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E6" w:rsidRDefault="00C920E6" w:rsidP="00C920E6">
      <w:pPr>
        <w:spacing w:after="120"/>
        <w:jc w:val="both"/>
        <w:rPr>
          <w:noProof/>
        </w:rPr>
      </w:pPr>
      <w:r w:rsidRPr="007B3BB0">
        <w:rPr>
          <w:b/>
          <w:noProof/>
        </w:rPr>
        <w:t>Câu 1:</w:t>
      </w:r>
      <w:r>
        <w:rPr>
          <w:b/>
          <w:noProof/>
        </w:rPr>
        <w:t xml:space="preserve"> (1 điểm)</w:t>
      </w:r>
      <w:r w:rsidRPr="007B3BB0">
        <w:rPr>
          <w:b/>
          <w:noProof/>
        </w:rPr>
        <w:t xml:space="preserve"> </w:t>
      </w:r>
      <w:r w:rsidRPr="00C23F5C">
        <w:rPr>
          <w:noProof/>
        </w:rPr>
        <w:t xml:space="preserve">Sử </w:t>
      </w:r>
      <w:r>
        <w:rPr>
          <w:noProof/>
        </w:rPr>
        <w:t>dụng một hệ quản trị cơ sở dữ liệu bất kỳ (ví dụ như: SQL server, Access,…) tạo 1 DataBase có tên là DuLieu, trong DataBase DuLieu có 1 Table là VatLieu (danh mục vật liệu) với các trường dữ liệu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3063"/>
        <w:gridCol w:w="4966"/>
      </w:tblGrid>
      <w:tr w:rsidR="00C920E6" w:rsidRPr="0000270C" w:rsidTr="00355923">
        <w:tc>
          <w:tcPr>
            <w:tcW w:w="1951" w:type="dxa"/>
            <w:shd w:val="clear" w:color="auto" w:fill="auto"/>
          </w:tcPr>
          <w:p w:rsidR="00C920E6" w:rsidRPr="0000270C" w:rsidRDefault="00C920E6" w:rsidP="00355923">
            <w:pPr>
              <w:spacing w:after="120"/>
              <w:jc w:val="center"/>
              <w:rPr>
                <w:b/>
                <w:noProof/>
              </w:rPr>
            </w:pPr>
            <w:r w:rsidRPr="0000270C">
              <w:rPr>
                <w:b/>
                <w:noProof/>
              </w:rPr>
              <w:t>Tên cột</w:t>
            </w:r>
          </w:p>
        </w:tc>
        <w:tc>
          <w:tcPr>
            <w:tcW w:w="3119" w:type="dxa"/>
            <w:shd w:val="clear" w:color="auto" w:fill="auto"/>
          </w:tcPr>
          <w:p w:rsidR="00C920E6" w:rsidRPr="0000270C" w:rsidRDefault="00C920E6" w:rsidP="00355923">
            <w:pPr>
              <w:spacing w:after="120"/>
              <w:jc w:val="center"/>
              <w:rPr>
                <w:b/>
                <w:noProof/>
              </w:rPr>
            </w:pPr>
            <w:r w:rsidRPr="0000270C">
              <w:rPr>
                <w:b/>
                <w:noProof/>
              </w:rPr>
              <w:t>Kiểu dữ liệu</w:t>
            </w:r>
          </w:p>
        </w:tc>
        <w:tc>
          <w:tcPr>
            <w:tcW w:w="5118" w:type="dxa"/>
            <w:shd w:val="clear" w:color="auto" w:fill="auto"/>
          </w:tcPr>
          <w:p w:rsidR="00C920E6" w:rsidRPr="0000270C" w:rsidRDefault="00C920E6" w:rsidP="00355923">
            <w:pPr>
              <w:spacing w:after="120"/>
              <w:jc w:val="center"/>
              <w:rPr>
                <w:b/>
                <w:noProof/>
              </w:rPr>
            </w:pPr>
            <w:r w:rsidRPr="0000270C">
              <w:rPr>
                <w:b/>
                <w:noProof/>
              </w:rPr>
              <w:t>Ghi chú</w:t>
            </w:r>
          </w:p>
        </w:tc>
      </w:tr>
      <w:tr w:rsidR="00C920E6" w:rsidRPr="0000270C" w:rsidTr="00355923">
        <w:tc>
          <w:tcPr>
            <w:tcW w:w="1951" w:type="dxa"/>
            <w:shd w:val="clear" w:color="auto" w:fill="auto"/>
          </w:tcPr>
          <w:p w:rsidR="00C920E6" w:rsidRPr="0000270C" w:rsidRDefault="00C920E6" w:rsidP="00355923">
            <w:pPr>
              <w:spacing w:after="120"/>
              <w:jc w:val="both"/>
              <w:rPr>
                <w:b/>
                <w:noProof/>
                <w:u w:val="single"/>
              </w:rPr>
            </w:pPr>
            <w:r w:rsidRPr="0000270C">
              <w:rPr>
                <w:b/>
                <w:noProof/>
                <w:u w:val="single"/>
              </w:rPr>
              <w:t>Ma</w:t>
            </w:r>
            <w:r>
              <w:rPr>
                <w:b/>
                <w:noProof/>
                <w:u w:val="single"/>
              </w:rPr>
              <w:t>VL</w:t>
            </w:r>
          </w:p>
        </w:tc>
        <w:tc>
          <w:tcPr>
            <w:tcW w:w="3119" w:type="dxa"/>
            <w:shd w:val="clear" w:color="auto" w:fill="auto"/>
          </w:tcPr>
          <w:p w:rsidR="00C920E6" w:rsidRPr="0000270C" w:rsidRDefault="00C920E6" w:rsidP="00355923">
            <w:pPr>
              <w:spacing w:after="120"/>
              <w:jc w:val="both"/>
              <w:rPr>
                <w:b/>
                <w:noProof/>
              </w:rPr>
            </w:pPr>
            <w:r w:rsidRPr="0000270C">
              <w:rPr>
                <w:b/>
                <w:noProof/>
              </w:rPr>
              <w:t>nvarchar(10)</w:t>
            </w:r>
          </w:p>
        </w:tc>
        <w:tc>
          <w:tcPr>
            <w:tcW w:w="5118" w:type="dxa"/>
            <w:shd w:val="clear" w:color="auto" w:fill="auto"/>
          </w:tcPr>
          <w:p w:rsidR="00C920E6" w:rsidRPr="0000270C" w:rsidRDefault="00C920E6" w:rsidP="00355923">
            <w:pPr>
              <w:spacing w:after="120"/>
              <w:jc w:val="both"/>
              <w:rPr>
                <w:b/>
                <w:noProof/>
              </w:rPr>
            </w:pPr>
            <w:r w:rsidRPr="0000270C">
              <w:rPr>
                <w:b/>
                <w:noProof/>
              </w:rPr>
              <w:t>Đây là trường Khóa chính</w:t>
            </w:r>
            <w:r>
              <w:rPr>
                <w:b/>
                <w:noProof/>
              </w:rPr>
              <w:t>-mã vật liệu</w:t>
            </w:r>
            <w:r w:rsidRPr="0000270C">
              <w:rPr>
                <w:b/>
                <w:noProof/>
              </w:rPr>
              <w:t>, tối đa có 10 ký tự</w:t>
            </w:r>
          </w:p>
        </w:tc>
      </w:tr>
      <w:tr w:rsidR="00C920E6" w:rsidRPr="0000270C" w:rsidTr="00355923">
        <w:tc>
          <w:tcPr>
            <w:tcW w:w="1951" w:type="dxa"/>
            <w:shd w:val="clear" w:color="auto" w:fill="auto"/>
          </w:tcPr>
          <w:p w:rsidR="00C920E6" w:rsidRPr="0000270C" w:rsidRDefault="00C920E6" w:rsidP="00355923">
            <w:pPr>
              <w:spacing w:after="120"/>
              <w:jc w:val="both"/>
              <w:rPr>
                <w:b/>
                <w:noProof/>
              </w:rPr>
            </w:pPr>
            <w:r w:rsidRPr="0000270C">
              <w:rPr>
                <w:b/>
                <w:noProof/>
              </w:rPr>
              <w:t>Ten</w:t>
            </w:r>
            <w:r>
              <w:rPr>
                <w:b/>
                <w:noProof/>
              </w:rPr>
              <w:t>VatLieu</w:t>
            </w:r>
          </w:p>
        </w:tc>
        <w:tc>
          <w:tcPr>
            <w:tcW w:w="3119" w:type="dxa"/>
            <w:shd w:val="clear" w:color="auto" w:fill="auto"/>
          </w:tcPr>
          <w:p w:rsidR="00C920E6" w:rsidRPr="0000270C" w:rsidRDefault="00C920E6" w:rsidP="00355923">
            <w:pPr>
              <w:spacing w:after="120"/>
              <w:jc w:val="both"/>
              <w:rPr>
                <w:b/>
                <w:noProof/>
              </w:rPr>
            </w:pPr>
            <w:r w:rsidRPr="0000270C">
              <w:rPr>
                <w:b/>
                <w:noProof/>
              </w:rPr>
              <w:t>nText</w:t>
            </w:r>
          </w:p>
        </w:tc>
        <w:tc>
          <w:tcPr>
            <w:tcW w:w="5118" w:type="dxa"/>
            <w:shd w:val="clear" w:color="auto" w:fill="auto"/>
          </w:tcPr>
          <w:p w:rsidR="00C920E6" w:rsidRPr="0000270C" w:rsidRDefault="00C920E6" w:rsidP="00355923">
            <w:pPr>
              <w:spacing w:after="120"/>
              <w:jc w:val="both"/>
              <w:rPr>
                <w:b/>
                <w:noProof/>
              </w:rPr>
            </w:pPr>
            <w:r>
              <w:rPr>
                <w:b/>
                <w:noProof/>
              </w:rPr>
              <w:t>Tên vật liệu</w:t>
            </w:r>
            <w:r w:rsidRPr="0000270C">
              <w:rPr>
                <w:b/>
                <w:noProof/>
              </w:rPr>
              <w:t>, không cho phép rỗng (not null)</w:t>
            </w:r>
          </w:p>
        </w:tc>
      </w:tr>
      <w:tr w:rsidR="00C920E6" w:rsidRPr="0000270C" w:rsidTr="00355923">
        <w:tc>
          <w:tcPr>
            <w:tcW w:w="1951" w:type="dxa"/>
            <w:shd w:val="clear" w:color="auto" w:fill="auto"/>
          </w:tcPr>
          <w:p w:rsidR="00C920E6" w:rsidRPr="0000270C" w:rsidRDefault="00C920E6" w:rsidP="00355923">
            <w:pPr>
              <w:spacing w:after="120"/>
              <w:jc w:val="both"/>
              <w:rPr>
                <w:b/>
                <w:noProof/>
              </w:rPr>
            </w:pPr>
            <w:r>
              <w:rPr>
                <w:b/>
                <w:noProof/>
              </w:rPr>
              <w:t>DonViTinh</w:t>
            </w:r>
          </w:p>
        </w:tc>
        <w:tc>
          <w:tcPr>
            <w:tcW w:w="3119" w:type="dxa"/>
            <w:shd w:val="clear" w:color="auto" w:fill="auto"/>
          </w:tcPr>
          <w:p w:rsidR="00C920E6" w:rsidRPr="0000270C" w:rsidRDefault="00C920E6" w:rsidP="00355923">
            <w:pPr>
              <w:spacing w:after="120"/>
              <w:jc w:val="both"/>
              <w:rPr>
                <w:b/>
                <w:noProof/>
              </w:rPr>
            </w:pPr>
            <w:r w:rsidRPr="0000270C">
              <w:rPr>
                <w:b/>
                <w:noProof/>
              </w:rPr>
              <w:t>nvarchar(8)</w:t>
            </w:r>
          </w:p>
        </w:tc>
        <w:tc>
          <w:tcPr>
            <w:tcW w:w="5118" w:type="dxa"/>
            <w:shd w:val="clear" w:color="auto" w:fill="auto"/>
          </w:tcPr>
          <w:p w:rsidR="00C920E6" w:rsidRPr="0000270C" w:rsidRDefault="00C920E6" w:rsidP="00355923">
            <w:pPr>
              <w:spacing w:after="120"/>
              <w:jc w:val="both"/>
              <w:rPr>
                <w:b/>
                <w:noProof/>
              </w:rPr>
            </w:pPr>
            <w:r>
              <w:rPr>
                <w:b/>
                <w:noProof/>
              </w:rPr>
              <w:t xml:space="preserve">Đơn vị tính, </w:t>
            </w:r>
            <w:r w:rsidRPr="0000270C">
              <w:rPr>
                <w:b/>
                <w:noProof/>
              </w:rPr>
              <w:t>không cho phép rỗng (not null)</w:t>
            </w:r>
          </w:p>
        </w:tc>
      </w:tr>
      <w:tr w:rsidR="00C920E6" w:rsidRPr="0000270C" w:rsidTr="00355923">
        <w:tc>
          <w:tcPr>
            <w:tcW w:w="1951" w:type="dxa"/>
            <w:shd w:val="clear" w:color="auto" w:fill="auto"/>
          </w:tcPr>
          <w:p w:rsidR="00C920E6" w:rsidRDefault="00C920E6" w:rsidP="00355923">
            <w:pPr>
              <w:spacing w:after="120"/>
              <w:jc w:val="both"/>
              <w:rPr>
                <w:b/>
                <w:noProof/>
              </w:rPr>
            </w:pPr>
            <w:r>
              <w:rPr>
                <w:b/>
                <w:noProof/>
              </w:rPr>
              <w:t>GiaNhap</w:t>
            </w:r>
          </w:p>
        </w:tc>
        <w:tc>
          <w:tcPr>
            <w:tcW w:w="3119" w:type="dxa"/>
            <w:shd w:val="clear" w:color="auto" w:fill="auto"/>
          </w:tcPr>
          <w:p w:rsidR="00C920E6" w:rsidRPr="0000270C" w:rsidRDefault="00C920E6" w:rsidP="00355923">
            <w:pPr>
              <w:spacing w:after="120"/>
              <w:jc w:val="both"/>
              <w:rPr>
                <w:b/>
                <w:noProof/>
              </w:rPr>
            </w:pPr>
            <w:r>
              <w:rPr>
                <w:b/>
                <w:noProof/>
              </w:rPr>
              <w:t>nvarchar(8)</w:t>
            </w:r>
          </w:p>
        </w:tc>
        <w:tc>
          <w:tcPr>
            <w:tcW w:w="5118" w:type="dxa"/>
            <w:shd w:val="clear" w:color="auto" w:fill="auto"/>
          </w:tcPr>
          <w:p w:rsidR="00C920E6" w:rsidRPr="0000270C" w:rsidRDefault="00C920E6" w:rsidP="00355923">
            <w:pPr>
              <w:spacing w:after="120"/>
              <w:jc w:val="both"/>
              <w:rPr>
                <w:b/>
                <w:noProof/>
              </w:rPr>
            </w:pPr>
            <w:r>
              <w:rPr>
                <w:b/>
                <w:noProof/>
              </w:rPr>
              <w:t xml:space="preserve">Giá nhập, </w:t>
            </w:r>
            <w:r w:rsidRPr="0000270C">
              <w:rPr>
                <w:b/>
                <w:noProof/>
              </w:rPr>
              <w:t>không cho phép rỗng (not null)</w:t>
            </w:r>
          </w:p>
        </w:tc>
      </w:tr>
      <w:tr w:rsidR="00C920E6" w:rsidRPr="0000270C" w:rsidTr="00355923">
        <w:tc>
          <w:tcPr>
            <w:tcW w:w="1951" w:type="dxa"/>
            <w:shd w:val="clear" w:color="auto" w:fill="auto"/>
          </w:tcPr>
          <w:p w:rsidR="00C920E6" w:rsidRDefault="00C920E6" w:rsidP="00355923">
            <w:pPr>
              <w:spacing w:after="120"/>
              <w:jc w:val="both"/>
              <w:rPr>
                <w:b/>
                <w:noProof/>
              </w:rPr>
            </w:pPr>
            <w:r>
              <w:rPr>
                <w:b/>
                <w:noProof/>
              </w:rPr>
              <w:t>GiaBan</w:t>
            </w:r>
          </w:p>
        </w:tc>
        <w:tc>
          <w:tcPr>
            <w:tcW w:w="3119" w:type="dxa"/>
            <w:shd w:val="clear" w:color="auto" w:fill="auto"/>
          </w:tcPr>
          <w:p w:rsidR="00C920E6" w:rsidRDefault="00C920E6" w:rsidP="00355923">
            <w:pPr>
              <w:spacing w:after="120"/>
              <w:jc w:val="both"/>
              <w:rPr>
                <w:b/>
                <w:noProof/>
              </w:rPr>
            </w:pPr>
            <w:r>
              <w:rPr>
                <w:b/>
                <w:noProof/>
              </w:rPr>
              <w:t>nvarchar(8)</w:t>
            </w:r>
          </w:p>
        </w:tc>
        <w:tc>
          <w:tcPr>
            <w:tcW w:w="5118" w:type="dxa"/>
            <w:shd w:val="clear" w:color="auto" w:fill="auto"/>
          </w:tcPr>
          <w:p w:rsidR="00C920E6" w:rsidRPr="0000270C" w:rsidRDefault="00C920E6" w:rsidP="00355923">
            <w:pPr>
              <w:spacing w:after="120"/>
              <w:jc w:val="both"/>
              <w:rPr>
                <w:b/>
                <w:noProof/>
              </w:rPr>
            </w:pPr>
            <w:r>
              <w:rPr>
                <w:b/>
                <w:noProof/>
              </w:rPr>
              <w:t xml:space="preserve">Giá bán, </w:t>
            </w:r>
            <w:r w:rsidRPr="0000270C">
              <w:rPr>
                <w:b/>
                <w:noProof/>
              </w:rPr>
              <w:t>không cho phép rỗng (not null)</w:t>
            </w:r>
          </w:p>
        </w:tc>
      </w:tr>
      <w:tr w:rsidR="00C920E6" w:rsidRPr="0000270C" w:rsidTr="00355923">
        <w:tc>
          <w:tcPr>
            <w:tcW w:w="1951" w:type="dxa"/>
            <w:shd w:val="clear" w:color="auto" w:fill="auto"/>
          </w:tcPr>
          <w:p w:rsidR="00C920E6" w:rsidRDefault="00C920E6" w:rsidP="00355923">
            <w:pPr>
              <w:spacing w:after="120"/>
              <w:jc w:val="both"/>
              <w:rPr>
                <w:b/>
                <w:noProof/>
              </w:rPr>
            </w:pPr>
            <w:r>
              <w:rPr>
                <w:b/>
                <w:noProof/>
              </w:rPr>
              <w:t>SoLuong</w:t>
            </w:r>
          </w:p>
        </w:tc>
        <w:tc>
          <w:tcPr>
            <w:tcW w:w="3119" w:type="dxa"/>
            <w:shd w:val="clear" w:color="auto" w:fill="auto"/>
          </w:tcPr>
          <w:p w:rsidR="00C920E6" w:rsidRDefault="00C920E6" w:rsidP="00355923">
            <w:pPr>
              <w:spacing w:after="120"/>
              <w:jc w:val="both"/>
              <w:rPr>
                <w:b/>
                <w:noProof/>
              </w:rPr>
            </w:pPr>
            <w:r>
              <w:rPr>
                <w:b/>
                <w:noProof/>
              </w:rPr>
              <w:t>int</w:t>
            </w:r>
          </w:p>
        </w:tc>
        <w:tc>
          <w:tcPr>
            <w:tcW w:w="5118" w:type="dxa"/>
            <w:shd w:val="clear" w:color="auto" w:fill="auto"/>
          </w:tcPr>
          <w:p w:rsidR="00C920E6" w:rsidRPr="0000270C" w:rsidRDefault="00C920E6" w:rsidP="00355923">
            <w:pPr>
              <w:spacing w:after="120"/>
              <w:jc w:val="both"/>
              <w:rPr>
                <w:b/>
                <w:noProof/>
              </w:rPr>
            </w:pPr>
            <w:r>
              <w:rPr>
                <w:b/>
                <w:noProof/>
              </w:rPr>
              <w:t>Số lượng</w:t>
            </w:r>
          </w:p>
        </w:tc>
      </w:tr>
      <w:tr w:rsidR="00C920E6" w:rsidRPr="0000270C" w:rsidTr="00355923">
        <w:tc>
          <w:tcPr>
            <w:tcW w:w="1951" w:type="dxa"/>
            <w:shd w:val="clear" w:color="auto" w:fill="auto"/>
          </w:tcPr>
          <w:p w:rsidR="00C920E6" w:rsidRDefault="00C920E6" w:rsidP="00355923">
            <w:pPr>
              <w:spacing w:after="120"/>
              <w:jc w:val="both"/>
              <w:rPr>
                <w:b/>
                <w:noProof/>
              </w:rPr>
            </w:pPr>
            <w:r>
              <w:rPr>
                <w:b/>
                <w:noProof/>
              </w:rPr>
              <w:t>Anh</w:t>
            </w:r>
          </w:p>
        </w:tc>
        <w:tc>
          <w:tcPr>
            <w:tcW w:w="3119" w:type="dxa"/>
            <w:shd w:val="clear" w:color="auto" w:fill="auto"/>
          </w:tcPr>
          <w:p w:rsidR="00C920E6" w:rsidRDefault="00C920E6" w:rsidP="00355923">
            <w:pPr>
              <w:spacing w:after="120"/>
              <w:jc w:val="both"/>
              <w:rPr>
                <w:b/>
                <w:noProof/>
              </w:rPr>
            </w:pPr>
            <w:r>
              <w:rPr>
                <w:b/>
                <w:noProof/>
              </w:rPr>
              <w:t>Ntext</w:t>
            </w:r>
          </w:p>
        </w:tc>
        <w:tc>
          <w:tcPr>
            <w:tcW w:w="5118" w:type="dxa"/>
            <w:shd w:val="clear" w:color="auto" w:fill="auto"/>
          </w:tcPr>
          <w:p w:rsidR="00C920E6" w:rsidRPr="0000270C" w:rsidRDefault="00C920E6" w:rsidP="00355923">
            <w:pPr>
              <w:spacing w:after="120"/>
              <w:jc w:val="both"/>
              <w:rPr>
                <w:b/>
                <w:noProof/>
              </w:rPr>
            </w:pPr>
            <w:r>
              <w:rPr>
                <w:b/>
                <w:noProof/>
              </w:rPr>
              <w:t>Đường dẫn đến ảnh đại diện, có thể rỗng (null)</w:t>
            </w:r>
          </w:p>
        </w:tc>
      </w:tr>
      <w:tr w:rsidR="00C920E6" w:rsidRPr="0000270C" w:rsidTr="00355923">
        <w:tc>
          <w:tcPr>
            <w:tcW w:w="1951" w:type="dxa"/>
            <w:shd w:val="clear" w:color="auto" w:fill="auto"/>
          </w:tcPr>
          <w:p w:rsidR="00C920E6" w:rsidRDefault="00C920E6" w:rsidP="00355923">
            <w:pPr>
              <w:spacing w:after="120"/>
              <w:jc w:val="both"/>
              <w:rPr>
                <w:b/>
                <w:noProof/>
              </w:rPr>
            </w:pPr>
            <w:r>
              <w:rPr>
                <w:b/>
                <w:noProof/>
              </w:rPr>
              <w:t>GhiChu</w:t>
            </w:r>
          </w:p>
        </w:tc>
        <w:tc>
          <w:tcPr>
            <w:tcW w:w="3119" w:type="dxa"/>
            <w:shd w:val="clear" w:color="auto" w:fill="auto"/>
          </w:tcPr>
          <w:p w:rsidR="00C920E6" w:rsidRDefault="00C920E6" w:rsidP="00355923">
            <w:pPr>
              <w:spacing w:after="120"/>
              <w:jc w:val="both"/>
              <w:rPr>
                <w:b/>
                <w:noProof/>
              </w:rPr>
            </w:pPr>
            <w:r>
              <w:rPr>
                <w:b/>
                <w:noProof/>
              </w:rPr>
              <w:t>Ntext</w:t>
            </w:r>
          </w:p>
        </w:tc>
        <w:tc>
          <w:tcPr>
            <w:tcW w:w="5118" w:type="dxa"/>
            <w:shd w:val="clear" w:color="auto" w:fill="auto"/>
          </w:tcPr>
          <w:p w:rsidR="00C920E6" w:rsidRPr="0000270C" w:rsidRDefault="00C920E6" w:rsidP="00355923">
            <w:pPr>
              <w:spacing w:after="120"/>
              <w:jc w:val="both"/>
              <w:rPr>
                <w:b/>
                <w:noProof/>
              </w:rPr>
            </w:pPr>
            <w:r>
              <w:rPr>
                <w:b/>
                <w:noProof/>
              </w:rPr>
              <w:t>Ghi chú cho vật liệu</w:t>
            </w:r>
          </w:p>
        </w:tc>
      </w:tr>
    </w:tbl>
    <w:p w:rsidR="00C920E6" w:rsidRDefault="00C920E6" w:rsidP="00C920E6">
      <w:pPr>
        <w:spacing w:after="120"/>
        <w:jc w:val="both"/>
        <w:rPr>
          <w:b/>
          <w:noProof/>
        </w:rPr>
      </w:pPr>
    </w:p>
    <w:p w:rsidR="00C920E6" w:rsidRDefault="00C920E6" w:rsidP="00C920E6">
      <w:pPr>
        <w:spacing w:after="120"/>
        <w:jc w:val="both"/>
        <w:rPr>
          <w:noProof/>
        </w:rPr>
      </w:pPr>
      <w:r>
        <w:rPr>
          <w:b/>
          <w:noProof/>
        </w:rPr>
        <w:t xml:space="preserve">Câu 2: (9 điểm) </w:t>
      </w:r>
      <w:r>
        <w:rPr>
          <w:noProof/>
        </w:rPr>
        <w:t>Trong Visual studio .NET xây dựng chương trình với giao diện đề xuất như sau:</w:t>
      </w:r>
    </w:p>
    <w:p w:rsidR="00C920E6" w:rsidRDefault="00C920E6" w:rsidP="00C920E6">
      <w:pPr>
        <w:spacing w:after="120"/>
        <w:jc w:val="center"/>
        <w:rPr>
          <w:noProof/>
        </w:rPr>
      </w:pPr>
      <w:r>
        <w:rPr>
          <w:noProof/>
        </w:rPr>
        <w:drawing>
          <wp:inline distT="0" distB="0" distL="0" distR="0">
            <wp:extent cx="6088380" cy="2468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8380" cy="2468880"/>
                    </a:xfrm>
                    <a:prstGeom prst="rect">
                      <a:avLst/>
                    </a:prstGeom>
                    <a:noFill/>
                    <a:ln>
                      <a:noFill/>
                    </a:ln>
                  </pic:spPr>
                </pic:pic>
              </a:graphicData>
            </a:graphic>
          </wp:inline>
        </w:drawing>
      </w:r>
    </w:p>
    <w:p w:rsidR="00C920E6" w:rsidRDefault="00C920E6" w:rsidP="00C920E6">
      <w:pPr>
        <w:spacing w:after="120"/>
        <w:jc w:val="both"/>
        <w:rPr>
          <w:noProof/>
        </w:rPr>
      </w:pPr>
      <w:r>
        <w:rPr>
          <w:noProof/>
        </w:rPr>
        <w:t xml:space="preserve">Chương trình phải được kết nối với DataBase được xây dựng ở </w:t>
      </w:r>
      <w:r>
        <w:rPr>
          <w:b/>
          <w:noProof/>
        </w:rPr>
        <w:t>Câu 1</w:t>
      </w:r>
      <w:r>
        <w:rPr>
          <w:noProof/>
        </w:rPr>
        <w:t>. Với các yêu cầu chức năng như sau:</w:t>
      </w:r>
    </w:p>
    <w:p w:rsidR="00C920E6" w:rsidRDefault="00C920E6" w:rsidP="00C920E6">
      <w:pPr>
        <w:spacing w:after="120"/>
        <w:jc w:val="both"/>
        <w:rPr>
          <w:noProof/>
        </w:rPr>
      </w:pPr>
      <w:r>
        <w:rPr>
          <w:noProof/>
        </w:rPr>
        <w:t xml:space="preserve">+ Khi form mới được Load lên: các nút </w:t>
      </w:r>
      <w:r w:rsidRPr="00E441AA">
        <w:rPr>
          <w:b/>
          <w:noProof/>
        </w:rPr>
        <w:t>Sửa, Xóa</w:t>
      </w:r>
      <w:r>
        <w:rPr>
          <w:noProof/>
        </w:rPr>
        <w:t xml:space="preserve"> ở trạng thái không hoạt động; nút </w:t>
      </w:r>
      <w:r>
        <w:rPr>
          <w:b/>
          <w:noProof/>
        </w:rPr>
        <w:t>Thêm, Bỏ qua</w:t>
      </w:r>
      <w:r>
        <w:rPr>
          <w:noProof/>
        </w:rPr>
        <w:t xml:space="preserve"> ở trạng thái hoạt động. Toàn bộ dữ liệu trong bảng VatLieu của DataBase DuLieu sẽ được hiển thị trên lưới như trên hình vẽ (1)</w:t>
      </w:r>
    </w:p>
    <w:p w:rsidR="00C920E6" w:rsidRPr="00C8670D" w:rsidRDefault="00C920E6" w:rsidP="00C920E6">
      <w:pPr>
        <w:spacing w:after="120"/>
        <w:jc w:val="both"/>
        <w:rPr>
          <w:noProof/>
        </w:rPr>
      </w:pPr>
      <w:r>
        <w:rPr>
          <w:noProof/>
        </w:rPr>
        <w:t xml:space="preserve">+ Khi người dùng chọn nút </w:t>
      </w:r>
      <w:r>
        <w:rPr>
          <w:b/>
          <w:noProof/>
        </w:rPr>
        <w:t xml:space="preserve">Ảnh </w:t>
      </w:r>
      <w:r>
        <w:rPr>
          <w:noProof/>
        </w:rPr>
        <w:t>chương trình sẽ mở ra hộp hội thoại OpenFileDialog để chọn ảnh đại diện (0.5 điểm)</w:t>
      </w:r>
    </w:p>
    <w:p w:rsidR="00C920E6" w:rsidRDefault="00C920E6" w:rsidP="00C920E6">
      <w:pPr>
        <w:spacing w:after="120"/>
        <w:jc w:val="both"/>
        <w:rPr>
          <w:noProof/>
        </w:rPr>
      </w:pPr>
      <w:r>
        <w:rPr>
          <w:noProof/>
        </w:rPr>
        <w:t xml:space="preserve">+ Chỉ cho phép nhập số nguyên vào TextBox </w:t>
      </w:r>
      <w:r>
        <w:rPr>
          <w:b/>
          <w:noProof/>
        </w:rPr>
        <w:t xml:space="preserve">Giá nhập, giá bán và số lượng </w:t>
      </w:r>
      <w:r>
        <w:rPr>
          <w:noProof/>
        </w:rPr>
        <w:t>(1 điểm)</w:t>
      </w:r>
    </w:p>
    <w:p w:rsidR="00C920E6" w:rsidRPr="001839B2" w:rsidRDefault="00C920E6" w:rsidP="00C920E6">
      <w:pPr>
        <w:spacing w:after="120"/>
        <w:jc w:val="both"/>
        <w:rPr>
          <w:noProof/>
        </w:rPr>
      </w:pPr>
      <w:r>
        <w:rPr>
          <w:noProof/>
        </w:rPr>
        <w:t xml:space="preserve">+ Khi người dùng chọn nút </w:t>
      </w:r>
      <w:r>
        <w:rPr>
          <w:b/>
          <w:noProof/>
        </w:rPr>
        <w:t>Bỏ qua</w:t>
      </w:r>
      <w:r>
        <w:rPr>
          <w:noProof/>
        </w:rPr>
        <w:t>, chương trình sẽ hiển thị thông báo “Bạn có muốn thoát không” với hai nút Yes/No. Nếu chọn Yes thì thoát, No thì không. (1 điểm)</w:t>
      </w:r>
    </w:p>
    <w:p w:rsidR="00C920E6" w:rsidRDefault="00C920E6" w:rsidP="00C920E6">
      <w:pPr>
        <w:spacing w:after="120"/>
        <w:jc w:val="both"/>
        <w:rPr>
          <w:noProof/>
        </w:rPr>
      </w:pPr>
      <w:r>
        <w:rPr>
          <w:noProof/>
        </w:rPr>
        <w:t xml:space="preserve">+ Khi người dùng chọn nút </w:t>
      </w:r>
      <w:r w:rsidRPr="003A1D0A">
        <w:rPr>
          <w:b/>
          <w:noProof/>
        </w:rPr>
        <w:t>Thêm</w:t>
      </w:r>
      <w:r>
        <w:rPr>
          <w:b/>
          <w:noProof/>
        </w:rPr>
        <w:t xml:space="preserve"> </w:t>
      </w:r>
      <w:r>
        <w:rPr>
          <w:noProof/>
        </w:rPr>
        <w:t>chương trình sẽ kiểm tra xem người dùng đã nhập đủ dữ liệu vào các ô TextBox chưa. Nếu đã nhập kiểm tra xem mã người dùng nhập vào có trùng với mã vật liệu nào đã có không, nếu trùng thì bắt người dùng nhập lại, nếu không trùng thì thêm vật liệu đó vào DataBase và hiển thị dưới lưới, sau đó xóa rỗng các ô TextBox (2 điểm)</w:t>
      </w:r>
    </w:p>
    <w:p w:rsidR="00C920E6" w:rsidRDefault="00C920E6" w:rsidP="00C920E6">
      <w:pPr>
        <w:spacing w:after="120"/>
        <w:jc w:val="both"/>
        <w:rPr>
          <w:noProof/>
        </w:rPr>
      </w:pPr>
      <w:r>
        <w:rPr>
          <w:noProof/>
        </w:rPr>
        <w:lastRenderedPageBreak/>
        <w:t xml:space="preserve">+ Khi người dùng chọn một vật liệu ở dưới lưới thì các thông tin của vật liệu đó được hiển thị trên các TextBox và ảnh đại diện được hiển thị (nếu có) như hình vẽ. Đồng thời các nút </w:t>
      </w:r>
      <w:r>
        <w:rPr>
          <w:b/>
          <w:noProof/>
        </w:rPr>
        <w:t xml:space="preserve">Sửa, Xóa </w:t>
      </w:r>
      <w:r>
        <w:rPr>
          <w:noProof/>
        </w:rPr>
        <w:t>ở trạng thái hoạt động (0.5 điểm)</w:t>
      </w:r>
    </w:p>
    <w:p w:rsidR="00C920E6" w:rsidRDefault="00C920E6" w:rsidP="00C920E6">
      <w:pPr>
        <w:spacing w:after="120"/>
        <w:jc w:val="both"/>
        <w:rPr>
          <w:noProof/>
        </w:rPr>
      </w:pPr>
      <w:r>
        <w:rPr>
          <w:noProof/>
        </w:rPr>
        <w:t xml:space="preserve">+ Khi người dùng chọn nút </w:t>
      </w:r>
      <w:r w:rsidRPr="00F10FAD">
        <w:rPr>
          <w:b/>
          <w:noProof/>
        </w:rPr>
        <w:t>Xóa</w:t>
      </w:r>
      <w:r>
        <w:rPr>
          <w:b/>
          <w:noProof/>
        </w:rPr>
        <w:t xml:space="preserve"> </w:t>
      </w:r>
      <w:r w:rsidRPr="0043177E">
        <w:rPr>
          <w:noProof/>
        </w:rPr>
        <w:t>chư</w:t>
      </w:r>
      <w:r>
        <w:rPr>
          <w:noProof/>
        </w:rPr>
        <w:t xml:space="preserve">ơng trình sẽ hiện lên thông báo “Bạn có muốn xóa vật liệu này không?” với hai nút Yes/No. Nếu chọn Yes sẽ xóa vật liệu đó khỏi DataBase và hiển thị lại Lưới </w:t>
      </w:r>
      <w:r>
        <w:rPr>
          <w:b/>
          <w:noProof/>
        </w:rPr>
        <w:t>Danh sách vật liệu</w:t>
      </w:r>
      <w:r>
        <w:rPr>
          <w:noProof/>
        </w:rPr>
        <w:t xml:space="preserve">, nếu chọn No thì không xóa. Sau đó xóa rỗng các ô TextBox và Ảnh đại diện đồng thời cho hai nút </w:t>
      </w:r>
      <w:r>
        <w:rPr>
          <w:b/>
          <w:noProof/>
        </w:rPr>
        <w:t xml:space="preserve">Sửa, Xóa </w:t>
      </w:r>
      <w:r>
        <w:rPr>
          <w:noProof/>
        </w:rPr>
        <w:t xml:space="preserve">về trạng thái không hoạt động, nút </w:t>
      </w:r>
      <w:r>
        <w:rPr>
          <w:b/>
          <w:noProof/>
        </w:rPr>
        <w:t xml:space="preserve">Thêm </w:t>
      </w:r>
      <w:r w:rsidRPr="007E5C1B">
        <w:rPr>
          <w:noProof/>
        </w:rPr>
        <w:t xml:space="preserve">về </w:t>
      </w:r>
      <w:r>
        <w:rPr>
          <w:noProof/>
        </w:rPr>
        <w:t>trạng thái hoạt động. (1.5 điểm)</w:t>
      </w:r>
    </w:p>
    <w:p w:rsidR="00C920E6" w:rsidRPr="00AB2379" w:rsidRDefault="00C920E6" w:rsidP="00C920E6">
      <w:pPr>
        <w:spacing w:after="120"/>
        <w:jc w:val="both"/>
        <w:rPr>
          <w:noProof/>
        </w:rPr>
      </w:pPr>
      <w:r>
        <w:rPr>
          <w:noProof/>
        </w:rPr>
        <w:t xml:space="preserve">+ Sau khi người dùng chọn một vật liệu dưới lưới và sửa thông tin của một vật liệu, chọn nút </w:t>
      </w:r>
      <w:r>
        <w:rPr>
          <w:b/>
          <w:noProof/>
        </w:rPr>
        <w:t xml:space="preserve">Sửa </w:t>
      </w:r>
      <w:r w:rsidRPr="0043177E">
        <w:rPr>
          <w:noProof/>
        </w:rPr>
        <w:t>chư</w:t>
      </w:r>
      <w:r>
        <w:rPr>
          <w:noProof/>
        </w:rPr>
        <w:t xml:space="preserve">ơng trình sẽ cập nhật lại vật liệu đang được chọn để sửa vào DataBase và hiển thị lại Lưới </w:t>
      </w:r>
      <w:r>
        <w:rPr>
          <w:b/>
          <w:noProof/>
        </w:rPr>
        <w:t>Danh sách vật liệu</w:t>
      </w:r>
      <w:r>
        <w:rPr>
          <w:noProof/>
        </w:rPr>
        <w:t xml:space="preserve">. Sau đó xóa rỗng các ô TextBox và ảnh đại diện đồng thời cho hai nút </w:t>
      </w:r>
      <w:r>
        <w:rPr>
          <w:b/>
          <w:noProof/>
        </w:rPr>
        <w:t xml:space="preserve">Sửa, Xóa </w:t>
      </w:r>
      <w:r>
        <w:rPr>
          <w:noProof/>
        </w:rPr>
        <w:t xml:space="preserve">về trạng thái không hoạt động, nút </w:t>
      </w:r>
      <w:r>
        <w:rPr>
          <w:b/>
          <w:noProof/>
        </w:rPr>
        <w:t xml:space="preserve">Thêm </w:t>
      </w:r>
      <w:r w:rsidRPr="007E5C1B">
        <w:rPr>
          <w:noProof/>
        </w:rPr>
        <w:t xml:space="preserve">về </w:t>
      </w:r>
      <w:r>
        <w:rPr>
          <w:noProof/>
        </w:rPr>
        <w:t>trạng thái hoạt động. (1.5 điểm)</w:t>
      </w:r>
    </w:p>
    <w:p w:rsidR="00C920E6" w:rsidRPr="00AB2379" w:rsidRDefault="00C920E6" w:rsidP="00C920E6">
      <w:pPr>
        <w:spacing w:after="120"/>
        <w:rPr>
          <w:noProof/>
        </w:rPr>
      </w:pPr>
    </w:p>
    <w:p w:rsidR="00C920E6" w:rsidRPr="00851753" w:rsidRDefault="00C920E6" w:rsidP="00C920E6">
      <w:pPr>
        <w:spacing w:after="120"/>
        <w:jc w:val="center"/>
        <w:rPr>
          <w:noProof/>
        </w:rPr>
      </w:pPr>
      <w:r>
        <w:rPr>
          <w:noProof/>
        </w:rPr>
        <w:t>---------------------------</w:t>
      </w:r>
      <w:r w:rsidRPr="00612DBA">
        <w:rPr>
          <w:b/>
          <w:noProof/>
        </w:rPr>
        <w:t>Hết</w:t>
      </w:r>
      <w:r>
        <w:rPr>
          <w:noProof/>
        </w:rPr>
        <w:t>-----------------------------</w:t>
      </w:r>
    </w:p>
    <w:p w:rsidR="0034710E" w:rsidRDefault="0034710E">
      <w:bookmarkStart w:id="0" w:name="_GoBack"/>
      <w:bookmarkEnd w:id="0"/>
    </w:p>
    <w:sectPr w:rsidR="0034710E" w:rsidSect="00C920E6">
      <w:pgSz w:w="12240" w:h="15840"/>
      <w:pgMar w:top="567" w:right="1134"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E6"/>
    <w:rsid w:val="00304A7E"/>
    <w:rsid w:val="0034710E"/>
    <w:rsid w:val="00C920E6"/>
    <w:rsid w:val="00F1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C5B7D-3520-4749-A43B-47BB6545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0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2024-11-09T09:19:00Z</dcterms:created>
  <dcterms:modified xsi:type="dcterms:W3CDTF">2024-11-09T09:20:00Z</dcterms:modified>
</cp:coreProperties>
</file>