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13/03/2026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la definición de historias de usuario.</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organizó el backlog inicial del proyecto.</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mayor claridad en las funcionalidades principales.</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Hubo buena coordinación en la planificación del sprint.</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comenzó la estructuración técnica del sistema.</w:t>
            </w:r>
          </w:p>
          <w:p w:rsidR="00000000" w:rsidDel="00000000" w:rsidP="00000000" w:rsidRDefault="00000000" w:rsidRPr="00000000" w14:paraId="00000033">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mantuvo una comunicación constante del equipo</w:t>
            </w:r>
          </w:p>
        </w:tc>
        <w:tc>
          <w:tcPr>
            <w:vAlign w:val="top"/>
          </w:tcPr>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historias de usuario quedaron poco detalladas.</w:t>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Dificultades para estimar correctamente los tiempos.</w:t>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Falta de priorización clara en ciertas tareas.</w:t>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Retrasos en la organización del backlog.</w:t>
            </w:r>
          </w:p>
          <w:p w:rsidR="00000000" w:rsidDel="00000000" w:rsidP="00000000" w:rsidRDefault="00000000" w:rsidRPr="00000000" w14:paraId="00000039">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Dependencia entre tareas no identificadas a tiempo.</w:t>
            </w:r>
          </w:p>
          <w:p w:rsidR="00000000" w:rsidDel="00000000" w:rsidP="00000000" w:rsidRDefault="00000000" w:rsidRPr="00000000" w14:paraId="0000003A">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Refinar mejor las historias de usuario (HU).</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Priorizar tareas de forma más clara en el backlog.</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Estimar tiempos de forma más realista.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planificación del sprint.</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Definir criterios de aceptación más claros.</w:t>
            </w:r>
          </w:p>
          <w:p w:rsidR="00000000" w:rsidDel="00000000" w:rsidP="00000000" w:rsidRDefault="00000000" w:rsidRPr="00000000" w14:paraId="00000041">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Utilizar herramientas de seguimiento (Kanban).</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5rlzYpiZ61VXa3BpCXlnj697Wg==">CgMxLjA4AHIhMXlPS0F0d0tPUzdmU0t6WU5OOTRzTExrb2Z1WkNmQ1Ft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