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spacing w:after="0" w:line="240" w:lineRule="auto"/>
              <w:rPr>
                <w:rFonts w:ascii="Arial" w:cs="Arial" w:eastAsia="Arial" w:hAnsi="Arial"/>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Anticipa</w:t>
            </w:r>
            <w:r w:rsidDel="00000000" w:rsidR="00000000" w:rsidRPr="00000000">
              <w:rPr>
                <w:rtl w:val="0"/>
              </w:rPr>
            </w:r>
          </w:p>
        </w:tc>
      </w:tr>
    </w:tbl>
    <w:p w:rsidR="00000000" w:rsidDel="00000000" w:rsidP="00000000" w:rsidRDefault="00000000" w:rsidRPr="00000000" w14:paraId="0000000B">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Online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27/04/2026</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04</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6">
            <w:pPr>
              <w:spacing w:after="0" w:line="240" w:lineRule="auto"/>
              <w:jc w:val="center"/>
              <w:rPr>
                <w:b w:val="1"/>
                <w:bCs w:val="1"/>
              </w:rPr>
            </w:pPr>
            <w:r w:rsidDel="00000000" w:rsidR="00000000" w:rsidRPr="00000000">
              <w:rPr>
                <w:b w:val="1"/>
                <w:bCs w:val="1"/>
                <w:rtl w:val="0"/>
              </w:rPr>
              <w:t xml:space="preserve">Sebastián Solar</w:t>
            </w:r>
          </w:p>
          <w:p w:rsidR="00000000" w:rsidDel="00000000" w:rsidP="00000000" w:rsidRDefault="00000000" w:rsidRPr="00000000" w14:paraId="00000017">
            <w:pPr>
              <w:spacing w:after="0" w:line="240" w:lineRule="auto"/>
              <w:jc w:val="center"/>
              <w:rPr>
                <w:b w:val="1"/>
                <w:bCs w:val="1"/>
              </w:rPr>
            </w:pPr>
            <w:r w:rsidDel="00000000" w:rsidR="00000000" w:rsidRPr="00000000">
              <w:rPr>
                <w:b w:val="1"/>
                <w:bCs w:val="1"/>
                <w:rtl w:val="0"/>
              </w:rPr>
              <w:t xml:space="preserve">Agustin Jara</w:t>
            </w:r>
          </w:p>
          <w:p w:rsidR="00000000" w:rsidDel="00000000" w:rsidP="00000000" w:rsidRDefault="00000000" w:rsidRPr="00000000" w14:paraId="00000018">
            <w:pPr>
              <w:spacing w:after="0" w:line="240" w:lineRule="auto"/>
              <w:jc w:val="center"/>
              <w:rPr>
                <w:rFonts w:ascii="Arial" w:cs="Arial" w:eastAsia="Arial" w:hAnsi="Arial"/>
                <w:color w:val="000000"/>
                <w:sz w:val="24"/>
                <w:szCs w:val="24"/>
                <w:vertAlign w:val="baseline"/>
              </w:rPr>
            </w:pPr>
            <w:r w:rsidDel="00000000" w:rsidR="00000000" w:rsidRPr="00000000">
              <w:rPr>
                <w:b w:val="1"/>
                <w:bCs w:val="1"/>
                <w:rtl w:val="0"/>
              </w:rPr>
              <w:t xml:space="preserve">Carlos Catalán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1A">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B">
            <w:pPr>
              <w:spacing w:after="0" w:line="240" w:lineRule="auto"/>
              <w:jc w:val="center"/>
              <w:rPr>
                <w:b w:val="1"/>
                <w:bCs w:val="1"/>
              </w:rPr>
            </w:pPr>
            <w:r w:rsidDel="00000000" w:rsidR="00000000" w:rsidRPr="00000000">
              <w:rPr>
                <w:b w:val="1"/>
                <w:bCs w:val="1"/>
                <w:rtl w:val="0"/>
              </w:rPr>
              <w:t xml:space="preserve">Sebastián Solar</w:t>
            </w:r>
          </w:p>
          <w:p w:rsidR="00000000" w:rsidDel="00000000" w:rsidP="00000000" w:rsidRDefault="00000000" w:rsidRPr="00000000" w14:paraId="0000001C">
            <w:pPr>
              <w:spacing w:after="0" w:line="240" w:lineRule="auto"/>
              <w:jc w:val="center"/>
              <w:rPr>
                <w:b w:val="1"/>
                <w:bCs w:val="1"/>
              </w:rPr>
            </w:pPr>
            <w:r w:rsidDel="00000000" w:rsidR="00000000" w:rsidRPr="00000000">
              <w:rPr>
                <w:b w:val="1"/>
                <w:bCs w:val="1"/>
                <w:rtl w:val="0"/>
              </w:rPr>
              <w:t xml:space="preserve">Agustin Jara</w:t>
            </w:r>
          </w:p>
          <w:p w:rsidR="00000000" w:rsidDel="00000000" w:rsidP="00000000" w:rsidRDefault="00000000" w:rsidRPr="00000000" w14:paraId="0000001D">
            <w:pPr>
              <w:spacing w:after="0" w:line="240" w:lineRule="auto"/>
              <w:jc w:val="center"/>
              <w:rPr>
                <w:rFonts w:ascii="Arial" w:cs="Arial" w:eastAsia="Arial" w:hAnsi="Arial"/>
                <w:color w:val="000000"/>
                <w:sz w:val="24"/>
                <w:szCs w:val="24"/>
                <w:vertAlign w:val="baseline"/>
              </w:rPr>
            </w:pPr>
            <w:r w:rsidDel="00000000" w:rsidR="00000000" w:rsidRPr="00000000">
              <w:rPr>
                <w:b w:val="1"/>
                <w:bCs w:val="1"/>
                <w:rtl w:val="0"/>
              </w:rPr>
              <w:t xml:space="preserve">Carlos Catalán</w:t>
            </w:r>
            <w:r w:rsidDel="00000000" w:rsidR="00000000" w:rsidRPr="00000000">
              <w:rPr>
                <w:rtl w:val="0"/>
              </w:rPr>
            </w:r>
          </w:p>
        </w:tc>
      </w:tr>
    </w:tbl>
    <w:p w:rsidR="00000000" w:rsidDel="00000000" w:rsidP="00000000" w:rsidRDefault="00000000" w:rsidRPr="00000000" w14:paraId="0000001E">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20">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2">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4">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5">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3260.0" w:type="dxa"/>
        <w:jc w:val="left"/>
        <w:tblInd w:w="-4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70"/>
        <w:gridCol w:w="4215"/>
        <w:gridCol w:w="4875"/>
        <w:tblGridChange w:id="0">
          <w:tblGrid>
            <w:gridCol w:w="4170"/>
            <w:gridCol w:w="4215"/>
            <w:gridCol w:w="4875"/>
          </w:tblGrid>
        </w:tblGridChange>
      </w:tblGrid>
      <w:tr>
        <w:trPr>
          <w:cantSplit w:val="1"/>
          <w:tblHeader w:val="1"/>
        </w:trPr>
        <w:tc>
          <w:tcPr>
            <w:shd w:fill="d9d9d9" w:val="clear"/>
            <w:vAlign w:val="top"/>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C">
            <w:pPr>
              <w:spacing w:after="0" w:line="240" w:lineRule="auto"/>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2D">
            <w:pPr>
              <w:numPr>
                <w:ilvl w:val="0"/>
                <w:numId w:val="1"/>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avanzó en el desarrollo de la base de datos.</w:t>
            </w:r>
          </w:p>
          <w:p w:rsidR="00000000" w:rsidDel="00000000" w:rsidP="00000000" w:rsidRDefault="00000000" w:rsidRPr="00000000" w14:paraId="0000002E">
            <w:pPr>
              <w:numPr>
                <w:ilvl w:val="0"/>
                <w:numId w:val="1"/>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implementaron módulos iniciales del sistema.</w:t>
            </w:r>
          </w:p>
          <w:p w:rsidR="00000000" w:rsidDel="00000000" w:rsidP="00000000" w:rsidRDefault="00000000" w:rsidRPr="00000000" w14:paraId="0000002F">
            <w:pPr>
              <w:numPr>
                <w:ilvl w:val="0"/>
                <w:numId w:val="1"/>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logró integración entre componentes básicos.</w:t>
            </w:r>
          </w:p>
          <w:p w:rsidR="00000000" w:rsidDel="00000000" w:rsidP="00000000" w:rsidRDefault="00000000" w:rsidRPr="00000000" w14:paraId="00000030">
            <w:pPr>
              <w:numPr>
                <w:ilvl w:val="0"/>
                <w:numId w:val="1"/>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mejoró la organización del trabajo en equipo.</w:t>
            </w:r>
          </w:p>
          <w:p w:rsidR="00000000" w:rsidDel="00000000" w:rsidP="00000000" w:rsidRDefault="00000000" w:rsidRPr="00000000" w14:paraId="00000031">
            <w:pPr>
              <w:numPr>
                <w:ilvl w:val="0"/>
                <w:numId w:val="1"/>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avanzó en funcionalidades clave del sistema.</w:t>
            </w:r>
          </w:p>
          <w:p w:rsidR="00000000" w:rsidDel="00000000" w:rsidP="00000000" w:rsidRDefault="00000000" w:rsidRPr="00000000" w14:paraId="00000032">
            <w:pPr>
              <w:numPr>
                <w:ilvl w:val="0"/>
                <w:numId w:val="1"/>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mantuvo un flujo de trabajo más estable.</w:t>
            </w:r>
          </w:p>
        </w:tc>
        <w:tc>
          <w:tcPr>
            <w:vAlign w:val="top"/>
          </w:tcPr>
          <w:p w:rsidR="00000000" w:rsidDel="00000000" w:rsidP="00000000" w:rsidRDefault="00000000" w:rsidRPr="00000000" w14:paraId="00000033">
            <w:pPr>
              <w:spacing w:after="0" w:line="240" w:lineRule="auto"/>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4">
            <w:pPr>
              <w:numPr>
                <w:ilvl w:val="0"/>
                <w:numId w:val="4"/>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Problemas en la integración de algunos módulos.</w:t>
            </w:r>
          </w:p>
          <w:p w:rsidR="00000000" w:rsidDel="00000000" w:rsidP="00000000" w:rsidRDefault="00000000" w:rsidRPr="00000000" w14:paraId="00000035">
            <w:pPr>
              <w:numPr>
                <w:ilvl w:val="0"/>
                <w:numId w:val="4"/>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Errores técnicos durante el desarrollo.</w:t>
            </w:r>
          </w:p>
          <w:p w:rsidR="00000000" w:rsidDel="00000000" w:rsidP="00000000" w:rsidRDefault="00000000" w:rsidRPr="00000000" w14:paraId="00000036">
            <w:pPr>
              <w:numPr>
                <w:ilvl w:val="0"/>
                <w:numId w:val="4"/>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Retrasos en pruebas de funcionalidades.</w:t>
            </w:r>
          </w:p>
          <w:p w:rsidR="00000000" w:rsidDel="00000000" w:rsidP="00000000" w:rsidRDefault="00000000" w:rsidRPr="00000000" w14:paraId="00000037">
            <w:pPr>
              <w:numPr>
                <w:ilvl w:val="0"/>
                <w:numId w:val="4"/>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Falta de documentación técnica en algunos procesos.</w:t>
            </w:r>
          </w:p>
          <w:p w:rsidR="00000000" w:rsidDel="00000000" w:rsidP="00000000" w:rsidRDefault="00000000" w:rsidRPr="00000000" w14:paraId="00000038">
            <w:pPr>
              <w:numPr>
                <w:ilvl w:val="0"/>
                <w:numId w:val="4"/>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Dificultad para detectar errores de forma temprana.</w:t>
            </w:r>
          </w:p>
          <w:p w:rsidR="00000000" w:rsidDel="00000000" w:rsidP="00000000" w:rsidRDefault="00000000" w:rsidRPr="00000000" w14:paraId="00000039">
            <w:pPr>
              <w:spacing w:after="0" w:line="240" w:lineRule="auto"/>
              <w:ind w:left="0" w:firstLine="0"/>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A">
            <w:pPr>
              <w:spacing w:after="0" w:line="240" w:lineRule="auto"/>
              <w:ind w:left="0" w:firstLine="0"/>
              <w:rPr>
                <w:rFonts w:ascii="Arial" w:cs="Arial" w:eastAsia="Arial" w:hAnsi="Arial"/>
                <w:color w:val="365f91"/>
                <w:sz w:val="24"/>
                <w:szCs w:val="24"/>
              </w:rPr>
            </w:pPr>
            <w:r w:rsidDel="00000000" w:rsidR="00000000" w:rsidRPr="00000000">
              <w:rPr>
                <w:rtl w:val="0"/>
              </w:rPr>
            </w:r>
          </w:p>
        </w:tc>
        <w:tc>
          <w:tcPr>
            <w:vAlign w:val="top"/>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numPr>
                <w:ilvl w:val="0"/>
                <w:numId w:val="2"/>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Implementar pruebas más frecuentes (testing).</w:t>
            </w:r>
          </w:p>
          <w:p w:rsidR="00000000" w:rsidDel="00000000" w:rsidP="00000000" w:rsidRDefault="00000000" w:rsidRPr="00000000" w14:paraId="0000003D">
            <w:pPr>
              <w:numPr>
                <w:ilvl w:val="0"/>
                <w:numId w:val="2"/>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Mejorar la documentación técnica.</w:t>
            </w:r>
          </w:p>
          <w:p w:rsidR="00000000" w:rsidDel="00000000" w:rsidP="00000000" w:rsidRDefault="00000000" w:rsidRPr="00000000" w14:paraId="0000003E">
            <w:pPr>
              <w:numPr>
                <w:ilvl w:val="0"/>
                <w:numId w:val="2"/>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Validar integraciones de forma incremental.</w:t>
            </w:r>
          </w:p>
          <w:p w:rsidR="00000000" w:rsidDel="00000000" w:rsidP="00000000" w:rsidRDefault="00000000" w:rsidRPr="00000000" w14:paraId="0000003F">
            <w:pPr>
              <w:numPr>
                <w:ilvl w:val="0"/>
                <w:numId w:val="2"/>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Detectar errores en etapas más tempranas.</w:t>
            </w:r>
          </w:p>
          <w:p w:rsidR="00000000" w:rsidDel="00000000" w:rsidP="00000000" w:rsidRDefault="00000000" w:rsidRPr="00000000" w14:paraId="00000040">
            <w:pPr>
              <w:numPr>
                <w:ilvl w:val="0"/>
                <w:numId w:val="2"/>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Organizar mejor las tareas técnicas.</w:t>
            </w:r>
          </w:p>
          <w:p w:rsidR="00000000" w:rsidDel="00000000" w:rsidP="00000000" w:rsidRDefault="00000000" w:rsidRPr="00000000" w14:paraId="00000041">
            <w:pPr>
              <w:numPr>
                <w:ilvl w:val="0"/>
                <w:numId w:val="2"/>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Optimizar la comunicación en desarrollo.</w:t>
            </w:r>
          </w:p>
        </w:tc>
      </w:tr>
    </w:tbl>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44">
      <w:pPr>
        <w:numPr>
          <w:ilvl w:val="0"/>
          <w:numId w:val="3"/>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45">
      <w:pPr>
        <w:numPr>
          <w:ilvl w:val="0"/>
          <w:numId w:val="3"/>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-59686</wp:posOffset>
              </wp:positionH>
              <wp:positionV relativeFrom="paragraph">
                <wp:posOffset>139065</wp:posOffset>
              </wp:positionV>
              <wp:extent cx="5727065" cy="276860"/>
              <wp:effectExtent b="0" l="0" r="0" t="0"/>
              <wp:wrapNone/>
              <wp:docPr id="2"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-59686</wp:posOffset>
              </wp:positionH>
              <wp:positionV relativeFrom="paragraph">
                <wp:posOffset>139065</wp:posOffset>
              </wp:positionV>
              <wp:extent cx="5727065" cy="2768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727065" cy="276860"/>
                      </a:xfrm>
                      <a:prstGeom prst="rect"/>
                      <a:ln/>
                    </pic:spPr>
                  </pic:pic>
                </a:graphicData>
              </a:graphic>
            </wp:anchor>
          </w:drawing>
        </mc:Fallback>
      </mc:AlternateConten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-59686</wp:posOffset>
              </wp:positionH>
              <wp:positionV relativeFrom="paragraph">
                <wp:posOffset>139065</wp:posOffset>
              </wp:positionV>
              <wp:extent cx="7992745" cy="276860"/>
              <wp:effectExtent b="0" l="0" r="0" t="0"/>
              <wp:wrapNone/>
              <wp:docPr id="1"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-59686</wp:posOffset>
              </wp:positionH>
              <wp:positionV relativeFrom="paragraph">
                <wp:posOffset>139065</wp:posOffset>
              </wp:positionV>
              <wp:extent cx="7992745" cy="27686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92745" cy="276860"/>
                      </a:xfrm>
                      <a:prstGeom prst="rect"/>
                      <a:ln/>
                    </pic:spPr>
                  </pic:pic>
                </a:graphicData>
              </a:graphic>
            </wp:anchor>
          </w:drawing>
        </mc:Fallback>
      </mc:AlternateContent>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OBhyhI/u07TAqX3qnTN+erCl4g==">CgMxLjA4AHIhMXU2OFhmcjlwal8yMlpvNW43V1p1eWNDQ0Y5bU9FcmdT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