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lll2qosxk6wk"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1"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C">
            <w:pPr>
              <w:rPr>
                <w:rFonts w:ascii="Calibri" w:cs="Calibri" w:eastAsia="Calibri" w:hAnsi="Calibri"/>
                <w:color w:val="1f3864"/>
              </w:rPr>
            </w:pPr>
            <w:r w:rsidDel="00000000" w:rsidR="00000000" w:rsidRPr="00000000">
              <w:rPr>
                <w:rFonts w:ascii="Calibri" w:cs="Calibri" w:eastAsia="Calibri" w:hAnsi="Calibri"/>
                <w:color w:val="1f3864"/>
                <w:rtl w:val="0"/>
              </w:rPr>
              <w:t xml:space="preserve">Resumen de avance proyecto APT</w:t>
            </w:r>
          </w:p>
        </w:tc>
        <w:tc>
          <w:tcPr/>
          <w:p w:rsidR="00000000" w:rsidDel="00000000" w:rsidP="00000000" w:rsidRDefault="00000000" w:rsidRPr="00000000" w14:paraId="0000000D">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Durante el desarrollo del proyecto APT “Anticipa” se han realizado avances en las etapas de levantamiento de requerimientos, planificación y diseño inicial del sistema. Entre las principales actividades realizadas destacan la definición de objetivos, identificación de perfiles de usuario (apoderado, docente y estudiante), investigación sobre necesidades de estudiantes con TEA y organización del trabajo mediante metodología Kanban.</w:t>
            </w:r>
          </w:p>
          <w:p w:rsidR="00000000" w:rsidDel="00000000" w:rsidP="00000000" w:rsidRDefault="00000000" w:rsidRPr="00000000" w14:paraId="0000000E">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Además, se avanzó en la creación de historias de usuario, backlog del proyecto y definición de la arquitectura técnica y modelo de base de datos, considerando funcionalidades como rutinas visuales, alertas, pictogramas y métricas conductuales.</w:t>
            </w:r>
          </w:p>
          <w:p w:rsidR="00000000" w:rsidDel="00000000" w:rsidP="00000000" w:rsidRDefault="00000000" w:rsidRPr="00000000" w14:paraId="0000000F">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En el área de diseño UX/UI se desarrollaron propuestas iniciales para el calendario visual, sistema de recompensas y selector emocional, priorizando accesibilidad y navegación simple. También se iniciaron avances en el desarrollo backend, integración con PostgreSQL y pruebas relacionadas con alertas y registro de actividades.</w:t>
            </w:r>
          </w:p>
          <w:p w:rsidR="00000000" w:rsidDel="00000000" w:rsidP="00000000" w:rsidRDefault="00000000" w:rsidRPr="00000000" w14:paraId="00000010">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Hasta el momento, se ha logrado avanzar en el cumplimiento de objetivos relacionados con el diseño de una aplicación accesible basada en pictogramas, la gestión colaborativa entre familias y docentes y la implementación de funcionalidades orientadas a mejorar la autonomía y autorregulación de estudiantes con NEE.</w:t>
            </w:r>
          </w:p>
          <w:p w:rsidR="00000000" w:rsidDel="00000000" w:rsidP="00000000" w:rsidRDefault="00000000" w:rsidRPr="00000000" w14:paraId="00000011">
            <w:pPr>
              <w:spacing w:after="240" w:before="240" w:lineRule="auto"/>
              <w:jc w:val="both"/>
              <w:rPr>
                <w:i w:val="1"/>
                <w:iCs w:val="1"/>
                <w:color w:val="548dd4"/>
                <w:sz w:val="20"/>
                <w:szCs w:val="20"/>
              </w:rPr>
            </w:pPr>
            <w:r w:rsidDel="00000000" w:rsidR="00000000" w:rsidRPr="00000000">
              <w:rPr>
                <w:i w:val="1"/>
                <w:iCs w:val="1"/>
                <w:color w:val="548dd4"/>
                <w:sz w:val="20"/>
                <w:szCs w:val="20"/>
                <w:rtl w:val="0"/>
              </w:rPr>
              <w:t xml:space="preserve">No fue necesario modificar los objetivos del proyecto, aunque sí se realizaron ajustes menores al cronograma para incorporar actividades de optimización, integración y validación técnica, manteniendo el enfoque ágil basado en Kanban.</w:t>
            </w:r>
          </w:p>
        </w:tc>
      </w:tr>
      <w:tr>
        <w:trPr>
          <w:cantSplit w:val="0"/>
          <w:trHeight w:val="720" w:hRule="atLeast"/>
          <w:tblHeader w:val="0"/>
        </w:trPr>
        <w:tc>
          <w:tcPr>
            <w:vAlign w:val="center"/>
          </w:tcPr>
          <w:p w:rsidR="00000000" w:rsidDel="00000000" w:rsidP="00000000" w:rsidRDefault="00000000" w:rsidRPr="00000000" w14:paraId="00000012">
            <w:pPr>
              <w:rPr>
                <w:rFonts w:ascii="Calibri" w:cs="Calibri" w:eastAsia="Calibri" w:hAnsi="Calibri"/>
                <w:color w:val="1f3864"/>
              </w:rPr>
            </w:pPr>
            <w:r w:rsidDel="00000000" w:rsidR="00000000" w:rsidRPr="00000000">
              <w:rPr>
                <w:rFonts w:ascii="Calibri" w:cs="Calibri" w:eastAsia="Calibri" w:hAnsi="Calibri"/>
                <w:color w:val="1f3864"/>
                <w:rtl w:val="0"/>
              </w:rPr>
              <w:t xml:space="preserve">Objetivos</w:t>
            </w:r>
          </w:p>
        </w:tc>
        <w:tc>
          <w:tcPr>
            <w:vAlign w:val="center"/>
          </w:tcPr>
          <w:p w:rsidR="00000000" w:rsidDel="00000000" w:rsidP="00000000" w:rsidRDefault="00000000" w:rsidRPr="00000000" w14:paraId="00000013">
            <w:pPr>
              <w:spacing w:after="0" w:line="240" w:lineRule="auto"/>
              <w:jc w:val="both"/>
              <w:rPr>
                <w:i w:val="1"/>
                <w:iCs w:val="1"/>
                <w:color w:val="548dd4"/>
                <w:sz w:val="20"/>
                <w:szCs w:val="20"/>
              </w:rPr>
            </w:pPr>
            <w:r w:rsidDel="00000000" w:rsidR="00000000" w:rsidRPr="00000000">
              <w:rPr>
                <w:i w:val="1"/>
                <w:iCs w:val="1"/>
                <w:color w:val="548dd4"/>
                <w:sz w:val="20"/>
                <w:szCs w:val="20"/>
                <w:rtl w:val="0"/>
              </w:rPr>
              <w:t xml:space="preserve">Objetivo general:</w:t>
              <w:br w:type="textWrapping"/>
              <w:br w:type="textWrapping"/>
              <w:t xml:space="preserve">Desarrollar una aplicación móvil con plataforma web de planificación visual basada en pictogramas que facilite la autonomía y la autorregulación de niños con Necesidades especiales educativas (NEE), proporcionando una herramienta de gestión colaborativa entre familias y equipos multidisciplinarios.</w:t>
              <w:br w:type="textWrapping"/>
              <w:br w:type="textWrapping"/>
              <w:t xml:space="preserve">Objetivos específicos:</w:t>
              <w:br w:type="textWrapping"/>
              <w:br w:type="textWrapping"/>
              <w:t xml:space="preserve">Reducir en un 30% las desregulaciones emocionales de los niños tras 60 días de uso continuo, validados vía reportes.</w:t>
            </w:r>
          </w:p>
          <w:p w:rsidR="00000000" w:rsidDel="00000000" w:rsidP="00000000" w:rsidRDefault="00000000" w:rsidRPr="00000000" w14:paraId="00000014">
            <w:pPr>
              <w:spacing w:after="0" w:line="240" w:lineRule="auto"/>
              <w:ind w:left="72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15">
            <w:pPr>
              <w:spacing w:after="0" w:line="240" w:lineRule="auto"/>
              <w:jc w:val="both"/>
              <w:rPr>
                <w:i w:val="1"/>
                <w:iCs w:val="1"/>
                <w:color w:val="548dd4"/>
                <w:sz w:val="20"/>
                <w:szCs w:val="20"/>
              </w:rPr>
            </w:pPr>
            <w:r w:rsidDel="00000000" w:rsidR="00000000" w:rsidRPr="00000000">
              <w:rPr>
                <w:i w:val="1"/>
                <w:iCs w:val="1"/>
                <w:color w:val="548dd4"/>
                <w:sz w:val="20"/>
                <w:szCs w:val="20"/>
                <w:rtl w:val="0"/>
              </w:rPr>
              <w:t xml:space="preserve">Alcanzar 100 usuarios activos en un plazo de 6 meses, asegurando una retención de comunidad del 60%.</w:t>
            </w:r>
          </w:p>
          <w:p w:rsidR="00000000" w:rsidDel="00000000" w:rsidP="00000000" w:rsidRDefault="00000000" w:rsidRPr="00000000" w14:paraId="00000016">
            <w:pPr>
              <w:spacing w:after="0" w:line="240" w:lineRule="auto"/>
              <w:ind w:left="720" w:firstLine="0"/>
              <w:jc w:val="both"/>
              <w:rPr>
                <w:i w:val="1"/>
                <w:iCs w:val="1"/>
                <w:color w:val="548dd4"/>
                <w:sz w:val="20"/>
                <w:szCs w:val="20"/>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w:cs="Arial" w:eastAsia="Arial" w:hAnsi="Arial"/>
                <w:color w:val="1f3864"/>
              </w:rPr>
            </w:pPr>
            <w:r w:rsidDel="00000000" w:rsidR="00000000" w:rsidRPr="00000000">
              <w:rPr>
                <w:i w:val="1"/>
                <w:iCs w:val="1"/>
                <w:color w:val="548dd4"/>
                <w:sz w:val="20"/>
                <w:szCs w:val="20"/>
                <w:rtl w:val="0"/>
              </w:rPr>
              <w:t xml:space="preserve">Lograr que al menos el 90% de los pictogramas sean cubiertos por la biblioteca nativa en los primeros 3 meses.</w:t>
            </w:r>
            <w:r w:rsidDel="00000000" w:rsidR="00000000" w:rsidRPr="00000000">
              <w:rPr>
                <w:rtl w:val="0"/>
              </w:rPr>
            </w:r>
          </w:p>
        </w:tc>
      </w:tr>
      <w:tr>
        <w:trPr>
          <w:cantSplit w:val="0"/>
          <w:trHeight w:val="645" w:hRule="atLeast"/>
          <w:tblHeader w:val="0"/>
        </w:trPr>
        <w:tc>
          <w:tcPr>
            <w:vAlign w:val="center"/>
          </w:tcPr>
          <w:p w:rsidR="00000000" w:rsidDel="00000000" w:rsidP="00000000" w:rsidRDefault="00000000" w:rsidRPr="00000000" w14:paraId="00000018">
            <w:pPr>
              <w:rPr>
                <w:rFonts w:ascii="Calibri" w:cs="Calibri" w:eastAsia="Calibri" w:hAnsi="Calibri"/>
                <w:color w:val="1f3864"/>
              </w:rPr>
            </w:pPr>
            <w:r w:rsidDel="00000000" w:rsidR="00000000" w:rsidRPr="00000000">
              <w:rPr>
                <w:rFonts w:ascii="Calibri" w:cs="Calibri" w:eastAsia="Calibri" w:hAnsi="Calibri"/>
                <w:color w:val="1f3864"/>
                <w:rtl w:val="0"/>
              </w:rPr>
              <w:t xml:space="preserve">Metodología</w:t>
            </w:r>
          </w:p>
        </w:tc>
        <w:tc>
          <w:tcPr>
            <w:vAlign w:val="center"/>
          </w:tcPr>
          <w:p w:rsidR="00000000" w:rsidDel="00000000" w:rsidP="00000000" w:rsidRDefault="00000000" w:rsidRPr="00000000" w14:paraId="00000019">
            <w:pPr>
              <w:spacing w:after="240" w:before="240" w:line="240" w:lineRule="auto"/>
              <w:rPr>
                <w:rFonts w:ascii="Calibri" w:cs="Calibri" w:eastAsia="Calibri" w:hAnsi="Calibri"/>
                <w:i w:val="1"/>
                <w:iCs w:val="1"/>
                <w:color w:val="548dd4"/>
                <w:sz w:val="20"/>
                <w:szCs w:val="20"/>
              </w:rPr>
            </w:pPr>
            <w:r w:rsidDel="00000000" w:rsidR="00000000" w:rsidRPr="00000000">
              <w:rPr>
                <w:i w:val="1"/>
                <w:iCs w:val="1"/>
                <w:color w:val="548dd4"/>
                <w:sz w:val="20"/>
                <w:szCs w:val="20"/>
                <w:rtl w:val="0"/>
              </w:rPr>
              <w:t xml:space="preserve">Se utilizará una metodología ágil basada en Kanban, permitiendo gestionar el desarrollo del sistema mediante un flujo de trabajo continuo y visual que facilite la identificación de cuellos de botella y la mejora constante durante todo el proyecto.</w:t>
            </w:r>
            <w:r w:rsidDel="00000000" w:rsidR="00000000" w:rsidRPr="00000000">
              <w:rPr>
                <w:rtl w:val="0"/>
              </w:rPr>
            </w:r>
          </w:p>
        </w:tc>
      </w:tr>
      <w:tr>
        <w:trPr>
          <w:cantSplit w:val="0"/>
          <w:trHeight w:val="10350" w:hRule="atLeast"/>
          <w:tblHeader w:val="0"/>
        </w:trPr>
        <w:tc>
          <w:tcPr>
            <w:vAlign w:val="center"/>
          </w:tcPr>
          <w:p w:rsidR="00000000" w:rsidDel="00000000" w:rsidP="00000000" w:rsidRDefault="00000000" w:rsidRPr="00000000" w14:paraId="0000001A">
            <w:pPr>
              <w:rPr>
                <w:rFonts w:ascii="Calibri" w:cs="Calibri" w:eastAsia="Calibri" w:hAnsi="Calibri"/>
                <w:color w:val="1f3864"/>
              </w:rPr>
            </w:pPr>
            <w:r w:rsidDel="00000000" w:rsidR="00000000" w:rsidRPr="00000000">
              <w:rPr>
                <w:rFonts w:ascii="Calibri" w:cs="Calibri" w:eastAsia="Calibri" w:hAnsi="Calibri"/>
                <w:color w:val="1f3864"/>
                <w:rtl w:val="0"/>
              </w:rPr>
              <w:t xml:space="preserve">Evidencias de avance</w:t>
            </w:r>
          </w:p>
        </w:tc>
        <w:tc>
          <w:tcPr>
            <w:vAlign w:val="center"/>
          </w:tcPr>
          <w:p w:rsidR="00000000" w:rsidDel="00000000" w:rsidP="00000000" w:rsidRDefault="00000000" w:rsidRPr="00000000" w14:paraId="0000001B">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PLANILLA DE EVALUACIÓN FASE 1.xlsx</w:t>
              <w:br w:type="textWrapping"/>
            </w:r>
            <w:hyperlink r:id="rId9">
              <w:r w:rsidDel="00000000" w:rsidR="00000000" w:rsidRPr="00000000">
                <w:rPr>
                  <w:b w:val="1"/>
                  <w:bCs w:val="1"/>
                  <w:i w:val="1"/>
                  <w:iCs w:val="1"/>
                  <w:color w:val="1155cc"/>
                  <w:sz w:val="20"/>
                  <w:szCs w:val="20"/>
                  <w:u w:val="single"/>
                  <w:rtl w:val="0"/>
                </w:rPr>
                <w:t xml:space="preserve"> https://drive.google.com/open?id=1JwK631lksR994d-WcFGHN3GrEPDYzeHG&amp;usp=drive_copy</w:t>
              </w:r>
            </w:hyperlink>
            <w:r w:rsidDel="00000000" w:rsidR="00000000" w:rsidRPr="00000000">
              <w:rPr>
                <w:rtl w:val="0"/>
              </w:rPr>
            </w:r>
          </w:p>
          <w:p w:rsidR="00000000" w:rsidDel="00000000" w:rsidP="00000000" w:rsidRDefault="00000000" w:rsidRPr="00000000" w14:paraId="0000001C">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Tablero Kanban</w:t>
              <w:br w:type="textWrapping"/>
            </w:r>
            <w:hyperlink r:id="rId10">
              <w:r w:rsidDel="00000000" w:rsidR="00000000" w:rsidRPr="00000000">
                <w:rPr>
                  <w:b w:val="1"/>
                  <w:bCs w:val="1"/>
                  <w:i w:val="1"/>
                  <w:iCs w:val="1"/>
                  <w:color w:val="1155cc"/>
                  <w:sz w:val="20"/>
                  <w:szCs w:val="20"/>
                  <w:u w:val="single"/>
                  <w:rtl w:val="0"/>
                </w:rPr>
                <w:t xml:space="preserve"> https://drive.google.com/open?id=1HTkakzYp8lSinqNkEeYAGECR-g1CsEJ8&amp;usp=drive_copy</w:t>
              </w:r>
            </w:hyperlink>
            <w:r w:rsidDel="00000000" w:rsidR="00000000" w:rsidRPr="00000000">
              <w:rPr>
                <w:rtl w:val="0"/>
              </w:rPr>
            </w:r>
          </w:p>
          <w:p w:rsidR="00000000" w:rsidDel="00000000" w:rsidP="00000000" w:rsidRDefault="00000000" w:rsidRPr="00000000" w14:paraId="0000001D">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Epicas.drawio</w:t>
              <w:br w:type="textWrapping"/>
            </w:r>
            <w:hyperlink r:id="rId11">
              <w:r w:rsidDel="00000000" w:rsidR="00000000" w:rsidRPr="00000000">
                <w:rPr>
                  <w:b w:val="1"/>
                  <w:bCs w:val="1"/>
                  <w:i w:val="1"/>
                  <w:iCs w:val="1"/>
                  <w:color w:val="1155cc"/>
                  <w:sz w:val="20"/>
                  <w:szCs w:val="20"/>
                  <w:u w:val="single"/>
                  <w:rtl w:val="0"/>
                </w:rPr>
                <w:t xml:space="preserve"> https://drive.google.com/open?id=1PwFXJvU9_5g059p1i9xtP300-t6wcFSu&amp;usp=drive_copy</w:t>
              </w:r>
            </w:hyperlink>
            <w:r w:rsidDel="00000000" w:rsidR="00000000" w:rsidRPr="00000000">
              <w:rPr>
                <w:rtl w:val="0"/>
              </w:rPr>
            </w:r>
          </w:p>
          <w:p w:rsidR="00000000" w:rsidDel="00000000" w:rsidP="00000000" w:rsidRDefault="00000000" w:rsidRPr="00000000" w14:paraId="0000001E">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Documento Historias de Usuario</w:t>
              <w:br w:type="textWrapping"/>
            </w:r>
            <w:hyperlink r:id="rId12">
              <w:r w:rsidDel="00000000" w:rsidR="00000000" w:rsidRPr="00000000">
                <w:rPr>
                  <w:b w:val="1"/>
                  <w:bCs w:val="1"/>
                  <w:i w:val="1"/>
                  <w:iCs w:val="1"/>
                  <w:color w:val="1155cc"/>
                  <w:sz w:val="20"/>
                  <w:szCs w:val="20"/>
                  <w:u w:val="single"/>
                  <w:rtl w:val="0"/>
                </w:rPr>
                <w:t xml:space="preserve"> https://drive.google.com/open?id=1WrkbCsqBbdZURj-3WdHhJXq48YGufPiHXZkB4LgQg6M&amp;usp=drive_copy</w:t>
              </w:r>
            </w:hyperlink>
            <w:r w:rsidDel="00000000" w:rsidR="00000000" w:rsidRPr="00000000">
              <w:rPr>
                <w:rtl w:val="0"/>
              </w:rPr>
            </w:r>
          </w:p>
          <w:p w:rsidR="00000000" w:rsidDel="00000000" w:rsidP="00000000" w:rsidRDefault="00000000" w:rsidRPr="00000000" w14:paraId="0000001F">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09 Plantilla Resumen Reunion Retrospectiva sprint 1.docx</w:t>
              <w:br w:type="textWrapping"/>
            </w:r>
            <w:hyperlink r:id="rId13">
              <w:r w:rsidDel="00000000" w:rsidR="00000000" w:rsidRPr="00000000">
                <w:rPr>
                  <w:b w:val="1"/>
                  <w:bCs w:val="1"/>
                  <w:i w:val="1"/>
                  <w:iCs w:val="1"/>
                  <w:color w:val="1155cc"/>
                  <w:sz w:val="20"/>
                  <w:szCs w:val="20"/>
                  <w:u w:val="single"/>
                  <w:rtl w:val="0"/>
                </w:rPr>
                <w:t xml:space="preserve"> https://drive.google.com/open?id=1yOKAtwKOS7fSKzYNN94sLLkofuZCfCQm&amp;usp=drive_copy</w:t>
              </w:r>
            </w:hyperlink>
            <w:r w:rsidDel="00000000" w:rsidR="00000000" w:rsidRPr="00000000">
              <w:rPr>
                <w:rtl w:val="0"/>
              </w:rPr>
            </w:r>
          </w:p>
          <w:p w:rsidR="00000000" w:rsidDel="00000000" w:rsidP="00000000" w:rsidRDefault="00000000" w:rsidRPr="00000000" w14:paraId="00000020">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09 Plantilla Resumen Reunion Retrospectiva sprint 2.docx</w:t>
              <w:br w:type="textWrapping"/>
            </w:r>
            <w:hyperlink r:id="rId14">
              <w:r w:rsidDel="00000000" w:rsidR="00000000" w:rsidRPr="00000000">
                <w:rPr>
                  <w:b w:val="1"/>
                  <w:bCs w:val="1"/>
                  <w:i w:val="1"/>
                  <w:iCs w:val="1"/>
                  <w:color w:val="1155cc"/>
                  <w:sz w:val="20"/>
                  <w:szCs w:val="20"/>
                  <w:u w:val="single"/>
                  <w:rtl w:val="0"/>
                </w:rPr>
                <w:t xml:space="preserve"> https://drive.google.com/open?id=1EnroT1G7Yr6-CP2rveg1933y5g9Pa3tg&amp;usp=drive_copy</w:t>
              </w:r>
            </w:hyperlink>
            <w:r w:rsidDel="00000000" w:rsidR="00000000" w:rsidRPr="00000000">
              <w:rPr>
                <w:rtl w:val="0"/>
              </w:rPr>
            </w:r>
          </w:p>
          <w:p w:rsidR="00000000" w:rsidDel="00000000" w:rsidP="00000000" w:rsidRDefault="00000000" w:rsidRPr="00000000" w14:paraId="00000021">
            <w:pPr>
              <w:jc w:val="both"/>
              <w:rPr>
                <w:b w:val="1"/>
                <w:bCs w:val="1"/>
                <w:i w:val="1"/>
                <w:iCs w:val="1"/>
                <w:color w:val="1155cc"/>
                <w:sz w:val="20"/>
                <w:szCs w:val="20"/>
                <w:u w:val="single"/>
              </w:rPr>
            </w:pPr>
            <w:r w:rsidDel="00000000" w:rsidR="00000000" w:rsidRPr="00000000">
              <w:rPr>
                <w:b w:val="1"/>
                <w:bCs w:val="1"/>
                <w:i w:val="1"/>
                <w:iCs w:val="1"/>
                <w:color w:val="1155cc"/>
                <w:sz w:val="20"/>
                <w:szCs w:val="20"/>
                <w:u w:val="single"/>
                <w:rtl w:val="0"/>
              </w:rPr>
              <w:t xml:space="preserve">09 Plantilla Resumen Reunion Retrospectiva sprint 3.docx</w:t>
              <w:br w:type="textWrapping"/>
            </w:r>
            <w:hyperlink r:id="rId15">
              <w:r w:rsidDel="00000000" w:rsidR="00000000" w:rsidRPr="00000000">
                <w:rPr>
                  <w:b w:val="1"/>
                  <w:bCs w:val="1"/>
                  <w:i w:val="1"/>
                  <w:iCs w:val="1"/>
                  <w:color w:val="1155cc"/>
                  <w:sz w:val="20"/>
                  <w:szCs w:val="20"/>
                  <w:u w:val="single"/>
                  <w:rtl w:val="0"/>
                </w:rPr>
                <w:t xml:space="preserve"> </w:t>
              </w:r>
            </w:hyperlink>
            <w:hyperlink r:id="rId16">
              <w:r w:rsidDel="00000000" w:rsidR="00000000" w:rsidRPr="00000000">
                <w:rPr>
                  <w:b w:val="1"/>
                  <w:bCs w:val="1"/>
                  <w:i w:val="1"/>
                  <w:iCs w:val="1"/>
                  <w:color w:val="1155cc"/>
                  <w:sz w:val="20"/>
                  <w:szCs w:val="20"/>
                  <w:u w:val="single"/>
                  <w:rtl w:val="0"/>
                </w:rPr>
                <w:t xml:space="preserve">https://drive.google.com/open?id=1QKJYv5AGLu-H526UwqUgZX8NdA7H9jiv&amp;usp=drive_copy</w:t>
              </w:r>
            </w:hyperlink>
            <w:r w:rsidDel="00000000" w:rsidR="00000000" w:rsidRPr="00000000">
              <w:rPr>
                <w:rtl w:val="0"/>
              </w:rPr>
            </w:r>
          </w:p>
          <w:p w:rsidR="00000000" w:rsidDel="00000000" w:rsidP="00000000" w:rsidRDefault="00000000" w:rsidRPr="00000000" w14:paraId="00000022">
            <w:pPr>
              <w:jc w:val="both"/>
              <w:rPr>
                <w:i w:val="1"/>
                <w:iCs w:val="1"/>
                <w:color w:val="548dd4"/>
                <w:sz w:val="20"/>
                <w:szCs w:val="20"/>
              </w:rPr>
            </w:pPr>
            <w:r w:rsidDel="00000000" w:rsidR="00000000" w:rsidRPr="00000000">
              <w:rPr>
                <w:b w:val="1"/>
                <w:bCs w:val="1"/>
                <w:i w:val="1"/>
                <w:iCs w:val="1"/>
                <w:color w:val="1155cc"/>
                <w:sz w:val="20"/>
                <w:szCs w:val="20"/>
                <w:u w:val="single"/>
                <w:rtl w:val="0"/>
              </w:rPr>
              <w:t xml:space="preserve">09 Plantilla Resumen Reunion Retrospectiva sprint 4.docx</w:t>
              <w:br w:type="textWrapping"/>
            </w:r>
            <w:hyperlink r:id="rId17">
              <w:r w:rsidDel="00000000" w:rsidR="00000000" w:rsidRPr="00000000">
                <w:rPr>
                  <w:b w:val="1"/>
                  <w:bCs w:val="1"/>
                  <w:i w:val="1"/>
                  <w:iCs w:val="1"/>
                  <w:color w:val="1155cc"/>
                  <w:sz w:val="20"/>
                  <w:szCs w:val="20"/>
                  <w:u w:val="single"/>
                  <w:rtl w:val="0"/>
                </w:rPr>
                <w:t xml:space="preserve"> https://drive.google.com/open?id=1u68Xfr9pj_22Zo5n7WZuycCCF9mOErgS&amp;usp=drive_copy</w:t>
              </w:r>
            </w:hyperlink>
            <w:r w:rsidDel="00000000" w:rsidR="00000000" w:rsidRPr="00000000">
              <w:rPr>
                <w:rtl w:val="0"/>
              </w:rPr>
            </w:r>
          </w:p>
        </w:tc>
      </w:tr>
    </w:tbl>
    <w:p w:rsidR="00000000" w:rsidDel="00000000" w:rsidP="00000000" w:rsidRDefault="00000000" w:rsidRPr="00000000" w14:paraId="00000023">
      <w:pPr>
        <w:rPr>
          <w:color w:val="595959"/>
          <w:sz w:val="24"/>
          <w:szCs w:val="24"/>
        </w:rPr>
      </w:pPr>
      <w:r w:rsidDel="00000000" w:rsidR="00000000" w:rsidRPr="00000000">
        <w:rPr>
          <w:rtl w:val="0"/>
        </w:rPr>
      </w:r>
    </w:p>
    <w:sdt>
      <w:sdtPr>
        <w:lock w:val="contentLocked"/>
        <w:id w:val="1003963830"/>
        <w:tag w:val="goog_rdk_0"/>
      </w:sdtPr>
      <w:sdtContent>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24">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1065" w:hRule="atLeast"/>
              <w:tblHeader w:val="0"/>
            </w:trPr>
            <w:tc>
              <w:tcPr>
                <w:shd w:fill="d9e2f3" w:val="clear"/>
                <w:vAlign w:val="center"/>
              </w:tcPr>
              <w:p w:rsidR="00000000" w:rsidDel="00000000" w:rsidP="00000000" w:rsidRDefault="00000000" w:rsidRPr="00000000" w14:paraId="00000025">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enfocándote especialmente en la columna de estado de avance y ajustes. </w:t>
                </w:r>
                <w:r w:rsidDel="00000000" w:rsidR="00000000" w:rsidRPr="00000000">
                  <w:rPr>
                    <w:rtl w:val="0"/>
                  </w:rPr>
                </w:r>
              </w:p>
            </w:tc>
          </w:tr>
        </w:tbl>
      </w:sdtContent>
    </w:sdt>
    <w:p w:rsidR="00000000" w:rsidDel="00000000" w:rsidP="00000000" w:rsidRDefault="00000000" w:rsidRPr="00000000" w14:paraId="00000026">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7">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8">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9">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A">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2B">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page" w:horzAnchor="margin" w:tblpXSpec="center" w:tblpY="3517"/>
        <w:tblW w:w="1014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335"/>
        <w:gridCol w:w="1080"/>
        <w:gridCol w:w="1275"/>
        <w:gridCol w:w="1275"/>
        <w:gridCol w:w="1275"/>
        <w:gridCol w:w="1275"/>
        <w:gridCol w:w="1215"/>
        <w:gridCol w:w="1410"/>
        <w:tblGridChange w:id="0">
          <w:tblGrid>
            <w:gridCol w:w="1335"/>
            <w:gridCol w:w="1080"/>
            <w:gridCol w:w="1275"/>
            <w:gridCol w:w="1275"/>
            <w:gridCol w:w="1275"/>
            <w:gridCol w:w="1275"/>
            <w:gridCol w:w="1215"/>
            <w:gridCol w:w="1410"/>
          </w:tblGrid>
        </w:tblGridChange>
      </w:tblGrid>
      <w:tr>
        <w:trPr>
          <w:cantSplit w:val="0"/>
          <w:trHeight w:val="415" w:hRule="atLeast"/>
          <w:tblHeader w:val="0"/>
        </w:trPr>
        <w:tc>
          <w:tcPr>
            <w:gridSpan w:val="8"/>
            <w:vAlign w:val="center"/>
          </w:tcPr>
          <w:p w:rsidR="00000000" w:rsidDel="00000000" w:rsidP="00000000" w:rsidRDefault="00000000" w:rsidRPr="00000000" w14:paraId="0000002C">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34">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Competencia o unidades de competencias</w:t>
            </w:r>
          </w:p>
        </w:tc>
        <w:tc>
          <w:tcPr>
            <w:vAlign w:val="center"/>
          </w:tcPr>
          <w:p w:rsidR="00000000" w:rsidDel="00000000" w:rsidP="00000000" w:rsidRDefault="00000000" w:rsidRPr="00000000" w14:paraId="00000035">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Actividades</w:t>
            </w:r>
          </w:p>
        </w:tc>
        <w:tc>
          <w:tcPr>
            <w:vAlign w:val="center"/>
          </w:tcPr>
          <w:p w:rsidR="00000000" w:rsidDel="00000000" w:rsidP="00000000" w:rsidRDefault="00000000" w:rsidRPr="00000000" w14:paraId="00000036">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Recursos</w:t>
            </w:r>
          </w:p>
        </w:tc>
        <w:tc>
          <w:tcPr>
            <w:vAlign w:val="center"/>
          </w:tcPr>
          <w:p w:rsidR="00000000" w:rsidDel="00000000" w:rsidP="00000000" w:rsidRDefault="00000000" w:rsidRPr="00000000" w14:paraId="00000037">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Duración de la actividad</w:t>
            </w:r>
          </w:p>
        </w:tc>
        <w:tc>
          <w:tcPr>
            <w:vAlign w:val="center"/>
          </w:tcPr>
          <w:p w:rsidR="00000000" w:rsidDel="00000000" w:rsidP="00000000" w:rsidRDefault="00000000" w:rsidRPr="00000000" w14:paraId="00000038">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Responsable</w:t>
            </w:r>
            <w:r w:rsidDel="00000000" w:rsidR="00000000" w:rsidRPr="00000000">
              <w:rPr>
                <w:rFonts w:ascii="Calibri" w:cs="Calibri" w:eastAsia="Calibri" w:hAnsi="Calibri"/>
                <w:color w:val="1f3864"/>
                <w:sz w:val="18"/>
                <w:szCs w:val="18"/>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39">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Observaciones</w:t>
            </w:r>
          </w:p>
        </w:tc>
        <w:tc>
          <w:tcPr>
            <w:vAlign w:val="center"/>
          </w:tcPr>
          <w:p w:rsidR="00000000" w:rsidDel="00000000" w:rsidP="00000000" w:rsidRDefault="00000000" w:rsidRPr="00000000" w14:paraId="0000003A">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Estado de avance</w:t>
            </w:r>
          </w:p>
        </w:tc>
        <w:tc>
          <w:tcPr>
            <w:vAlign w:val="center"/>
          </w:tcPr>
          <w:p w:rsidR="00000000" w:rsidDel="00000000" w:rsidP="00000000" w:rsidRDefault="00000000" w:rsidRPr="00000000" w14:paraId="0000003B">
            <w:pPr>
              <w:jc w:val="center"/>
              <w:rPr>
                <w:rFonts w:ascii="Calibri" w:cs="Calibri" w:eastAsia="Calibri" w:hAnsi="Calibri"/>
                <w:color w:val="1f3864"/>
                <w:sz w:val="18"/>
                <w:szCs w:val="18"/>
              </w:rPr>
            </w:pPr>
            <w:r w:rsidDel="00000000" w:rsidR="00000000" w:rsidRPr="00000000">
              <w:rPr>
                <w:rFonts w:ascii="Calibri" w:cs="Calibri" w:eastAsia="Calibri" w:hAnsi="Calibri"/>
                <w:color w:val="1f3864"/>
                <w:sz w:val="18"/>
                <w:szCs w:val="18"/>
                <w:rtl w:val="0"/>
              </w:rPr>
              <w:t xml:space="preserve">Ajustes</w:t>
            </w:r>
          </w:p>
        </w:tc>
      </w:tr>
      <w:tr>
        <w:trPr>
          <w:cantSplit w:val="0"/>
          <w:trHeight w:val="1305" w:hRule="atLeast"/>
          <w:tblHeader w:val="0"/>
        </w:trPr>
        <w:tc>
          <w:tcPr/>
          <w:p w:rsidR="00000000" w:rsidDel="00000000" w:rsidP="00000000" w:rsidRDefault="00000000" w:rsidRPr="00000000" w14:paraId="0000003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Planificación y Gestión Ágil </w:t>
            </w:r>
          </w:p>
        </w:tc>
        <w:tc>
          <w:tcPr/>
          <w:p w:rsidR="00000000" w:rsidDel="00000000" w:rsidP="00000000" w:rsidRDefault="00000000" w:rsidRPr="00000000" w14:paraId="0000003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Levantamiento de requerimientos y organización Kanban </w:t>
            </w:r>
          </w:p>
        </w:tc>
        <w:tc>
          <w:tcPr/>
          <w:p w:rsidR="00000000" w:rsidDel="00000000" w:rsidP="00000000" w:rsidRDefault="00000000" w:rsidRPr="00000000" w14:paraId="0000003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Computador, Trello, documentación proyecto </w:t>
            </w:r>
          </w:p>
        </w:tc>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Semanas 1–2 </w:t>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Carlos Catalán </w:t>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Facilitó la organización temprana del proyecto </w:t>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Completado </w:t>
            </w:r>
          </w:p>
        </w:tc>
        <w:tc>
          <w:tcPr/>
          <w:p w:rsidR="00000000" w:rsidDel="00000000" w:rsidP="00000000" w:rsidRDefault="00000000" w:rsidRPr="00000000" w14:paraId="0000004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Sin ajustes </w:t>
            </w:r>
          </w:p>
        </w:tc>
      </w:tr>
      <w:tr>
        <w:trPr>
          <w:cantSplit w:val="0"/>
          <w:trHeight w:val="872.3242187499999" w:hRule="atLeast"/>
          <w:tblHeader w:val="0"/>
        </w:trPr>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Análisis y Diseño de Software </w:t>
            </w:r>
          </w:p>
        </w:tc>
        <w:tc>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Definición de historias de usuario y backlog </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Google Docs, Trello, reuniones equipo </w:t>
            </w:r>
          </w:p>
        </w:tc>
        <w:tc>
          <w:tcPr/>
          <w:p w:rsidR="00000000" w:rsidDel="00000000" w:rsidP="00000000" w:rsidRDefault="00000000" w:rsidRPr="00000000" w14:paraId="00000047">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Semanas 2–3 </w:t>
            </w:r>
          </w:p>
        </w:tc>
        <w:tc>
          <w:tcPr/>
          <w:p w:rsidR="00000000" w:rsidDel="00000000" w:rsidP="00000000" w:rsidRDefault="00000000" w:rsidRPr="00000000" w14:paraId="00000048">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Equipo </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Requirió revisión constante de funcionalidades </w:t>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rtl w:val="0"/>
              </w:rPr>
            </w:r>
          </w:p>
          <w:tbl>
            <w:tblPr>
              <w:tblStyle w:val="Table5"/>
              <w:tblW w:w="14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00"/>
              <w:tblGridChange w:id="0">
                <w:tblGrid>
                  <w:gridCol w:w="140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Completado</w:t>
                  </w:r>
                </w:p>
              </w:tc>
            </w:tr>
          </w:tbl>
          <w:p w:rsidR="00000000" w:rsidDel="00000000" w:rsidP="00000000" w:rsidRDefault="00000000" w:rsidRPr="00000000" w14:paraId="0000004C">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rtl w:val="0"/>
              </w:rPr>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rtl w:val="0"/>
              </w:rPr>
            </w:r>
          </w:p>
          <w:tbl>
            <w:tblPr>
              <w:tblStyle w:val="Table6"/>
              <w:tblW w:w="56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30"/>
              <w:tblGridChange w:id="0">
                <w:tblGrid>
                  <w:gridCol w:w="5630"/>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E">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i w:val="1"/>
                      <w:iCs w:val="1"/>
                      <w:color w:val="548dd4"/>
                      <w:sz w:val="16"/>
                      <w:szCs w:val="16"/>
                      <w:rtl w:val="0"/>
                    </w:rPr>
                    <w:t xml:space="preserve">Se agregaron nuevas historias relacionadas con métricas</w:t>
                  </w:r>
                </w:p>
              </w:tc>
            </w:tr>
          </w:tbl>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both"/>
              <w:rPr>
                <w:i w:val="1"/>
                <w:iCs w:val="1"/>
                <w:color w:val="548dd4"/>
                <w:sz w:val="16"/>
                <w:szCs w:val="16"/>
              </w:rPr>
            </w:pPr>
            <w:r w:rsidDel="00000000" w:rsidR="00000000" w:rsidRPr="00000000">
              <w:rPr>
                <w:rtl w:val="0"/>
              </w:rPr>
            </w:r>
          </w:p>
        </w:tc>
      </w:tr>
      <w:tr>
        <w:trPr>
          <w:cantSplit w:val="0"/>
          <w:trHeight w:val="900" w:hRule="atLeast"/>
          <w:tblHeader w:val="0"/>
        </w:trPr>
        <w:tc>
          <w:tcPr/>
          <w:p w:rsidR="00000000" w:rsidDel="00000000" w:rsidP="00000000" w:rsidRDefault="00000000" w:rsidRPr="00000000" w14:paraId="00000050">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Diseño UX/UI </w:t>
            </w:r>
            <w:r w:rsidDel="00000000" w:rsidR="00000000" w:rsidRPr="00000000">
              <w:rPr>
                <w:rtl w:val="0"/>
              </w:rPr>
            </w:r>
          </w:p>
        </w:tc>
        <w:tc>
          <w:tcPr/>
          <w:p w:rsidR="00000000" w:rsidDel="00000000" w:rsidP="00000000" w:rsidRDefault="00000000" w:rsidRPr="00000000" w14:paraId="00000051">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Diseño de interfaces accesibles y pictogramas </w:t>
            </w:r>
            <w:r w:rsidDel="00000000" w:rsidR="00000000" w:rsidRPr="00000000">
              <w:rPr>
                <w:rtl w:val="0"/>
              </w:rPr>
            </w:r>
          </w:p>
        </w:tc>
        <w:tc>
          <w:tcPr/>
          <w:p w:rsidR="00000000" w:rsidDel="00000000" w:rsidP="00000000" w:rsidRDefault="00000000" w:rsidRPr="00000000" w14:paraId="0000005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Figma, biblioteca ARASAAC </w:t>
            </w:r>
            <w:r w:rsidDel="00000000" w:rsidR="00000000" w:rsidRPr="00000000">
              <w:rPr>
                <w:rtl w:val="0"/>
              </w:rPr>
            </w:r>
          </w:p>
        </w:tc>
        <w:tc>
          <w:tcPr/>
          <w:p w:rsidR="00000000" w:rsidDel="00000000" w:rsidP="00000000" w:rsidRDefault="00000000" w:rsidRPr="00000000" w14:paraId="00000053">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3–5 </w:t>
            </w:r>
            <w:r w:rsidDel="00000000" w:rsidR="00000000" w:rsidRPr="00000000">
              <w:rPr>
                <w:rtl w:val="0"/>
              </w:rPr>
            </w:r>
          </w:p>
        </w:tc>
        <w:tc>
          <w:tcPr/>
          <w:p w:rsidR="00000000" w:rsidDel="00000000" w:rsidP="00000000" w:rsidRDefault="00000000" w:rsidRPr="00000000" w14:paraId="0000005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Agustín Jara </w:t>
            </w:r>
            <w:r w:rsidDel="00000000" w:rsidR="00000000" w:rsidRPr="00000000">
              <w:rPr>
                <w:rtl w:val="0"/>
              </w:rPr>
            </w:r>
          </w:p>
        </w:tc>
        <w:tc>
          <w:tcPr/>
          <w:p w:rsidR="00000000" w:rsidDel="00000000" w:rsidP="00000000" w:rsidRDefault="00000000" w:rsidRPr="00000000" w14:paraId="00000055">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prioriza accesibilidad cognitiva </w:t>
            </w:r>
            <w:r w:rsidDel="00000000" w:rsidR="00000000" w:rsidRPr="00000000">
              <w:rPr>
                <w:rtl w:val="0"/>
              </w:rPr>
            </w:r>
          </w:p>
        </w:tc>
        <w:tc>
          <w:tcPr/>
          <w:p w:rsidR="00000000" w:rsidDel="00000000" w:rsidP="00000000" w:rsidRDefault="00000000" w:rsidRPr="00000000" w14:paraId="0000005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Completado</w:t>
            </w:r>
            <w:r w:rsidDel="00000000" w:rsidR="00000000" w:rsidRPr="00000000">
              <w:rPr>
                <w:rtl w:val="0"/>
              </w:rPr>
            </w:r>
          </w:p>
        </w:tc>
        <w:tc>
          <w:tcPr/>
          <w:p w:rsidR="00000000" w:rsidDel="00000000" w:rsidP="00000000" w:rsidRDefault="00000000" w:rsidRPr="00000000" w14:paraId="0000005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Ajustes menores en navegación y visualización </w:t>
            </w:r>
            <w:r w:rsidDel="00000000" w:rsidR="00000000" w:rsidRPr="00000000">
              <w:rPr>
                <w:rtl w:val="0"/>
              </w:rPr>
            </w:r>
          </w:p>
        </w:tc>
      </w:tr>
      <w:tr>
        <w:trPr>
          <w:cantSplit w:val="0"/>
          <w:trHeight w:val="1005" w:hRule="atLeast"/>
          <w:tblHeader w:val="0"/>
        </w:trPr>
        <w:tc>
          <w:tcPr/>
          <w:p w:rsidR="00000000" w:rsidDel="00000000" w:rsidP="00000000" w:rsidRDefault="00000000" w:rsidRPr="00000000" w14:paraId="00000058">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Gestión de Bases de Datos </w:t>
            </w:r>
            <w:r w:rsidDel="00000000" w:rsidR="00000000" w:rsidRPr="00000000">
              <w:rPr>
                <w:rtl w:val="0"/>
              </w:rPr>
            </w:r>
          </w:p>
        </w:tc>
        <w:tc>
          <w:tcPr/>
          <w:p w:rsidR="00000000" w:rsidDel="00000000" w:rsidP="00000000" w:rsidRDefault="00000000" w:rsidRPr="00000000" w14:paraId="00000059">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Diseño de modelo entidad-relación y estructura PostgreSQL </w:t>
            </w:r>
            <w:r w:rsidDel="00000000" w:rsidR="00000000" w:rsidRPr="00000000">
              <w:rPr>
                <w:rtl w:val="0"/>
              </w:rPr>
            </w:r>
          </w:p>
        </w:tc>
        <w:tc>
          <w:tcPr/>
          <w:p w:rsidR="00000000" w:rsidDel="00000000" w:rsidP="00000000" w:rsidRDefault="00000000" w:rsidRPr="00000000" w14:paraId="0000005A">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PostgreSQL, Draw.io </w:t>
            </w:r>
            <w:r w:rsidDel="00000000" w:rsidR="00000000" w:rsidRPr="00000000">
              <w:rPr>
                <w:rtl w:val="0"/>
              </w:rPr>
            </w:r>
          </w:p>
        </w:tc>
        <w:tc>
          <w:tcPr/>
          <w:p w:rsidR="00000000" w:rsidDel="00000000" w:rsidP="00000000" w:rsidRDefault="00000000" w:rsidRPr="00000000" w14:paraId="0000005B">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4–6 </w:t>
            </w:r>
            <w:r w:rsidDel="00000000" w:rsidR="00000000" w:rsidRPr="00000000">
              <w:rPr>
                <w:rtl w:val="0"/>
              </w:rPr>
            </w:r>
          </w:p>
        </w:tc>
        <w:tc>
          <w:tcPr/>
          <w:p w:rsidR="00000000" w:rsidDel="00000000" w:rsidP="00000000" w:rsidRDefault="00000000" w:rsidRPr="00000000" w14:paraId="0000005C">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Sebastián Solar </w:t>
            </w:r>
            <w:r w:rsidDel="00000000" w:rsidR="00000000" w:rsidRPr="00000000">
              <w:rPr>
                <w:rtl w:val="0"/>
              </w:rPr>
            </w:r>
          </w:p>
        </w:tc>
        <w:tc>
          <w:tcPr/>
          <w:p w:rsidR="00000000" w:rsidDel="00000000" w:rsidP="00000000" w:rsidRDefault="00000000" w:rsidRPr="00000000" w14:paraId="0000005D">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debió optimizar la relación entre tablas </w:t>
            </w:r>
            <w:r w:rsidDel="00000000" w:rsidR="00000000" w:rsidRPr="00000000">
              <w:rPr>
                <w:rtl w:val="0"/>
              </w:rPr>
            </w:r>
          </w:p>
        </w:tc>
        <w:tc>
          <w:tcPr/>
          <w:p w:rsidR="00000000" w:rsidDel="00000000" w:rsidP="00000000" w:rsidRDefault="00000000" w:rsidRPr="00000000" w14:paraId="0000005E">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Completado</w:t>
            </w:r>
            <w:r w:rsidDel="00000000" w:rsidR="00000000" w:rsidRPr="00000000">
              <w:rPr>
                <w:rtl w:val="0"/>
              </w:rPr>
            </w:r>
          </w:p>
        </w:tc>
        <w:tc>
          <w:tcPr/>
          <w:p w:rsidR="00000000" w:rsidDel="00000000" w:rsidP="00000000" w:rsidRDefault="00000000" w:rsidRPr="00000000" w14:paraId="0000005F">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Ajuste de métricas y relaciones de usuario </w:t>
            </w:r>
            <w:r w:rsidDel="00000000" w:rsidR="00000000" w:rsidRPr="00000000">
              <w:rPr>
                <w:rtl w:val="0"/>
              </w:rPr>
            </w:r>
          </w:p>
        </w:tc>
      </w:tr>
      <w:tr>
        <w:trPr>
          <w:cantSplit w:val="0"/>
          <w:trHeight w:val="1020" w:hRule="atLeast"/>
          <w:tblHeader w:val="0"/>
        </w:trPr>
        <w:tc>
          <w:tcPr/>
          <w:p w:rsidR="00000000" w:rsidDel="00000000" w:rsidP="00000000" w:rsidRDefault="00000000" w:rsidRPr="00000000" w14:paraId="00000060">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Backend </w:t>
            </w:r>
            <w:r w:rsidDel="00000000" w:rsidR="00000000" w:rsidRPr="00000000">
              <w:rPr>
                <w:rtl w:val="0"/>
              </w:rPr>
            </w:r>
          </w:p>
        </w:tc>
        <w:tc>
          <w:tcPr/>
          <w:p w:rsidR="00000000" w:rsidDel="00000000" w:rsidP="00000000" w:rsidRDefault="00000000" w:rsidRPr="00000000" w14:paraId="00000061">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de API y lógica del sistema </w:t>
            </w:r>
            <w:r w:rsidDel="00000000" w:rsidR="00000000" w:rsidRPr="00000000">
              <w:rPr>
                <w:rtl w:val="0"/>
              </w:rPr>
            </w:r>
          </w:p>
        </w:tc>
        <w:tc>
          <w:tcPr/>
          <w:p w:rsidR="00000000" w:rsidDel="00000000" w:rsidP="00000000" w:rsidRDefault="00000000" w:rsidRPr="00000000" w14:paraId="0000006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FastAPI, Python, GitHub </w:t>
            </w:r>
            <w:r w:rsidDel="00000000" w:rsidR="00000000" w:rsidRPr="00000000">
              <w:rPr>
                <w:rtl w:val="0"/>
              </w:rPr>
            </w:r>
          </w:p>
        </w:tc>
        <w:tc>
          <w:tcPr/>
          <w:p w:rsidR="00000000" w:rsidDel="00000000" w:rsidP="00000000" w:rsidRDefault="00000000" w:rsidRPr="00000000" w14:paraId="00000063">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6–12 </w:t>
            </w:r>
            <w:r w:rsidDel="00000000" w:rsidR="00000000" w:rsidRPr="00000000">
              <w:rPr>
                <w:rtl w:val="0"/>
              </w:rPr>
            </w:r>
          </w:p>
        </w:tc>
        <w:tc>
          <w:tcPr/>
          <w:p w:rsidR="00000000" w:rsidDel="00000000" w:rsidP="00000000" w:rsidRDefault="00000000" w:rsidRPr="00000000" w14:paraId="0000006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Sebastián Solar </w:t>
            </w:r>
            <w:r w:rsidDel="00000000" w:rsidR="00000000" w:rsidRPr="00000000">
              <w:rPr>
                <w:rtl w:val="0"/>
              </w:rPr>
            </w:r>
          </w:p>
        </w:tc>
        <w:tc>
          <w:tcPr/>
          <w:p w:rsidR="00000000" w:rsidDel="00000000" w:rsidP="00000000" w:rsidRDefault="00000000" w:rsidRPr="00000000" w14:paraId="00000065">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Integración progresiva de funcionalidades </w:t>
            </w:r>
            <w:r w:rsidDel="00000000" w:rsidR="00000000" w:rsidRPr="00000000">
              <w:rPr>
                <w:rtl w:val="0"/>
              </w:rPr>
            </w:r>
          </w:p>
        </w:tc>
        <w:tc>
          <w:tcPr/>
          <w:p w:rsidR="00000000" w:rsidDel="00000000" w:rsidP="00000000" w:rsidRDefault="00000000" w:rsidRPr="00000000" w14:paraId="0000006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En curso </w:t>
            </w:r>
            <w:r w:rsidDel="00000000" w:rsidR="00000000" w:rsidRPr="00000000">
              <w:rPr>
                <w:rtl w:val="0"/>
              </w:rPr>
            </w:r>
          </w:p>
        </w:tc>
        <w:tc>
          <w:tcPr/>
          <w:p w:rsidR="00000000" w:rsidDel="00000000" w:rsidP="00000000" w:rsidRDefault="00000000" w:rsidRPr="00000000" w14:paraId="0000006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incorporaron validaciones JWT y optimización </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068">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Frontend </w:t>
            </w:r>
            <w:r w:rsidDel="00000000" w:rsidR="00000000" w:rsidRPr="00000000">
              <w:rPr>
                <w:rtl w:val="0"/>
              </w:rPr>
            </w:r>
          </w:p>
        </w:tc>
        <w:tc>
          <w:tcPr/>
          <w:p w:rsidR="00000000" w:rsidDel="00000000" w:rsidP="00000000" w:rsidRDefault="00000000" w:rsidRPr="00000000" w14:paraId="00000069">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de módulos visuales y rutinas </w:t>
            </w:r>
            <w:r w:rsidDel="00000000" w:rsidR="00000000" w:rsidRPr="00000000">
              <w:rPr>
                <w:rtl w:val="0"/>
              </w:rPr>
            </w:r>
          </w:p>
        </w:tc>
        <w:tc>
          <w:tcPr/>
          <w:p w:rsidR="00000000" w:rsidDel="00000000" w:rsidP="00000000" w:rsidRDefault="00000000" w:rsidRPr="00000000" w14:paraId="0000006A">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Flutter, VS Code </w:t>
            </w:r>
            <w:r w:rsidDel="00000000" w:rsidR="00000000" w:rsidRPr="00000000">
              <w:rPr>
                <w:rtl w:val="0"/>
              </w:rPr>
            </w:r>
          </w:p>
        </w:tc>
        <w:tc>
          <w:tcPr/>
          <w:p w:rsidR="00000000" w:rsidDel="00000000" w:rsidP="00000000" w:rsidRDefault="00000000" w:rsidRPr="00000000" w14:paraId="0000006B">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6–12 </w:t>
            </w:r>
            <w:r w:rsidDel="00000000" w:rsidR="00000000" w:rsidRPr="00000000">
              <w:rPr>
                <w:rtl w:val="0"/>
              </w:rPr>
            </w:r>
          </w:p>
        </w:tc>
        <w:tc>
          <w:tcPr/>
          <w:p w:rsidR="00000000" w:rsidDel="00000000" w:rsidP="00000000" w:rsidRDefault="00000000" w:rsidRPr="00000000" w14:paraId="0000006C">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Agustín Jara </w:t>
            </w:r>
            <w:r w:rsidDel="00000000" w:rsidR="00000000" w:rsidRPr="00000000">
              <w:rPr>
                <w:rtl w:val="0"/>
              </w:rPr>
            </w:r>
          </w:p>
        </w:tc>
        <w:tc>
          <w:tcPr/>
          <w:p w:rsidR="00000000" w:rsidDel="00000000" w:rsidP="00000000" w:rsidRDefault="00000000" w:rsidRPr="00000000" w14:paraId="0000006D">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Desarrollo iterativo mediante sprints </w:t>
            </w:r>
            <w:r w:rsidDel="00000000" w:rsidR="00000000" w:rsidRPr="00000000">
              <w:rPr>
                <w:rtl w:val="0"/>
              </w:rPr>
            </w:r>
          </w:p>
        </w:tc>
        <w:tc>
          <w:tcPr/>
          <w:p w:rsidR="00000000" w:rsidDel="00000000" w:rsidP="00000000" w:rsidRDefault="00000000" w:rsidRPr="00000000" w14:paraId="0000006E">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En curso </w:t>
            </w:r>
            <w:r w:rsidDel="00000000" w:rsidR="00000000" w:rsidRPr="00000000">
              <w:rPr>
                <w:rtl w:val="0"/>
              </w:rPr>
            </w:r>
          </w:p>
        </w:tc>
        <w:tc>
          <w:tcPr/>
          <w:p w:rsidR="00000000" w:rsidDel="00000000" w:rsidP="00000000" w:rsidRDefault="00000000" w:rsidRPr="00000000" w14:paraId="0000006F">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Ajustes de interfaz y experiencia usuario </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070">
            <w:pPr>
              <w:jc w:val="both"/>
              <w:rPr>
                <w:i w:val="1"/>
                <w:iCs w:val="1"/>
                <w:color w:val="548dd4"/>
                <w:sz w:val="16"/>
                <w:szCs w:val="16"/>
              </w:rPr>
            </w:pPr>
            <w:r w:rsidDel="00000000" w:rsidR="00000000" w:rsidRPr="00000000">
              <w:rPr>
                <w:i w:val="1"/>
                <w:iCs w:val="1"/>
                <w:color w:val="548dd4"/>
                <w:sz w:val="16"/>
                <w:szCs w:val="16"/>
                <w:rtl w:val="0"/>
              </w:rPr>
              <w:t xml:space="preserve">Seguridad de la Información </w:t>
            </w:r>
          </w:p>
        </w:tc>
        <w:tc>
          <w:tcPr/>
          <w:p w:rsidR="00000000" w:rsidDel="00000000" w:rsidP="00000000" w:rsidRDefault="00000000" w:rsidRPr="00000000" w14:paraId="00000071">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Implementación de autenticación y control de acceso </w:t>
            </w:r>
            <w:r w:rsidDel="00000000" w:rsidR="00000000" w:rsidRPr="00000000">
              <w:rPr>
                <w:rtl w:val="0"/>
              </w:rPr>
            </w:r>
          </w:p>
        </w:tc>
        <w:tc>
          <w:tcPr/>
          <w:p w:rsidR="00000000" w:rsidDel="00000000" w:rsidP="00000000" w:rsidRDefault="00000000" w:rsidRPr="00000000" w14:paraId="0000007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JWT, Firebase, PostgreSQL </w:t>
            </w:r>
            <w:r w:rsidDel="00000000" w:rsidR="00000000" w:rsidRPr="00000000">
              <w:rPr>
                <w:rtl w:val="0"/>
              </w:rPr>
            </w:r>
          </w:p>
        </w:tc>
        <w:tc>
          <w:tcPr/>
          <w:p w:rsidR="00000000" w:rsidDel="00000000" w:rsidP="00000000" w:rsidRDefault="00000000" w:rsidRPr="00000000" w14:paraId="00000073">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7–12 </w:t>
            </w:r>
            <w:r w:rsidDel="00000000" w:rsidR="00000000" w:rsidRPr="00000000">
              <w:rPr>
                <w:rtl w:val="0"/>
              </w:rPr>
            </w:r>
          </w:p>
        </w:tc>
        <w:tc>
          <w:tcPr/>
          <w:p w:rsidR="00000000" w:rsidDel="00000000" w:rsidP="00000000" w:rsidRDefault="00000000" w:rsidRPr="00000000" w14:paraId="0000007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Sebastián Solar </w:t>
            </w:r>
            <w:r w:rsidDel="00000000" w:rsidR="00000000" w:rsidRPr="00000000">
              <w:rPr>
                <w:rtl w:val="0"/>
              </w:rPr>
            </w:r>
          </w:p>
        </w:tc>
        <w:tc>
          <w:tcPr/>
          <w:p w:rsidR="00000000" w:rsidDel="00000000" w:rsidP="00000000" w:rsidRDefault="00000000" w:rsidRPr="00000000" w14:paraId="00000075">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Importante para proteger datos sensibles </w:t>
            </w:r>
            <w:r w:rsidDel="00000000" w:rsidR="00000000" w:rsidRPr="00000000">
              <w:rPr>
                <w:rtl w:val="0"/>
              </w:rPr>
            </w:r>
          </w:p>
        </w:tc>
        <w:tc>
          <w:tcPr/>
          <w:p w:rsidR="00000000" w:rsidDel="00000000" w:rsidP="00000000" w:rsidRDefault="00000000" w:rsidRPr="00000000" w14:paraId="00000076">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En curso </w:t>
            </w:r>
            <w:r w:rsidDel="00000000" w:rsidR="00000000" w:rsidRPr="00000000">
              <w:rPr>
                <w:rtl w:val="0"/>
              </w:rPr>
            </w:r>
          </w:p>
        </w:tc>
        <w:tc>
          <w:tcPr/>
          <w:p w:rsidR="00000000" w:rsidDel="00000000" w:rsidP="00000000" w:rsidRDefault="00000000" w:rsidRPr="00000000" w14:paraId="0000007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reforzó validación de roles </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078">
            <w:pPr>
              <w:jc w:val="both"/>
              <w:rPr>
                <w:i w:val="1"/>
                <w:iCs w:val="1"/>
                <w:color w:val="548dd4"/>
                <w:sz w:val="16"/>
                <w:szCs w:val="16"/>
              </w:rPr>
            </w:pPr>
            <w:r w:rsidDel="00000000" w:rsidR="00000000" w:rsidRPr="00000000">
              <w:rPr>
                <w:i w:val="1"/>
                <w:iCs w:val="1"/>
                <w:color w:val="548dd4"/>
                <w:sz w:val="16"/>
                <w:szCs w:val="16"/>
                <w:rtl w:val="0"/>
              </w:rPr>
              <w:t xml:space="preserve">Integración de Sistemas </w:t>
            </w:r>
          </w:p>
        </w:tc>
        <w:tc>
          <w:tcPr/>
          <w:p w:rsidR="00000000" w:rsidDel="00000000" w:rsidP="00000000" w:rsidRDefault="00000000" w:rsidRPr="00000000" w14:paraId="00000079">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Integración frontend, backend y base de datos </w:t>
            </w:r>
            <w:r w:rsidDel="00000000" w:rsidR="00000000" w:rsidRPr="00000000">
              <w:rPr>
                <w:rtl w:val="0"/>
              </w:rPr>
            </w:r>
          </w:p>
        </w:tc>
        <w:tc>
          <w:tcPr/>
          <w:p w:rsidR="00000000" w:rsidDel="00000000" w:rsidP="00000000" w:rsidRDefault="00000000" w:rsidRPr="00000000" w14:paraId="0000007A">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Flutter, FastAPI, PostgreSQL </w:t>
            </w:r>
            <w:r w:rsidDel="00000000" w:rsidR="00000000" w:rsidRPr="00000000">
              <w:rPr>
                <w:rtl w:val="0"/>
              </w:rPr>
            </w:r>
          </w:p>
        </w:tc>
        <w:tc>
          <w:tcPr/>
          <w:p w:rsidR="00000000" w:rsidDel="00000000" w:rsidP="00000000" w:rsidRDefault="00000000" w:rsidRPr="00000000" w14:paraId="0000007B">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8–13 </w:t>
            </w:r>
            <w:r w:rsidDel="00000000" w:rsidR="00000000" w:rsidRPr="00000000">
              <w:rPr>
                <w:rtl w:val="0"/>
              </w:rPr>
            </w:r>
          </w:p>
        </w:tc>
        <w:tc>
          <w:tcPr/>
          <w:p w:rsidR="00000000" w:rsidDel="00000000" w:rsidP="00000000" w:rsidRDefault="00000000" w:rsidRPr="00000000" w14:paraId="0000007C">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Carlos Catalán </w:t>
            </w:r>
            <w:r w:rsidDel="00000000" w:rsidR="00000000" w:rsidRPr="00000000">
              <w:rPr>
                <w:rtl w:val="0"/>
              </w:rPr>
            </w:r>
          </w:p>
        </w:tc>
        <w:tc>
          <w:tcPr/>
          <w:p w:rsidR="00000000" w:rsidDel="00000000" w:rsidP="00000000" w:rsidRDefault="00000000" w:rsidRPr="00000000" w14:paraId="0000007D">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realizaron pruebas de integración progresivas </w:t>
            </w:r>
            <w:r w:rsidDel="00000000" w:rsidR="00000000" w:rsidRPr="00000000">
              <w:rPr>
                <w:rtl w:val="0"/>
              </w:rPr>
            </w:r>
          </w:p>
        </w:tc>
        <w:tc>
          <w:tcPr/>
          <w:p w:rsidR="00000000" w:rsidDel="00000000" w:rsidP="00000000" w:rsidRDefault="00000000" w:rsidRPr="00000000" w14:paraId="0000007E">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En curso </w:t>
            </w:r>
            <w:r w:rsidDel="00000000" w:rsidR="00000000" w:rsidRPr="00000000">
              <w:rPr>
                <w:rtl w:val="0"/>
              </w:rPr>
            </w:r>
          </w:p>
        </w:tc>
        <w:tc>
          <w:tcPr/>
          <w:p w:rsidR="00000000" w:rsidDel="00000000" w:rsidP="00000000" w:rsidRDefault="00000000" w:rsidRPr="00000000" w14:paraId="0000007F">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agregaron pruebas de estabilidad </w:t>
            </w:r>
            <w:r w:rsidDel="00000000" w:rsidR="00000000" w:rsidRPr="00000000">
              <w:rPr>
                <w:rtl w:val="0"/>
              </w:rPr>
            </w:r>
          </w:p>
        </w:tc>
      </w:tr>
      <w:tr>
        <w:trPr>
          <w:cantSplit w:val="0"/>
          <w:trHeight w:val="1200" w:hRule="atLeast"/>
          <w:tblHeader w:val="0"/>
        </w:trPr>
        <w:tc>
          <w:tcPr/>
          <w:p w:rsidR="00000000" w:rsidDel="00000000" w:rsidP="00000000" w:rsidRDefault="00000000" w:rsidRPr="00000000" w14:paraId="00000080">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Testing y QA </w:t>
            </w:r>
            <w:r w:rsidDel="00000000" w:rsidR="00000000" w:rsidRPr="00000000">
              <w:rPr>
                <w:rtl w:val="0"/>
              </w:rPr>
            </w:r>
          </w:p>
        </w:tc>
        <w:tc>
          <w:tcPr/>
          <w:p w:rsidR="00000000" w:rsidDel="00000000" w:rsidP="00000000" w:rsidRDefault="00000000" w:rsidRPr="00000000" w14:paraId="00000081">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Pruebas funcionales y validación de usuarios </w:t>
            </w:r>
            <w:r w:rsidDel="00000000" w:rsidR="00000000" w:rsidRPr="00000000">
              <w:rPr>
                <w:rtl w:val="0"/>
              </w:rPr>
            </w:r>
          </w:p>
        </w:tc>
        <w:tc>
          <w:tcPr/>
          <w:p w:rsidR="00000000" w:rsidDel="00000000" w:rsidP="00000000" w:rsidRDefault="00000000" w:rsidRPr="00000000" w14:paraId="00000082">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Dispositivos móviles, herramientas testing </w:t>
            </w:r>
            <w:r w:rsidDel="00000000" w:rsidR="00000000" w:rsidRPr="00000000">
              <w:rPr>
                <w:rtl w:val="0"/>
              </w:rPr>
            </w:r>
          </w:p>
        </w:tc>
        <w:tc>
          <w:tcPr/>
          <w:p w:rsidR="00000000" w:rsidDel="00000000" w:rsidP="00000000" w:rsidRDefault="00000000" w:rsidRPr="00000000" w14:paraId="00000083">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Semanas 10–14 </w:t>
            </w:r>
            <w:r w:rsidDel="00000000" w:rsidR="00000000" w:rsidRPr="00000000">
              <w:rPr>
                <w:rtl w:val="0"/>
              </w:rPr>
            </w:r>
          </w:p>
        </w:tc>
        <w:tc>
          <w:tcPr/>
          <w:p w:rsidR="00000000" w:rsidDel="00000000" w:rsidP="00000000" w:rsidRDefault="00000000" w:rsidRPr="00000000" w14:paraId="00000084">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Agustín Jara </w:t>
            </w:r>
            <w:r w:rsidDel="00000000" w:rsidR="00000000" w:rsidRPr="00000000">
              <w:rPr>
                <w:rtl w:val="0"/>
              </w:rPr>
            </w:r>
          </w:p>
        </w:tc>
        <w:tc>
          <w:tcPr/>
          <w:p w:rsidR="00000000" w:rsidDel="00000000" w:rsidP="00000000" w:rsidRDefault="00000000" w:rsidRPr="00000000" w14:paraId="00000085">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Algunas pruebas requirieron corrección de errores </w:t>
            </w:r>
            <w:r w:rsidDel="00000000" w:rsidR="00000000" w:rsidRPr="00000000">
              <w:rPr>
                <w:rtl w:val="0"/>
              </w:rPr>
            </w:r>
          </w:p>
        </w:tc>
        <w:tc>
          <w:tcPr/>
          <w:p w:rsidR="00000000" w:rsidDel="00000000" w:rsidP="00000000" w:rsidRDefault="00000000" w:rsidRPr="00000000" w14:paraId="00000086">
            <w:pPr>
              <w:jc w:val="both"/>
              <w:rPr>
                <w:i w:val="1"/>
                <w:iCs w:val="1"/>
                <w:color w:val="548dd4"/>
                <w:sz w:val="16"/>
                <w:szCs w:val="16"/>
              </w:rPr>
            </w:pPr>
            <w:r w:rsidDel="00000000" w:rsidR="00000000" w:rsidRPr="00000000">
              <w:rPr>
                <w:i w:val="1"/>
                <w:iCs w:val="1"/>
                <w:color w:val="548dd4"/>
                <w:sz w:val="16"/>
                <w:szCs w:val="16"/>
                <w:rtl w:val="0"/>
              </w:rPr>
              <w:t xml:space="preserve">No iniciado</w:t>
            </w:r>
          </w:p>
        </w:tc>
        <w:tc>
          <w:tcPr/>
          <w:p w:rsidR="00000000" w:rsidDel="00000000" w:rsidP="00000000" w:rsidRDefault="00000000" w:rsidRPr="00000000" w14:paraId="00000087">
            <w:pPr>
              <w:jc w:val="both"/>
              <w:rPr>
                <w:rFonts w:ascii="Calibri" w:cs="Calibri" w:eastAsia="Calibri" w:hAnsi="Calibri"/>
                <w:i w:val="1"/>
                <w:iCs w:val="1"/>
                <w:color w:val="548dd4"/>
                <w:sz w:val="16"/>
                <w:szCs w:val="16"/>
              </w:rPr>
            </w:pPr>
            <w:r w:rsidDel="00000000" w:rsidR="00000000" w:rsidRPr="00000000">
              <w:rPr>
                <w:i w:val="1"/>
                <w:iCs w:val="1"/>
                <w:color w:val="548dd4"/>
                <w:sz w:val="16"/>
                <w:szCs w:val="16"/>
                <w:rtl w:val="0"/>
              </w:rPr>
              <w:t xml:space="preserve">Se incorporó testing de accesibilidad </w:t>
            </w:r>
            <w:r w:rsidDel="00000000" w:rsidR="00000000" w:rsidRPr="00000000">
              <w:rPr>
                <w:rtl w:val="0"/>
              </w:rPr>
            </w:r>
          </w:p>
        </w:tc>
      </w:tr>
      <w:tr>
        <w:trPr>
          <w:cantSplit w:val="0"/>
          <w:trHeight w:val="1140" w:hRule="atLeast"/>
          <w:tblHeader w:val="0"/>
        </w:trPr>
        <w:tc>
          <w:tcPr/>
          <w:p w:rsidR="00000000" w:rsidDel="00000000" w:rsidP="00000000" w:rsidRDefault="00000000" w:rsidRPr="00000000" w14:paraId="00000088">
            <w:pPr>
              <w:jc w:val="both"/>
              <w:rPr>
                <w:i w:val="1"/>
                <w:iCs w:val="1"/>
                <w:color w:val="548dd4"/>
                <w:sz w:val="16"/>
                <w:szCs w:val="16"/>
              </w:rPr>
            </w:pPr>
            <w:r w:rsidDel="00000000" w:rsidR="00000000" w:rsidRPr="00000000">
              <w:rPr>
                <w:i w:val="1"/>
                <w:iCs w:val="1"/>
                <w:color w:val="548dd4"/>
                <w:sz w:val="16"/>
                <w:szCs w:val="16"/>
                <w:rtl w:val="0"/>
              </w:rPr>
              <w:t xml:space="preserve">Monitoreo y Métricas </w:t>
            </w:r>
          </w:p>
        </w:tc>
        <w:tc>
          <w:tcPr/>
          <w:p w:rsidR="00000000" w:rsidDel="00000000" w:rsidP="00000000" w:rsidRDefault="00000000" w:rsidRPr="00000000" w14:paraId="00000089">
            <w:pPr>
              <w:jc w:val="both"/>
              <w:rPr>
                <w:i w:val="1"/>
                <w:iCs w:val="1"/>
                <w:color w:val="548dd4"/>
                <w:sz w:val="16"/>
                <w:szCs w:val="16"/>
              </w:rPr>
            </w:pPr>
            <w:r w:rsidDel="00000000" w:rsidR="00000000" w:rsidRPr="00000000">
              <w:rPr>
                <w:i w:val="1"/>
                <w:iCs w:val="1"/>
                <w:color w:val="548dd4"/>
                <w:sz w:val="16"/>
                <w:szCs w:val="16"/>
                <w:rtl w:val="0"/>
              </w:rPr>
              <w:t xml:space="preserve">Desarrollo de métricas conductuales y autonomía </w:t>
            </w:r>
          </w:p>
        </w:tc>
        <w:tc>
          <w:tcPr/>
          <w:p w:rsidR="00000000" w:rsidDel="00000000" w:rsidP="00000000" w:rsidRDefault="00000000" w:rsidRPr="00000000" w14:paraId="0000008A">
            <w:pPr>
              <w:jc w:val="both"/>
              <w:rPr>
                <w:i w:val="1"/>
                <w:iCs w:val="1"/>
                <w:color w:val="548dd4"/>
                <w:sz w:val="16"/>
                <w:szCs w:val="16"/>
              </w:rPr>
            </w:pPr>
            <w:r w:rsidDel="00000000" w:rsidR="00000000" w:rsidRPr="00000000">
              <w:rPr>
                <w:i w:val="1"/>
                <w:iCs w:val="1"/>
                <w:color w:val="548dd4"/>
                <w:sz w:val="16"/>
                <w:szCs w:val="16"/>
                <w:rtl w:val="0"/>
              </w:rPr>
              <w:t xml:space="preserve">PostgreSQL, documentación técnica </w:t>
            </w:r>
          </w:p>
        </w:tc>
        <w:tc>
          <w:tcPr/>
          <w:p w:rsidR="00000000" w:rsidDel="00000000" w:rsidP="00000000" w:rsidRDefault="00000000" w:rsidRPr="00000000" w14:paraId="0000008B">
            <w:pPr>
              <w:jc w:val="both"/>
              <w:rPr>
                <w:i w:val="1"/>
                <w:iCs w:val="1"/>
                <w:color w:val="548dd4"/>
                <w:sz w:val="16"/>
                <w:szCs w:val="16"/>
              </w:rPr>
            </w:pPr>
            <w:r w:rsidDel="00000000" w:rsidR="00000000" w:rsidRPr="00000000">
              <w:rPr>
                <w:i w:val="1"/>
                <w:iCs w:val="1"/>
                <w:color w:val="548dd4"/>
                <w:sz w:val="16"/>
                <w:szCs w:val="16"/>
                <w:rtl w:val="0"/>
              </w:rPr>
              <w:t xml:space="preserve">Semanas 10–14 </w:t>
            </w:r>
          </w:p>
        </w:tc>
        <w:tc>
          <w:tcPr/>
          <w:p w:rsidR="00000000" w:rsidDel="00000000" w:rsidP="00000000" w:rsidRDefault="00000000" w:rsidRPr="00000000" w14:paraId="0000008C">
            <w:pPr>
              <w:jc w:val="both"/>
              <w:rPr>
                <w:i w:val="1"/>
                <w:iCs w:val="1"/>
                <w:color w:val="548dd4"/>
                <w:sz w:val="16"/>
                <w:szCs w:val="16"/>
              </w:rPr>
            </w:pPr>
            <w:r w:rsidDel="00000000" w:rsidR="00000000" w:rsidRPr="00000000">
              <w:rPr>
                <w:i w:val="1"/>
                <w:iCs w:val="1"/>
                <w:color w:val="548dd4"/>
                <w:sz w:val="16"/>
                <w:szCs w:val="16"/>
                <w:rtl w:val="0"/>
              </w:rPr>
              <w:t xml:space="preserve">Carlos Catalán </w:t>
            </w:r>
          </w:p>
        </w:tc>
        <w:tc>
          <w:tcPr/>
          <w:p w:rsidR="00000000" w:rsidDel="00000000" w:rsidP="00000000" w:rsidRDefault="00000000" w:rsidRPr="00000000" w14:paraId="0000008D">
            <w:pPr>
              <w:jc w:val="both"/>
              <w:rPr>
                <w:i w:val="1"/>
                <w:iCs w:val="1"/>
                <w:color w:val="548dd4"/>
                <w:sz w:val="16"/>
                <w:szCs w:val="16"/>
              </w:rPr>
            </w:pPr>
            <w:r w:rsidDel="00000000" w:rsidR="00000000" w:rsidRPr="00000000">
              <w:rPr>
                <w:i w:val="1"/>
                <w:iCs w:val="1"/>
                <w:color w:val="548dd4"/>
                <w:sz w:val="16"/>
                <w:szCs w:val="16"/>
                <w:rtl w:val="0"/>
              </w:rPr>
              <w:t xml:space="preserve">Funcionalidades agregadas durante desarrollo </w:t>
            </w:r>
          </w:p>
        </w:tc>
        <w:tc>
          <w:tcPr/>
          <w:p w:rsidR="00000000" w:rsidDel="00000000" w:rsidP="00000000" w:rsidRDefault="00000000" w:rsidRPr="00000000" w14:paraId="0000008E">
            <w:pPr>
              <w:jc w:val="both"/>
              <w:rPr>
                <w:i w:val="1"/>
                <w:iCs w:val="1"/>
                <w:color w:val="548dd4"/>
                <w:sz w:val="16"/>
                <w:szCs w:val="16"/>
              </w:rPr>
            </w:pPr>
            <w:r w:rsidDel="00000000" w:rsidR="00000000" w:rsidRPr="00000000">
              <w:rPr>
                <w:i w:val="1"/>
                <w:iCs w:val="1"/>
                <w:color w:val="548dd4"/>
                <w:sz w:val="16"/>
                <w:szCs w:val="16"/>
                <w:rtl w:val="0"/>
              </w:rPr>
              <w:t xml:space="preserve">No iniciado</w:t>
            </w:r>
          </w:p>
        </w:tc>
        <w:tc>
          <w:tcPr/>
          <w:p w:rsidR="00000000" w:rsidDel="00000000" w:rsidP="00000000" w:rsidRDefault="00000000" w:rsidRPr="00000000" w14:paraId="0000008F">
            <w:pPr>
              <w:jc w:val="both"/>
              <w:rPr>
                <w:i w:val="1"/>
                <w:iCs w:val="1"/>
                <w:color w:val="548dd4"/>
                <w:sz w:val="16"/>
                <w:szCs w:val="16"/>
              </w:rPr>
            </w:pPr>
            <w:r w:rsidDel="00000000" w:rsidR="00000000" w:rsidRPr="00000000">
              <w:rPr>
                <w:rtl w:val="0"/>
              </w:rPr>
            </w:r>
          </w:p>
        </w:tc>
      </w:tr>
      <w:tr>
        <w:trPr>
          <w:cantSplit w:val="0"/>
          <w:trHeight w:val="1320" w:hRule="atLeast"/>
          <w:tblHeader w:val="0"/>
        </w:trPr>
        <w:tc>
          <w:tcPr/>
          <w:p w:rsidR="00000000" w:rsidDel="00000000" w:rsidP="00000000" w:rsidRDefault="00000000" w:rsidRPr="00000000" w14:paraId="00000090">
            <w:pPr>
              <w:jc w:val="both"/>
              <w:rPr>
                <w:i w:val="1"/>
                <w:iCs w:val="1"/>
                <w:color w:val="548dd4"/>
                <w:sz w:val="16"/>
                <w:szCs w:val="16"/>
              </w:rPr>
            </w:pPr>
            <w:r w:rsidDel="00000000" w:rsidR="00000000" w:rsidRPr="00000000">
              <w:rPr>
                <w:i w:val="1"/>
                <w:iCs w:val="1"/>
                <w:color w:val="548dd4"/>
                <w:sz w:val="16"/>
                <w:szCs w:val="16"/>
                <w:rtl w:val="0"/>
              </w:rPr>
              <w:t xml:space="preserve">Documentación Técnica </w:t>
            </w:r>
          </w:p>
        </w:tc>
        <w:tc>
          <w:tcPr/>
          <w:p w:rsidR="00000000" w:rsidDel="00000000" w:rsidP="00000000" w:rsidRDefault="00000000" w:rsidRPr="00000000" w14:paraId="00000091">
            <w:pPr>
              <w:jc w:val="both"/>
              <w:rPr>
                <w:i w:val="1"/>
                <w:iCs w:val="1"/>
                <w:color w:val="548dd4"/>
                <w:sz w:val="16"/>
                <w:szCs w:val="16"/>
              </w:rPr>
            </w:pPr>
            <w:r w:rsidDel="00000000" w:rsidR="00000000" w:rsidRPr="00000000">
              <w:rPr>
                <w:i w:val="1"/>
                <w:iCs w:val="1"/>
                <w:color w:val="548dd4"/>
                <w:sz w:val="16"/>
                <w:szCs w:val="16"/>
                <w:rtl w:val="0"/>
              </w:rPr>
              <w:t xml:space="preserve">Elaboración documentación técnica y manual usuario </w:t>
            </w:r>
          </w:p>
        </w:tc>
        <w:tc>
          <w:tcPr/>
          <w:p w:rsidR="00000000" w:rsidDel="00000000" w:rsidP="00000000" w:rsidRDefault="00000000" w:rsidRPr="00000000" w14:paraId="00000092">
            <w:pPr>
              <w:jc w:val="both"/>
              <w:rPr>
                <w:i w:val="1"/>
                <w:iCs w:val="1"/>
                <w:color w:val="548dd4"/>
                <w:sz w:val="16"/>
                <w:szCs w:val="16"/>
              </w:rPr>
            </w:pPr>
            <w:r w:rsidDel="00000000" w:rsidR="00000000" w:rsidRPr="00000000">
              <w:rPr>
                <w:rtl w:val="0"/>
              </w:rPr>
            </w:r>
          </w:p>
        </w:tc>
        <w:tc>
          <w:tcPr/>
          <w:p w:rsidR="00000000" w:rsidDel="00000000" w:rsidP="00000000" w:rsidRDefault="00000000" w:rsidRPr="00000000" w14:paraId="00000093">
            <w:pPr>
              <w:jc w:val="both"/>
              <w:rPr>
                <w:i w:val="1"/>
                <w:iCs w:val="1"/>
                <w:color w:val="548dd4"/>
                <w:sz w:val="16"/>
                <w:szCs w:val="16"/>
              </w:rPr>
            </w:pPr>
            <w:r w:rsidDel="00000000" w:rsidR="00000000" w:rsidRPr="00000000">
              <w:rPr>
                <w:i w:val="1"/>
                <w:iCs w:val="1"/>
                <w:color w:val="548dd4"/>
                <w:sz w:val="16"/>
                <w:szCs w:val="16"/>
                <w:rtl w:val="0"/>
              </w:rPr>
              <w:t xml:space="preserve">Semanas 14–16</w:t>
            </w:r>
          </w:p>
        </w:tc>
        <w:tc>
          <w:tcPr/>
          <w:p w:rsidR="00000000" w:rsidDel="00000000" w:rsidP="00000000" w:rsidRDefault="00000000" w:rsidRPr="00000000" w14:paraId="00000094">
            <w:pPr>
              <w:jc w:val="both"/>
              <w:rPr>
                <w:i w:val="1"/>
                <w:iCs w:val="1"/>
                <w:color w:val="548dd4"/>
                <w:sz w:val="16"/>
                <w:szCs w:val="16"/>
              </w:rPr>
            </w:pPr>
            <w:r w:rsidDel="00000000" w:rsidR="00000000" w:rsidRPr="00000000">
              <w:rPr>
                <w:i w:val="1"/>
                <w:iCs w:val="1"/>
                <w:color w:val="548dd4"/>
                <w:sz w:val="16"/>
                <w:szCs w:val="16"/>
                <w:rtl w:val="0"/>
              </w:rPr>
              <w:t xml:space="preserve">Equipo </w:t>
            </w:r>
          </w:p>
        </w:tc>
        <w:tc>
          <w:tcPr/>
          <w:p w:rsidR="00000000" w:rsidDel="00000000" w:rsidP="00000000" w:rsidRDefault="00000000" w:rsidRPr="00000000" w14:paraId="00000095">
            <w:pPr>
              <w:jc w:val="both"/>
              <w:rPr>
                <w:i w:val="1"/>
                <w:iCs w:val="1"/>
                <w:color w:val="548dd4"/>
                <w:sz w:val="16"/>
                <w:szCs w:val="16"/>
              </w:rPr>
            </w:pPr>
            <w:r w:rsidDel="00000000" w:rsidR="00000000" w:rsidRPr="00000000">
              <w:rPr>
                <w:rtl w:val="0"/>
              </w:rPr>
            </w:r>
          </w:p>
        </w:tc>
        <w:tc>
          <w:tcPr/>
          <w:p w:rsidR="00000000" w:rsidDel="00000000" w:rsidP="00000000" w:rsidRDefault="00000000" w:rsidRPr="00000000" w14:paraId="00000096">
            <w:pPr>
              <w:jc w:val="both"/>
              <w:rPr>
                <w:i w:val="1"/>
                <w:iCs w:val="1"/>
                <w:color w:val="548dd4"/>
                <w:sz w:val="16"/>
                <w:szCs w:val="16"/>
              </w:rPr>
            </w:pPr>
            <w:r w:rsidDel="00000000" w:rsidR="00000000" w:rsidRPr="00000000">
              <w:rPr>
                <w:i w:val="1"/>
                <w:iCs w:val="1"/>
                <w:color w:val="548dd4"/>
                <w:sz w:val="16"/>
                <w:szCs w:val="16"/>
                <w:rtl w:val="0"/>
              </w:rPr>
              <w:t xml:space="preserve">No iniciado </w:t>
            </w:r>
          </w:p>
        </w:tc>
        <w:tc>
          <w:tcPr/>
          <w:p w:rsidR="00000000" w:rsidDel="00000000" w:rsidP="00000000" w:rsidRDefault="00000000" w:rsidRPr="00000000" w14:paraId="00000097">
            <w:pPr>
              <w:jc w:val="both"/>
              <w:rPr>
                <w:i w:val="1"/>
                <w:iCs w:val="1"/>
                <w:color w:val="548dd4"/>
                <w:sz w:val="16"/>
                <w:szCs w:val="16"/>
              </w:rPr>
            </w:pPr>
            <w:r w:rsidDel="00000000" w:rsidR="00000000" w:rsidRPr="00000000">
              <w:rPr>
                <w:rtl w:val="0"/>
              </w:rPr>
            </w:r>
          </w:p>
        </w:tc>
      </w:tr>
      <w:tr>
        <w:trPr>
          <w:cantSplit w:val="0"/>
          <w:trHeight w:val="1305" w:hRule="atLeast"/>
          <w:tblHeader w:val="0"/>
        </w:trPr>
        <w:tc>
          <w:tcPr/>
          <w:p w:rsidR="00000000" w:rsidDel="00000000" w:rsidP="00000000" w:rsidRDefault="00000000" w:rsidRPr="00000000" w14:paraId="00000098">
            <w:pPr>
              <w:jc w:val="both"/>
              <w:rPr>
                <w:i w:val="1"/>
                <w:iCs w:val="1"/>
                <w:color w:val="548dd4"/>
                <w:sz w:val="16"/>
                <w:szCs w:val="16"/>
              </w:rPr>
            </w:pPr>
            <w:r w:rsidDel="00000000" w:rsidR="00000000" w:rsidRPr="00000000">
              <w:rPr>
                <w:i w:val="1"/>
                <w:iCs w:val="1"/>
                <w:color w:val="548dd4"/>
                <w:sz w:val="16"/>
                <w:szCs w:val="16"/>
                <w:rtl w:val="0"/>
              </w:rPr>
              <w:t xml:space="preserve">Despliegue e Implementación </w:t>
            </w:r>
          </w:p>
        </w:tc>
        <w:tc>
          <w:tcPr/>
          <w:p w:rsidR="00000000" w:rsidDel="00000000" w:rsidP="00000000" w:rsidRDefault="00000000" w:rsidRPr="00000000" w14:paraId="00000099">
            <w:pPr>
              <w:jc w:val="both"/>
              <w:rPr>
                <w:i w:val="1"/>
                <w:iCs w:val="1"/>
                <w:color w:val="548dd4"/>
                <w:sz w:val="16"/>
                <w:szCs w:val="16"/>
              </w:rPr>
            </w:pPr>
            <w:r w:rsidDel="00000000" w:rsidR="00000000" w:rsidRPr="00000000">
              <w:rPr>
                <w:i w:val="1"/>
                <w:iCs w:val="1"/>
                <w:color w:val="548dd4"/>
                <w:sz w:val="16"/>
                <w:szCs w:val="16"/>
                <w:rtl w:val="0"/>
              </w:rPr>
              <w:t xml:space="preserve">Configuración cloud y despliegue del sistema </w:t>
            </w:r>
          </w:p>
        </w:tc>
        <w:tc>
          <w:tcPr/>
          <w:p w:rsidR="00000000" w:rsidDel="00000000" w:rsidP="00000000" w:rsidRDefault="00000000" w:rsidRPr="00000000" w14:paraId="0000009A">
            <w:pPr>
              <w:jc w:val="both"/>
              <w:rPr>
                <w:i w:val="1"/>
                <w:iCs w:val="1"/>
                <w:color w:val="548dd4"/>
                <w:sz w:val="16"/>
                <w:szCs w:val="16"/>
              </w:rPr>
            </w:pPr>
            <w:r w:rsidDel="00000000" w:rsidR="00000000" w:rsidRPr="00000000">
              <w:rPr>
                <w:i w:val="1"/>
                <w:iCs w:val="1"/>
                <w:color w:val="548dd4"/>
                <w:sz w:val="16"/>
                <w:szCs w:val="16"/>
                <w:rtl w:val="0"/>
              </w:rPr>
              <w:t xml:space="preserve">Google Cloud, Firebase </w:t>
            </w:r>
          </w:p>
        </w:tc>
        <w:tc>
          <w:tcPr/>
          <w:p w:rsidR="00000000" w:rsidDel="00000000" w:rsidP="00000000" w:rsidRDefault="00000000" w:rsidRPr="00000000" w14:paraId="0000009B">
            <w:pPr>
              <w:jc w:val="both"/>
              <w:rPr>
                <w:i w:val="1"/>
                <w:iCs w:val="1"/>
                <w:color w:val="548dd4"/>
                <w:sz w:val="16"/>
                <w:szCs w:val="16"/>
              </w:rPr>
            </w:pPr>
            <w:r w:rsidDel="00000000" w:rsidR="00000000" w:rsidRPr="00000000">
              <w:rPr>
                <w:i w:val="1"/>
                <w:iCs w:val="1"/>
                <w:color w:val="548dd4"/>
                <w:sz w:val="16"/>
                <w:szCs w:val="16"/>
                <w:rtl w:val="0"/>
              </w:rPr>
              <w:t xml:space="preserve">Semanas 14–18</w:t>
            </w:r>
          </w:p>
        </w:tc>
        <w:tc>
          <w:tcPr/>
          <w:p w:rsidR="00000000" w:rsidDel="00000000" w:rsidP="00000000" w:rsidRDefault="00000000" w:rsidRPr="00000000" w14:paraId="0000009C">
            <w:pPr>
              <w:jc w:val="both"/>
              <w:rPr>
                <w:i w:val="1"/>
                <w:iCs w:val="1"/>
                <w:color w:val="548dd4"/>
                <w:sz w:val="16"/>
                <w:szCs w:val="16"/>
              </w:rPr>
            </w:pPr>
            <w:r w:rsidDel="00000000" w:rsidR="00000000" w:rsidRPr="00000000">
              <w:rPr>
                <w:i w:val="1"/>
                <w:iCs w:val="1"/>
                <w:color w:val="548dd4"/>
                <w:sz w:val="16"/>
                <w:szCs w:val="16"/>
                <w:rtl w:val="0"/>
              </w:rPr>
              <w:t xml:space="preserve">Sebastián Solar </w:t>
            </w:r>
          </w:p>
        </w:tc>
        <w:tc>
          <w:tcPr/>
          <w:p w:rsidR="00000000" w:rsidDel="00000000" w:rsidP="00000000" w:rsidRDefault="00000000" w:rsidRPr="00000000" w14:paraId="0000009D">
            <w:pPr>
              <w:jc w:val="both"/>
              <w:rPr>
                <w:i w:val="1"/>
                <w:iCs w:val="1"/>
                <w:color w:val="548dd4"/>
                <w:sz w:val="16"/>
                <w:szCs w:val="16"/>
              </w:rPr>
            </w:pPr>
            <w:r w:rsidDel="00000000" w:rsidR="00000000" w:rsidRPr="00000000">
              <w:rPr>
                <w:rtl w:val="0"/>
              </w:rPr>
            </w:r>
          </w:p>
        </w:tc>
        <w:tc>
          <w:tcPr/>
          <w:p w:rsidR="00000000" w:rsidDel="00000000" w:rsidP="00000000" w:rsidRDefault="00000000" w:rsidRPr="00000000" w14:paraId="0000009E">
            <w:pPr>
              <w:jc w:val="both"/>
              <w:rPr>
                <w:i w:val="1"/>
                <w:iCs w:val="1"/>
                <w:color w:val="548dd4"/>
                <w:sz w:val="16"/>
                <w:szCs w:val="16"/>
              </w:rPr>
            </w:pPr>
            <w:r w:rsidDel="00000000" w:rsidR="00000000" w:rsidRPr="00000000">
              <w:rPr>
                <w:i w:val="1"/>
                <w:iCs w:val="1"/>
                <w:color w:val="548dd4"/>
                <w:sz w:val="16"/>
                <w:szCs w:val="16"/>
                <w:rtl w:val="0"/>
              </w:rPr>
              <w:t xml:space="preserve">No iniciado </w:t>
            </w:r>
          </w:p>
        </w:tc>
        <w:tc>
          <w:tcPr/>
          <w:p w:rsidR="00000000" w:rsidDel="00000000" w:rsidP="00000000" w:rsidRDefault="00000000" w:rsidRPr="00000000" w14:paraId="0000009F">
            <w:pPr>
              <w:jc w:val="both"/>
              <w:rPr>
                <w:i w:val="1"/>
                <w:iCs w:val="1"/>
                <w:color w:val="548dd4"/>
                <w:sz w:val="16"/>
                <w:szCs w:val="16"/>
              </w:rPr>
            </w:pPr>
            <w:r w:rsidDel="00000000" w:rsidR="00000000" w:rsidRPr="00000000">
              <w:rPr>
                <w:rtl w:val="0"/>
              </w:rPr>
            </w:r>
          </w:p>
        </w:tc>
      </w:tr>
    </w:tbl>
    <w:p w:rsidR="00000000" w:rsidDel="00000000" w:rsidP="00000000" w:rsidRDefault="00000000" w:rsidRPr="00000000" w14:paraId="000000A0">
      <w:pPr>
        <w:rPr>
          <w:color w:val="595959"/>
          <w:sz w:val="24"/>
          <w:szCs w:val="24"/>
        </w:rPr>
      </w:pPr>
      <w:r w:rsidDel="00000000" w:rsidR="00000000" w:rsidRPr="00000000">
        <w:rPr>
          <w:rtl w:val="0"/>
        </w:rPr>
      </w:r>
    </w:p>
    <w:tbl>
      <w:tblPr>
        <w:tblStyle w:val="Table7"/>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1">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3">
      <w:pPr>
        <w:rPr>
          <w:color w:val="595959"/>
          <w:sz w:val="24"/>
          <w:szCs w:val="24"/>
        </w:rPr>
      </w:pPr>
      <w:r w:rsidDel="00000000" w:rsidR="00000000" w:rsidRPr="00000000">
        <w:rPr>
          <w:rtl w:val="0"/>
        </w:rPr>
      </w:r>
    </w:p>
    <w:tbl>
      <w:tblPr>
        <w:tblStyle w:val="Table8"/>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4">
            <w:pPr>
              <w:spacing w:after="240" w:before="240" w:lineRule="auto"/>
              <w:jc w:val="both"/>
              <w:rPr>
                <w:color w:val="1f3864"/>
              </w:rPr>
            </w:pPr>
            <w:r w:rsidDel="00000000" w:rsidR="00000000" w:rsidRPr="00000000">
              <w:rPr>
                <w:color w:val="1f3864"/>
                <w:rtl w:val="0"/>
              </w:rPr>
              <w:t xml:space="preserve">Durante el desarrollo del proyecto APT Anticipa, uno de los principales factores que ha facilitado el avance del plan de trabajo ha sido la organización del equipo mediante metodología ágil Kanban, permitiendo distribuir tareas, monitorear avances y detectar actividades pendientes de manera continua. También facilitó el desarrollo el uso de herramientas como Flutter, FastAPI, PostgreSQL y Figma, además del apoyo de documentación técnica y comunidades de desarrollo en línea. La definición temprana de roles permitió que cada integrante trabajara en áreas específicas del proyecto, mejorando la coordinación y productividad del equipo.</w:t>
            </w:r>
          </w:p>
          <w:p w:rsidR="00000000" w:rsidDel="00000000" w:rsidP="00000000" w:rsidRDefault="00000000" w:rsidRPr="00000000" w14:paraId="000000A5">
            <w:pPr>
              <w:spacing w:after="240" w:before="240" w:lineRule="auto"/>
              <w:jc w:val="both"/>
              <w:rPr>
                <w:color w:val="1f3864"/>
              </w:rPr>
            </w:pPr>
            <w:r w:rsidDel="00000000" w:rsidR="00000000" w:rsidRPr="00000000">
              <w:rPr>
                <w:color w:val="1f3864"/>
                <w:rtl w:val="0"/>
              </w:rPr>
              <w:t xml:space="preserve">Por otro lado, algunas dificultades surgieron durante el proceso de integración entre frontend, backend y base de datos, especialmente en la validación de datos y sincronización de funcionalidades. Además, ciertas tareas relacionadas con accesibilidad visual y métricas conductuales requirieron más tiempo de análisis y ajustes para asegurar que la aplicación respondiera correctamente a las necesidades de usuarios con TEA. Para enfrentar estas dificultades, el equipo realizó reuniones de seguimiento, ajustes al backlog y pruebas continuas que permitieron corregir errores y reorganizar prioridades sin afectar significativamente el avance general del proyecto.</w:t>
            </w:r>
          </w:p>
          <w:p w:rsidR="00000000" w:rsidDel="00000000" w:rsidP="00000000" w:rsidRDefault="00000000" w:rsidRPr="00000000" w14:paraId="000000A6">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A partir de este monitoreo, se realizaron ajustes menores al plan de trabajo, incorporando una semana adicional enfocada en despliegue, validación final, documentación técnica y optimización de integración del sistema. Esto permitió distribuir mejor las tareas finales y asegurar una implementación más estable y organizada del proyecto.</w:t>
            </w:r>
            <w:r w:rsidDel="00000000" w:rsidR="00000000" w:rsidRPr="00000000">
              <w:rPr>
                <w:rtl w:val="0"/>
              </w:rPr>
            </w:r>
          </w:p>
        </w:tc>
      </w:tr>
    </w:tbl>
    <w:p w:rsidR="00000000" w:rsidDel="00000000" w:rsidP="00000000" w:rsidRDefault="00000000" w:rsidRPr="00000000" w14:paraId="000000A7">
      <w:pPr>
        <w:rPr>
          <w:color w:val="595959"/>
          <w:sz w:val="24"/>
          <w:szCs w:val="24"/>
        </w:rPr>
      </w:pPr>
      <w:r w:rsidDel="00000000" w:rsidR="00000000" w:rsidRPr="00000000">
        <w:rPr>
          <w:rtl w:val="0"/>
        </w:rPr>
      </w:r>
    </w:p>
    <w:tbl>
      <w:tblPr>
        <w:tblStyle w:val="Table9"/>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A8">
            <w:pPr>
              <w:spacing w:after="240" w:before="240" w:lineRule="auto"/>
              <w:jc w:val="both"/>
              <w:rPr>
                <w:color w:val="1f3864"/>
              </w:rPr>
            </w:pPr>
            <w:r w:rsidDel="00000000" w:rsidR="00000000" w:rsidRPr="00000000">
              <w:rPr>
                <w:color w:val="1f3864"/>
                <w:rtl w:val="0"/>
              </w:rPr>
              <w:t xml:space="preserve">Durante el monitoreo del proyecto no fue necesario eliminar actividades planificadas, ya que el equipo logró mantener el enfoque inicial definido para el desarrollo de Anticipa. Sin embargo, sí se realizaron algunos ajustes menores al plan de trabajo relacionados con la distribución de tiempos y priorización de funcionalidades.</w:t>
            </w:r>
          </w:p>
          <w:p w:rsidR="00000000" w:rsidDel="00000000" w:rsidP="00000000" w:rsidRDefault="00000000" w:rsidRPr="00000000" w14:paraId="000000A9">
            <w:pPr>
              <w:spacing w:after="240" w:before="240" w:lineRule="auto"/>
              <w:jc w:val="both"/>
              <w:rPr>
                <w:color w:val="1f3864"/>
              </w:rPr>
            </w:pPr>
            <w:r w:rsidDel="00000000" w:rsidR="00000000" w:rsidRPr="00000000">
              <w:rPr>
                <w:color w:val="1f3864"/>
                <w:rtl w:val="0"/>
              </w:rPr>
              <w:t xml:space="preserve">Uno de los principales ajustes fue la incorporación de una semana adicional destinada a integración final, despliegue en la nube, validación de seguridad y documentación técnica, debido a que las tareas de integración entre frontend, backend y base de datos requirieron más pruebas y correcciones de las previstas inicialmente. Además, algunas funcionalidades asociadas a métricas conductuales y accesibilidad visual necesitaron revisiones adicionales para asegurar una correcta experiencia de usuario en contextos de estudiantes con TEA.</w:t>
            </w:r>
          </w:p>
          <w:p w:rsidR="00000000" w:rsidDel="00000000" w:rsidP="00000000" w:rsidRDefault="00000000" w:rsidRPr="00000000" w14:paraId="000000AA">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Estos ajustes se realizaron para asegurar la estabilidad del sistema, mejorar la calidad de las funcionalidades implementadas y permitir una mejor organización del cierre del proyecto. La metodología Kanban facilitó realizar estas modificaciones sin afectar significativamente el avance general, permitiendo reorganizar tareas y prioridades de manera flexible y continua.</w:t>
            </w:r>
            <w:r w:rsidDel="00000000" w:rsidR="00000000" w:rsidRPr="00000000">
              <w:rPr>
                <w:rtl w:val="0"/>
              </w:rPr>
            </w:r>
          </w:p>
        </w:tc>
      </w:tr>
    </w:tbl>
    <w:p w:rsidR="00000000" w:rsidDel="00000000" w:rsidP="00000000" w:rsidRDefault="00000000" w:rsidRPr="00000000" w14:paraId="000000AB">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p w:rsidR="00000000" w:rsidDel="00000000" w:rsidP="00000000" w:rsidRDefault="00000000" w:rsidRPr="00000000" w14:paraId="000000AC">
      <w:pPr>
        <w:spacing w:after="0" w:line="240" w:lineRule="auto"/>
        <w:jc w:val="both"/>
        <w:rPr>
          <w:rFonts w:ascii="Calibri" w:cs="Calibri" w:eastAsia="Calibri" w:hAnsi="Calibri"/>
          <w:i w:val="1"/>
          <w:iCs w:val="1"/>
          <w:color w:val="548dd4"/>
          <w:sz w:val="20"/>
          <w:szCs w:val="20"/>
        </w:rPr>
      </w:pPr>
      <w:r w:rsidDel="00000000" w:rsidR="00000000" w:rsidRPr="00000000">
        <w:rPr>
          <w:rtl w:val="0"/>
        </w:rPr>
      </w:r>
    </w:p>
    <w:tbl>
      <w:tblPr>
        <w:tblStyle w:val="Table10"/>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AD">
            <w:pPr>
              <w:spacing w:after="240" w:before="240" w:lineRule="auto"/>
              <w:jc w:val="both"/>
              <w:rPr>
                <w:color w:val="1f3864"/>
              </w:rPr>
            </w:pPr>
            <w:r w:rsidDel="00000000" w:rsidR="00000000" w:rsidRPr="00000000">
              <w:rPr>
                <w:color w:val="1f3864"/>
                <w:rtl w:val="0"/>
              </w:rPr>
              <w:t xml:space="preserve">Actualmente, al encontrarnos en la semana 12 del proyecto, algunas actividades aún no han sido iniciadas o presentan un avance menor al planificado originalmente. Entre ellas se encuentran la documentación técnica, el despliegue e implementación en la nube y parte del desarrollo de métricas conductuales. Esto se debe principalmente a que el equipo priorizó tareas críticas relacionadas con el desarrollo e integración del sistema, asegurando primero la estabilidad de las funcionalidades principales antes de avanzar a etapas finales del proyecto.</w:t>
            </w:r>
          </w:p>
          <w:p w:rsidR="00000000" w:rsidDel="00000000" w:rsidP="00000000" w:rsidRDefault="00000000" w:rsidRPr="00000000" w14:paraId="000000AE">
            <w:pPr>
              <w:spacing w:after="240" w:before="240" w:lineRule="auto"/>
              <w:jc w:val="both"/>
              <w:rPr>
                <w:color w:val="1f3864"/>
              </w:rPr>
            </w:pPr>
            <w:r w:rsidDel="00000000" w:rsidR="00000000" w:rsidRPr="00000000">
              <w:rPr>
                <w:color w:val="1f3864"/>
                <w:rtl w:val="0"/>
              </w:rPr>
              <w:t xml:space="preserve">Además, ciertas actividades de integración entre frontend, backend y base de datos requirieron más tiempo de validación y pruebas de lo previsto, especialmente aquellas relacionadas con autenticación, métricas y accesibilidad para usuarios con TEA. Esto generó una reorganización temporal de prioridades dentro del backlog del proyecto.</w:t>
            </w:r>
          </w:p>
          <w:p w:rsidR="00000000" w:rsidDel="00000000" w:rsidP="00000000" w:rsidRDefault="00000000" w:rsidRPr="00000000" w14:paraId="000000AF">
            <w:pPr>
              <w:spacing w:after="240" w:before="240" w:lineRule="auto"/>
              <w:jc w:val="both"/>
              <w:rPr>
                <w:rFonts w:ascii="Calibri" w:cs="Calibri" w:eastAsia="Calibri" w:hAnsi="Calibri"/>
                <w:i w:val="1"/>
                <w:iCs w:val="1"/>
                <w:color w:val="548dd4"/>
                <w:sz w:val="20"/>
                <w:szCs w:val="20"/>
              </w:rPr>
            </w:pPr>
            <w:r w:rsidDel="00000000" w:rsidR="00000000" w:rsidRPr="00000000">
              <w:rPr>
                <w:color w:val="1f3864"/>
                <w:rtl w:val="0"/>
              </w:rPr>
              <w:t xml:space="preserve">Para abordar estas actividades pendientes y evitar afectar el cumplimiento del proyecto APT, el equipo definió una estrategia basada en redistribución de tareas, trabajo paralelo y extensión del cronograma mediante semanas adicionales enfocadas en testing, documentación y despliegue final. También se mantendrán reuniones de seguimiento continuo utilizando Kanban para monitorear avances y detectar posibles retrasos de manera anticipada.</w:t>
            </w:r>
            <w:r w:rsidDel="00000000" w:rsidR="00000000" w:rsidRPr="00000000">
              <w:rPr>
                <w:rtl w:val="0"/>
              </w:rPr>
            </w:r>
          </w:p>
        </w:tc>
      </w:tr>
    </w:tbl>
    <w:p w:rsidR="00000000" w:rsidDel="00000000" w:rsidP="00000000" w:rsidRDefault="00000000" w:rsidRPr="00000000" w14:paraId="000000B0">
      <w:pPr>
        <w:rPr/>
      </w:pPr>
      <w:r w:rsidDel="00000000" w:rsidR="00000000" w:rsidRPr="00000000">
        <w:rPr>
          <w:rtl w:val="0"/>
        </w:rPr>
      </w:r>
    </w:p>
    <w:sectPr>
      <w:headerReference r:id="rId18"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Style w:val="FootnoteReference"/>
          <w:vertAlign w:val="superscript"/>
        </w:rPr>
        <w:footnoteRef/>
      </w:r>
      <w:r w:rsidDel="00000000" w:rsidR="00000000" w:rsidRPr="00000000">
        <w:rPr>
          <w:rFonts w:ascii="Calibri" w:cs="Calibri" w:eastAsia="Calibri" w:hAnsi="Calibri"/>
          <w:b w:val="0"/>
          <w:bCs w:val="0"/>
          <w:i w:val="0"/>
          <w:iCs w:val="0"/>
          <w:smallCaps w:val="0"/>
          <w:strike w:val="0"/>
          <w:color w:val="595959"/>
          <w:sz w:val="20"/>
          <w:szCs w:val="20"/>
          <w:u w:val="none"/>
          <w:shd w:fill="auto" w:val="clear"/>
          <w:vertAlign w:val="baseline"/>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11"/>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B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 w:type="table" w:styleId="Table10">
    <w:basedOn w:val="TableNormal"/>
    <w:rPr>
      <w:sz w:val="22"/>
      <w:szCs w:val="22"/>
    </w:rPr>
    <w:tblPr>
      <w:tblStyleRowBandSize w:val="1"/>
      <w:tblStyleColBandSize w:val="1"/>
      <w:tblCellMar>
        <w:top w:w="0.0" w:type="dxa"/>
        <w:left w:w="108.0" w:type="dxa"/>
        <w:bottom w:w="0.0" w:type="dxa"/>
        <w:right w:w="108.0" w:type="dxa"/>
      </w:tblCellMar>
    </w:tblPr>
  </w:style>
  <w:style w:type="table" w:styleId="Table11">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open?id=1PwFXJvU9_5g059p1i9xtP300-t6wcFSu&amp;usp=drive_copy&amp;utm_source=chatgpt.com" TargetMode="External"/><Relationship Id="rId10" Type="http://schemas.openxmlformats.org/officeDocument/2006/relationships/hyperlink" Target="https://drive.google.com/open?id=1HTkakzYp8lSinqNkEeYAGECR-g1CsEJ8&amp;usp=drive_copy&amp;utm_source=chatgpt.com" TargetMode="External"/><Relationship Id="rId13" Type="http://schemas.openxmlformats.org/officeDocument/2006/relationships/hyperlink" Target="https://drive.google.com/open?id=1yOKAtwKOS7fSKzYNN94sLLkofuZCfCQm&amp;usp=drive_copy&amp;utm_source=chatgpt.com" TargetMode="External"/><Relationship Id="rId12" Type="http://schemas.openxmlformats.org/officeDocument/2006/relationships/hyperlink" Target="https://drive.google.com/open?id=1WrkbCsqBbdZURj-3WdHhJXq48YGufPiHXZkB4LgQg6M&amp;usp=drive_cop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drive.google.com/open?id=1JwK631lksR994d-WcFGHN3GrEPDYzeHG&amp;usp=drive_copy&amp;utm_source=chatgpt.com" TargetMode="External"/><Relationship Id="rId15" Type="http://schemas.openxmlformats.org/officeDocument/2006/relationships/hyperlink" Target="https://drive.google.com/open?id=1QKJYv5AGLu-H526UwqUgZX8NdA7H9jiv&amp;usp=drive_copy&amp;utm_source=chatgpt.com" TargetMode="External"/><Relationship Id="rId14" Type="http://schemas.openxmlformats.org/officeDocument/2006/relationships/hyperlink" Target="https://drive.google.com/open?id=1EnroT1G7Yr6-CP2rveg1933y5g9Pa3tg&amp;usp=drive_copy&amp;utm_source=chatgpt.com" TargetMode="External"/><Relationship Id="rId17" Type="http://schemas.openxmlformats.org/officeDocument/2006/relationships/hyperlink" Target="https://drive.google.com/open?id=1u68Xfr9pj_22Zo5n7WZuycCCF9mOErgS&amp;usp=drive_copy&amp;utm_source=chatgpt.com" TargetMode="External"/><Relationship Id="rId16" Type="http://schemas.openxmlformats.org/officeDocument/2006/relationships/hyperlink" Target="https://drive.google.com/open?id=1QKJYv5AGLu-H526UwqUgZX8NdA7H9jiv&amp;usp=drive_copy" TargetMode="External"/><Relationship Id="rId5" Type="http://schemas.openxmlformats.org/officeDocument/2006/relationships/numbering" Target="numbering.xml"/><Relationship Id="rId6" Type="http://schemas.openxmlformats.org/officeDocument/2006/relationships/styles" Target="styles.xml"/><Relationship Id="rId18" Type="http://schemas.openxmlformats.org/officeDocument/2006/relationships/header" Target="header1.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Jkv6mx3iYCLAITt0V+ZBio098w==">CgMxLjAaHwoBMBIaChgICVIUChJ0YWJsZS5qeGZtYmxvbW44ZzYyDmgubGxsMnFvc3hrNndrOAByITFyVUhGcGxrR1VBT2U0VW13X3dnTG1SUXJWZUhnQ1B2Wg==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