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EB8500C" w:rsidR="004F2A8B" w:rsidRDefault="00B11E4D" w:rsidP="3D28A338">
            <w:pPr>
              <w:jc w:val="both"/>
              <w:rPr>
                <w:rFonts w:ascii="Calibri" w:hAnsi="Calibri"/>
                <w:b/>
                <w:bCs/>
                <w:color w:val="1F4E79" w:themeColor="accent1" w:themeShade="80"/>
              </w:rPr>
            </w:pPr>
            <w:r w:rsidRPr="00B11E4D">
              <w:rPr>
                <w:rFonts w:ascii="Calibri" w:hAnsi="Calibri"/>
                <w:b/>
                <w:bCs/>
                <w:color w:val="1F4E79" w:themeColor="accent1" w:themeShade="80"/>
              </w:rPr>
              <w:t xml:space="preserve">En general, he podido cumplir con las actividades en los tiempos definidos. Hasta el momento hemos logrado hitos importantes como la definición de la visión, las historias de usuario y el diseño del modelo físico en PostgreSQL. Los factores que han facilitado enormemente nuestro avance son el uso de Flutter para el desarrollo ágil, la integración de la biblioteca ARASAAC y la comunicación constante a través de Daily </w:t>
            </w:r>
            <w:proofErr w:type="spellStart"/>
            <w:r w:rsidRPr="00B11E4D">
              <w:rPr>
                <w:rFonts w:ascii="Calibri" w:hAnsi="Calibri"/>
                <w:b/>
                <w:bCs/>
                <w:color w:val="1F4E79" w:themeColor="accent1" w:themeShade="80"/>
              </w:rPr>
              <w:t>Standups</w:t>
            </w:r>
            <w:proofErr w:type="spellEnd"/>
            <w:r w:rsidRPr="00B11E4D">
              <w:rPr>
                <w:rFonts w:ascii="Calibri" w:hAnsi="Calibri"/>
                <w:b/>
                <w:bCs/>
                <w:color w:val="1F4E79" w:themeColor="accent1" w:themeShade="80"/>
              </w:rPr>
              <w:t>. Por otro lado, la principal dificultad que retrasó un poco el trabajo fue la necesidad de realizar una reestructuración profunda de la base de datos para asegurar que cumpliera con estándares arquitectónicos profesionales.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30E82BBB" w:rsidR="004F2A8B" w:rsidRDefault="00B11E4D" w:rsidP="3D28A338">
            <w:pPr>
              <w:jc w:val="both"/>
              <w:rPr>
                <w:rFonts w:ascii="Calibri" w:hAnsi="Calibri"/>
                <w:b/>
                <w:bCs/>
                <w:color w:val="1F4E79" w:themeColor="accent1" w:themeShade="80"/>
              </w:rPr>
            </w:pPr>
            <w:r w:rsidRPr="00B11E4D">
              <w:rPr>
                <w:rFonts w:ascii="Calibri" w:hAnsi="Calibri"/>
                <w:b/>
                <w:bCs/>
                <w:color w:val="1F4E79" w:themeColor="accent1" w:themeShade="80"/>
              </w:rPr>
              <w:t>Para resolver los problemas de diseño de la base de datos, apliqué una normalización completa de las tablas (corrigiendo la nomenclatura a singular y mayúsculas, y ajustando las relaciones). Para prevenir futuras dificultades y detectar cuellos de botella técnicos a tiempo, planeamos hacer un uso mucho más riguroso de nuestro tablero Kanban, monitoreando constantemente el flujo de tareas.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35F6A2C4" w:rsidR="004F2A8B" w:rsidRDefault="00B11E4D" w:rsidP="3D28A338">
            <w:pPr>
              <w:jc w:val="both"/>
              <w:rPr>
                <w:rFonts w:ascii="Calibri" w:hAnsi="Calibri"/>
                <w:b/>
                <w:bCs/>
                <w:color w:val="1F4E79" w:themeColor="accent1" w:themeShade="80"/>
              </w:rPr>
            </w:pPr>
            <w:r w:rsidRPr="00B11E4D">
              <w:rPr>
                <w:rFonts w:ascii="Calibri" w:hAnsi="Calibri"/>
                <w:b/>
                <w:bCs/>
                <w:color w:val="1F4E79" w:themeColor="accent1" w:themeShade="80"/>
              </w:rPr>
              <w:t xml:space="preserve">Evalúo mi trabajo de manera muy positiva, ya que he logrado avanzar sólidamente con las tareas que se me han asignado. Destaco mi desempeño en la programación, específicamente logrando conectar el </w:t>
            </w:r>
            <w:proofErr w:type="spellStart"/>
            <w:r w:rsidRPr="00B11E4D">
              <w:rPr>
                <w:rFonts w:ascii="Calibri" w:hAnsi="Calibri"/>
                <w:b/>
                <w:bCs/>
                <w:color w:val="1F4E79" w:themeColor="accent1" w:themeShade="80"/>
              </w:rPr>
              <w:t>backend</w:t>
            </w:r>
            <w:proofErr w:type="spellEnd"/>
            <w:r w:rsidRPr="00B11E4D">
              <w:rPr>
                <w:rFonts w:ascii="Calibri" w:hAnsi="Calibri"/>
                <w:b/>
                <w:bCs/>
                <w:color w:val="1F4E79" w:themeColor="accent1" w:themeShade="80"/>
              </w:rPr>
              <w:t xml:space="preserve"> con el </w:t>
            </w:r>
            <w:proofErr w:type="spellStart"/>
            <w:r w:rsidRPr="00B11E4D">
              <w:rPr>
                <w:rFonts w:ascii="Calibri" w:hAnsi="Calibri"/>
                <w:b/>
                <w:bCs/>
                <w:color w:val="1F4E79" w:themeColor="accent1" w:themeShade="80"/>
              </w:rPr>
              <w:t>frontend</w:t>
            </w:r>
            <w:proofErr w:type="spellEnd"/>
            <w:r w:rsidRPr="00B11E4D">
              <w:rPr>
                <w:rFonts w:ascii="Calibri" w:hAnsi="Calibri"/>
                <w:b/>
                <w:bCs/>
                <w:color w:val="1F4E79" w:themeColor="accent1" w:themeShade="80"/>
              </w:rPr>
              <w:t xml:space="preserve"> para que la aplicación móvil sea segura y mantenga una interfaz con baja carga cognitiva. Como aspecto a mejorar, me propongo no realizar entregas de versiones preliminares apresuradas; dedicar más tiempo al análisis inicial me ayudará a reducir las refactorizaciones posteriores.</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04E9CBB" w14:textId="601102F1" w:rsidR="00B11E4D" w:rsidRPr="00B11E4D" w:rsidRDefault="00B11E4D" w:rsidP="00B11E4D">
            <w:pPr>
              <w:jc w:val="both"/>
              <w:rPr>
                <w:rFonts w:ascii="Calibri" w:hAnsi="Calibri"/>
                <w:b/>
                <w:bCs/>
                <w:color w:val="1F4E79" w:themeColor="accent1" w:themeShade="80"/>
              </w:rPr>
            </w:pPr>
            <w:r w:rsidRPr="00B11E4D">
              <w:rPr>
                <w:rFonts w:ascii="Calibri" w:hAnsi="Calibri"/>
                <w:b/>
                <w:bCs/>
                <w:color w:val="1F4E79" w:themeColor="accent1" w:themeShade="80"/>
              </w:rPr>
              <w:t xml:space="preserve">Una inquietud </w:t>
            </w:r>
            <w:proofErr w:type="gramStart"/>
            <w:r w:rsidRPr="00B11E4D">
              <w:rPr>
                <w:rFonts w:ascii="Calibri" w:hAnsi="Calibri"/>
                <w:b/>
                <w:bCs/>
                <w:color w:val="1F4E79" w:themeColor="accent1" w:themeShade="80"/>
              </w:rPr>
              <w:t>seria</w:t>
            </w:r>
            <w:proofErr w:type="gramEnd"/>
            <w:r w:rsidRPr="00B11E4D">
              <w:rPr>
                <w:rFonts w:ascii="Calibri" w:hAnsi="Calibri"/>
                <w:b/>
                <w:bCs/>
                <w:color w:val="1F4E79" w:themeColor="accent1" w:themeShade="80"/>
              </w:rPr>
              <w:t xml:space="preserve"> el </w:t>
            </w:r>
            <w:r w:rsidRPr="00B11E4D">
              <w:rPr>
                <w:rFonts w:ascii="Calibri" w:hAnsi="Calibri"/>
                <w:b/>
                <w:bCs/>
                <w:color w:val="1F4E79" w:themeColor="accent1" w:themeShade="80"/>
              </w:rPr>
              <w:t>cómo</w:t>
            </w:r>
            <w:r w:rsidRPr="00B11E4D">
              <w:rPr>
                <w:rFonts w:ascii="Calibri" w:hAnsi="Calibri"/>
                <w:b/>
                <w:bCs/>
                <w:color w:val="1F4E79" w:themeColor="accent1" w:themeShade="80"/>
              </w:rPr>
              <w:t xml:space="preserve"> gestionar de manera eficiente el almacenamiento y carga de pictogramas pesados sin afectar el rendimiento en dispositivos móviles de gama baja.</w:t>
            </w:r>
          </w:p>
          <w:p w14:paraId="22DF7778" w14:textId="5616991B" w:rsidR="00B11E4D" w:rsidRPr="00B11E4D" w:rsidRDefault="00B11E4D" w:rsidP="00B11E4D">
            <w:pPr>
              <w:jc w:val="both"/>
              <w:rPr>
                <w:rFonts w:ascii="Calibri" w:hAnsi="Calibri"/>
                <w:b/>
                <w:bCs/>
                <w:color w:val="1F4E79" w:themeColor="accent1" w:themeShade="80"/>
              </w:rPr>
            </w:pPr>
            <w:r w:rsidRPr="00B11E4D">
              <w:rPr>
                <w:rFonts w:ascii="Calibri" w:hAnsi="Calibri"/>
                <w:b/>
                <w:bCs/>
                <w:color w:val="1F4E79" w:themeColor="accent1" w:themeShade="80"/>
              </w:rPr>
              <w:t xml:space="preserve">Una pregunta seria de </w:t>
            </w:r>
            <w:r w:rsidRPr="00B11E4D">
              <w:rPr>
                <w:rFonts w:ascii="Calibri" w:hAnsi="Calibri"/>
                <w:b/>
                <w:bCs/>
                <w:color w:val="1F4E79" w:themeColor="accent1" w:themeShade="80"/>
              </w:rPr>
              <w:t>cuál</w:t>
            </w:r>
            <w:r w:rsidRPr="00B11E4D">
              <w:rPr>
                <w:rFonts w:ascii="Calibri" w:hAnsi="Calibri"/>
                <w:b/>
                <w:bCs/>
                <w:color w:val="1F4E79" w:themeColor="accent1" w:themeShade="80"/>
              </w:rPr>
              <w:t xml:space="preserve"> es la mejor estrategia para validar las métricas pedagógicas del historial de cumplimiento sin comprometer la privacidad de los estudiantes con TEA</w:t>
            </w:r>
          </w:p>
          <w:p w14:paraId="4D9260D8" w14:textId="77777777" w:rsidR="004F2A8B" w:rsidRDefault="004F2A8B" w:rsidP="3D28A338">
            <w:pPr>
              <w:jc w:val="both"/>
              <w:rPr>
                <w:rFonts w:ascii="Calibri" w:hAnsi="Calibri"/>
                <w:b/>
                <w:bCs/>
                <w:color w:val="1F4E79" w:themeColor="accent1" w:themeShade="80"/>
              </w:rPr>
            </w:pPr>
          </w:p>
          <w:p w14:paraId="473E6339" w14:textId="77777777" w:rsidR="00B11E4D" w:rsidRDefault="00B11E4D" w:rsidP="3D28A338">
            <w:pPr>
              <w:jc w:val="both"/>
              <w:rPr>
                <w:rFonts w:ascii="Calibri" w:hAnsi="Calibri"/>
                <w:b/>
                <w:bCs/>
                <w:color w:val="1F4E79" w:themeColor="accent1" w:themeShade="80"/>
              </w:rPr>
            </w:pPr>
            <w:r w:rsidRPr="00B11E4D">
              <w:rPr>
                <w:rFonts w:ascii="Calibri" w:hAnsi="Calibri"/>
                <w:b/>
                <w:bCs/>
                <w:color w:val="1F4E79" w:themeColor="accent1" w:themeShade="80"/>
              </w:rPr>
              <w:t>Una inquietud técnica importante que me queda es cómo gestionar de manera eficiente el almacenamiento y la carga de pictogramas pesados, asegurando que no se afecte el rendimiento de la aplicación en dispositivos móviles de gama baja. La pregunta que me gustaría hacerle al docente es</w:t>
            </w:r>
            <w:r>
              <w:rPr>
                <w:rFonts w:ascii="Calibri" w:hAnsi="Calibri"/>
                <w:b/>
                <w:bCs/>
                <w:color w:val="1F4E79" w:themeColor="accent1" w:themeShade="80"/>
              </w:rPr>
              <w:t xml:space="preserve"> </w:t>
            </w:r>
          </w:p>
          <w:p w14:paraId="4BAC59AD" w14:textId="24DF3E2C" w:rsidR="004F2A8B" w:rsidRDefault="00B11E4D" w:rsidP="3D28A338">
            <w:pPr>
              <w:jc w:val="both"/>
              <w:rPr>
                <w:rFonts w:ascii="Calibri" w:hAnsi="Calibri"/>
                <w:b/>
                <w:bCs/>
                <w:color w:val="1F4E79" w:themeColor="accent1" w:themeShade="80"/>
              </w:rPr>
            </w:pPr>
            <w:r>
              <w:rPr>
                <w:rFonts w:ascii="Calibri" w:hAnsi="Calibri"/>
                <w:b/>
                <w:bCs/>
                <w:color w:val="1F4E79" w:themeColor="accent1" w:themeShade="80"/>
              </w:rPr>
              <w:t>¿</w:t>
            </w:r>
            <w:r w:rsidRPr="00B11E4D">
              <w:rPr>
                <w:rFonts w:ascii="Calibri" w:hAnsi="Calibri"/>
                <w:b/>
                <w:bCs/>
                <w:color w:val="1F4E79" w:themeColor="accent1" w:themeShade="80"/>
              </w:rPr>
              <w:t>Cuál es la mejor estrategia en la industria para validar y almacenar las métricas pedagógicas del historial de cumplimiento, sin comprometer la privacidad y los datos sensibles de los estudiantes con TEA?</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p w14:paraId="3B21D277" w14:textId="77777777" w:rsidR="00B11E4D" w:rsidRDefault="00B11E4D" w:rsidP="3D28A338">
      <w:pPr>
        <w:spacing w:after="0" w:line="360" w:lineRule="auto"/>
        <w:jc w:val="both"/>
        <w:rPr>
          <w:b/>
          <w:bCs/>
          <w:sz w:val="24"/>
          <w:szCs w:val="24"/>
        </w:rPr>
      </w:pPr>
    </w:p>
    <w:p w14:paraId="16317FF0" w14:textId="77777777" w:rsidR="00B11E4D" w:rsidRDefault="00B11E4D" w:rsidP="3D28A338">
      <w:pPr>
        <w:spacing w:after="0" w:line="360" w:lineRule="auto"/>
        <w:jc w:val="both"/>
        <w:rPr>
          <w:b/>
          <w:bCs/>
          <w:sz w:val="24"/>
          <w:szCs w:val="24"/>
        </w:rPr>
      </w:pPr>
    </w:p>
    <w:p w14:paraId="70FCDE68" w14:textId="77777777" w:rsidR="00B11E4D" w:rsidRDefault="00B11E4D"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B85D240" w14:textId="77777777" w:rsidR="00B11E4D" w:rsidRDefault="00B11E4D" w:rsidP="3D28A338">
            <w:pPr>
              <w:jc w:val="both"/>
              <w:rPr>
                <w:rFonts w:eastAsiaTheme="majorEastAsia"/>
                <w:color w:val="767171" w:themeColor="background2" w:themeShade="80"/>
                <w:sz w:val="24"/>
                <w:szCs w:val="24"/>
              </w:rPr>
            </w:pPr>
          </w:p>
          <w:p w14:paraId="29C5EEFE" w14:textId="3141F6DC" w:rsidR="004F2A8B" w:rsidRDefault="00B11E4D" w:rsidP="3D28A338">
            <w:pPr>
              <w:jc w:val="both"/>
              <w:rPr>
                <w:rFonts w:eastAsiaTheme="majorEastAsia"/>
                <w:color w:val="767171" w:themeColor="background2" w:themeShade="80"/>
                <w:sz w:val="24"/>
                <w:szCs w:val="24"/>
              </w:rPr>
            </w:pPr>
            <w:r w:rsidRPr="00B11E4D">
              <w:rPr>
                <w:rFonts w:eastAsiaTheme="majorEastAsia"/>
                <w:color w:val="767171" w:themeColor="background2" w:themeShade="80"/>
                <w:sz w:val="24"/>
                <w:szCs w:val="24"/>
              </w:rPr>
              <w:t xml:space="preserve">Sí, consideramos que es necesario hacer ajustes. Por ejemplo, se ha designado a un miembro específico como "Lead de estilos" para centralizar el archivo </w:t>
            </w:r>
            <w:proofErr w:type="spellStart"/>
            <w:proofErr w:type="gramStart"/>
            <w:r w:rsidRPr="00B11E4D">
              <w:rPr>
                <w:rFonts w:eastAsiaTheme="majorEastAsia"/>
                <w:color w:val="767171" w:themeColor="background2" w:themeShade="80"/>
                <w:sz w:val="24"/>
                <w:szCs w:val="24"/>
              </w:rPr>
              <w:t>constants.dart</w:t>
            </w:r>
            <w:proofErr w:type="spellEnd"/>
            <w:proofErr w:type="gramEnd"/>
            <w:r w:rsidRPr="00B11E4D">
              <w:rPr>
                <w:rFonts w:eastAsiaTheme="majorEastAsia"/>
                <w:color w:val="767171" w:themeColor="background2" w:themeShade="80"/>
                <w:sz w:val="24"/>
                <w:szCs w:val="24"/>
              </w:rPr>
              <w:t xml:space="preserve"> y los temas globales; esto asegurará que las pantallas creadas por distintos compañeros mantengan coherencia visual. Como nueva actividad, vemos necesaria la asignación de un encargado de refactorización y documentación de la API, quien tendrá la responsabilidad de mantener los esquemas de </w:t>
            </w:r>
            <w:proofErr w:type="spellStart"/>
            <w:r w:rsidRPr="00B11E4D">
              <w:rPr>
                <w:rFonts w:eastAsiaTheme="majorEastAsia"/>
                <w:color w:val="767171" w:themeColor="background2" w:themeShade="80"/>
                <w:sz w:val="24"/>
                <w:szCs w:val="24"/>
              </w:rPr>
              <w:t>Pydantic</w:t>
            </w:r>
            <w:proofErr w:type="spellEnd"/>
            <w:r w:rsidRPr="00B11E4D">
              <w:rPr>
                <w:rFonts w:eastAsiaTheme="majorEastAsia"/>
                <w:color w:val="767171" w:themeColor="background2" w:themeShade="80"/>
                <w:sz w:val="24"/>
                <w:szCs w:val="24"/>
              </w:rPr>
              <w:t xml:space="preserve"> en el </w:t>
            </w:r>
            <w:proofErr w:type="spellStart"/>
            <w:r w:rsidRPr="00B11E4D">
              <w:rPr>
                <w:rFonts w:eastAsiaTheme="majorEastAsia"/>
                <w:color w:val="767171" w:themeColor="background2" w:themeShade="80"/>
                <w:sz w:val="24"/>
                <w:szCs w:val="24"/>
              </w:rPr>
              <w:t>backend</w:t>
            </w:r>
            <w:proofErr w:type="spellEnd"/>
            <w:r w:rsidRPr="00B11E4D">
              <w:rPr>
                <w:rFonts w:eastAsiaTheme="majorEastAsia"/>
                <w:color w:val="767171" w:themeColor="background2" w:themeShade="80"/>
                <w:sz w:val="24"/>
                <w:szCs w:val="24"/>
              </w:rPr>
              <w:t xml:space="preserve"> siempre sincronizados con las llamadas HTTP del </w:t>
            </w:r>
            <w:proofErr w:type="spellStart"/>
            <w:r w:rsidRPr="00B11E4D">
              <w:rPr>
                <w:rFonts w:eastAsiaTheme="majorEastAsia"/>
                <w:color w:val="767171" w:themeColor="background2" w:themeShade="80"/>
                <w:sz w:val="24"/>
                <w:szCs w:val="24"/>
              </w:rPr>
              <w:t>frontend</w:t>
            </w:r>
            <w:proofErr w:type="spellEnd"/>
            <w:r w:rsidRPr="00B11E4D">
              <w:rPr>
                <w:rFonts w:eastAsiaTheme="majorEastAsia"/>
                <w:color w:val="767171" w:themeColor="background2" w:themeShade="80"/>
                <w:sz w:val="24"/>
                <w:szCs w:val="24"/>
              </w:rPr>
              <w:t>.</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5CFD58DE" w14:textId="3A7417E2" w:rsidR="004F2A8B" w:rsidRDefault="00B11E4D" w:rsidP="3D28A338">
            <w:pPr>
              <w:jc w:val="both"/>
              <w:rPr>
                <w:rFonts w:eastAsiaTheme="majorEastAsia"/>
                <w:color w:val="767171" w:themeColor="background2" w:themeShade="80"/>
                <w:sz w:val="24"/>
                <w:szCs w:val="24"/>
              </w:rPr>
            </w:pPr>
            <w:r w:rsidRPr="00B11E4D">
              <w:rPr>
                <w:rFonts w:eastAsiaTheme="majorEastAsia"/>
                <w:color w:val="767171" w:themeColor="background2" w:themeShade="80"/>
                <w:sz w:val="24"/>
                <w:szCs w:val="24"/>
              </w:rPr>
              <w:t xml:space="preserve">El trabajo en grupo ha sido muy bueno y cohesionado. Como aspecto positivo, destaco nuestra capacidad de autoaprendizaje y el apoyo técnico mutuo para resolver problemas de código integrando el </w:t>
            </w:r>
            <w:proofErr w:type="spellStart"/>
            <w:r w:rsidRPr="00B11E4D">
              <w:rPr>
                <w:rFonts w:eastAsiaTheme="majorEastAsia"/>
                <w:color w:val="767171" w:themeColor="background2" w:themeShade="80"/>
                <w:sz w:val="24"/>
                <w:szCs w:val="24"/>
              </w:rPr>
              <w:t>backend</w:t>
            </w:r>
            <w:proofErr w:type="spellEnd"/>
            <w:r w:rsidRPr="00B11E4D">
              <w:rPr>
                <w:rFonts w:eastAsiaTheme="majorEastAsia"/>
                <w:color w:val="767171" w:themeColor="background2" w:themeShade="80"/>
                <w:sz w:val="24"/>
                <w:szCs w:val="24"/>
              </w:rPr>
              <w:t xml:space="preserve"> con el </w:t>
            </w:r>
            <w:proofErr w:type="spellStart"/>
            <w:r w:rsidRPr="00B11E4D">
              <w:rPr>
                <w:rFonts w:eastAsiaTheme="majorEastAsia"/>
                <w:color w:val="767171" w:themeColor="background2" w:themeShade="80"/>
                <w:sz w:val="24"/>
                <w:szCs w:val="24"/>
              </w:rPr>
              <w:t>frontend</w:t>
            </w:r>
            <w:proofErr w:type="spellEnd"/>
            <w:r w:rsidRPr="00B11E4D">
              <w:rPr>
                <w:rFonts w:eastAsiaTheme="majorEastAsia"/>
                <w:color w:val="767171" w:themeColor="background2" w:themeShade="80"/>
                <w:sz w:val="24"/>
                <w:szCs w:val="24"/>
              </w:rPr>
              <w:t>. Como aspecto a mejorar, considero que debemos fortalecer la fase de investigación técnica y diseño de software previa a la codificación. Esto nos ayudará a evitar cambios drásticos en la arquitectura o en la base de datos a mitad de un sprint.</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45815" w14:textId="77777777" w:rsidR="007E0F55" w:rsidRDefault="007E0F55" w:rsidP="00DF38AE">
      <w:pPr>
        <w:spacing w:after="0" w:line="240" w:lineRule="auto"/>
      </w:pPr>
      <w:r>
        <w:separator/>
      </w:r>
    </w:p>
  </w:endnote>
  <w:endnote w:type="continuationSeparator" w:id="0">
    <w:p w14:paraId="307E59A7" w14:textId="77777777" w:rsidR="007E0F55" w:rsidRDefault="007E0F5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6BC03" w14:textId="77777777" w:rsidR="007E0F55" w:rsidRDefault="007E0F55" w:rsidP="00DF38AE">
      <w:pPr>
        <w:spacing w:after="0" w:line="240" w:lineRule="auto"/>
      </w:pPr>
      <w:r>
        <w:separator/>
      </w:r>
    </w:p>
  </w:footnote>
  <w:footnote w:type="continuationSeparator" w:id="0">
    <w:p w14:paraId="4095FFD4" w14:textId="77777777" w:rsidR="007E0F55" w:rsidRDefault="007E0F5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47503076">
    <w:abstractNumId w:val="3"/>
  </w:num>
  <w:num w:numId="2" w16cid:durableId="1454399980">
    <w:abstractNumId w:val="8"/>
  </w:num>
  <w:num w:numId="3" w16cid:durableId="1485052025">
    <w:abstractNumId w:val="12"/>
  </w:num>
  <w:num w:numId="4" w16cid:durableId="2098211149">
    <w:abstractNumId w:val="28"/>
  </w:num>
  <w:num w:numId="5" w16cid:durableId="2056814060">
    <w:abstractNumId w:val="30"/>
  </w:num>
  <w:num w:numId="6" w16cid:durableId="1197277324">
    <w:abstractNumId w:val="4"/>
  </w:num>
  <w:num w:numId="7" w16cid:durableId="1530953605">
    <w:abstractNumId w:val="11"/>
  </w:num>
  <w:num w:numId="8" w16cid:durableId="1971665047">
    <w:abstractNumId w:val="19"/>
  </w:num>
  <w:num w:numId="9" w16cid:durableId="1817648469">
    <w:abstractNumId w:val="15"/>
  </w:num>
  <w:num w:numId="10" w16cid:durableId="1378817656">
    <w:abstractNumId w:val="9"/>
  </w:num>
  <w:num w:numId="11" w16cid:durableId="949238689">
    <w:abstractNumId w:val="24"/>
  </w:num>
  <w:num w:numId="12" w16cid:durableId="1557006634">
    <w:abstractNumId w:val="35"/>
  </w:num>
  <w:num w:numId="13" w16cid:durableId="1081826957">
    <w:abstractNumId w:val="29"/>
  </w:num>
  <w:num w:numId="14" w16cid:durableId="1304001359">
    <w:abstractNumId w:val="1"/>
  </w:num>
  <w:num w:numId="15" w16cid:durableId="1891109148">
    <w:abstractNumId w:val="36"/>
  </w:num>
  <w:num w:numId="16" w16cid:durableId="62724654">
    <w:abstractNumId w:val="21"/>
  </w:num>
  <w:num w:numId="17" w16cid:durableId="1759935686">
    <w:abstractNumId w:val="17"/>
  </w:num>
  <w:num w:numId="18" w16cid:durableId="1626425082">
    <w:abstractNumId w:val="31"/>
  </w:num>
  <w:num w:numId="19" w16cid:durableId="258802921">
    <w:abstractNumId w:val="10"/>
  </w:num>
  <w:num w:numId="20" w16cid:durableId="844367067">
    <w:abstractNumId w:val="39"/>
  </w:num>
  <w:num w:numId="21" w16cid:durableId="2075620594">
    <w:abstractNumId w:val="34"/>
  </w:num>
  <w:num w:numId="22" w16cid:durableId="68890828">
    <w:abstractNumId w:val="13"/>
  </w:num>
  <w:num w:numId="23" w16cid:durableId="14380866">
    <w:abstractNumId w:val="14"/>
  </w:num>
  <w:num w:numId="24" w16cid:durableId="1475217856">
    <w:abstractNumId w:val="5"/>
  </w:num>
  <w:num w:numId="25" w16cid:durableId="2065372833">
    <w:abstractNumId w:val="16"/>
  </w:num>
  <w:num w:numId="26" w16cid:durableId="1804545186">
    <w:abstractNumId w:val="20"/>
  </w:num>
  <w:num w:numId="27" w16cid:durableId="519321142">
    <w:abstractNumId w:val="23"/>
  </w:num>
  <w:num w:numId="28" w16cid:durableId="926108779">
    <w:abstractNumId w:val="0"/>
  </w:num>
  <w:num w:numId="29" w16cid:durableId="1484813572">
    <w:abstractNumId w:val="18"/>
  </w:num>
  <w:num w:numId="30" w16cid:durableId="595751485">
    <w:abstractNumId w:val="22"/>
  </w:num>
  <w:num w:numId="31" w16cid:durableId="344751391">
    <w:abstractNumId w:val="2"/>
  </w:num>
  <w:num w:numId="32" w16cid:durableId="1230271112">
    <w:abstractNumId w:val="7"/>
  </w:num>
  <w:num w:numId="33" w16cid:durableId="730735465">
    <w:abstractNumId w:val="32"/>
  </w:num>
  <w:num w:numId="34" w16cid:durableId="1840121448">
    <w:abstractNumId w:val="38"/>
  </w:num>
  <w:num w:numId="35" w16cid:durableId="125852609">
    <w:abstractNumId w:val="6"/>
  </w:num>
  <w:num w:numId="36" w16cid:durableId="1806117741">
    <w:abstractNumId w:val="25"/>
  </w:num>
  <w:num w:numId="37" w16cid:durableId="1467159277">
    <w:abstractNumId w:val="37"/>
  </w:num>
  <w:num w:numId="38" w16cid:durableId="1893031387">
    <w:abstractNumId w:val="27"/>
  </w:num>
  <w:num w:numId="39" w16cid:durableId="1181239946">
    <w:abstractNumId w:val="26"/>
  </w:num>
  <w:num w:numId="40" w16cid:durableId="6437820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41C"/>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49D"/>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0F55"/>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1E4D"/>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757</Words>
  <Characters>4169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 SOLAR ABURTO</cp:lastModifiedBy>
  <cp:revision>43</cp:revision>
  <cp:lastPrinted>2019-12-16T20:10:00Z</cp:lastPrinted>
  <dcterms:created xsi:type="dcterms:W3CDTF">2021-12-31T12:50:00Z</dcterms:created>
  <dcterms:modified xsi:type="dcterms:W3CDTF">2026-05-27T01:54:00Z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