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1dbhfx5t5327"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A">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tbl>
      <w:tblPr>
        <w:tblStyle w:val="Table2"/>
        <w:tblW w:w="9600.0" w:type="dxa"/>
        <w:jc w:val="left"/>
        <w:tblInd w:w="-527.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490"/>
        <w:gridCol w:w="7110"/>
        <w:tblGridChange w:id="0">
          <w:tblGrid>
            <w:gridCol w:w="2490"/>
            <w:gridCol w:w="7110"/>
          </w:tblGrid>
        </w:tblGridChange>
      </w:tblGrid>
      <w:tr>
        <w:trPr>
          <w:cantSplit w:val="0"/>
          <w:tblHeader w:val="0"/>
        </w:trPr>
        <w:tc>
          <w:tcPr>
            <w:vAlign w:val="center"/>
          </w:tcPr>
          <w:p w:rsidR="00000000" w:rsidDel="00000000" w:rsidP="00000000" w:rsidRDefault="00000000" w:rsidRPr="00000000" w14:paraId="0000000C">
            <w:pPr>
              <w:rPr>
                <w:rFonts w:ascii="Calibri" w:cs="Calibri" w:eastAsia="Calibri" w:hAnsi="Calibri"/>
              </w:rPr>
            </w:pPr>
            <w:r w:rsidDel="00000000" w:rsidR="00000000" w:rsidRPr="00000000">
              <w:rPr>
                <w:rFonts w:ascii="Calibri" w:cs="Calibri" w:eastAsia="Calibri" w:hAnsi="Calibri"/>
                <w:rtl w:val="0"/>
              </w:rPr>
              <w:t xml:space="preserve">Resumen de avance proyecto APT</w:t>
            </w:r>
          </w:p>
        </w:tc>
        <w:tc>
          <w:tcPr/>
          <w:p w:rsidR="00000000" w:rsidDel="00000000" w:rsidP="00000000" w:rsidRDefault="00000000" w:rsidRPr="00000000" w14:paraId="0000000D">
            <w:pPr>
              <w:spacing w:after="240" w:before="240" w:lineRule="auto"/>
              <w:jc w:val="both"/>
              <w:rPr>
                <w:sz w:val="20"/>
                <w:szCs w:val="20"/>
              </w:rPr>
            </w:pPr>
            <w:r w:rsidDel="00000000" w:rsidR="00000000" w:rsidRPr="00000000">
              <w:rPr>
                <w:sz w:val="20"/>
                <w:szCs w:val="20"/>
                <w:rtl w:val="0"/>
              </w:rPr>
              <w:t xml:space="preserve">Durante el periodo de desarrollo (11 de agosto – 7 de diciembre 2025), se completaron de manera progresiva las etapas planificadas en el cronograma, logrando construir una plataforma web que centraliza precios de supermercados y genera análisis comercial para negocios locales.</w:t>
            </w:r>
          </w:p>
          <w:p w:rsidR="00000000" w:rsidDel="00000000" w:rsidP="00000000" w:rsidRDefault="00000000" w:rsidRPr="00000000" w14:paraId="0000000E">
            <w:pPr>
              <w:pStyle w:val="Heading3"/>
              <w:keepNext w:val="0"/>
              <w:keepLines w:val="0"/>
              <w:spacing w:after="80" w:before="280" w:lineRule="auto"/>
              <w:jc w:val="both"/>
              <w:rPr>
                <w:b w:val="1"/>
                <w:bCs w:val="1"/>
                <w:color w:val="000000"/>
                <w:sz w:val="26"/>
                <w:szCs w:val="26"/>
              </w:rPr>
            </w:pPr>
            <w:bookmarkStart w:colFirst="0" w:colLast="0" w:name="_heading=h.suko6enpilcu" w:id="1"/>
            <w:bookmarkEnd w:id="1"/>
            <w:r w:rsidDel="00000000" w:rsidR="00000000" w:rsidRPr="00000000">
              <w:rPr>
                <w:b w:val="1"/>
                <w:bCs w:val="1"/>
                <w:color w:val="000000"/>
                <w:sz w:val="26"/>
                <w:szCs w:val="26"/>
                <w:rtl w:val="0"/>
              </w:rPr>
              <w:t xml:space="preserve"> Principales Avances</w:t>
            </w:r>
          </w:p>
          <w:p w:rsidR="00000000" w:rsidDel="00000000" w:rsidP="00000000" w:rsidRDefault="00000000" w:rsidRPr="00000000" w14:paraId="0000000F">
            <w:pPr>
              <w:numPr>
                <w:ilvl w:val="0"/>
                <w:numId w:val="10"/>
              </w:numPr>
              <w:spacing w:after="0" w:afterAutospacing="0" w:before="240" w:lineRule="auto"/>
              <w:ind w:left="720" w:hanging="360"/>
              <w:rPr>
                <w:sz w:val="20"/>
                <w:szCs w:val="20"/>
              </w:rPr>
            </w:pPr>
            <w:r w:rsidDel="00000000" w:rsidR="00000000" w:rsidRPr="00000000">
              <w:rPr>
                <w:sz w:val="20"/>
                <w:szCs w:val="20"/>
                <w:rtl w:val="0"/>
              </w:rPr>
              <w:t xml:space="preserve">Definición de objetivos, alcance y metodología híbrida.</w:t>
              <w:br w:type="textWrapping"/>
            </w:r>
          </w:p>
          <w:p w:rsidR="00000000" w:rsidDel="00000000" w:rsidP="00000000" w:rsidRDefault="00000000" w:rsidRPr="00000000" w14:paraId="00000010">
            <w:pPr>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Diseño de la interfaz del comparador y del modelo de datos orientado a historial.</w:t>
              <w:br w:type="textWrapping"/>
            </w:r>
          </w:p>
          <w:p w:rsidR="00000000" w:rsidDel="00000000" w:rsidP="00000000" w:rsidRDefault="00000000" w:rsidRPr="00000000" w14:paraId="00000011">
            <w:pPr>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Implementación del scraping para Tottus, Unimarc, Jumbo y A Cuenta, con normalización de precios.</w:t>
              <w:br w:type="textWrapping"/>
            </w:r>
          </w:p>
          <w:p w:rsidR="00000000" w:rsidDel="00000000" w:rsidP="00000000" w:rsidRDefault="00000000" w:rsidRPr="00000000" w14:paraId="00000012">
            <w:pPr>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Creación de filtros avanzados (marca, peso/volumen, supermercado).</w:t>
              <w:br w:type="textWrapping"/>
            </w:r>
          </w:p>
          <w:p w:rsidR="00000000" w:rsidDel="00000000" w:rsidP="00000000" w:rsidRDefault="00000000" w:rsidRPr="00000000" w14:paraId="00000013">
            <w:pPr>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Desarrollo de dashboards analíticos con comparación temporal (mes a mes), ranking de consumo y competitividad.</w:t>
              <w:br w:type="textWrapping"/>
            </w:r>
          </w:p>
          <w:p w:rsidR="00000000" w:rsidDel="00000000" w:rsidP="00000000" w:rsidRDefault="00000000" w:rsidRPr="00000000" w14:paraId="00000014">
            <w:pPr>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Migración completa desde Firebase a MongoDB Atlas, incorporando histórico, índices y validaciones.</w:t>
              <w:br w:type="textWrapping"/>
            </w:r>
          </w:p>
          <w:p w:rsidR="00000000" w:rsidDel="00000000" w:rsidP="00000000" w:rsidRDefault="00000000" w:rsidRPr="00000000" w14:paraId="00000015">
            <w:pPr>
              <w:numPr>
                <w:ilvl w:val="0"/>
                <w:numId w:val="10"/>
              </w:numPr>
              <w:spacing w:after="240" w:before="0" w:beforeAutospacing="0" w:lineRule="auto"/>
              <w:ind w:left="720" w:hanging="360"/>
              <w:rPr>
                <w:sz w:val="20"/>
                <w:szCs w:val="20"/>
              </w:rPr>
            </w:pPr>
            <w:r w:rsidDel="00000000" w:rsidR="00000000" w:rsidRPr="00000000">
              <w:rPr>
                <w:sz w:val="20"/>
                <w:szCs w:val="20"/>
                <w:rtl w:val="0"/>
              </w:rPr>
              <w:t xml:space="preserve">Pruebas de rendimiento y usabilidad, alcanzando tiempos &lt;5s y 80% de satisfacción de usuarios.</w:t>
              <w:br w:type="textWrapping"/>
            </w:r>
          </w:p>
          <w:p w:rsidR="00000000" w:rsidDel="00000000" w:rsidP="00000000" w:rsidRDefault="00000000" w:rsidRPr="00000000" w14:paraId="00000016">
            <w:pPr>
              <w:pStyle w:val="Heading3"/>
              <w:keepNext w:val="0"/>
              <w:keepLines w:val="0"/>
              <w:spacing w:after="80" w:before="280" w:lineRule="auto"/>
              <w:jc w:val="both"/>
              <w:rPr>
                <w:b w:val="1"/>
                <w:bCs w:val="1"/>
                <w:color w:val="000000"/>
                <w:sz w:val="26"/>
                <w:szCs w:val="26"/>
              </w:rPr>
            </w:pPr>
            <w:bookmarkStart w:colFirst="0" w:colLast="0" w:name="_heading=h.yeakl0gfh6b4" w:id="2"/>
            <w:bookmarkEnd w:id="2"/>
            <w:r w:rsidDel="00000000" w:rsidR="00000000" w:rsidRPr="00000000">
              <w:rPr>
                <w:b w:val="1"/>
                <w:bCs w:val="1"/>
                <w:color w:val="000000"/>
                <w:sz w:val="26"/>
                <w:szCs w:val="26"/>
                <w:rtl w:val="0"/>
              </w:rPr>
              <w:t xml:space="preserve"> Objetivos Cumplidos</w:t>
            </w:r>
          </w:p>
          <w:p w:rsidR="00000000" w:rsidDel="00000000" w:rsidP="00000000" w:rsidRDefault="00000000" w:rsidRPr="00000000" w14:paraId="00000017">
            <w:pPr>
              <w:spacing w:after="240" w:before="240" w:lineRule="auto"/>
              <w:jc w:val="both"/>
              <w:rPr>
                <w:sz w:val="20"/>
                <w:szCs w:val="20"/>
              </w:rPr>
            </w:pPr>
            <w:r w:rsidDel="00000000" w:rsidR="00000000" w:rsidRPr="00000000">
              <w:rPr>
                <w:sz w:val="20"/>
                <w:szCs w:val="20"/>
                <w:rtl w:val="0"/>
              </w:rPr>
              <w:t xml:space="preserve">  Cobertura de precios ≥ 95%</w:t>
              <w:br w:type="textWrapping"/>
              <w:t xml:space="preserve">  Comparación temporal real</w:t>
              <w:br w:type="textWrapping"/>
              <w:t xml:space="preserve">  Dashboards analíticos para PyMEs</w:t>
              <w:br w:type="textWrapping"/>
              <w:t xml:space="preserve">  Plataforma gratuita para consumidores</w:t>
              <w:br w:type="textWrapping"/>
              <w:t xml:space="preserve">  Tiempos de respuesta óptimos (&lt;5s)</w:t>
              <w:br w:type="textWrapping"/>
              <w:t xml:space="preserve">  Base de datos NoSQL con histórico</w:t>
            </w:r>
          </w:p>
          <w:p w:rsidR="00000000" w:rsidDel="00000000" w:rsidP="00000000" w:rsidRDefault="00000000" w:rsidRPr="00000000" w14:paraId="00000018">
            <w:pPr>
              <w:pStyle w:val="Heading3"/>
              <w:keepNext w:val="0"/>
              <w:keepLines w:val="0"/>
              <w:spacing w:after="80" w:before="280" w:lineRule="auto"/>
              <w:jc w:val="both"/>
              <w:rPr>
                <w:b w:val="1"/>
                <w:bCs w:val="1"/>
                <w:color w:val="000000"/>
                <w:sz w:val="26"/>
                <w:szCs w:val="26"/>
              </w:rPr>
            </w:pPr>
            <w:bookmarkStart w:colFirst="0" w:colLast="0" w:name="_heading=h.9oaaigxchgta" w:id="3"/>
            <w:bookmarkEnd w:id="3"/>
            <w:r w:rsidDel="00000000" w:rsidR="00000000" w:rsidRPr="00000000">
              <w:rPr>
                <w:b w:val="1"/>
                <w:bCs w:val="1"/>
                <w:color w:val="000000"/>
                <w:sz w:val="26"/>
                <w:szCs w:val="26"/>
                <w:rtl w:val="0"/>
              </w:rPr>
              <w:t xml:space="preserve"> Ajustes Realizados</w:t>
            </w:r>
          </w:p>
          <w:p w:rsidR="00000000" w:rsidDel="00000000" w:rsidP="00000000" w:rsidRDefault="00000000" w:rsidRPr="00000000" w14:paraId="00000019">
            <w:pPr>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Migración a MongoDB Atlas para soportar histórico y consultas analíticas.</w:t>
              <w:br w:type="textWrapping"/>
            </w:r>
          </w:p>
          <w:p w:rsidR="00000000" w:rsidDel="00000000" w:rsidP="00000000" w:rsidRDefault="00000000" w:rsidRPr="00000000" w14:paraId="0000001A">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Reemplazo de Power BI por dashboards integrados (Chart.js/Recharts).</w:t>
              <w:br w:type="textWrapping"/>
            </w:r>
          </w:p>
          <w:p w:rsidR="00000000" w:rsidDel="00000000" w:rsidP="00000000" w:rsidRDefault="00000000" w:rsidRPr="00000000" w14:paraId="0000001B">
            <w:pPr>
              <w:numPr>
                <w:ilvl w:val="0"/>
                <w:numId w:val="2"/>
              </w:numPr>
              <w:spacing w:after="240" w:before="0" w:beforeAutospacing="0" w:lineRule="auto"/>
              <w:ind w:left="720" w:hanging="360"/>
              <w:rPr>
                <w:sz w:val="20"/>
                <w:szCs w:val="20"/>
              </w:rPr>
            </w:pPr>
            <w:r w:rsidDel="00000000" w:rsidR="00000000" w:rsidRPr="00000000">
              <w:rPr>
                <w:sz w:val="20"/>
                <w:szCs w:val="20"/>
                <w:rtl w:val="0"/>
              </w:rPr>
              <w:t xml:space="preserve">Ajuste de objetivos para enfatizar comparación temporal, según exigencias académicas.</w:t>
            </w:r>
          </w:p>
          <w:p w:rsidR="00000000" w:rsidDel="00000000" w:rsidP="00000000" w:rsidRDefault="00000000" w:rsidRPr="00000000" w14:paraId="0000001C">
            <w:pPr>
              <w:spacing w:after="240" w:before="240" w:lineRule="auto"/>
              <w:jc w:val="both"/>
              <w:rPr>
                <w:sz w:val="20"/>
                <w:szCs w:val="20"/>
              </w:rPr>
            </w:pPr>
            <w:r w:rsidDel="00000000" w:rsidR="00000000" w:rsidRPr="00000000">
              <w:rPr>
                <w:sz w:val="20"/>
                <w:szCs w:val="20"/>
                <w:rtl w:val="0"/>
              </w:rPr>
              <w:t xml:space="preserve">La plataforma se encuentra funcional, alineada con los requerimientos analíticos del APT, y preparada para su presentación final y potencial uso comercial con negocios locales.</w:t>
            </w:r>
          </w:p>
          <w:p w:rsidR="00000000" w:rsidDel="00000000" w:rsidP="00000000" w:rsidRDefault="00000000" w:rsidRPr="00000000" w14:paraId="0000001D">
            <w:pPr>
              <w:spacing w:after="240" w:before="240" w:lineRule="auto"/>
              <w:jc w:val="both"/>
              <w:rPr>
                <w:sz w:val="20"/>
                <w:szCs w:val="20"/>
              </w:rPr>
            </w:pPr>
            <w:r w:rsidDel="00000000" w:rsidR="00000000" w:rsidRPr="00000000">
              <w:rPr>
                <w:rtl w:val="0"/>
              </w:rPr>
            </w:r>
          </w:p>
          <w:p w:rsidR="00000000" w:rsidDel="00000000" w:rsidP="00000000" w:rsidRDefault="00000000" w:rsidRPr="00000000" w14:paraId="0000001E">
            <w:pPr>
              <w:jc w:val="both"/>
              <w:rPr>
                <w:sz w:val="20"/>
                <w:szCs w:val="20"/>
              </w:rPr>
            </w:pPr>
            <w:r w:rsidDel="00000000" w:rsidR="00000000" w:rsidRPr="00000000">
              <w:rPr>
                <w:rtl w:val="0"/>
              </w:rPr>
            </w:r>
          </w:p>
        </w:tc>
      </w:tr>
      <w:tr>
        <w:trPr>
          <w:cantSplit w:val="0"/>
          <w:trHeight w:val="885" w:hRule="atLeast"/>
          <w:tblHeader w:val="0"/>
        </w:trPr>
        <w:tc>
          <w:tcPr>
            <w:vAlign w:val="center"/>
          </w:tcPr>
          <w:p w:rsidR="00000000" w:rsidDel="00000000" w:rsidP="00000000" w:rsidRDefault="00000000" w:rsidRPr="00000000" w14:paraId="0000001F">
            <w:pPr>
              <w:rPr>
                <w:rFonts w:ascii="Calibri" w:cs="Calibri" w:eastAsia="Calibri" w:hAnsi="Calibri"/>
              </w:rPr>
            </w:pPr>
            <w:r w:rsidDel="00000000" w:rsidR="00000000" w:rsidRPr="00000000">
              <w:rPr>
                <w:rFonts w:ascii="Calibri" w:cs="Calibri" w:eastAsia="Calibri" w:hAnsi="Calibri"/>
                <w:rtl w:val="0"/>
              </w:rPr>
              <w:t xml:space="preserve">Objetivos</w:t>
            </w:r>
          </w:p>
        </w:tc>
        <w:tc>
          <w:tcPr>
            <w:vAlign w:val="center"/>
          </w:tcPr>
          <w:p w:rsidR="00000000" w:rsidDel="00000000" w:rsidP="00000000" w:rsidRDefault="00000000" w:rsidRPr="00000000" w14:paraId="00000020">
            <w:pPr>
              <w:jc w:val="both"/>
              <w:rPr>
                <w:b w:val="1"/>
                <w:bCs w:val="1"/>
                <w:sz w:val="26"/>
                <w:szCs w:val="26"/>
              </w:rPr>
            </w:pPr>
            <w:r w:rsidDel="00000000" w:rsidR="00000000" w:rsidRPr="00000000">
              <w:rPr>
                <w:sz w:val="20"/>
                <w:szCs w:val="20"/>
                <w:rtl w:val="0"/>
              </w:rPr>
              <w:t xml:space="preserve">Objetivo General: Desarrollar una plataforma web de inteligencia comercial que centralice precios de supermercados y registre el comportamiento de los usuarios, transformando dicha información en indicadores de competitividad para negocios locales de abarrotes, mediante dashboards que comparen variaciones de precio y tendencias de consumo en distintos periodos de tiempo.</w:t>
              <w:br w:type="textWrapping"/>
              <w:br w:type="textWrapping"/>
              <w:br w:type="textWrapping"/>
            </w:r>
            <w:r w:rsidDel="00000000" w:rsidR="00000000" w:rsidRPr="00000000">
              <w:rPr>
                <w:b w:val="1"/>
                <w:bCs w:val="1"/>
                <w:sz w:val="26"/>
                <w:szCs w:val="26"/>
                <w:rtl w:val="0"/>
              </w:rPr>
              <w:t xml:space="preserve">Objetivos Específicos</w:t>
            </w:r>
          </w:p>
          <w:p w:rsidR="00000000" w:rsidDel="00000000" w:rsidP="00000000" w:rsidRDefault="00000000" w:rsidRPr="00000000" w14:paraId="00000021">
            <w:pPr>
              <w:numPr>
                <w:ilvl w:val="0"/>
                <w:numId w:val="12"/>
              </w:numPr>
              <w:spacing w:after="0" w:afterAutospacing="0" w:before="240" w:lineRule="auto"/>
              <w:ind w:left="720" w:hanging="360"/>
              <w:rPr>
                <w:sz w:val="20"/>
                <w:szCs w:val="20"/>
              </w:rPr>
            </w:pPr>
            <w:r w:rsidDel="00000000" w:rsidR="00000000" w:rsidRPr="00000000">
              <w:rPr>
                <w:sz w:val="20"/>
                <w:szCs w:val="20"/>
                <w:rtl w:val="0"/>
              </w:rPr>
              <w:t xml:space="preserve">Comparar la variación promedio de precios por categoría entre supermercados, contrastando dos periodos definidos (por ejemplo: primer semestre 2024 vs primer semestre 2025), para determinar cuáles presentan mayor competitividad para los negocios locales.</w:t>
              <w:br w:type="textWrapping"/>
            </w:r>
          </w:p>
          <w:p w:rsidR="00000000" w:rsidDel="00000000" w:rsidP="00000000" w:rsidRDefault="00000000" w:rsidRPr="00000000" w14:paraId="00000022">
            <w:pPr>
              <w:numPr>
                <w:ilvl w:val="0"/>
                <w:numId w:val="12"/>
              </w:numPr>
              <w:spacing w:after="0" w:afterAutospacing="0" w:before="0" w:beforeAutospacing="0" w:lineRule="auto"/>
              <w:ind w:left="720" w:hanging="360"/>
              <w:rPr>
                <w:sz w:val="20"/>
                <w:szCs w:val="20"/>
              </w:rPr>
            </w:pPr>
            <w:r w:rsidDel="00000000" w:rsidR="00000000" w:rsidRPr="00000000">
              <w:rPr>
                <w:sz w:val="20"/>
                <w:szCs w:val="20"/>
                <w:rtl w:val="0"/>
              </w:rPr>
              <w:t xml:space="preserve">Analizar los productos de mayor interés comercial, comparando métricas de interacción de los usuarios (clics y búsquedas) entre dos periodos de tiempo (por ejemplo, mes 1 vs mes 2) con el fin de identificar productos estrella y cambios de preferencia del consumidor.</w:t>
              <w:br w:type="textWrapping"/>
            </w:r>
          </w:p>
          <w:p w:rsidR="00000000" w:rsidDel="00000000" w:rsidP="00000000" w:rsidRDefault="00000000" w:rsidRPr="00000000" w14:paraId="00000023">
            <w:pPr>
              <w:numPr>
                <w:ilvl w:val="0"/>
                <w:numId w:val="12"/>
              </w:numPr>
              <w:spacing w:after="0" w:afterAutospacing="0" w:before="0" w:beforeAutospacing="0" w:lineRule="auto"/>
              <w:ind w:left="720" w:hanging="360"/>
              <w:rPr>
                <w:sz w:val="20"/>
                <w:szCs w:val="20"/>
              </w:rPr>
            </w:pPr>
            <w:r w:rsidDel="00000000" w:rsidR="00000000" w:rsidRPr="00000000">
              <w:rPr>
                <w:sz w:val="20"/>
                <w:szCs w:val="20"/>
                <w:rtl w:val="0"/>
              </w:rPr>
              <w:t xml:space="preserve">Estimar el Índice de Competitividad de los supermercados, utilizando datos de precio unitario, variación histórica y nivel de búsquedas/selección por parte de los usuarios, estableciendo rangos de competitividad que permitan a los negocios locales elegir dónde abastecerse.</w:t>
              <w:br w:type="textWrapping"/>
            </w:r>
          </w:p>
          <w:p w:rsidR="00000000" w:rsidDel="00000000" w:rsidP="00000000" w:rsidRDefault="00000000" w:rsidRPr="00000000" w14:paraId="00000024">
            <w:pPr>
              <w:numPr>
                <w:ilvl w:val="0"/>
                <w:numId w:val="12"/>
              </w:numPr>
              <w:spacing w:after="0" w:afterAutospacing="0" w:before="0" w:beforeAutospacing="0" w:lineRule="auto"/>
              <w:ind w:left="720" w:hanging="360"/>
              <w:rPr>
                <w:sz w:val="20"/>
                <w:szCs w:val="20"/>
              </w:rPr>
            </w:pPr>
            <w:r w:rsidDel="00000000" w:rsidR="00000000" w:rsidRPr="00000000">
              <w:rPr>
                <w:sz w:val="20"/>
                <w:szCs w:val="20"/>
                <w:rtl w:val="0"/>
              </w:rPr>
              <w:t xml:space="preserve">Garantizar un nivel mínimo del 95% de precios actualizados diariamente en las fuentes de comparación, asegurando confiabilidad en los indicadores generados para los dashboards comerciales.</w:t>
              <w:br w:type="textWrapping"/>
            </w:r>
          </w:p>
          <w:p w:rsidR="00000000" w:rsidDel="00000000" w:rsidP="00000000" w:rsidRDefault="00000000" w:rsidRPr="00000000" w14:paraId="00000025">
            <w:pPr>
              <w:numPr>
                <w:ilvl w:val="0"/>
                <w:numId w:val="12"/>
              </w:numPr>
              <w:spacing w:after="0" w:afterAutospacing="0" w:before="0" w:beforeAutospacing="0" w:lineRule="auto"/>
              <w:ind w:left="720" w:hanging="360"/>
              <w:rPr>
                <w:sz w:val="20"/>
                <w:szCs w:val="20"/>
              </w:rPr>
            </w:pPr>
            <w:r w:rsidDel="00000000" w:rsidR="00000000" w:rsidRPr="00000000">
              <w:rPr>
                <w:sz w:val="20"/>
                <w:szCs w:val="20"/>
                <w:rtl w:val="0"/>
              </w:rPr>
              <w:t xml:space="preserve">Asegurar que los tiempos de respuesta de consultas y generación de gráficos no superen los 5 segundos, para permitir un análisis eficiente por parte de los clientes (negocios locales).</w:t>
              <w:br w:type="textWrapping"/>
            </w:r>
          </w:p>
          <w:p w:rsidR="00000000" w:rsidDel="00000000" w:rsidP="00000000" w:rsidRDefault="00000000" w:rsidRPr="00000000" w14:paraId="00000026">
            <w:pPr>
              <w:numPr>
                <w:ilvl w:val="0"/>
                <w:numId w:val="12"/>
              </w:numPr>
              <w:spacing w:after="240" w:before="0" w:beforeAutospacing="0" w:lineRule="auto"/>
              <w:ind w:left="720" w:hanging="360"/>
              <w:rPr>
                <w:sz w:val="20"/>
                <w:szCs w:val="20"/>
              </w:rPr>
            </w:pPr>
            <w:r w:rsidDel="00000000" w:rsidR="00000000" w:rsidRPr="00000000">
              <w:rPr>
                <w:sz w:val="20"/>
                <w:szCs w:val="20"/>
                <w:rtl w:val="0"/>
              </w:rPr>
              <w:t xml:space="preserve">Validar la utilidad y usabilidad de los dashboards analíticos, mediante una prueba piloto con 10 negocios locales y al menos 20 usuarios consumidores, buscando alcanzar un 80% de satisfacción general respecto a claridad, utilidad y experiencia de uso.</w:t>
            </w:r>
          </w:p>
          <w:p w:rsidR="00000000" w:rsidDel="00000000" w:rsidP="00000000" w:rsidRDefault="00000000" w:rsidRPr="00000000" w14:paraId="00000027">
            <w:pPr>
              <w:jc w:val="both"/>
              <w:rPr>
                <w:sz w:val="20"/>
                <w:szCs w:val="20"/>
              </w:rPr>
            </w:pPr>
            <w:r w:rsidDel="00000000" w:rsidR="00000000" w:rsidRPr="00000000">
              <w:rPr>
                <w:rtl w:val="0"/>
              </w:rPr>
            </w:r>
          </w:p>
          <w:p w:rsidR="00000000" w:rsidDel="00000000" w:rsidP="00000000" w:rsidRDefault="00000000" w:rsidRPr="00000000" w14:paraId="00000028">
            <w:pPr>
              <w:jc w:val="both"/>
              <w:rPr>
                <w:sz w:val="20"/>
                <w:szCs w:val="20"/>
              </w:rPr>
            </w:pPr>
            <w:r w:rsidDel="00000000" w:rsidR="00000000" w:rsidRPr="00000000">
              <w:rPr>
                <w:rtl w:val="0"/>
              </w:rPr>
            </w:r>
          </w:p>
        </w:tc>
      </w:tr>
      <w:tr>
        <w:trPr>
          <w:cantSplit w:val="0"/>
          <w:trHeight w:val="660" w:hRule="atLeast"/>
          <w:tblHeader w:val="0"/>
        </w:trPr>
        <w:tc>
          <w:tcPr>
            <w:vAlign w:val="center"/>
          </w:tcPr>
          <w:p w:rsidR="00000000" w:rsidDel="00000000" w:rsidP="00000000" w:rsidRDefault="00000000" w:rsidRPr="00000000" w14:paraId="00000029">
            <w:pPr>
              <w:rPr/>
            </w:pPr>
            <w:r w:rsidDel="00000000" w:rsidR="00000000" w:rsidRPr="00000000">
              <w:rPr>
                <w:rtl w:val="0"/>
              </w:rPr>
              <w:t xml:space="preserve">Metodología</w:t>
            </w:r>
          </w:p>
        </w:tc>
        <w:tc>
          <w:tcPr>
            <w:vAlign w:val="center"/>
          </w:tcPr>
          <w:p w:rsidR="00000000" w:rsidDel="00000000" w:rsidP="00000000" w:rsidRDefault="00000000" w:rsidRPr="00000000" w14:paraId="0000002A">
            <w:pPr>
              <w:spacing w:after="240" w:before="240" w:lineRule="auto"/>
              <w:jc w:val="both"/>
              <w:rPr>
                <w:sz w:val="20"/>
                <w:szCs w:val="20"/>
              </w:rPr>
            </w:pPr>
            <w:r w:rsidDel="00000000" w:rsidR="00000000" w:rsidRPr="00000000">
              <w:rPr>
                <w:sz w:val="20"/>
                <w:szCs w:val="20"/>
                <w:rtl w:val="0"/>
              </w:rPr>
              <w:t xml:space="preserve">El proyecto se desarrolló mediante una metodología híbrida, combinando planificación tradicional con ejecución ágil basada en sprints, pero priorizando un enfoque modular, lo que permitió construir el sistema por partes independientes, integrables y escalables.</w:t>
            </w:r>
          </w:p>
          <w:p w:rsidR="00000000" w:rsidDel="00000000" w:rsidP="00000000" w:rsidRDefault="00000000" w:rsidRPr="00000000" w14:paraId="0000002B">
            <w:pPr>
              <w:pStyle w:val="Heading4"/>
              <w:keepNext w:val="0"/>
              <w:keepLines w:val="0"/>
              <w:jc w:val="both"/>
              <w:rPr>
                <w:b w:val="0"/>
                <w:bCs w:val="0"/>
                <w:sz w:val="22"/>
                <w:szCs w:val="22"/>
              </w:rPr>
            </w:pPr>
            <w:bookmarkStart w:colFirst="0" w:colLast="0" w:name="_heading=h.l6foevj11x9p" w:id="4"/>
            <w:bookmarkEnd w:id="4"/>
            <w:r w:rsidDel="00000000" w:rsidR="00000000" w:rsidRPr="00000000">
              <w:rPr>
                <w:b w:val="0"/>
                <w:bCs w:val="0"/>
                <w:sz w:val="22"/>
                <w:szCs w:val="22"/>
                <w:rtl w:val="0"/>
              </w:rPr>
              <w:t xml:space="preserve">1) Enfoque Modular como eje central</w:t>
            </w:r>
          </w:p>
          <w:p w:rsidR="00000000" w:rsidDel="00000000" w:rsidP="00000000" w:rsidRDefault="00000000" w:rsidRPr="00000000" w14:paraId="0000002C">
            <w:pPr>
              <w:spacing w:after="240" w:before="240" w:lineRule="auto"/>
              <w:jc w:val="both"/>
              <w:rPr>
                <w:sz w:val="20"/>
                <w:szCs w:val="20"/>
              </w:rPr>
            </w:pPr>
            <w:r w:rsidDel="00000000" w:rsidR="00000000" w:rsidRPr="00000000">
              <w:rPr>
                <w:sz w:val="20"/>
                <w:szCs w:val="20"/>
                <w:rtl w:val="0"/>
              </w:rPr>
              <w:t xml:space="preserve">El sistema se dividió en módulos autónomos, cada uno con objetivo, entregables y pruebas propias:</w:t>
            </w:r>
          </w:p>
          <w:p w:rsidR="00000000" w:rsidDel="00000000" w:rsidP="00000000" w:rsidRDefault="00000000" w:rsidRPr="00000000" w14:paraId="0000002D">
            <w:pPr>
              <w:numPr>
                <w:ilvl w:val="0"/>
                <w:numId w:val="6"/>
              </w:numPr>
              <w:spacing w:after="0" w:afterAutospacing="0" w:before="240" w:lineRule="auto"/>
              <w:ind w:left="720" w:hanging="360"/>
              <w:rPr>
                <w:sz w:val="20"/>
                <w:szCs w:val="20"/>
              </w:rPr>
            </w:pPr>
            <w:r w:rsidDel="00000000" w:rsidR="00000000" w:rsidRPr="00000000">
              <w:rPr>
                <w:sz w:val="20"/>
                <w:szCs w:val="20"/>
                <w:rtl w:val="0"/>
              </w:rPr>
              <w:t xml:space="preserve">Scraping: extracción y actualización de precios.</w:t>
              <w:br w:type="textWrapping"/>
            </w:r>
          </w:p>
          <w:p w:rsidR="00000000" w:rsidDel="00000000" w:rsidP="00000000" w:rsidRDefault="00000000" w:rsidRPr="00000000" w14:paraId="0000002E">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API REST: distribución de datos limpios y estructurados.</w:t>
              <w:br w:type="textWrapping"/>
            </w:r>
          </w:p>
          <w:p w:rsidR="00000000" w:rsidDel="00000000" w:rsidP="00000000" w:rsidRDefault="00000000" w:rsidRPr="00000000" w14:paraId="0000002F">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Base de Datos NoSQL: almacenamiento histórico para análisis comparativos.</w:t>
              <w:br w:type="textWrapping"/>
            </w:r>
          </w:p>
          <w:p w:rsidR="00000000" w:rsidDel="00000000" w:rsidP="00000000" w:rsidRDefault="00000000" w:rsidRPr="00000000" w14:paraId="00000030">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Frontend Comparador: acceso gratuito para consumidores.</w:t>
              <w:br w:type="textWrapping"/>
            </w:r>
          </w:p>
          <w:p w:rsidR="00000000" w:rsidDel="00000000" w:rsidP="00000000" w:rsidRDefault="00000000" w:rsidRPr="00000000" w14:paraId="00000031">
            <w:pPr>
              <w:numPr>
                <w:ilvl w:val="0"/>
                <w:numId w:val="6"/>
              </w:numPr>
              <w:spacing w:after="240" w:before="0" w:beforeAutospacing="0" w:lineRule="auto"/>
              <w:ind w:left="720" w:hanging="360"/>
              <w:rPr>
                <w:sz w:val="20"/>
                <w:szCs w:val="20"/>
              </w:rPr>
            </w:pPr>
            <w:r w:rsidDel="00000000" w:rsidR="00000000" w:rsidRPr="00000000">
              <w:rPr>
                <w:sz w:val="20"/>
                <w:szCs w:val="20"/>
                <w:rtl w:val="0"/>
              </w:rPr>
              <w:t xml:space="preserve">Dashboards Analíticos: indicadores competitivos para negocios locales.</w:t>
              <w:br w:type="textWrapping"/>
            </w:r>
          </w:p>
          <w:p w:rsidR="00000000" w:rsidDel="00000000" w:rsidP="00000000" w:rsidRDefault="00000000" w:rsidRPr="00000000" w14:paraId="00000032">
            <w:pPr>
              <w:spacing w:after="240" w:before="240" w:lineRule="auto"/>
              <w:jc w:val="both"/>
              <w:rPr>
                <w:sz w:val="20"/>
                <w:szCs w:val="20"/>
              </w:rPr>
            </w:pPr>
            <w:r w:rsidDel="00000000" w:rsidR="00000000" w:rsidRPr="00000000">
              <w:rPr>
                <w:sz w:val="20"/>
                <w:szCs w:val="20"/>
                <w:rtl w:val="0"/>
              </w:rPr>
              <w:t xml:space="preserve">Este enfoque permitió aislar problemas, evitar dependencias críticas y facilitar mejoras progresivas.</w:t>
            </w:r>
          </w:p>
          <w:p w:rsidR="00000000" w:rsidDel="00000000" w:rsidP="00000000" w:rsidRDefault="00000000" w:rsidRPr="00000000" w14:paraId="00000033">
            <w:pPr>
              <w:pStyle w:val="Heading4"/>
              <w:keepNext w:val="0"/>
              <w:keepLines w:val="0"/>
              <w:jc w:val="both"/>
              <w:rPr>
                <w:b w:val="0"/>
                <w:bCs w:val="0"/>
                <w:sz w:val="22"/>
                <w:szCs w:val="22"/>
              </w:rPr>
            </w:pPr>
            <w:bookmarkStart w:colFirst="0" w:colLast="0" w:name="_heading=h.lsksy443ckyl" w:id="5"/>
            <w:bookmarkEnd w:id="5"/>
            <w:r w:rsidDel="00000000" w:rsidR="00000000" w:rsidRPr="00000000">
              <w:rPr>
                <w:b w:val="0"/>
                <w:bCs w:val="0"/>
                <w:sz w:val="22"/>
                <w:szCs w:val="22"/>
                <w:rtl w:val="0"/>
              </w:rPr>
              <w:t xml:space="preserve">2) Planificación Tradicional</w:t>
            </w:r>
          </w:p>
          <w:p w:rsidR="00000000" w:rsidDel="00000000" w:rsidP="00000000" w:rsidRDefault="00000000" w:rsidRPr="00000000" w14:paraId="00000034">
            <w:pPr>
              <w:spacing w:after="240" w:before="240" w:lineRule="auto"/>
              <w:jc w:val="both"/>
              <w:rPr>
                <w:sz w:val="20"/>
                <w:szCs w:val="20"/>
              </w:rPr>
            </w:pPr>
            <w:r w:rsidDel="00000000" w:rsidR="00000000" w:rsidRPr="00000000">
              <w:rPr>
                <w:sz w:val="20"/>
                <w:szCs w:val="20"/>
                <w:rtl w:val="0"/>
              </w:rPr>
              <w:t xml:space="preserve">Antes de construir los módulos, se estableció:</w:t>
            </w:r>
          </w:p>
          <w:p w:rsidR="00000000" w:rsidDel="00000000" w:rsidP="00000000" w:rsidRDefault="00000000" w:rsidRPr="00000000" w14:paraId="00000035">
            <w:pPr>
              <w:numPr>
                <w:ilvl w:val="0"/>
                <w:numId w:val="3"/>
              </w:numPr>
              <w:spacing w:after="0" w:afterAutospacing="0" w:before="240" w:lineRule="auto"/>
              <w:ind w:left="720" w:hanging="360"/>
              <w:rPr>
                <w:sz w:val="20"/>
                <w:szCs w:val="20"/>
              </w:rPr>
            </w:pPr>
            <w:r w:rsidDel="00000000" w:rsidR="00000000" w:rsidRPr="00000000">
              <w:rPr>
                <w:sz w:val="20"/>
                <w:szCs w:val="20"/>
                <w:rtl w:val="0"/>
              </w:rPr>
              <w:t xml:space="preserve">Objetivos generales y específicos.</w:t>
              <w:br w:type="textWrapping"/>
            </w:r>
          </w:p>
          <w:p w:rsidR="00000000" w:rsidDel="00000000" w:rsidP="00000000" w:rsidRDefault="00000000" w:rsidRPr="00000000" w14:paraId="00000036">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Cronograma y Carta Gantt.</w:t>
              <w:br w:type="textWrapping"/>
            </w:r>
          </w:p>
          <w:p w:rsidR="00000000" w:rsidDel="00000000" w:rsidP="00000000" w:rsidRDefault="00000000" w:rsidRPr="00000000" w14:paraId="00000037">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Roles del equipo.</w:t>
              <w:br w:type="textWrapping"/>
            </w:r>
          </w:p>
          <w:p w:rsidR="00000000" w:rsidDel="00000000" w:rsidP="00000000" w:rsidRDefault="00000000" w:rsidRPr="00000000" w14:paraId="00000038">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Riesgos técnicos (especialmente del scraping).</w:t>
              <w:br w:type="textWrapping"/>
            </w:r>
          </w:p>
          <w:p w:rsidR="00000000" w:rsidDel="00000000" w:rsidP="00000000" w:rsidRDefault="00000000" w:rsidRPr="00000000" w14:paraId="00000039">
            <w:pPr>
              <w:numPr>
                <w:ilvl w:val="0"/>
                <w:numId w:val="3"/>
              </w:numPr>
              <w:spacing w:after="240" w:before="0" w:beforeAutospacing="0" w:lineRule="auto"/>
              <w:ind w:left="720" w:hanging="360"/>
              <w:rPr>
                <w:sz w:val="20"/>
                <w:szCs w:val="20"/>
              </w:rPr>
            </w:pPr>
            <w:r w:rsidDel="00000000" w:rsidR="00000000" w:rsidRPr="00000000">
              <w:rPr>
                <w:sz w:val="20"/>
                <w:szCs w:val="20"/>
                <w:rtl w:val="0"/>
              </w:rPr>
              <w:t xml:space="preserve">Alcance funcional y analítico.</w:t>
              <w:br w:type="textWrapping"/>
            </w:r>
          </w:p>
          <w:p w:rsidR="00000000" w:rsidDel="00000000" w:rsidP="00000000" w:rsidRDefault="00000000" w:rsidRPr="00000000" w14:paraId="0000003A">
            <w:pPr>
              <w:spacing w:after="240" w:before="240" w:lineRule="auto"/>
              <w:jc w:val="both"/>
              <w:rPr>
                <w:sz w:val="20"/>
                <w:szCs w:val="20"/>
              </w:rPr>
            </w:pPr>
            <w:r w:rsidDel="00000000" w:rsidR="00000000" w:rsidRPr="00000000">
              <w:rPr>
                <w:sz w:val="20"/>
                <w:szCs w:val="20"/>
                <w:rtl w:val="0"/>
              </w:rPr>
              <w:t xml:space="preserve">Esto entregó una ruta clara y control de avance global del proyecto.</w:t>
            </w:r>
          </w:p>
          <w:p w:rsidR="00000000" w:rsidDel="00000000" w:rsidP="00000000" w:rsidRDefault="00000000" w:rsidRPr="00000000" w14:paraId="0000003B">
            <w:pPr>
              <w:pStyle w:val="Heading4"/>
              <w:keepNext w:val="0"/>
              <w:keepLines w:val="0"/>
              <w:jc w:val="both"/>
              <w:rPr>
                <w:b w:val="0"/>
                <w:bCs w:val="0"/>
                <w:sz w:val="22"/>
                <w:szCs w:val="22"/>
              </w:rPr>
            </w:pPr>
            <w:bookmarkStart w:colFirst="0" w:colLast="0" w:name="_heading=h.fhci4m1h4bng" w:id="6"/>
            <w:bookmarkEnd w:id="6"/>
            <w:r w:rsidDel="00000000" w:rsidR="00000000" w:rsidRPr="00000000">
              <w:rPr>
                <w:b w:val="0"/>
                <w:bCs w:val="0"/>
                <w:sz w:val="22"/>
                <w:szCs w:val="22"/>
                <w:rtl w:val="0"/>
              </w:rPr>
              <w:t xml:space="preserve">3) Ejecución Ágil mediante Sprints</w:t>
            </w:r>
          </w:p>
          <w:p w:rsidR="00000000" w:rsidDel="00000000" w:rsidP="00000000" w:rsidRDefault="00000000" w:rsidRPr="00000000" w14:paraId="0000003C">
            <w:pPr>
              <w:spacing w:after="240" w:before="240" w:lineRule="auto"/>
              <w:jc w:val="both"/>
              <w:rPr>
                <w:sz w:val="20"/>
                <w:szCs w:val="20"/>
              </w:rPr>
            </w:pPr>
            <w:r w:rsidDel="00000000" w:rsidR="00000000" w:rsidRPr="00000000">
              <w:rPr>
                <w:sz w:val="20"/>
                <w:szCs w:val="20"/>
                <w:rtl w:val="0"/>
              </w:rPr>
              <w:t xml:space="preserve">Cada módulo fue desarrollado en iteraciones cortas que permitieron validar avances y corregir rápidamente fallas reales provocadas por cambios en sitios web o necesidades de análisis:</w:t>
            </w:r>
          </w:p>
          <w:tbl>
            <w:tblPr>
              <w:tblStyle w:val="Table3"/>
              <w:tblW w:w="60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0"/>
              <w:gridCol w:w="4985"/>
              <w:tblGridChange w:id="0">
                <w:tblGrid>
                  <w:gridCol w:w="1070"/>
                  <w:gridCol w:w="4985"/>
                </w:tblGrid>
              </w:tblGridChange>
            </w:tblGrid>
            <w:tr>
              <w:trPr>
                <w:cantSplit w:val="0"/>
                <w:trHeight w:val="500" w:hRule="atLeast"/>
                <w:tblHeader w:val="0"/>
              </w:trPr>
              <w:tc>
                <w:tcPr>
                  <w:tcBorders>
                    <w:top w:color="000000" w:space="0" w:sz="0" w:val="nil"/>
                    <w:left w:color="000000" w:space="0" w:sz="0" w:val="nil"/>
                    <w:bottom w:color="4a86e8"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center"/>
                    <w:rPr>
                      <w:sz w:val="20"/>
                      <w:szCs w:val="20"/>
                    </w:rPr>
                  </w:pPr>
                  <w:r w:rsidDel="00000000" w:rsidR="00000000" w:rsidRPr="00000000">
                    <w:rPr>
                      <w:sz w:val="20"/>
                      <w:szCs w:val="20"/>
                      <w:rtl w:val="0"/>
                    </w:rPr>
                    <w:t xml:space="preserve">Sprint</w:t>
                  </w:r>
                </w:p>
              </w:tc>
              <w:tc>
                <w:tcPr>
                  <w:tcBorders>
                    <w:top w:color="000000" w:space="0" w:sz="0" w:val="nil"/>
                    <w:left w:color="000000" w:space="0" w:sz="0" w:val="nil"/>
                    <w:bottom w:color="4a86e8"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center"/>
                    <w:rPr>
                      <w:sz w:val="20"/>
                      <w:szCs w:val="20"/>
                    </w:rPr>
                  </w:pPr>
                  <w:r w:rsidDel="00000000" w:rsidR="00000000" w:rsidRPr="00000000">
                    <w:rPr>
                      <w:sz w:val="20"/>
                      <w:szCs w:val="20"/>
                      <w:rtl w:val="0"/>
                    </w:rPr>
                    <w:t xml:space="preserve">Resultado</w:t>
                  </w:r>
                </w:p>
              </w:tc>
            </w:tr>
            <w:tr>
              <w:trPr>
                <w:cantSplit w:val="0"/>
                <w:trHeight w:val="500" w:hRule="atLeast"/>
                <w:tblHeader w:val="0"/>
              </w:trPr>
              <w:tc>
                <w:tcPr>
                  <w:tcBorders>
                    <w:top w:color="4a86e8" w:space="0" w:sz="4" w:val="single"/>
                    <w:left w:color="4a86e8" w:space="0" w:sz="4" w:val="single"/>
                    <w:bottom w:color="4a86e8" w:space="0" w:sz="4" w:val="single"/>
                    <w:right w:color="4a86e8" w:space="0" w:sz="4" w:val="single"/>
                  </w:tcBorders>
                  <w:tcMar>
                    <w:top w:w="100.0" w:type="dxa"/>
                    <w:left w:w="100.0" w:type="dxa"/>
                    <w:bottom w:w="100.0" w:type="dxa"/>
                    <w:right w:w="100.0" w:type="dxa"/>
                  </w:tcMar>
                  <w:vAlign w:val="top"/>
                </w:tcPr>
                <w:p w:rsidR="00000000" w:rsidDel="00000000" w:rsidP="00000000" w:rsidRDefault="00000000" w:rsidRPr="00000000" w14:paraId="0000003F">
                  <w:pPr>
                    <w:jc w:val="both"/>
                    <w:rPr>
                      <w:sz w:val="20"/>
                      <w:szCs w:val="20"/>
                    </w:rPr>
                  </w:pPr>
                  <w:r w:rsidDel="00000000" w:rsidR="00000000" w:rsidRPr="00000000">
                    <w:rPr>
                      <w:sz w:val="20"/>
                      <w:szCs w:val="20"/>
                      <w:rtl w:val="0"/>
                    </w:rPr>
                    <w:t xml:space="preserve">Sprint 1</w:t>
                  </w:r>
                </w:p>
              </w:tc>
              <w:tc>
                <w:tcPr>
                  <w:tcBorders>
                    <w:top w:color="4a86e8" w:space="0" w:sz="4" w:val="single"/>
                    <w:left w:color="4a86e8" w:space="0" w:sz="4" w:val="single"/>
                    <w:bottom w:color="4a86e8" w:space="0" w:sz="4" w:val="single"/>
                    <w:right w:color="4a86e8" w:space="0" w:sz="4" w:val="single"/>
                  </w:tcBorders>
                  <w:tcMar>
                    <w:top w:w="100.0" w:type="dxa"/>
                    <w:left w:w="100.0" w:type="dxa"/>
                    <w:bottom w:w="100.0" w:type="dxa"/>
                    <w:right w:w="100.0" w:type="dxa"/>
                  </w:tcMar>
                  <w:vAlign w:val="top"/>
                </w:tcPr>
                <w:p w:rsidR="00000000" w:rsidDel="00000000" w:rsidP="00000000" w:rsidRDefault="00000000" w:rsidRPr="00000000" w14:paraId="00000040">
                  <w:pPr>
                    <w:jc w:val="both"/>
                    <w:rPr>
                      <w:sz w:val="20"/>
                      <w:szCs w:val="20"/>
                    </w:rPr>
                  </w:pPr>
                  <w:r w:rsidDel="00000000" w:rsidR="00000000" w:rsidRPr="00000000">
                    <w:rPr>
                      <w:sz w:val="20"/>
                      <w:szCs w:val="20"/>
                      <w:rtl w:val="0"/>
                    </w:rPr>
                    <w:t xml:space="preserve">Scraping + comparador básico</w:t>
                  </w:r>
                </w:p>
              </w:tc>
            </w:tr>
            <w:tr>
              <w:trPr>
                <w:cantSplit w:val="0"/>
                <w:trHeight w:val="500" w:hRule="atLeast"/>
                <w:tblHeader w:val="0"/>
              </w:trPr>
              <w:tc>
                <w:tcPr>
                  <w:tcBorders>
                    <w:top w:color="4a86e8" w:space="0" w:sz="4" w:val="single"/>
                    <w:left w:color="4a86e8" w:space="0" w:sz="4" w:val="single"/>
                    <w:bottom w:color="4a86e8" w:space="0" w:sz="4" w:val="single"/>
                    <w:right w:color="4a86e8" w:space="0" w:sz="4" w:val="single"/>
                  </w:tcBorders>
                  <w:tcMar>
                    <w:top w:w="100.0" w:type="dxa"/>
                    <w:left w:w="100.0" w:type="dxa"/>
                    <w:bottom w:w="100.0" w:type="dxa"/>
                    <w:right w:w="100.0" w:type="dxa"/>
                  </w:tcMar>
                  <w:vAlign w:val="top"/>
                </w:tcPr>
                <w:p w:rsidR="00000000" w:rsidDel="00000000" w:rsidP="00000000" w:rsidRDefault="00000000" w:rsidRPr="00000000" w14:paraId="00000041">
                  <w:pPr>
                    <w:jc w:val="both"/>
                    <w:rPr>
                      <w:sz w:val="20"/>
                      <w:szCs w:val="20"/>
                    </w:rPr>
                  </w:pPr>
                  <w:r w:rsidDel="00000000" w:rsidR="00000000" w:rsidRPr="00000000">
                    <w:rPr>
                      <w:sz w:val="20"/>
                      <w:szCs w:val="20"/>
                      <w:rtl w:val="0"/>
                    </w:rPr>
                    <w:t xml:space="preserve">Sprint 2</w:t>
                  </w:r>
                </w:p>
              </w:tc>
              <w:tc>
                <w:tcPr>
                  <w:tcBorders>
                    <w:top w:color="4a86e8" w:space="0" w:sz="4" w:val="single"/>
                    <w:left w:color="4a86e8" w:space="0" w:sz="4" w:val="single"/>
                    <w:bottom w:color="4a86e8" w:space="0" w:sz="4" w:val="single"/>
                    <w:right w:color="4a86e8" w:space="0" w:sz="4" w:val="single"/>
                  </w:tcBorders>
                  <w:tcMar>
                    <w:top w:w="100.0" w:type="dxa"/>
                    <w:left w:w="100.0" w:type="dxa"/>
                    <w:bottom w:w="100.0" w:type="dxa"/>
                    <w:right w:w="100.0" w:type="dxa"/>
                  </w:tcMar>
                  <w:vAlign w:val="top"/>
                </w:tcPr>
                <w:p w:rsidR="00000000" w:rsidDel="00000000" w:rsidP="00000000" w:rsidRDefault="00000000" w:rsidRPr="00000000" w14:paraId="00000042">
                  <w:pPr>
                    <w:jc w:val="both"/>
                    <w:rPr>
                      <w:sz w:val="20"/>
                      <w:szCs w:val="20"/>
                    </w:rPr>
                  </w:pPr>
                  <w:r w:rsidDel="00000000" w:rsidR="00000000" w:rsidRPr="00000000">
                    <w:rPr>
                      <w:sz w:val="20"/>
                      <w:szCs w:val="20"/>
                      <w:rtl w:val="0"/>
                    </w:rPr>
                    <w:t xml:space="preserve">Filtros avanzados</w:t>
                  </w:r>
                </w:p>
              </w:tc>
            </w:tr>
            <w:tr>
              <w:trPr>
                <w:cantSplit w:val="0"/>
                <w:trHeight w:val="500" w:hRule="atLeast"/>
                <w:tblHeader w:val="0"/>
              </w:trPr>
              <w:tc>
                <w:tcPr>
                  <w:tcBorders>
                    <w:top w:color="4a86e8" w:space="0" w:sz="4" w:val="single"/>
                    <w:left w:color="4a86e8" w:space="0" w:sz="4" w:val="single"/>
                    <w:bottom w:color="4a86e8" w:space="0" w:sz="4" w:val="single"/>
                    <w:right w:color="4a86e8" w:space="0" w:sz="4" w:val="single"/>
                  </w:tcBorders>
                  <w:tcMar>
                    <w:top w:w="100.0" w:type="dxa"/>
                    <w:left w:w="100.0" w:type="dxa"/>
                    <w:bottom w:w="100.0" w:type="dxa"/>
                    <w:right w:w="100.0" w:type="dxa"/>
                  </w:tcMar>
                  <w:vAlign w:val="top"/>
                </w:tcPr>
                <w:p w:rsidR="00000000" w:rsidDel="00000000" w:rsidP="00000000" w:rsidRDefault="00000000" w:rsidRPr="00000000" w14:paraId="00000043">
                  <w:pPr>
                    <w:jc w:val="both"/>
                    <w:rPr>
                      <w:sz w:val="20"/>
                      <w:szCs w:val="20"/>
                    </w:rPr>
                  </w:pPr>
                  <w:r w:rsidDel="00000000" w:rsidR="00000000" w:rsidRPr="00000000">
                    <w:rPr>
                      <w:sz w:val="20"/>
                      <w:szCs w:val="20"/>
                      <w:rtl w:val="0"/>
                    </w:rPr>
                    <w:t xml:space="preserve">Sprint 3</w:t>
                  </w:r>
                </w:p>
              </w:tc>
              <w:tc>
                <w:tcPr>
                  <w:tcBorders>
                    <w:top w:color="4a86e8" w:space="0" w:sz="4" w:val="single"/>
                    <w:left w:color="4a86e8" w:space="0" w:sz="4" w:val="single"/>
                    <w:bottom w:color="4a86e8" w:space="0" w:sz="4" w:val="single"/>
                    <w:right w:color="4a86e8" w:space="0" w:sz="4" w:val="single"/>
                  </w:tcBorders>
                  <w:tcMar>
                    <w:top w:w="100.0" w:type="dxa"/>
                    <w:left w:w="100.0" w:type="dxa"/>
                    <w:bottom w:w="100.0" w:type="dxa"/>
                    <w:right w:w="100.0" w:type="dxa"/>
                  </w:tcMar>
                  <w:vAlign w:val="top"/>
                </w:tcPr>
                <w:p w:rsidR="00000000" w:rsidDel="00000000" w:rsidP="00000000" w:rsidRDefault="00000000" w:rsidRPr="00000000" w14:paraId="00000044">
                  <w:pPr>
                    <w:jc w:val="both"/>
                    <w:rPr>
                      <w:sz w:val="20"/>
                      <w:szCs w:val="20"/>
                    </w:rPr>
                  </w:pPr>
                  <w:r w:rsidDel="00000000" w:rsidR="00000000" w:rsidRPr="00000000">
                    <w:rPr>
                      <w:sz w:val="20"/>
                      <w:szCs w:val="20"/>
                      <w:rtl w:val="0"/>
                    </w:rPr>
                    <w:t xml:space="preserve">Dashboards analíticos comparativos</w:t>
                  </w:r>
                </w:p>
              </w:tc>
            </w:tr>
            <w:tr>
              <w:trPr>
                <w:cantSplit w:val="0"/>
                <w:trHeight w:val="500" w:hRule="atLeast"/>
                <w:tblHeader w:val="0"/>
              </w:trPr>
              <w:tc>
                <w:tcPr>
                  <w:tcBorders>
                    <w:top w:color="4a86e8" w:space="0" w:sz="4" w:val="single"/>
                    <w:left w:color="4a86e8" w:space="0" w:sz="4" w:val="single"/>
                    <w:bottom w:color="4a86e8" w:space="0" w:sz="4" w:val="single"/>
                    <w:right w:color="4a86e8" w:space="0" w:sz="4" w:val="single"/>
                  </w:tcBorders>
                  <w:tcMar>
                    <w:top w:w="100.0" w:type="dxa"/>
                    <w:left w:w="100.0" w:type="dxa"/>
                    <w:bottom w:w="100.0" w:type="dxa"/>
                    <w:right w:w="100.0" w:type="dxa"/>
                  </w:tcMar>
                  <w:vAlign w:val="top"/>
                </w:tcPr>
                <w:p w:rsidR="00000000" w:rsidDel="00000000" w:rsidP="00000000" w:rsidRDefault="00000000" w:rsidRPr="00000000" w14:paraId="00000045">
                  <w:pPr>
                    <w:jc w:val="both"/>
                    <w:rPr>
                      <w:sz w:val="20"/>
                      <w:szCs w:val="20"/>
                    </w:rPr>
                  </w:pPr>
                  <w:r w:rsidDel="00000000" w:rsidR="00000000" w:rsidRPr="00000000">
                    <w:rPr>
                      <w:sz w:val="20"/>
                      <w:szCs w:val="20"/>
                      <w:rtl w:val="0"/>
                    </w:rPr>
                    <w:t xml:space="preserve">Sprint 4</w:t>
                  </w:r>
                </w:p>
              </w:tc>
              <w:tc>
                <w:tcPr>
                  <w:tcBorders>
                    <w:top w:color="4a86e8" w:space="0" w:sz="4" w:val="single"/>
                    <w:left w:color="4a86e8" w:space="0" w:sz="4" w:val="single"/>
                    <w:bottom w:color="4a86e8" w:space="0" w:sz="4" w:val="single"/>
                    <w:right w:color="4a86e8" w:space="0" w:sz="4" w:val="single"/>
                  </w:tcBorders>
                  <w:tcMar>
                    <w:top w:w="100.0" w:type="dxa"/>
                    <w:left w:w="100.0" w:type="dxa"/>
                    <w:bottom w:w="100.0" w:type="dxa"/>
                    <w:right w:w="100.0" w:type="dxa"/>
                  </w:tcMar>
                  <w:vAlign w:val="top"/>
                </w:tcPr>
                <w:p w:rsidR="00000000" w:rsidDel="00000000" w:rsidP="00000000" w:rsidRDefault="00000000" w:rsidRPr="00000000" w14:paraId="00000046">
                  <w:pPr>
                    <w:jc w:val="both"/>
                    <w:rPr>
                      <w:sz w:val="20"/>
                      <w:szCs w:val="20"/>
                    </w:rPr>
                  </w:pPr>
                  <w:r w:rsidDel="00000000" w:rsidR="00000000" w:rsidRPr="00000000">
                    <w:rPr>
                      <w:sz w:val="20"/>
                      <w:szCs w:val="20"/>
                      <w:rtl w:val="0"/>
                    </w:rPr>
                    <w:t xml:space="preserve">Migración a MongoDB Atlas + control de errores</w:t>
                  </w:r>
                </w:p>
              </w:tc>
            </w:tr>
          </w:tbl>
          <w:p w:rsidR="00000000" w:rsidDel="00000000" w:rsidP="00000000" w:rsidRDefault="00000000" w:rsidRPr="00000000" w14:paraId="00000047">
            <w:pPr>
              <w:spacing w:after="240" w:before="240" w:lineRule="auto"/>
              <w:jc w:val="both"/>
              <w:rPr>
                <w:sz w:val="20"/>
                <w:szCs w:val="20"/>
              </w:rPr>
            </w:pPr>
            <w:r w:rsidDel="00000000" w:rsidR="00000000" w:rsidRPr="00000000">
              <w:rPr>
                <w:sz w:val="20"/>
                <w:szCs w:val="20"/>
                <w:rtl w:val="0"/>
              </w:rPr>
              <w:t xml:space="preserve">Cada sprint incluyó pruebas, integración y revisión.</w:t>
            </w:r>
          </w:p>
          <w:p w:rsidR="00000000" w:rsidDel="00000000" w:rsidP="00000000" w:rsidRDefault="00000000" w:rsidRPr="00000000" w14:paraId="00000048">
            <w:pPr>
              <w:pStyle w:val="Heading4"/>
              <w:keepNext w:val="0"/>
              <w:keepLines w:val="0"/>
              <w:jc w:val="both"/>
              <w:rPr>
                <w:b w:val="0"/>
                <w:bCs w:val="0"/>
                <w:sz w:val="22"/>
                <w:szCs w:val="22"/>
              </w:rPr>
            </w:pPr>
            <w:bookmarkStart w:colFirst="0" w:colLast="0" w:name="_heading=h.wfyr0ww0jsf7" w:id="7"/>
            <w:bookmarkEnd w:id="7"/>
            <w:r w:rsidDel="00000000" w:rsidR="00000000" w:rsidRPr="00000000">
              <w:rPr>
                <w:b w:val="0"/>
                <w:bCs w:val="0"/>
                <w:sz w:val="22"/>
                <w:szCs w:val="22"/>
                <w:rtl w:val="0"/>
              </w:rPr>
              <w:t xml:space="preserve">4) Validación Técnica y de Usabilidad</w:t>
            </w:r>
          </w:p>
          <w:p w:rsidR="00000000" w:rsidDel="00000000" w:rsidP="00000000" w:rsidRDefault="00000000" w:rsidRPr="00000000" w14:paraId="00000049">
            <w:pPr>
              <w:spacing w:after="240" w:before="240" w:lineRule="auto"/>
              <w:jc w:val="both"/>
              <w:rPr>
                <w:sz w:val="20"/>
                <w:szCs w:val="20"/>
              </w:rPr>
            </w:pPr>
            <w:r w:rsidDel="00000000" w:rsidR="00000000" w:rsidRPr="00000000">
              <w:rPr>
                <w:sz w:val="20"/>
                <w:szCs w:val="20"/>
                <w:rtl w:val="0"/>
              </w:rPr>
              <w:t xml:space="preserve">Se ejecutaron pruebas de:</w:t>
            </w:r>
          </w:p>
          <w:p w:rsidR="00000000" w:rsidDel="00000000" w:rsidP="00000000" w:rsidRDefault="00000000" w:rsidRPr="00000000" w14:paraId="0000004A">
            <w:pPr>
              <w:numPr>
                <w:ilvl w:val="0"/>
                <w:numId w:val="7"/>
              </w:numPr>
              <w:spacing w:after="0" w:afterAutospacing="0" w:before="240" w:lineRule="auto"/>
              <w:ind w:left="720" w:hanging="360"/>
              <w:rPr>
                <w:sz w:val="20"/>
                <w:szCs w:val="20"/>
              </w:rPr>
            </w:pPr>
            <w:r w:rsidDel="00000000" w:rsidR="00000000" w:rsidRPr="00000000">
              <w:rPr>
                <w:sz w:val="20"/>
                <w:szCs w:val="20"/>
                <w:rtl w:val="0"/>
              </w:rPr>
              <w:t xml:space="preserve">Rendimiento (&lt;5s) en consultas y gráficos.</w:t>
              <w:br w:type="textWrapping"/>
            </w:r>
          </w:p>
          <w:p w:rsidR="00000000" w:rsidDel="00000000" w:rsidP="00000000" w:rsidRDefault="00000000" w:rsidRPr="00000000" w14:paraId="0000004B">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Cobertura de precios (≥95%) mediante scraping.</w:t>
              <w:br w:type="textWrapping"/>
            </w:r>
          </w:p>
          <w:p w:rsidR="00000000" w:rsidDel="00000000" w:rsidP="00000000" w:rsidRDefault="00000000" w:rsidRPr="00000000" w14:paraId="0000004C">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Usabilidad (80% satisfacción) con usuarios y negocios.</w:t>
              <w:br w:type="textWrapping"/>
            </w:r>
          </w:p>
          <w:p w:rsidR="00000000" w:rsidDel="00000000" w:rsidP="00000000" w:rsidRDefault="00000000" w:rsidRPr="00000000" w14:paraId="0000004D">
            <w:pPr>
              <w:numPr>
                <w:ilvl w:val="0"/>
                <w:numId w:val="7"/>
              </w:numPr>
              <w:spacing w:after="240" w:before="0" w:beforeAutospacing="0" w:lineRule="auto"/>
              <w:ind w:left="720" w:hanging="360"/>
              <w:rPr>
                <w:sz w:val="20"/>
                <w:szCs w:val="20"/>
              </w:rPr>
            </w:pPr>
            <w:r w:rsidDel="00000000" w:rsidR="00000000" w:rsidRPr="00000000">
              <w:rPr>
                <w:sz w:val="20"/>
                <w:szCs w:val="20"/>
                <w:rtl w:val="0"/>
              </w:rPr>
              <w:t xml:space="preserve">Exactitud de indicadores comerciales.</w:t>
              <w:br w:type="textWrapping"/>
            </w:r>
          </w:p>
          <w:p w:rsidR="00000000" w:rsidDel="00000000" w:rsidP="00000000" w:rsidRDefault="00000000" w:rsidRPr="00000000" w14:paraId="0000004E">
            <w:pPr>
              <w:spacing w:after="240" w:before="240" w:lineRule="auto"/>
              <w:jc w:val="both"/>
              <w:rPr>
                <w:sz w:val="20"/>
                <w:szCs w:val="20"/>
              </w:rPr>
            </w:pPr>
            <w:r w:rsidDel="00000000" w:rsidR="00000000" w:rsidRPr="00000000">
              <w:rPr>
                <w:sz w:val="20"/>
                <w:szCs w:val="20"/>
                <w:rtl w:val="0"/>
              </w:rPr>
              <w:t xml:space="preserve">Se realizaron ajustes clave como la migración a MongoDB Atlas, para soportar histórico y análisis temporal real.</w:t>
            </w:r>
          </w:p>
          <w:p w:rsidR="00000000" w:rsidDel="00000000" w:rsidP="00000000" w:rsidRDefault="00000000" w:rsidRPr="00000000" w14:paraId="0000004F">
            <w:pPr>
              <w:pStyle w:val="Heading3"/>
              <w:keepNext w:val="0"/>
              <w:keepLines w:val="0"/>
              <w:spacing w:after="80" w:before="280" w:lineRule="auto"/>
              <w:jc w:val="both"/>
              <w:rPr>
                <w:color w:val="000000"/>
                <w:sz w:val="26"/>
                <w:szCs w:val="26"/>
              </w:rPr>
            </w:pPr>
            <w:bookmarkStart w:colFirst="0" w:colLast="0" w:name="_heading=h.ey4xuyyuxk9w" w:id="8"/>
            <w:bookmarkEnd w:id="8"/>
            <w:r w:rsidDel="00000000" w:rsidR="00000000" w:rsidRPr="00000000">
              <w:rPr>
                <w:rtl w:val="0"/>
              </w:rPr>
            </w:r>
          </w:p>
          <w:p w:rsidR="00000000" w:rsidDel="00000000" w:rsidP="00000000" w:rsidRDefault="00000000" w:rsidRPr="00000000" w14:paraId="00000050">
            <w:pPr>
              <w:pStyle w:val="Heading3"/>
              <w:keepNext w:val="0"/>
              <w:keepLines w:val="0"/>
              <w:spacing w:after="80" w:before="280" w:lineRule="auto"/>
              <w:jc w:val="both"/>
              <w:rPr>
                <w:color w:val="000000"/>
                <w:sz w:val="26"/>
                <w:szCs w:val="26"/>
              </w:rPr>
            </w:pPr>
            <w:bookmarkStart w:colFirst="0" w:colLast="0" w:name="_heading=h.mkpltiptcvc2" w:id="9"/>
            <w:bookmarkEnd w:id="9"/>
            <w:r w:rsidDel="00000000" w:rsidR="00000000" w:rsidRPr="00000000">
              <w:rPr>
                <w:color w:val="000000"/>
                <w:sz w:val="26"/>
                <w:szCs w:val="26"/>
                <w:rtl w:val="0"/>
              </w:rPr>
              <w:t xml:space="preserve"> Conclusión Metodológica</w:t>
            </w:r>
          </w:p>
          <w:p w:rsidR="00000000" w:rsidDel="00000000" w:rsidP="00000000" w:rsidRDefault="00000000" w:rsidRPr="00000000" w14:paraId="00000051">
            <w:pPr>
              <w:spacing w:after="240" w:before="240" w:lineRule="auto"/>
              <w:jc w:val="both"/>
              <w:rPr>
                <w:sz w:val="20"/>
                <w:szCs w:val="20"/>
              </w:rPr>
            </w:pPr>
            <w:r w:rsidDel="00000000" w:rsidR="00000000" w:rsidRPr="00000000">
              <w:rPr>
                <w:sz w:val="20"/>
                <w:szCs w:val="20"/>
                <w:rtl w:val="0"/>
              </w:rPr>
              <w:t xml:space="preserve">La combinación híbrida permitió planificar y controlar el proyecto, mientras el enfoque modular y los sprints posibilitaron adaptación técnica, integración progresiva y validación temprana del producto, resultando en un sistema funcional y escalable, orientado a inteligencia comercial real para negocios locales.</w:t>
            </w:r>
          </w:p>
          <w:p w:rsidR="00000000" w:rsidDel="00000000" w:rsidP="00000000" w:rsidRDefault="00000000" w:rsidRPr="00000000" w14:paraId="00000052">
            <w:pPr>
              <w:jc w:val="both"/>
              <w:rPr>
                <w:sz w:val="20"/>
                <w:szCs w:val="20"/>
              </w:rPr>
            </w:pPr>
            <w:r w:rsidDel="00000000" w:rsidR="00000000" w:rsidRPr="00000000">
              <w:rPr>
                <w:rtl w:val="0"/>
              </w:rPr>
            </w:r>
          </w:p>
        </w:tc>
      </w:tr>
      <w:tr>
        <w:trPr>
          <w:cantSplit w:val="0"/>
          <w:trHeight w:val="1665" w:hRule="atLeast"/>
          <w:tblHeader w:val="0"/>
        </w:trPr>
        <w:tc>
          <w:tcPr>
            <w:vAlign w:val="center"/>
          </w:tcPr>
          <w:p w:rsidR="00000000" w:rsidDel="00000000" w:rsidP="00000000" w:rsidRDefault="00000000" w:rsidRPr="00000000" w14:paraId="00000053">
            <w:pPr>
              <w:rPr>
                <w:rFonts w:ascii="Calibri" w:cs="Calibri" w:eastAsia="Calibri" w:hAnsi="Calibri"/>
              </w:rPr>
            </w:pPr>
            <w:r w:rsidDel="00000000" w:rsidR="00000000" w:rsidRPr="00000000">
              <w:rPr>
                <w:rFonts w:ascii="Calibri" w:cs="Calibri" w:eastAsia="Calibri" w:hAnsi="Calibri"/>
                <w:rtl w:val="0"/>
              </w:rPr>
              <w:t xml:space="preserve">Evidencias de avance</w:t>
            </w:r>
          </w:p>
        </w:tc>
        <w:tc>
          <w:tcPr>
            <w:vAlign w:val="center"/>
          </w:tcPr>
          <w:p w:rsidR="00000000" w:rsidDel="00000000" w:rsidP="00000000" w:rsidRDefault="00000000" w:rsidRPr="00000000" w14:paraId="00000054">
            <w:pPr>
              <w:pStyle w:val="Heading3"/>
              <w:keepNext w:val="0"/>
              <w:keepLines w:val="0"/>
              <w:spacing w:after="80" w:before="280" w:lineRule="auto"/>
              <w:rPr>
                <w:b w:val="1"/>
                <w:bCs w:val="1"/>
                <w:color w:val="000000"/>
                <w:sz w:val="26"/>
                <w:szCs w:val="26"/>
              </w:rPr>
            </w:pPr>
            <w:bookmarkStart w:colFirst="0" w:colLast="0" w:name="_heading=h.mka3s13cwvhz" w:id="10"/>
            <w:bookmarkEnd w:id="10"/>
            <w:r w:rsidDel="00000000" w:rsidR="00000000" w:rsidRPr="00000000">
              <w:rPr>
                <w:b w:val="1"/>
                <w:bCs w:val="1"/>
                <w:color w:val="000000"/>
                <w:sz w:val="26"/>
                <w:szCs w:val="26"/>
                <w:rtl w:val="0"/>
              </w:rPr>
              <w:t xml:space="preserve">Documentos Entregados.</w:t>
            </w:r>
          </w:p>
          <w:p w:rsidR="00000000" w:rsidDel="00000000" w:rsidP="00000000" w:rsidRDefault="00000000" w:rsidRPr="00000000" w14:paraId="00000055">
            <w:pPr>
              <w:spacing w:after="240" w:before="240" w:lineRule="auto"/>
              <w:rPr>
                <w:b w:val="1"/>
                <w:bCs w:val="1"/>
                <w:sz w:val="20"/>
                <w:szCs w:val="20"/>
              </w:rPr>
            </w:pPr>
            <w:r w:rsidDel="00000000" w:rsidR="00000000" w:rsidRPr="00000000">
              <w:rPr>
                <w:b w:val="1"/>
                <w:bCs w:val="1"/>
                <w:sz w:val="20"/>
                <w:szCs w:val="20"/>
                <w:rtl w:val="0"/>
              </w:rPr>
              <w:t xml:space="preserve">1) Documentación de Planificación y Gestión</w:t>
            </w:r>
          </w:p>
          <w:p w:rsidR="00000000" w:rsidDel="00000000" w:rsidP="00000000" w:rsidRDefault="00000000" w:rsidRPr="00000000" w14:paraId="00000056">
            <w:pPr>
              <w:numPr>
                <w:ilvl w:val="0"/>
                <w:numId w:val="11"/>
              </w:numPr>
              <w:spacing w:after="0" w:afterAutospacing="0" w:before="240" w:lineRule="auto"/>
              <w:ind w:left="720" w:hanging="360"/>
              <w:rPr>
                <w:b w:val="1"/>
                <w:bCs w:val="1"/>
                <w:sz w:val="20"/>
                <w:szCs w:val="20"/>
              </w:rPr>
            </w:pPr>
            <w:hyperlink r:id="rId8">
              <w:r w:rsidDel="00000000" w:rsidR="00000000" w:rsidRPr="00000000">
                <w:rPr>
                  <w:b w:val="1"/>
                  <w:bCs w:val="1"/>
                  <w:sz w:val="20"/>
                  <w:szCs w:val="20"/>
                  <w:u w:val="single"/>
                  <w:rtl w:val="0"/>
                </w:rPr>
                <w:t xml:space="preserve">Acta de Constitución del Proyecto</w:t>
              </w:r>
            </w:hyperlink>
            <w:r w:rsidDel="00000000" w:rsidR="00000000" w:rsidRPr="00000000">
              <w:rPr>
                <w:b w:val="1"/>
                <w:bCs w:val="1"/>
                <w:sz w:val="20"/>
                <w:szCs w:val="20"/>
                <w:rtl w:val="0"/>
              </w:rPr>
              <w:br w:type="textWrapping"/>
            </w:r>
          </w:p>
          <w:p w:rsidR="00000000" w:rsidDel="00000000" w:rsidP="00000000" w:rsidRDefault="00000000" w:rsidRPr="00000000" w14:paraId="00000057">
            <w:pPr>
              <w:numPr>
                <w:ilvl w:val="0"/>
                <w:numId w:val="11"/>
              </w:numPr>
              <w:spacing w:after="0" w:afterAutospacing="0" w:before="0" w:beforeAutospacing="0" w:lineRule="auto"/>
              <w:ind w:left="720" w:hanging="360"/>
              <w:rPr>
                <w:b w:val="1"/>
                <w:bCs w:val="1"/>
                <w:sz w:val="20"/>
                <w:szCs w:val="20"/>
              </w:rPr>
            </w:pPr>
            <w:hyperlink r:id="rId9">
              <w:r w:rsidDel="00000000" w:rsidR="00000000" w:rsidRPr="00000000">
                <w:rPr>
                  <w:b w:val="1"/>
                  <w:bCs w:val="1"/>
                  <w:sz w:val="20"/>
                  <w:szCs w:val="20"/>
                  <w:u w:val="single"/>
                  <w:rtl w:val="0"/>
                </w:rPr>
                <w:t xml:space="preserve">Plan de Gestión de Interesados</w:t>
              </w:r>
            </w:hyperlink>
            <w:r w:rsidDel="00000000" w:rsidR="00000000" w:rsidRPr="00000000">
              <w:rPr>
                <w:b w:val="1"/>
                <w:bCs w:val="1"/>
                <w:sz w:val="20"/>
                <w:szCs w:val="20"/>
                <w:rtl w:val="0"/>
              </w:rPr>
              <w:br w:type="textWrapping"/>
            </w:r>
          </w:p>
          <w:p w:rsidR="00000000" w:rsidDel="00000000" w:rsidP="00000000" w:rsidRDefault="00000000" w:rsidRPr="00000000" w14:paraId="00000058">
            <w:pPr>
              <w:numPr>
                <w:ilvl w:val="0"/>
                <w:numId w:val="11"/>
              </w:numPr>
              <w:spacing w:after="0" w:afterAutospacing="0" w:before="0" w:beforeAutospacing="0" w:lineRule="auto"/>
              <w:ind w:left="720" w:hanging="360"/>
              <w:rPr>
                <w:b w:val="1"/>
                <w:bCs w:val="1"/>
                <w:sz w:val="20"/>
                <w:szCs w:val="20"/>
              </w:rPr>
            </w:pPr>
            <w:hyperlink r:id="rId10">
              <w:r w:rsidDel="00000000" w:rsidR="00000000" w:rsidRPr="00000000">
                <w:rPr>
                  <w:b w:val="1"/>
                  <w:bCs w:val="1"/>
                  <w:sz w:val="20"/>
                  <w:szCs w:val="20"/>
                  <w:u w:val="single"/>
                  <w:rtl w:val="0"/>
                </w:rPr>
                <w:t xml:space="preserve">Plan de Gestión del Proyecto</w:t>
              </w:r>
            </w:hyperlink>
            <w:r w:rsidDel="00000000" w:rsidR="00000000" w:rsidRPr="00000000">
              <w:rPr>
                <w:b w:val="1"/>
                <w:bCs w:val="1"/>
                <w:sz w:val="20"/>
                <w:szCs w:val="20"/>
                <w:rtl w:val="0"/>
              </w:rPr>
              <w:br w:type="textWrapping"/>
            </w:r>
          </w:p>
          <w:p w:rsidR="00000000" w:rsidDel="00000000" w:rsidP="00000000" w:rsidRDefault="00000000" w:rsidRPr="00000000" w14:paraId="00000059">
            <w:pPr>
              <w:numPr>
                <w:ilvl w:val="0"/>
                <w:numId w:val="11"/>
              </w:numPr>
              <w:spacing w:after="0" w:afterAutospacing="0" w:before="0" w:beforeAutospacing="0" w:lineRule="auto"/>
              <w:ind w:left="720" w:hanging="360"/>
              <w:rPr>
                <w:b w:val="1"/>
                <w:bCs w:val="1"/>
                <w:sz w:val="20"/>
                <w:szCs w:val="20"/>
              </w:rPr>
            </w:pPr>
            <w:hyperlink r:id="rId11">
              <w:r w:rsidDel="00000000" w:rsidR="00000000" w:rsidRPr="00000000">
                <w:rPr>
                  <w:b w:val="1"/>
                  <w:bCs w:val="1"/>
                  <w:sz w:val="20"/>
                  <w:szCs w:val="20"/>
                  <w:u w:val="single"/>
                  <w:rtl w:val="0"/>
                </w:rPr>
                <w:t xml:space="preserve">Plan de Gestión del Alcance</w:t>
              </w:r>
            </w:hyperlink>
            <w:r w:rsidDel="00000000" w:rsidR="00000000" w:rsidRPr="00000000">
              <w:rPr>
                <w:b w:val="1"/>
                <w:bCs w:val="1"/>
                <w:sz w:val="20"/>
                <w:szCs w:val="20"/>
                <w:rtl w:val="0"/>
              </w:rPr>
              <w:br w:type="textWrapping"/>
            </w:r>
          </w:p>
          <w:p w:rsidR="00000000" w:rsidDel="00000000" w:rsidP="00000000" w:rsidRDefault="00000000" w:rsidRPr="00000000" w14:paraId="0000005A">
            <w:pPr>
              <w:numPr>
                <w:ilvl w:val="0"/>
                <w:numId w:val="11"/>
              </w:numPr>
              <w:spacing w:after="0" w:afterAutospacing="0" w:before="0" w:beforeAutospacing="0" w:lineRule="auto"/>
              <w:ind w:left="720" w:hanging="360"/>
              <w:rPr>
                <w:b w:val="1"/>
                <w:bCs w:val="1"/>
                <w:sz w:val="20"/>
                <w:szCs w:val="20"/>
              </w:rPr>
            </w:pPr>
            <w:hyperlink r:id="rId12">
              <w:r w:rsidDel="00000000" w:rsidR="00000000" w:rsidRPr="00000000">
                <w:rPr>
                  <w:b w:val="1"/>
                  <w:bCs w:val="1"/>
                  <w:sz w:val="20"/>
                  <w:szCs w:val="20"/>
                  <w:u w:val="single"/>
                  <w:rtl w:val="0"/>
                </w:rPr>
                <w:t xml:space="preserve">Plan de Cronograma</w:t>
              </w:r>
            </w:hyperlink>
            <w:r w:rsidDel="00000000" w:rsidR="00000000" w:rsidRPr="00000000">
              <w:rPr>
                <w:b w:val="1"/>
                <w:bCs w:val="1"/>
                <w:sz w:val="20"/>
                <w:szCs w:val="20"/>
                <w:rtl w:val="0"/>
              </w:rPr>
              <w:br w:type="textWrapping"/>
            </w:r>
          </w:p>
          <w:p w:rsidR="00000000" w:rsidDel="00000000" w:rsidP="00000000" w:rsidRDefault="00000000" w:rsidRPr="00000000" w14:paraId="0000005B">
            <w:pPr>
              <w:numPr>
                <w:ilvl w:val="0"/>
                <w:numId w:val="11"/>
              </w:numPr>
              <w:spacing w:after="0" w:afterAutospacing="0" w:before="0" w:beforeAutospacing="0" w:lineRule="auto"/>
              <w:ind w:left="720" w:hanging="360"/>
              <w:rPr>
                <w:b w:val="1"/>
                <w:bCs w:val="1"/>
                <w:sz w:val="20"/>
                <w:szCs w:val="20"/>
              </w:rPr>
            </w:pPr>
            <w:hyperlink r:id="rId13">
              <w:r w:rsidDel="00000000" w:rsidR="00000000" w:rsidRPr="00000000">
                <w:rPr>
                  <w:b w:val="1"/>
                  <w:bCs w:val="1"/>
                  <w:sz w:val="20"/>
                  <w:szCs w:val="20"/>
                  <w:u w:val="single"/>
                  <w:rtl w:val="0"/>
                </w:rPr>
                <w:t xml:space="preserve">Plan de Gestión de Costos</w:t>
              </w:r>
            </w:hyperlink>
            <w:r w:rsidDel="00000000" w:rsidR="00000000" w:rsidRPr="00000000">
              <w:rPr>
                <w:b w:val="1"/>
                <w:bCs w:val="1"/>
                <w:sz w:val="20"/>
                <w:szCs w:val="20"/>
                <w:rtl w:val="0"/>
              </w:rPr>
              <w:br w:type="textWrapping"/>
            </w:r>
          </w:p>
          <w:p w:rsidR="00000000" w:rsidDel="00000000" w:rsidP="00000000" w:rsidRDefault="00000000" w:rsidRPr="00000000" w14:paraId="0000005C">
            <w:pPr>
              <w:numPr>
                <w:ilvl w:val="0"/>
                <w:numId w:val="11"/>
              </w:numPr>
              <w:spacing w:after="0" w:afterAutospacing="0" w:before="0" w:beforeAutospacing="0" w:lineRule="auto"/>
              <w:ind w:left="720" w:hanging="360"/>
              <w:rPr>
                <w:b w:val="1"/>
                <w:bCs w:val="1"/>
                <w:sz w:val="20"/>
                <w:szCs w:val="20"/>
              </w:rPr>
            </w:pPr>
            <w:hyperlink r:id="rId14">
              <w:r w:rsidDel="00000000" w:rsidR="00000000" w:rsidRPr="00000000">
                <w:rPr>
                  <w:b w:val="1"/>
                  <w:bCs w:val="1"/>
                  <w:sz w:val="20"/>
                  <w:szCs w:val="20"/>
                  <w:u w:val="single"/>
                  <w:rtl w:val="0"/>
                </w:rPr>
                <w:t xml:space="preserve">Plan de Gestión de Recursos</w:t>
              </w:r>
            </w:hyperlink>
            <w:r w:rsidDel="00000000" w:rsidR="00000000" w:rsidRPr="00000000">
              <w:rPr>
                <w:b w:val="1"/>
                <w:bCs w:val="1"/>
                <w:sz w:val="20"/>
                <w:szCs w:val="20"/>
                <w:rtl w:val="0"/>
              </w:rPr>
              <w:br w:type="textWrapping"/>
            </w:r>
          </w:p>
          <w:p w:rsidR="00000000" w:rsidDel="00000000" w:rsidP="00000000" w:rsidRDefault="00000000" w:rsidRPr="00000000" w14:paraId="0000005D">
            <w:pPr>
              <w:numPr>
                <w:ilvl w:val="0"/>
                <w:numId w:val="11"/>
              </w:numPr>
              <w:spacing w:after="0" w:afterAutospacing="0" w:before="0" w:beforeAutospacing="0" w:lineRule="auto"/>
              <w:ind w:left="720" w:hanging="360"/>
              <w:rPr>
                <w:b w:val="1"/>
                <w:bCs w:val="1"/>
                <w:sz w:val="20"/>
                <w:szCs w:val="20"/>
              </w:rPr>
            </w:pPr>
            <w:hyperlink r:id="rId15">
              <w:r w:rsidDel="00000000" w:rsidR="00000000" w:rsidRPr="00000000">
                <w:rPr>
                  <w:b w:val="1"/>
                  <w:bCs w:val="1"/>
                  <w:sz w:val="20"/>
                  <w:szCs w:val="20"/>
                  <w:u w:val="single"/>
                  <w:rtl w:val="0"/>
                </w:rPr>
                <w:t xml:space="preserve">Plan de Gestión de la Calidad</w:t>
              </w:r>
            </w:hyperlink>
            <w:r w:rsidDel="00000000" w:rsidR="00000000" w:rsidRPr="00000000">
              <w:rPr>
                <w:b w:val="1"/>
                <w:bCs w:val="1"/>
                <w:sz w:val="20"/>
                <w:szCs w:val="20"/>
                <w:rtl w:val="0"/>
              </w:rPr>
              <w:br w:type="textWrapping"/>
            </w:r>
          </w:p>
          <w:p w:rsidR="00000000" w:rsidDel="00000000" w:rsidP="00000000" w:rsidRDefault="00000000" w:rsidRPr="00000000" w14:paraId="0000005E">
            <w:pPr>
              <w:numPr>
                <w:ilvl w:val="0"/>
                <w:numId w:val="11"/>
              </w:numPr>
              <w:spacing w:after="240" w:before="0" w:beforeAutospacing="0" w:lineRule="auto"/>
              <w:ind w:left="720" w:hanging="360"/>
              <w:rPr>
                <w:b w:val="1"/>
                <w:bCs w:val="1"/>
                <w:sz w:val="20"/>
                <w:szCs w:val="20"/>
              </w:rPr>
            </w:pPr>
            <w:hyperlink r:id="rId16">
              <w:r w:rsidDel="00000000" w:rsidR="00000000" w:rsidRPr="00000000">
                <w:rPr>
                  <w:b w:val="1"/>
                  <w:bCs w:val="1"/>
                  <w:sz w:val="20"/>
                  <w:szCs w:val="20"/>
                  <w:u w:val="single"/>
                  <w:rtl w:val="0"/>
                </w:rPr>
                <w:t xml:space="preserve">Priorización y organización de los sprints</w:t>
              </w:r>
            </w:hyperlink>
            <w:r w:rsidDel="00000000" w:rsidR="00000000" w:rsidRPr="00000000">
              <w:rPr>
                <w:b w:val="1"/>
                <w:bCs w:val="1"/>
                <w:sz w:val="20"/>
                <w:szCs w:val="20"/>
                <w:rtl w:val="0"/>
              </w:rPr>
              <w:br w:type="textWrapping"/>
            </w:r>
          </w:p>
          <w:p w:rsidR="00000000" w:rsidDel="00000000" w:rsidP="00000000" w:rsidRDefault="00000000" w:rsidRPr="00000000" w14:paraId="0000005F">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060">
            <w:pPr>
              <w:spacing w:after="240" w:before="240" w:lineRule="auto"/>
              <w:ind w:left="0" w:firstLine="0"/>
              <w:rPr>
                <w:b w:val="1"/>
                <w:bCs w:val="1"/>
                <w:sz w:val="20"/>
                <w:szCs w:val="20"/>
              </w:rPr>
            </w:pPr>
            <w:r w:rsidDel="00000000" w:rsidR="00000000" w:rsidRPr="00000000">
              <w:rPr>
                <w:b w:val="1"/>
                <w:bCs w:val="1"/>
                <w:sz w:val="20"/>
                <w:szCs w:val="20"/>
                <w:rtl w:val="0"/>
              </w:rPr>
              <w:br w:type="textWrapping"/>
            </w:r>
          </w:p>
          <w:p w:rsidR="00000000" w:rsidDel="00000000" w:rsidP="00000000" w:rsidRDefault="00000000" w:rsidRPr="00000000" w14:paraId="00000061">
            <w:pPr>
              <w:spacing w:after="240" w:before="240" w:lineRule="auto"/>
              <w:rPr>
                <w:b w:val="1"/>
                <w:bCs w:val="1"/>
                <w:sz w:val="20"/>
                <w:szCs w:val="20"/>
              </w:rPr>
            </w:pPr>
            <w:r w:rsidDel="00000000" w:rsidR="00000000" w:rsidRPr="00000000">
              <w:rPr>
                <w:b w:val="1"/>
                <w:bCs w:val="1"/>
                <w:sz w:val="20"/>
                <w:szCs w:val="20"/>
                <w:rtl w:val="0"/>
              </w:rPr>
              <w:t xml:space="preserve">2) Documentación Funcional y Técnica</w:t>
            </w:r>
          </w:p>
          <w:p w:rsidR="00000000" w:rsidDel="00000000" w:rsidP="00000000" w:rsidRDefault="00000000" w:rsidRPr="00000000" w14:paraId="00000062">
            <w:pPr>
              <w:numPr>
                <w:ilvl w:val="0"/>
                <w:numId w:val="4"/>
              </w:numPr>
              <w:spacing w:after="0" w:afterAutospacing="0" w:before="240" w:lineRule="auto"/>
              <w:ind w:left="720" w:hanging="360"/>
              <w:rPr>
                <w:b w:val="1"/>
                <w:bCs w:val="1"/>
                <w:sz w:val="20"/>
                <w:szCs w:val="20"/>
              </w:rPr>
            </w:pPr>
            <w:hyperlink r:id="rId17">
              <w:r w:rsidDel="00000000" w:rsidR="00000000" w:rsidRPr="00000000">
                <w:rPr>
                  <w:b w:val="1"/>
                  <w:bCs w:val="1"/>
                  <w:sz w:val="20"/>
                  <w:szCs w:val="20"/>
                  <w:u w:val="single"/>
                  <w:rtl w:val="0"/>
                </w:rPr>
                <w:t xml:space="preserve">Historias de Usuario</w:t>
              </w:r>
            </w:hyperlink>
            <w:r w:rsidDel="00000000" w:rsidR="00000000" w:rsidRPr="00000000">
              <w:rPr>
                <w:b w:val="1"/>
                <w:bCs w:val="1"/>
                <w:sz w:val="20"/>
                <w:szCs w:val="20"/>
                <w:rtl w:val="0"/>
              </w:rPr>
              <w:br w:type="textWrapping"/>
            </w:r>
          </w:p>
          <w:p w:rsidR="00000000" w:rsidDel="00000000" w:rsidP="00000000" w:rsidRDefault="00000000" w:rsidRPr="00000000" w14:paraId="00000063">
            <w:pPr>
              <w:numPr>
                <w:ilvl w:val="0"/>
                <w:numId w:val="4"/>
              </w:numPr>
              <w:spacing w:after="240" w:before="0" w:beforeAutospacing="0" w:lineRule="auto"/>
              <w:ind w:left="720" w:hanging="360"/>
              <w:rPr>
                <w:b w:val="1"/>
                <w:bCs w:val="1"/>
                <w:sz w:val="20"/>
                <w:szCs w:val="20"/>
              </w:rPr>
            </w:pPr>
            <w:hyperlink r:id="rId18">
              <w:r w:rsidDel="00000000" w:rsidR="00000000" w:rsidRPr="00000000">
                <w:rPr>
                  <w:b w:val="1"/>
                  <w:bCs w:val="1"/>
                  <w:sz w:val="20"/>
                  <w:szCs w:val="20"/>
                  <w:u w:val="single"/>
                  <w:rtl w:val="0"/>
                </w:rPr>
                <w:t xml:space="preserve">Backlog del Proyecto</w:t>
              </w:r>
            </w:hyperlink>
            <w:r w:rsidDel="00000000" w:rsidR="00000000" w:rsidRPr="00000000">
              <w:rPr>
                <w:b w:val="1"/>
                <w:bCs w:val="1"/>
                <w:sz w:val="20"/>
                <w:szCs w:val="20"/>
                <w:rtl w:val="0"/>
              </w:rPr>
              <w:br w:type="textWrapping"/>
            </w:r>
          </w:p>
          <w:p w:rsidR="00000000" w:rsidDel="00000000" w:rsidP="00000000" w:rsidRDefault="00000000" w:rsidRPr="00000000" w14:paraId="00000064">
            <w:pPr>
              <w:spacing w:after="240" w:before="240" w:lineRule="auto"/>
              <w:rPr>
                <w:b w:val="1"/>
                <w:bCs w:val="1"/>
                <w:sz w:val="20"/>
                <w:szCs w:val="20"/>
              </w:rPr>
            </w:pPr>
            <w:r w:rsidDel="00000000" w:rsidR="00000000" w:rsidRPr="00000000">
              <w:rPr>
                <w:b w:val="1"/>
                <w:bCs w:val="1"/>
                <w:sz w:val="20"/>
                <w:szCs w:val="20"/>
                <w:rtl w:val="0"/>
              </w:rPr>
              <w:t xml:space="preserve">3) Evidencias Técnicas del Sistema</w:t>
            </w:r>
          </w:p>
          <w:p w:rsidR="00000000" w:rsidDel="00000000" w:rsidP="00000000" w:rsidRDefault="00000000" w:rsidRPr="00000000" w14:paraId="00000065">
            <w:pPr>
              <w:numPr>
                <w:ilvl w:val="0"/>
                <w:numId w:val="1"/>
              </w:numPr>
              <w:spacing w:after="0" w:afterAutospacing="0" w:before="240" w:lineRule="auto"/>
              <w:ind w:left="720" w:hanging="360"/>
              <w:rPr>
                <w:b w:val="1"/>
                <w:bCs w:val="1"/>
                <w:sz w:val="20"/>
                <w:szCs w:val="20"/>
              </w:rPr>
            </w:pPr>
            <w:hyperlink r:id="rId19">
              <w:r w:rsidDel="00000000" w:rsidR="00000000" w:rsidRPr="00000000">
                <w:rPr>
                  <w:b w:val="1"/>
                  <w:bCs w:val="1"/>
                  <w:color w:val="1155cc"/>
                  <w:sz w:val="20"/>
                  <w:szCs w:val="20"/>
                  <w:u w:val="single"/>
                  <w:rtl w:val="0"/>
                </w:rPr>
                <w:t xml:space="preserve">Código en repositorio</w:t>
              </w:r>
            </w:hyperlink>
            <w:r w:rsidDel="00000000" w:rsidR="00000000" w:rsidRPr="00000000">
              <w:rPr>
                <w:b w:val="1"/>
                <w:bCs w:val="1"/>
                <w:sz w:val="20"/>
                <w:szCs w:val="20"/>
                <w:rtl w:val="0"/>
              </w:rPr>
              <w:br w:type="textWrapping"/>
            </w:r>
          </w:p>
          <w:p w:rsidR="00000000" w:rsidDel="00000000" w:rsidP="00000000" w:rsidRDefault="00000000" w:rsidRPr="00000000" w14:paraId="00000066">
            <w:pPr>
              <w:numPr>
                <w:ilvl w:val="0"/>
                <w:numId w:val="1"/>
              </w:numPr>
              <w:spacing w:after="0" w:afterAutospacing="0" w:before="0" w:beforeAutospacing="0" w:lineRule="auto"/>
              <w:ind w:left="720" w:hanging="360"/>
              <w:rPr>
                <w:b w:val="1"/>
                <w:bCs w:val="1"/>
                <w:sz w:val="20"/>
                <w:szCs w:val="20"/>
              </w:rPr>
            </w:pPr>
            <w:hyperlink r:id="rId20">
              <w:r w:rsidDel="00000000" w:rsidR="00000000" w:rsidRPr="00000000">
                <w:rPr>
                  <w:b w:val="1"/>
                  <w:bCs w:val="1"/>
                  <w:color w:val="1155cc"/>
                  <w:sz w:val="20"/>
                  <w:szCs w:val="20"/>
                  <w:u w:val="single"/>
                  <w:rtl w:val="0"/>
                </w:rPr>
                <w:t xml:space="preserve">Capturas del sistema funcionando</w:t>
              </w:r>
            </w:hyperlink>
            <w:r w:rsidDel="00000000" w:rsidR="00000000" w:rsidRPr="00000000">
              <w:rPr>
                <w:b w:val="1"/>
                <w:bCs w:val="1"/>
                <w:sz w:val="20"/>
                <w:szCs w:val="20"/>
                <w:rtl w:val="0"/>
              </w:rPr>
              <w:br w:type="textWrapping"/>
            </w:r>
          </w:p>
          <w:p w:rsidR="00000000" w:rsidDel="00000000" w:rsidP="00000000" w:rsidRDefault="00000000" w:rsidRPr="00000000" w14:paraId="00000067">
            <w:pPr>
              <w:numPr>
                <w:ilvl w:val="0"/>
                <w:numId w:val="1"/>
              </w:numPr>
              <w:spacing w:after="240" w:before="0" w:beforeAutospacing="0" w:lineRule="auto"/>
              <w:ind w:left="720" w:hanging="360"/>
              <w:rPr>
                <w:b w:val="1"/>
                <w:bCs w:val="1"/>
                <w:sz w:val="20"/>
                <w:szCs w:val="20"/>
              </w:rPr>
            </w:pPr>
            <w:r w:rsidDel="00000000" w:rsidR="00000000" w:rsidRPr="00000000">
              <w:rPr>
                <w:b w:val="1"/>
                <w:bCs w:val="1"/>
                <w:sz w:val="20"/>
                <w:szCs w:val="20"/>
                <w:rtl w:val="0"/>
              </w:rPr>
              <w:t xml:space="preserve">Evidencias de migración a MongoDB Atlas con histórico</w:t>
              <w:br w:type="textWrapping"/>
            </w:r>
          </w:p>
          <w:p w:rsidR="00000000" w:rsidDel="00000000" w:rsidP="00000000" w:rsidRDefault="00000000" w:rsidRPr="00000000" w14:paraId="00000068">
            <w:pPr>
              <w:spacing w:after="240" w:before="240" w:lineRule="auto"/>
              <w:rPr>
                <w:b w:val="1"/>
                <w:bCs w:val="1"/>
                <w:sz w:val="20"/>
                <w:szCs w:val="20"/>
              </w:rPr>
            </w:pPr>
            <w:r w:rsidDel="00000000" w:rsidR="00000000" w:rsidRPr="00000000">
              <w:rPr>
                <w:b w:val="1"/>
                <w:bCs w:val="1"/>
                <w:sz w:val="20"/>
                <w:szCs w:val="20"/>
                <w:rtl w:val="0"/>
              </w:rPr>
              <w:t xml:space="preserve">4) Evidencias de Pruebas</w:t>
            </w:r>
          </w:p>
          <w:p w:rsidR="00000000" w:rsidDel="00000000" w:rsidP="00000000" w:rsidRDefault="00000000" w:rsidRPr="00000000" w14:paraId="00000069">
            <w:pPr>
              <w:numPr>
                <w:ilvl w:val="0"/>
                <w:numId w:val="15"/>
              </w:numPr>
              <w:spacing w:after="0" w:afterAutospacing="0" w:before="240" w:lineRule="auto"/>
              <w:ind w:left="720" w:hanging="360"/>
              <w:rPr>
                <w:b w:val="1"/>
                <w:bCs w:val="1"/>
                <w:sz w:val="20"/>
                <w:szCs w:val="20"/>
              </w:rPr>
            </w:pPr>
            <w:r w:rsidDel="00000000" w:rsidR="00000000" w:rsidRPr="00000000">
              <w:rPr>
                <w:b w:val="1"/>
                <w:bCs w:val="1"/>
                <w:sz w:val="20"/>
                <w:szCs w:val="20"/>
                <w:rtl w:val="0"/>
              </w:rPr>
              <w:t xml:space="preserve">Pruebas de usabilidad (80% satisfacción)</w:t>
              <w:br w:type="textWrapping"/>
            </w:r>
          </w:p>
          <w:p w:rsidR="00000000" w:rsidDel="00000000" w:rsidP="00000000" w:rsidRDefault="00000000" w:rsidRPr="00000000" w14:paraId="0000006A">
            <w:pPr>
              <w:numPr>
                <w:ilvl w:val="0"/>
                <w:numId w:val="15"/>
              </w:numPr>
              <w:spacing w:after="240" w:before="0" w:beforeAutospacing="0" w:lineRule="auto"/>
              <w:ind w:left="720" w:hanging="360"/>
              <w:rPr>
                <w:b w:val="1"/>
                <w:bCs w:val="1"/>
                <w:sz w:val="20"/>
                <w:szCs w:val="20"/>
              </w:rPr>
            </w:pPr>
            <w:r w:rsidDel="00000000" w:rsidR="00000000" w:rsidRPr="00000000">
              <w:rPr>
                <w:b w:val="1"/>
                <w:bCs w:val="1"/>
                <w:sz w:val="20"/>
                <w:szCs w:val="20"/>
                <w:rtl w:val="0"/>
              </w:rPr>
              <w:t xml:space="preserve">Pruebas de rendimiento (&lt; 5 segundos)</w:t>
              <w:br w:type="textWrapping"/>
              <w:t xml:space="preserve">  Certifican que el sistema cumple indicadores de calidad definidos en los objetivos.</w:t>
              <w:br w:type="textWrapping"/>
            </w:r>
          </w:p>
          <w:p w:rsidR="00000000" w:rsidDel="00000000" w:rsidP="00000000" w:rsidRDefault="00000000" w:rsidRPr="00000000" w14:paraId="0000006B">
            <w:pPr>
              <w:pStyle w:val="Heading3"/>
              <w:keepNext w:val="0"/>
              <w:keepLines w:val="0"/>
              <w:spacing w:after="80" w:before="280" w:lineRule="auto"/>
              <w:rPr>
                <w:b w:val="1"/>
                <w:bCs w:val="1"/>
                <w:color w:val="000000"/>
                <w:sz w:val="26"/>
                <w:szCs w:val="26"/>
              </w:rPr>
            </w:pPr>
            <w:bookmarkStart w:colFirst="0" w:colLast="0" w:name="_heading=h.fz8vfkw784ab" w:id="11"/>
            <w:bookmarkEnd w:id="11"/>
            <w:r w:rsidDel="00000000" w:rsidR="00000000" w:rsidRPr="00000000">
              <w:rPr>
                <w:b w:val="1"/>
                <w:bCs w:val="1"/>
                <w:color w:val="000000"/>
                <w:sz w:val="26"/>
                <w:szCs w:val="26"/>
                <w:rtl w:val="0"/>
              </w:rPr>
              <w:t xml:space="preserve"> Resguardo de Calidad</w:t>
            </w:r>
          </w:p>
          <w:p w:rsidR="00000000" w:rsidDel="00000000" w:rsidP="00000000" w:rsidRDefault="00000000" w:rsidRPr="00000000" w14:paraId="0000006C">
            <w:pPr>
              <w:spacing w:after="240" w:before="240" w:lineRule="auto"/>
              <w:rPr>
                <w:b w:val="1"/>
                <w:bCs w:val="1"/>
                <w:sz w:val="20"/>
                <w:szCs w:val="20"/>
              </w:rPr>
            </w:pPr>
            <w:r w:rsidDel="00000000" w:rsidR="00000000" w:rsidRPr="00000000">
              <w:rPr>
                <w:b w:val="1"/>
                <w:bCs w:val="1"/>
                <w:sz w:val="20"/>
                <w:szCs w:val="20"/>
                <w:rtl w:val="0"/>
              </w:rPr>
              <w:t xml:space="preserve">El proyecto asegura su calidad mediante:</w:t>
            </w:r>
          </w:p>
          <w:p w:rsidR="00000000" w:rsidDel="00000000" w:rsidP="00000000" w:rsidRDefault="00000000" w:rsidRPr="00000000" w14:paraId="0000006D">
            <w:pPr>
              <w:numPr>
                <w:ilvl w:val="0"/>
                <w:numId w:val="16"/>
              </w:numPr>
              <w:spacing w:after="0" w:afterAutospacing="0" w:before="240" w:lineRule="auto"/>
              <w:ind w:left="720" w:hanging="360"/>
              <w:rPr>
                <w:b w:val="1"/>
                <w:bCs w:val="1"/>
                <w:sz w:val="20"/>
                <w:szCs w:val="20"/>
              </w:rPr>
            </w:pPr>
            <w:r w:rsidDel="00000000" w:rsidR="00000000" w:rsidRPr="00000000">
              <w:rPr>
                <w:b w:val="1"/>
                <w:bCs w:val="1"/>
                <w:sz w:val="20"/>
                <w:szCs w:val="20"/>
                <w:rtl w:val="0"/>
              </w:rPr>
              <w:t xml:space="preserve">Enfoque híbrido con prioridad modular, que permite construir y validar cada componente por separado.</w:t>
              <w:br w:type="textWrapping"/>
            </w:r>
          </w:p>
          <w:p w:rsidR="00000000" w:rsidDel="00000000" w:rsidP="00000000" w:rsidRDefault="00000000" w:rsidRPr="00000000" w14:paraId="0000006E">
            <w:pPr>
              <w:numPr>
                <w:ilvl w:val="0"/>
                <w:numId w:val="16"/>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Uso de tecnologías escalables (MongoDB Atlas, Playwright, Node.js).</w:t>
              <w:br w:type="textWrapping"/>
            </w:r>
          </w:p>
          <w:p w:rsidR="00000000" w:rsidDel="00000000" w:rsidP="00000000" w:rsidRDefault="00000000" w:rsidRPr="00000000" w14:paraId="0000006F">
            <w:pPr>
              <w:numPr>
                <w:ilvl w:val="0"/>
                <w:numId w:val="16"/>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Validación de datos reales con scraping y almacenamiento histórico.</w:t>
              <w:br w:type="textWrapping"/>
            </w:r>
          </w:p>
          <w:p w:rsidR="00000000" w:rsidDel="00000000" w:rsidP="00000000" w:rsidRDefault="00000000" w:rsidRPr="00000000" w14:paraId="00000070">
            <w:pPr>
              <w:numPr>
                <w:ilvl w:val="0"/>
                <w:numId w:val="16"/>
              </w:numPr>
              <w:spacing w:after="240" w:before="0" w:beforeAutospacing="0" w:lineRule="auto"/>
              <w:ind w:left="720" w:hanging="360"/>
              <w:rPr>
                <w:b w:val="1"/>
                <w:bCs w:val="1"/>
                <w:sz w:val="20"/>
                <w:szCs w:val="20"/>
              </w:rPr>
            </w:pPr>
            <w:r w:rsidDel="00000000" w:rsidR="00000000" w:rsidRPr="00000000">
              <w:rPr>
                <w:b w:val="1"/>
                <w:bCs w:val="1"/>
                <w:sz w:val="20"/>
                <w:szCs w:val="20"/>
                <w:rtl w:val="0"/>
              </w:rPr>
              <w:t xml:space="preserve">Control de versiones en GitHub y ejecución de pruebas periódicas.</w:t>
            </w:r>
          </w:p>
          <w:p w:rsidR="00000000" w:rsidDel="00000000" w:rsidP="00000000" w:rsidRDefault="00000000" w:rsidRPr="00000000" w14:paraId="00000071">
            <w:pPr>
              <w:spacing w:after="240" w:before="240" w:lineRule="auto"/>
              <w:rPr>
                <w:b w:val="1"/>
                <w:bCs w:val="1"/>
                <w:sz w:val="20"/>
                <w:szCs w:val="20"/>
              </w:rPr>
            </w:pPr>
            <w:r w:rsidDel="00000000" w:rsidR="00000000" w:rsidRPr="00000000">
              <w:rPr>
                <w:rtl w:val="0"/>
              </w:rPr>
            </w:r>
          </w:p>
        </w:tc>
      </w:tr>
      <w:tr>
        <w:trPr>
          <w:cantSplit w:val="0"/>
          <w:trHeight w:val="1665" w:hRule="atLeast"/>
          <w:tblHeader w:val="0"/>
        </w:trPr>
        <w:tc>
          <w:tcPr>
            <w:vAlign w:val="center"/>
          </w:tcPr>
          <w:p w:rsidR="00000000" w:rsidDel="00000000" w:rsidP="00000000" w:rsidRDefault="00000000" w:rsidRPr="00000000" w14:paraId="00000072">
            <w:pPr>
              <w:rPr>
                <w:rFonts w:ascii="Calibri" w:cs="Calibri" w:eastAsia="Calibri" w:hAnsi="Calibri"/>
              </w:rPr>
            </w:pPr>
            <w:r w:rsidDel="00000000" w:rsidR="00000000" w:rsidRPr="00000000">
              <w:rPr>
                <w:b w:val="1"/>
                <w:bCs w:val="1"/>
                <w:sz w:val="28"/>
                <w:szCs w:val="28"/>
                <w:rtl w:val="0"/>
              </w:rPr>
              <w:t xml:space="preserve">2. Monitoreo del Plan de Trabajo </w:t>
            </w:r>
            <w:r w:rsidDel="00000000" w:rsidR="00000000" w:rsidRPr="00000000">
              <w:rPr>
                <w:rtl w:val="0"/>
              </w:rPr>
            </w:r>
          </w:p>
        </w:tc>
        <w:tc>
          <w:tcPr>
            <w:vAlign w:val="center"/>
          </w:tcPr>
          <w:p w:rsidR="00000000" w:rsidDel="00000000" w:rsidP="00000000" w:rsidRDefault="00000000" w:rsidRPr="00000000" w14:paraId="00000073">
            <w:pPr>
              <w:spacing w:after="240" w:before="240" w:lineRule="auto"/>
              <w:jc w:val="both"/>
              <w:rPr>
                <w:sz w:val="20"/>
                <w:szCs w:val="20"/>
              </w:rPr>
            </w:pPr>
            <w:r w:rsidDel="00000000" w:rsidR="00000000" w:rsidRPr="00000000">
              <w:rPr>
                <w:sz w:val="20"/>
                <w:szCs w:val="20"/>
                <w:rtl w:val="0"/>
              </w:rPr>
              <w:t xml:space="preserve">Al revisar el plan de trabajo y el estado de avance en relación con el cronograma establecido, se observa que las actividades se han ejecutado mayormente según lo planificado, integrando ajustes derivados del enfoque híbrido modular (etapas técnicas + sprints).</w:t>
            </w:r>
          </w:p>
          <w:p w:rsidR="00000000" w:rsidDel="00000000" w:rsidP="00000000" w:rsidRDefault="00000000" w:rsidRPr="00000000" w14:paraId="00000074">
            <w:pPr>
              <w:pStyle w:val="Heading4"/>
              <w:keepNext w:val="0"/>
              <w:keepLines w:val="0"/>
              <w:jc w:val="both"/>
              <w:rPr>
                <w:sz w:val="22"/>
                <w:szCs w:val="22"/>
              </w:rPr>
            </w:pPr>
            <w:bookmarkStart w:colFirst="0" w:colLast="0" w:name="_heading=h.na72657dkcpr" w:id="12"/>
            <w:bookmarkEnd w:id="12"/>
            <w:r w:rsidDel="00000000" w:rsidR="00000000" w:rsidRPr="00000000">
              <w:rPr>
                <w:sz w:val="22"/>
                <w:szCs w:val="22"/>
                <w:rtl w:val="0"/>
              </w:rPr>
              <w:t xml:space="preserve">Estado Actual del Proyecto</w:t>
            </w:r>
          </w:p>
          <w:p w:rsidR="00000000" w:rsidDel="00000000" w:rsidP="00000000" w:rsidRDefault="00000000" w:rsidRPr="00000000" w14:paraId="00000075">
            <w:pPr>
              <w:numPr>
                <w:ilvl w:val="0"/>
                <w:numId w:val="5"/>
              </w:numPr>
              <w:spacing w:after="0" w:afterAutospacing="0" w:before="240" w:lineRule="auto"/>
              <w:ind w:left="720" w:hanging="360"/>
              <w:rPr>
                <w:sz w:val="20"/>
                <w:szCs w:val="20"/>
              </w:rPr>
            </w:pPr>
            <w:r w:rsidDel="00000000" w:rsidR="00000000" w:rsidRPr="00000000">
              <w:rPr>
                <w:b w:val="1"/>
                <w:bCs w:val="1"/>
                <w:rtl w:val="0"/>
              </w:rPr>
              <w:t xml:space="preserve">Scraping Automatizado:</w:t>
            </w:r>
            <w:r w:rsidDel="00000000" w:rsidR="00000000" w:rsidRPr="00000000">
              <w:rPr>
                <w:sz w:val="20"/>
                <w:szCs w:val="20"/>
                <w:rtl w:val="0"/>
              </w:rPr>
              <w:t xml:space="preserve"> Completado para los supermercados Tottus, Unimarc, Jumbo y A Cuenta, con normalización de precios unitarios y logs automáticos. Se logró una cobertura mayor al 95% de productos actualizables.</w:t>
              <w:br w:type="textWrapping"/>
            </w:r>
          </w:p>
          <w:p w:rsidR="00000000" w:rsidDel="00000000" w:rsidP="00000000" w:rsidRDefault="00000000" w:rsidRPr="00000000" w14:paraId="00000076">
            <w:pPr>
              <w:numPr>
                <w:ilvl w:val="0"/>
                <w:numId w:val="5"/>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Base de Datos NoSQL:</w:t>
            </w:r>
            <w:r w:rsidDel="00000000" w:rsidR="00000000" w:rsidRPr="00000000">
              <w:rPr>
                <w:sz w:val="20"/>
                <w:szCs w:val="20"/>
                <w:rtl w:val="0"/>
              </w:rPr>
              <w:t xml:space="preserve"> Completada la migración desde Firebase hacia MongoDB Atlas, incorporando histórico de precios, colecciones de clics y búsquedas, e índices para consultas analíticas.</w:t>
              <w:br w:type="textWrapping"/>
            </w:r>
          </w:p>
          <w:p w:rsidR="00000000" w:rsidDel="00000000" w:rsidP="00000000" w:rsidRDefault="00000000" w:rsidRPr="00000000" w14:paraId="00000077">
            <w:pPr>
              <w:numPr>
                <w:ilvl w:val="0"/>
                <w:numId w:val="5"/>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API REST y Servicios:</w:t>
            </w:r>
            <w:r w:rsidDel="00000000" w:rsidR="00000000" w:rsidRPr="00000000">
              <w:rPr>
                <w:sz w:val="20"/>
                <w:szCs w:val="20"/>
                <w:rtl w:val="0"/>
              </w:rPr>
              <w:t xml:space="preserve"> En funcionamiento, con endpoints de autenticación, búsqueda, comparador multi-supermercado, historial y analítica.</w:t>
              <w:br w:type="textWrapping"/>
            </w:r>
          </w:p>
          <w:p w:rsidR="00000000" w:rsidDel="00000000" w:rsidP="00000000" w:rsidRDefault="00000000" w:rsidRPr="00000000" w14:paraId="00000078">
            <w:pPr>
              <w:numPr>
                <w:ilvl w:val="0"/>
                <w:numId w:val="5"/>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Dashboards Analíticos:</w:t>
            </w:r>
            <w:r w:rsidDel="00000000" w:rsidR="00000000" w:rsidRPr="00000000">
              <w:rPr>
                <w:sz w:val="20"/>
                <w:szCs w:val="20"/>
                <w:rtl w:val="0"/>
              </w:rPr>
              <w:t xml:space="preserve"> En progreso avanzado, con reportes comparativos entre periodos, ranking de interés comercial y cálculo del índice de competitividad.</w:t>
              <w:br w:type="textWrapping"/>
            </w:r>
          </w:p>
          <w:p w:rsidR="00000000" w:rsidDel="00000000" w:rsidP="00000000" w:rsidRDefault="00000000" w:rsidRPr="00000000" w14:paraId="00000079">
            <w:pPr>
              <w:numPr>
                <w:ilvl w:val="0"/>
                <w:numId w:val="5"/>
              </w:numPr>
              <w:spacing w:after="240" w:before="0" w:beforeAutospacing="0" w:lineRule="auto"/>
              <w:ind w:left="720" w:hanging="360"/>
              <w:rPr>
                <w:sz w:val="20"/>
                <w:szCs w:val="20"/>
              </w:rPr>
            </w:pPr>
            <w:r w:rsidDel="00000000" w:rsidR="00000000" w:rsidRPr="00000000">
              <w:rPr>
                <w:b w:val="1"/>
                <w:bCs w:val="1"/>
                <w:sz w:val="20"/>
                <w:szCs w:val="20"/>
                <w:rtl w:val="0"/>
              </w:rPr>
              <w:t xml:space="preserve">Pruebas y Ajustes:</w:t>
            </w:r>
            <w:r w:rsidDel="00000000" w:rsidR="00000000" w:rsidRPr="00000000">
              <w:rPr>
                <w:sz w:val="20"/>
                <w:szCs w:val="20"/>
                <w:rtl w:val="0"/>
              </w:rPr>
              <w:t xml:space="preserve"> En ejecución continua. Se validan tiempos de respuesta (&lt;5 segundos) y usabilidad en pruebas con usuarios.</w:t>
              <w:br w:type="textWrapping"/>
            </w:r>
          </w:p>
          <w:p w:rsidR="00000000" w:rsidDel="00000000" w:rsidP="00000000" w:rsidRDefault="00000000" w:rsidRPr="00000000" w14:paraId="0000007A">
            <w:pPr>
              <w:pStyle w:val="Heading4"/>
              <w:keepNext w:val="0"/>
              <w:keepLines w:val="0"/>
              <w:jc w:val="both"/>
              <w:rPr>
                <w:sz w:val="22"/>
                <w:szCs w:val="22"/>
              </w:rPr>
            </w:pPr>
            <w:bookmarkStart w:colFirst="0" w:colLast="0" w:name="_heading=h.6tlqykn0usv8" w:id="13"/>
            <w:bookmarkEnd w:id="13"/>
            <w:r w:rsidDel="00000000" w:rsidR="00000000" w:rsidRPr="00000000">
              <w:rPr>
                <w:sz w:val="22"/>
                <w:szCs w:val="22"/>
                <w:rtl w:val="0"/>
              </w:rPr>
              <w:t xml:space="preserve">Ajustes Realizados al Plan</w:t>
            </w:r>
          </w:p>
          <w:p w:rsidR="00000000" w:rsidDel="00000000" w:rsidP="00000000" w:rsidRDefault="00000000" w:rsidRPr="00000000" w14:paraId="0000007B">
            <w:pPr>
              <w:numPr>
                <w:ilvl w:val="0"/>
                <w:numId w:val="8"/>
              </w:numPr>
              <w:spacing w:after="0" w:afterAutospacing="0" w:before="240" w:lineRule="auto"/>
              <w:ind w:left="720" w:hanging="360"/>
              <w:rPr>
                <w:sz w:val="20"/>
                <w:szCs w:val="20"/>
              </w:rPr>
            </w:pPr>
            <w:r w:rsidDel="00000000" w:rsidR="00000000" w:rsidRPr="00000000">
              <w:rPr>
                <w:b w:val="1"/>
                <w:bCs w:val="1"/>
                <w:rtl w:val="0"/>
              </w:rPr>
              <w:t xml:space="preserve">Cambio de Base de Datos:</w:t>
            </w:r>
            <w:r w:rsidDel="00000000" w:rsidR="00000000" w:rsidRPr="00000000">
              <w:rPr>
                <w:sz w:val="20"/>
                <w:szCs w:val="20"/>
                <w:rtl w:val="0"/>
              </w:rPr>
              <w:t xml:space="preserve"> Se reemplazó Firebase por MongoDB Atlas para soportar almacenamiento histórico y consultas analíticas, ajustando la planificación técnica sin afectar plazos.</w:t>
              <w:br w:type="textWrapping"/>
            </w:r>
          </w:p>
          <w:p w:rsidR="00000000" w:rsidDel="00000000" w:rsidP="00000000" w:rsidRDefault="00000000" w:rsidRPr="00000000" w14:paraId="0000007C">
            <w:pPr>
              <w:numPr>
                <w:ilvl w:val="0"/>
                <w:numId w:val="8"/>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Prioridad Modular:</w:t>
            </w:r>
            <w:r w:rsidDel="00000000" w:rsidR="00000000" w:rsidRPr="00000000">
              <w:rPr>
                <w:sz w:val="20"/>
                <w:szCs w:val="20"/>
                <w:rtl w:val="0"/>
              </w:rPr>
              <w:t xml:space="preserve"> Se reorganizó el desarrollo priorizando módulos independientes (scraping → API → BD → dashboards) antes que iteraciones de interfaz, mejorando la estabilidad del sistema.</w:t>
              <w:br w:type="textWrapping"/>
            </w:r>
          </w:p>
          <w:p w:rsidR="00000000" w:rsidDel="00000000" w:rsidP="00000000" w:rsidRDefault="00000000" w:rsidRPr="00000000" w14:paraId="0000007D">
            <w:pPr>
              <w:numPr>
                <w:ilvl w:val="0"/>
                <w:numId w:val="8"/>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Dashboards con Tecnología Web:</w:t>
            </w:r>
            <w:r w:rsidDel="00000000" w:rsidR="00000000" w:rsidRPr="00000000">
              <w:rPr>
                <w:sz w:val="20"/>
                <w:szCs w:val="20"/>
                <w:rtl w:val="0"/>
              </w:rPr>
              <w:t xml:space="preserve"> Se descartó el uso de BI externo (como Power BI) para integrar dashboards web con Chart.js/Recharts, optimizando tiempos y evitando costos adicionales.</w:t>
              <w:br w:type="textWrapping"/>
            </w:r>
          </w:p>
          <w:p w:rsidR="00000000" w:rsidDel="00000000" w:rsidP="00000000" w:rsidRDefault="00000000" w:rsidRPr="00000000" w14:paraId="0000007E">
            <w:pPr>
              <w:numPr>
                <w:ilvl w:val="0"/>
                <w:numId w:val="8"/>
              </w:numPr>
              <w:spacing w:after="240" w:before="0" w:beforeAutospacing="0" w:lineRule="auto"/>
              <w:ind w:left="720" w:hanging="360"/>
              <w:rPr>
                <w:sz w:val="20"/>
                <w:szCs w:val="20"/>
              </w:rPr>
            </w:pPr>
            <w:r w:rsidDel="00000000" w:rsidR="00000000" w:rsidRPr="00000000">
              <w:rPr>
                <w:b w:val="1"/>
                <w:bCs w:val="1"/>
                <w:sz w:val="20"/>
                <w:szCs w:val="20"/>
                <w:rtl w:val="0"/>
              </w:rPr>
              <w:t xml:space="preserve">Refuerzo de Logs y Control de Errores:</w:t>
            </w:r>
            <w:r w:rsidDel="00000000" w:rsidR="00000000" w:rsidRPr="00000000">
              <w:rPr>
                <w:sz w:val="20"/>
                <w:szCs w:val="20"/>
                <w:rtl w:val="0"/>
              </w:rPr>
              <w:t xml:space="preserve"> Se incorporó monitoreo en tiempo real con Socket.io para controlar el scraping, anticipar fallas y asegurar los KPIs de actualización diaria.</w:t>
              <w:br w:type="textWrapping"/>
            </w:r>
          </w:p>
          <w:p w:rsidR="00000000" w:rsidDel="00000000" w:rsidP="00000000" w:rsidRDefault="00000000" w:rsidRPr="00000000" w14:paraId="0000007F">
            <w:pPr>
              <w:pStyle w:val="Heading4"/>
              <w:keepNext w:val="0"/>
              <w:keepLines w:val="0"/>
              <w:jc w:val="both"/>
              <w:rPr>
                <w:sz w:val="22"/>
                <w:szCs w:val="22"/>
              </w:rPr>
            </w:pPr>
            <w:bookmarkStart w:colFirst="0" w:colLast="0" w:name="_heading=h.f08m5ehsfjmz" w:id="14"/>
            <w:bookmarkEnd w:id="14"/>
            <w:r w:rsidDel="00000000" w:rsidR="00000000" w:rsidRPr="00000000">
              <w:rPr>
                <w:sz w:val="22"/>
                <w:szCs w:val="22"/>
                <w:rtl w:val="0"/>
              </w:rPr>
              <w:t xml:space="preserve">Conclusión del Monitoreo</w:t>
            </w:r>
          </w:p>
          <w:p w:rsidR="00000000" w:rsidDel="00000000" w:rsidP="00000000" w:rsidRDefault="00000000" w:rsidRPr="00000000" w14:paraId="00000080">
            <w:pPr>
              <w:spacing w:after="240" w:before="240" w:lineRule="auto"/>
              <w:jc w:val="both"/>
              <w:rPr>
                <w:sz w:val="20"/>
                <w:szCs w:val="20"/>
              </w:rPr>
            </w:pPr>
            <w:r w:rsidDel="00000000" w:rsidR="00000000" w:rsidRPr="00000000">
              <w:rPr>
                <w:sz w:val="20"/>
                <w:szCs w:val="20"/>
                <w:rtl w:val="0"/>
              </w:rPr>
              <w:t xml:space="preserve">El proyecto mantiene coherencia con los entregables planificados, respetando los objetivos analíticos y las restricciones de tiempo. Las modificaciones realizadas fortalecen la escalabilidad de la plataforma, aseguran el cumplimiento de indicadores de calidad y permiten avanzar con evidencia real de datos y de funcionamiento del sistema.</w:t>
            </w:r>
          </w:p>
        </w:tc>
      </w:tr>
    </w:tbl>
    <w:p w:rsidR="00000000" w:rsidDel="00000000" w:rsidP="00000000" w:rsidRDefault="00000000" w:rsidRPr="00000000" w14:paraId="00000081">
      <w:pPr>
        <w:spacing w:after="0" w:line="240" w:lineRule="auto"/>
        <w:rPr>
          <w:sz w:val="24"/>
          <w:szCs w:val="24"/>
        </w:rPr>
      </w:pPr>
      <w:r w:rsidDel="00000000" w:rsidR="00000000" w:rsidRPr="00000000">
        <w:rPr>
          <w:rtl w:val="0"/>
        </w:rPr>
      </w:r>
    </w:p>
    <w:tbl>
      <w:tblPr>
        <w:tblStyle w:val="Table4"/>
        <w:tblpPr w:leftFromText="180" w:rightFromText="180" w:topFromText="0" w:bottomFromText="0" w:vertAnchor="page" w:horzAnchor="margin" w:tblpX="-831" w:tblpY="4635"/>
        <w:tblW w:w="1018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35"/>
        <w:gridCol w:w="1185"/>
        <w:gridCol w:w="1170"/>
        <w:gridCol w:w="1275"/>
        <w:gridCol w:w="1275"/>
        <w:gridCol w:w="1275"/>
        <w:gridCol w:w="1425"/>
        <w:gridCol w:w="1245"/>
        <w:tblGridChange w:id="0">
          <w:tblGrid>
            <w:gridCol w:w="1335"/>
            <w:gridCol w:w="1185"/>
            <w:gridCol w:w="1170"/>
            <w:gridCol w:w="1275"/>
            <w:gridCol w:w="1275"/>
            <w:gridCol w:w="1275"/>
            <w:gridCol w:w="1425"/>
            <w:gridCol w:w="1245"/>
          </w:tblGrid>
        </w:tblGridChange>
      </w:tblGrid>
      <w:tr>
        <w:trPr>
          <w:cantSplit w:val="0"/>
          <w:trHeight w:val="415" w:hRule="atLeast"/>
          <w:tblHeader w:val="0"/>
        </w:trPr>
        <w:tc>
          <w:tcPr>
            <w:gridSpan w:val="8"/>
            <w:tcBorders>
              <w:bottom w:color="000000" w:space="0" w:sz="4" w:val="single"/>
            </w:tcBorders>
            <w:vAlign w:val="center"/>
          </w:tcPr>
          <w:p w:rsidR="00000000" w:rsidDel="00000000" w:rsidP="00000000" w:rsidRDefault="00000000" w:rsidRPr="00000000" w14:paraId="00000082">
            <w:pPr>
              <w:jc w:val="center"/>
              <w:rPr>
                <w:sz w:val="18"/>
                <w:szCs w:val="18"/>
              </w:rPr>
            </w:pPr>
            <w:r w:rsidDel="00000000" w:rsidR="00000000" w:rsidRPr="00000000">
              <w:rPr>
                <w:sz w:val="18"/>
                <w:szCs w:val="18"/>
                <w:rtl w:val="0"/>
              </w:rPr>
              <w:t xml:space="preserve">Plan de Trabajo</w:t>
            </w:r>
          </w:p>
        </w:tc>
      </w:tr>
      <w:tr>
        <w:trPr>
          <w:cantSplit w:val="0"/>
          <w:trHeight w:val="71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jc w:val="center"/>
              <w:rPr>
                <w:sz w:val="18"/>
                <w:szCs w:val="18"/>
              </w:rPr>
            </w:pPr>
            <w:r w:rsidDel="00000000" w:rsidR="00000000" w:rsidRPr="00000000">
              <w:rPr>
                <w:b w:val="1"/>
                <w:bCs w:val="1"/>
                <w:sz w:val="18"/>
                <w:szCs w:val="18"/>
                <w:rtl w:val="0"/>
              </w:rPr>
              <w:t xml:space="preserve">Competencia / Unidad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jc w:val="center"/>
              <w:rPr>
                <w:sz w:val="18"/>
                <w:szCs w:val="18"/>
              </w:rPr>
            </w:pPr>
            <w:r w:rsidDel="00000000" w:rsidR="00000000" w:rsidRPr="00000000">
              <w:rPr>
                <w:b w:val="1"/>
                <w:bCs w:val="1"/>
                <w:sz w:val="18"/>
                <w:szCs w:val="18"/>
                <w:rtl w:val="0"/>
              </w:rPr>
              <w:t xml:space="preserve">Actividad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jc w:val="center"/>
              <w:rPr>
                <w:sz w:val="18"/>
                <w:szCs w:val="18"/>
              </w:rPr>
            </w:pPr>
            <w:r w:rsidDel="00000000" w:rsidR="00000000" w:rsidRPr="00000000">
              <w:rPr>
                <w:b w:val="1"/>
                <w:bCs w:val="1"/>
                <w:sz w:val="18"/>
                <w:szCs w:val="18"/>
                <w:rtl w:val="0"/>
              </w:rPr>
              <w:t xml:space="preserve">Recursos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jc w:val="center"/>
              <w:rPr>
                <w:sz w:val="18"/>
                <w:szCs w:val="18"/>
              </w:rPr>
            </w:pPr>
            <w:r w:rsidDel="00000000" w:rsidR="00000000" w:rsidRPr="00000000">
              <w:rPr>
                <w:b w:val="1"/>
                <w:bCs w:val="1"/>
                <w:sz w:val="18"/>
                <w:szCs w:val="18"/>
                <w:rtl w:val="0"/>
              </w:rPr>
              <w:t xml:space="preserve">Duración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jc w:val="center"/>
              <w:rPr>
                <w:sz w:val="18"/>
                <w:szCs w:val="18"/>
              </w:rPr>
            </w:pPr>
            <w:r w:rsidDel="00000000" w:rsidR="00000000" w:rsidRPr="00000000">
              <w:rPr>
                <w:b w:val="1"/>
                <w:bCs w:val="1"/>
                <w:sz w:val="18"/>
                <w:szCs w:val="18"/>
                <w:rtl w:val="0"/>
              </w:rPr>
              <w:t xml:space="preserve">Responsable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jc w:val="center"/>
              <w:rPr>
                <w:sz w:val="18"/>
                <w:szCs w:val="18"/>
              </w:rPr>
            </w:pPr>
            <w:r w:rsidDel="00000000" w:rsidR="00000000" w:rsidRPr="00000000">
              <w:rPr>
                <w:b w:val="1"/>
                <w:bCs w:val="1"/>
                <w:sz w:val="18"/>
                <w:szCs w:val="18"/>
                <w:rtl w:val="0"/>
              </w:rPr>
              <w:t xml:space="preserve">Observaciones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jc w:val="center"/>
              <w:rPr>
                <w:sz w:val="18"/>
                <w:szCs w:val="18"/>
              </w:rPr>
            </w:pPr>
            <w:r w:rsidDel="00000000" w:rsidR="00000000" w:rsidRPr="00000000">
              <w:rPr>
                <w:b w:val="1"/>
                <w:bCs w:val="1"/>
                <w:sz w:val="18"/>
                <w:szCs w:val="18"/>
                <w:rtl w:val="0"/>
              </w:rPr>
              <w:t xml:space="preserve">Estado de Avance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jc w:val="center"/>
              <w:rPr>
                <w:sz w:val="18"/>
                <w:szCs w:val="18"/>
              </w:rPr>
            </w:pPr>
            <w:r w:rsidDel="00000000" w:rsidR="00000000" w:rsidRPr="00000000">
              <w:rPr>
                <w:b w:val="1"/>
                <w:bCs w:val="1"/>
                <w:sz w:val="18"/>
                <w:szCs w:val="18"/>
                <w:rtl w:val="0"/>
              </w:rPr>
              <w:t xml:space="preserve">Ajustes</w:t>
            </w:r>
            <w:r w:rsidDel="00000000" w:rsidR="00000000" w:rsidRPr="00000000">
              <w:rPr>
                <w:rtl w:val="0"/>
              </w:rPr>
            </w:r>
          </w:p>
        </w:tc>
      </w:tr>
      <w:tr>
        <w:trPr>
          <w:cantSplit w:val="0"/>
          <w:trHeight w:val="24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jc w:val="both"/>
              <w:rPr>
                <w:sz w:val="18"/>
                <w:szCs w:val="18"/>
              </w:rPr>
            </w:pPr>
            <w:r w:rsidDel="00000000" w:rsidR="00000000" w:rsidRPr="00000000">
              <w:rPr>
                <w:sz w:val="18"/>
                <w:szCs w:val="18"/>
                <w:rtl w:val="0"/>
              </w:rPr>
              <w:t xml:space="preserve">Administración y modelado de datos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jc w:val="both"/>
              <w:rPr>
                <w:sz w:val="18"/>
                <w:szCs w:val="18"/>
              </w:rPr>
            </w:pPr>
            <w:r w:rsidDel="00000000" w:rsidR="00000000" w:rsidRPr="00000000">
              <w:rPr>
                <w:sz w:val="18"/>
                <w:szCs w:val="18"/>
                <w:rtl w:val="0"/>
              </w:rPr>
              <w:t xml:space="preserve">Migración completa a MongoDB Atlas, creación de colecciones con histórico e índices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jc w:val="both"/>
              <w:rPr>
                <w:sz w:val="18"/>
                <w:szCs w:val="18"/>
              </w:rPr>
            </w:pPr>
            <w:r w:rsidDel="00000000" w:rsidR="00000000" w:rsidRPr="00000000">
              <w:rPr>
                <w:sz w:val="18"/>
                <w:szCs w:val="18"/>
                <w:rtl w:val="0"/>
              </w:rPr>
              <w:t xml:space="preserve">MongoDB Atlas, Compass, Node.js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jc w:val="both"/>
              <w:rPr>
                <w:sz w:val="18"/>
                <w:szCs w:val="18"/>
              </w:rPr>
            </w:pPr>
            <w:r w:rsidDel="00000000" w:rsidR="00000000" w:rsidRPr="00000000">
              <w:rPr>
                <w:sz w:val="18"/>
                <w:szCs w:val="18"/>
                <w:rtl w:val="0"/>
              </w:rPr>
              <w:t xml:space="preserve">2 semanas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jc w:val="both"/>
              <w:rPr>
                <w:sz w:val="18"/>
                <w:szCs w:val="18"/>
              </w:rPr>
            </w:pPr>
            <w:r w:rsidDel="00000000" w:rsidR="00000000" w:rsidRPr="00000000">
              <w:rPr>
                <w:sz w:val="18"/>
                <w:szCs w:val="18"/>
                <w:rtl w:val="0"/>
              </w:rPr>
              <w:t xml:space="preserve">Carlos Catalán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jc w:val="both"/>
              <w:rPr>
                <w:sz w:val="18"/>
                <w:szCs w:val="18"/>
              </w:rPr>
            </w:pPr>
            <w:r w:rsidDel="00000000" w:rsidR="00000000" w:rsidRPr="00000000">
              <w:rPr>
                <w:sz w:val="18"/>
                <w:szCs w:val="18"/>
                <w:rtl w:val="0"/>
              </w:rPr>
              <w:t xml:space="preserve">Se reemplaza Firebase por NoSQL con enfoque analítico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jc w:val="both"/>
              <w:rPr>
                <w:sz w:val="16"/>
                <w:szCs w:val="16"/>
              </w:rPr>
            </w:pPr>
            <w:r w:rsidDel="00000000" w:rsidR="00000000" w:rsidRPr="00000000">
              <w:rPr>
                <w:sz w:val="16"/>
                <w:szCs w:val="16"/>
                <w:rtl w:val="0"/>
              </w:rPr>
              <w:t xml:space="preserve"> Completado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jc w:val="both"/>
              <w:rPr>
                <w:sz w:val="18"/>
                <w:szCs w:val="18"/>
              </w:rPr>
            </w:pPr>
            <w:r w:rsidDel="00000000" w:rsidR="00000000" w:rsidRPr="00000000">
              <w:rPr>
                <w:sz w:val="18"/>
                <w:szCs w:val="18"/>
                <w:rtl w:val="0"/>
              </w:rPr>
              <w:t xml:space="preserve">Cambio de BD para soportar comparaciones temporales</w:t>
            </w:r>
            <w:r w:rsidDel="00000000" w:rsidR="00000000" w:rsidRPr="00000000">
              <w:rPr>
                <w:rtl w:val="0"/>
              </w:rPr>
            </w:r>
          </w:p>
        </w:tc>
      </w:tr>
      <w:tr>
        <w:trPr>
          <w:cantSplit w:val="0"/>
          <w:trHeight w:val="24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jc w:val="both"/>
              <w:rPr>
                <w:sz w:val="18"/>
                <w:szCs w:val="18"/>
              </w:rPr>
            </w:pPr>
            <w:r w:rsidDel="00000000" w:rsidR="00000000" w:rsidRPr="00000000">
              <w:rPr>
                <w:sz w:val="18"/>
                <w:szCs w:val="18"/>
                <w:rtl w:val="0"/>
              </w:rPr>
              <w:t xml:space="preserve">Automatización y extracción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jc w:val="both"/>
              <w:rPr>
                <w:sz w:val="18"/>
                <w:szCs w:val="18"/>
              </w:rPr>
            </w:pPr>
            <w:r w:rsidDel="00000000" w:rsidR="00000000" w:rsidRPr="00000000">
              <w:rPr>
                <w:sz w:val="18"/>
                <w:szCs w:val="18"/>
                <w:rtl w:val="0"/>
              </w:rPr>
              <w:t xml:space="preserve">Implementación de scraping (Tottus, Unimarc, Jumbo y A Cuenta) con validaciones y logs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jc w:val="both"/>
              <w:rPr>
                <w:sz w:val="18"/>
                <w:szCs w:val="18"/>
              </w:rPr>
            </w:pPr>
            <w:r w:rsidDel="00000000" w:rsidR="00000000" w:rsidRPr="00000000">
              <w:rPr>
                <w:sz w:val="18"/>
                <w:szCs w:val="18"/>
                <w:rtl w:val="0"/>
              </w:rPr>
              <w:t xml:space="preserve">Playwright, Node.js, Socket.io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jc w:val="both"/>
              <w:rPr>
                <w:sz w:val="18"/>
                <w:szCs w:val="18"/>
              </w:rPr>
            </w:pPr>
            <w:r w:rsidDel="00000000" w:rsidR="00000000" w:rsidRPr="00000000">
              <w:rPr>
                <w:sz w:val="18"/>
                <w:szCs w:val="18"/>
                <w:rtl w:val="0"/>
              </w:rPr>
              <w:t xml:space="preserve">2 semanas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jc w:val="both"/>
              <w:rPr>
                <w:sz w:val="18"/>
                <w:szCs w:val="18"/>
              </w:rPr>
            </w:pPr>
            <w:r w:rsidDel="00000000" w:rsidR="00000000" w:rsidRPr="00000000">
              <w:rPr>
                <w:sz w:val="18"/>
                <w:szCs w:val="18"/>
                <w:rtl w:val="0"/>
              </w:rPr>
              <w:t xml:space="preserve">Carlos Catalán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jc w:val="both"/>
              <w:rPr>
                <w:sz w:val="18"/>
                <w:szCs w:val="18"/>
              </w:rPr>
            </w:pPr>
            <w:r w:rsidDel="00000000" w:rsidR="00000000" w:rsidRPr="00000000">
              <w:rPr>
                <w:sz w:val="18"/>
                <w:szCs w:val="18"/>
                <w:rtl w:val="0"/>
              </w:rPr>
              <w:t xml:space="preserve">Se logró ≥95% de actualización automática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jc w:val="both"/>
              <w:rPr>
                <w:sz w:val="18"/>
                <w:szCs w:val="18"/>
              </w:rPr>
            </w:pPr>
            <w:r w:rsidDel="00000000" w:rsidR="00000000" w:rsidRPr="00000000">
              <w:rPr>
                <w:sz w:val="18"/>
                <w:szCs w:val="18"/>
                <w:rtl w:val="0"/>
              </w:rPr>
              <w:t xml:space="preserve"> Completado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jc w:val="both"/>
              <w:rPr>
                <w:sz w:val="18"/>
                <w:szCs w:val="18"/>
              </w:rPr>
            </w:pPr>
            <w:r w:rsidDel="00000000" w:rsidR="00000000" w:rsidRPr="00000000">
              <w:rPr>
                <w:sz w:val="18"/>
                <w:szCs w:val="18"/>
                <w:rtl w:val="0"/>
              </w:rPr>
              <w:t xml:space="preserve">Integración de logs en tiempo real</w:t>
            </w:r>
          </w:p>
        </w:tc>
      </w:tr>
      <w:tr>
        <w:trPr>
          <w:cantSplit w:val="0"/>
          <w:trHeight w:val="24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jc w:val="both"/>
              <w:rPr>
                <w:sz w:val="18"/>
                <w:szCs w:val="18"/>
              </w:rPr>
            </w:pPr>
            <w:r w:rsidDel="00000000" w:rsidR="00000000" w:rsidRPr="00000000">
              <w:rPr>
                <w:sz w:val="18"/>
                <w:szCs w:val="18"/>
                <w:rtl w:val="0"/>
              </w:rPr>
              <w:t xml:space="preserve">Desarrollo de API y lógica de negocio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jc w:val="both"/>
              <w:rPr>
                <w:sz w:val="18"/>
                <w:szCs w:val="18"/>
              </w:rPr>
            </w:pPr>
            <w:r w:rsidDel="00000000" w:rsidR="00000000" w:rsidRPr="00000000">
              <w:rPr>
                <w:sz w:val="18"/>
                <w:szCs w:val="18"/>
                <w:rtl w:val="0"/>
              </w:rPr>
              <w:t xml:space="preserve">Creación de endpoints comparativos, históricos y analíticos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jc w:val="both"/>
              <w:rPr>
                <w:sz w:val="18"/>
                <w:szCs w:val="18"/>
              </w:rPr>
            </w:pPr>
            <w:r w:rsidDel="00000000" w:rsidR="00000000" w:rsidRPr="00000000">
              <w:rPr>
                <w:sz w:val="18"/>
                <w:szCs w:val="18"/>
                <w:rtl w:val="0"/>
              </w:rPr>
              <w:t xml:space="preserve">Node.js, Express, Postman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jc w:val="both"/>
              <w:rPr>
                <w:sz w:val="18"/>
                <w:szCs w:val="18"/>
              </w:rPr>
            </w:pPr>
            <w:r w:rsidDel="00000000" w:rsidR="00000000" w:rsidRPr="00000000">
              <w:rPr>
                <w:sz w:val="18"/>
                <w:szCs w:val="18"/>
                <w:rtl w:val="0"/>
              </w:rPr>
              <w:t xml:space="preserve">2 semanas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jc w:val="both"/>
              <w:rPr>
                <w:sz w:val="18"/>
                <w:szCs w:val="18"/>
              </w:rPr>
            </w:pPr>
            <w:r w:rsidDel="00000000" w:rsidR="00000000" w:rsidRPr="00000000">
              <w:rPr>
                <w:sz w:val="18"/>
                <w:szCs w:val="18"/>
                <w:rtl w:val="0"/>
              </w:rPr>
              <w:t xml:space="preserve">Sebastián Solar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jc w:val="both"/>
              <w:rPr>
                <w:sz w:val="18"/>
                <w:szCs w:val="18"/>
              </w:rPr>
            </w:pPr>
            <w:r w:rsidDel="00000000" w:rsidR="00000000" w:rsidRPr="00000000">
              <w:rPr>
                <w:sz w:val="18"/>
                <w:szCs w:val="18"/>
                <w:rtl w:val="0"/>
              </w:rPr>
              <w:t xml:space="preserve">API permite consultas con datos limpios y comparables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jc w:val="both"/>
              <w:rPr>
                <w:sz w:val="18"/>
                <w:szCs w:val="18"/>
              </w:rPr>
            </w:pPr>
            <w:r w:rsidDel="00000000" w:rsidR="00000000" w:rsidRPr="00000000">
              <w:rPr>
                <w:sz w:val="18"/>
                <w:szCs w:val="18"/>
                <w:rtl w:val="0"/>
              </w:rPr>
              <w:t xml:space="preserve"> Completado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jc w:val="both"/>
              <w:rPr>
                <w:sz w:val="18"/>
                <w:szCs w:val="18"/>
              </w:rPr>
            </w:pPr>
            <w:r w:rsidDel="00000000" w:rsidR="00000000" w:rsidRPr="00000000">
              <w:rPr>
                <w:sz w:val="18"/>
                <w:szCs w:val="18"/>
                <w:rtl w:val="0"/>
              </w:rPr>
              <w:t xml:space="preserve">Endpoints optimizados con índices</w:t>
            </w:r>
          </w:p>
        </w:tc>
      </w:tr>
      <w:tr>
        <w:trPr>
          <w:cantSplit w:val="0"/>
          <w:trHeight w:val="24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jc w:val="both"/>
              <w:rPr>
                <w:sz w:val="18"/>
                <w:szCs w:val="18"/>
              </w:rPr>
            </w:pPr>
            <w:r w:rsidDel="00000000" w:rsidR="00000000" w:rsidRPr="00000000">
              <w:rPr>
                <w:sz w:val="18"/>
                <w:szCs w:val="18"/>
                <w:rtl w:val="0"/>
              </w:rPr>
              <w:t xml:space="preserve">Construcción de Frontend Comparador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jc w:val="both"/>
              <w:rPr>
                <w:sz w:val="18"/>
                <w:szCs w:val="18"/>
              </w:rPr>
            </w:pPr>
            <w:r w:rsidDel="00000000" w:rsidR="00000000" w:rsidRPr="00000000">
              <w:rPr>
                <w:sz w:val="18"/>
                <w:szCs w:val="18"/>
                <w:rtl w:val="0"/>
              </w:rPr>
              <w:t xml:space="preserve">Implementación de vista comparativa + filtros avanzados (marca, peso, supermercado)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jc w:val="both"/>
              <w:rPr>
                <w:sz w:val="18"/>
                <w:szCs w:val="18"/>
              </w:rPr>
            </w:pPr>
            <w:r w:rsidDel="00000000" w:rsidR="00000000" w:rsidRPr="00000000">
              <w:rPr>
                <w:sz w:val="18"/>
                <w:szCs w:val="18"/>
                <w:rtl w:val="0"/>
              </w:rPr>
              <w:t xml:space="preserve">HTML, CSS, JavaScript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jc w:val="both"/>
              <w:rPr>
                <w:sz w:val="18"/>
                <w:szCs w:val="18"/>
              </w:rPr>
            </w:pPr>
            <w:r w:rsidDel="00000000" w:rsidR="00000000" w:rsidRPr="00000000">
              <w:rPr>
                <w:sz w:val="18"/>
                <w:szCs w:val="18"/>
                <w:rtl w:val="0"/>
              </w:rPr>
              <w:t xml:space="preserve">2 semanas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jc w:val="both"/>
              <w:rPr>
                <w:sz w:val="18"/>
                <w:szCs w:val="18"/>
              </w:rPr>
            </w:pPr>
            <w:r w:rsidDel="00000000" w:rsidR="00000000" w:rsidRPr="00000000">
              <w:rPr>
                <w:sz w:val="18"/>
                <w:szCs w:val="18"/>
                <w:rtl w:val="0"/>
              </w:rPr>
              <w:t xml:space="preserve">Sebastián Solar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jc w:val="both"/>
              <w:rPr>
                <w:sz w:val="18"/>
                <w:szCs w:val="18"/>
              </w:rPr>
            </w:pPr>
            <w:r w:rsidDel="00000000" w:rsidR="00000000" w:rsidRPr="00000000">
              <w:rPr>
                <w:sz w:val="18"/>
                <w:szCs w:val="18"/>
                <w:rtl w:val="0"/>
              </w:rPr>
              <w:t xml:space="preserve">Comparador gratuito para consumidores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jc w:val="both"/>
              <w:rPr>
                <w:sz w:val="18"/>
                <w:szCs w:val="18"/>
              </w:rPr>
            </w:pPr>
            <w:r w:rsidDel="00000000" w:rsidR="00000000" w:rsidRPr="00000000">
              <w:rPr>
                <w:sz w:val="18"/>
                <w:szCs w:val="18"/>
                <w:rtl w:val="0"/>
              </w:rPr>
              <w:t xml:space="preserve"> Completado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jc w:val="both"/>
              <w:rPr>
                <w:sz w:val="18"/>
                <w:szCs w:val="18"/>
              </w:rPr>
            </w:pPr>
            <w:r w:rsidDel="00000000" w:rsidR="00000000" w:rsidRPr="00000000">
              <w:rPr>
                <w:sz w:val="18"/>
                <w:szCs w:val="18"/>
                <w:rtl w:val="0"/>
              </w:rPr>
              <w:t xml:space="preserve">Filtros ajustados a unidades variables</w:t>
            </w:r>
          </w:p>
        </w:tc>
      </w:tr>
      <w:tr>
        <w:trPr>
          <w:cantSplit w:val="0"/>
          <w:trHeight w:val="24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jc w:val="both"/>
              <w:rPr>
                <w:sz w:val="18"/>
                <w:szCs w:val="18"/>
              </w:rPr>
            </w:pPr>
            <w:r w:rsidDel="00000000" w:rsidR="00000000" w:rsidRPr="00000000">
              <w:rPr>
                <w:sz w:val="18"/>
                <w:szCs w:val="18"/>
                <w:rtl w:val="0"/>
              </w:rPr>
              <w:t xml:space="preserve">Visualización y análisis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jc w:val="both"/>
              <w:rPr>
                <w:sz w:val="18"/>
                <w:szCs w:val="18"/>
              </w:rPr>
            </w:pPr>
            <w:r w:rsidDel="00000000" w:rsidR="00000000" w:rsidRPr="00000000">
              <w:rPr>
                <w:sz w:val="18"/>
                <w:szCs w:val="18"/>
                <w:rtl w:val="0"/>
              </w:rPr>
              <w:t xml:space="preserve">Creación de dashboards comparativos y métricas de competitividad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jc w:val="both"/>
              <w:rPr>
                <w:sz w:val="18"/>
                <w:szCs w:val="18"/>
              </w:rPr>
            </w:pPr>
            <w:r w:rsidDel="00000000" w:rsidR="00000000" w:rsidRPr="00000000">
              <w:rPr>
                <w:sz w:val="18"/>
                <w:szCs w:val="18"/>
                <w:rtl w:val="0"/>
              </w:rPr>
              <w:t xml:space="preserve">Chart.js, Recharts, JS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jc w:val="both"/>
              <w:rPr>
                <w:sz w:val="18"/>
                <w:szCs w:val="18"/>
              </w:rPr>
            </w:pPr>
            <w:r w:rsidDel="00000000" w:rsidR="00000000" w:rsidRPr="00000000">
              <w:rPr>
                <w:sz w:val="18"/>
                <w:szCs w:val="18"/>
                <w:rtl w:val="0"/>
              </w:rPr>
              <w:t xml:space="preserve">2 semanas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jc w:val="both"/>
              <w:rPr>
                <w:sz w:val="18"/>
                <w:szCs w:val="18"/>
              </w:rPr>
            </w:pPr>
            <w:r w:rsidDel="00000000" w:rsidR="00000000" w:rsidRPr="00000000">
              <w:rPr>
                <w:sz w:val="18"/>
                <w:szCs w:val="18"/>
                <w:rtl w:val="0"/>
              </w:rPr>
              <w:t xml:space="preserve">Carlos Catalán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jc w:val="both"/>
              <w:rPr>
                <w:sz w:val="18"/>
                <w:szCs w:val="18"/>
              </w:rPr>
            </w:pPr>
            <w:r w:rsidDel="00000000" w:rsidR="00000000" w:rsidRPr="00000000">
              <w:rPr>
                <w:sz w:val="18"/>
                <w:szCs w:val="18"/>
                <w:rtl w:val="0"/>
              </w:rPr>
              <w:t xml:space="preserve">Gráficas multitemporales y ranking comercial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jc w:val="both"/>
              <w:rPr>
                <w:sz w:val="18"/>
                <w:szCs w:val="18"/>
              </w:rPr>
            </w:pPr>
            <w:r w:rsidDel="00000000" w:rsidR="00000000" w:rsidRPr="00000000">
              <w:rPr>
                <w:sz w:val="18"/>
                <w:szCs w:val="18"/>
                <w:rtl w:val="0"/>
              </w:rPr>
              <w:t xml:space="preserve">80% Completado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jc w:val="both"/>
              <w:rPr>
                <w:sz w:val="18"/>
                <w:szCs w:val="18"/>
              </w:rPr>
            </w:pPr>
            <w:r w:rsidDel="00000000" w:rsidR="00000000" w:rsidRPr="00000000">
              <w:rPr>
                <w:sz w:val="18"/>
                <w:szCs w:val="18"/>
                <w:rtl w:val="0"/>
              </w:rPr>
              <w:t xml:space="preserve">Migración de Power BI a dashboards web</w:t>
            </w:r>
          </w:p>
        </w:tc>
      </w:tr>
      <w:tr>
        <w:trPr>
          <w:cantSplit w:val="0"/>
          <w:trHeight w:val="24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jc w:val="both"/>
              <w:rPr>
                <w:sz w:val="18"/>
                <w:szCs w:val="18"/>
              </w:rPr>
            </w:pPr>
            <w:r w:rsidDel="00000000" w:rsidR="00000000" w:rsidRPr="00000000">
              <w:rPr>
                <w:sz w:val="18"/>
                <w:szCs w:val="18"/>
                <w:rtl w:val="0"/>
              </w:rPr>
              <w:t xml:space="preserve">Pruebas, validaciones y control de calidad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jc w:val="both"/>
              <w:rPr>
                <w:sz w:val="18"/>
                <w:szCs w:val="18"/>
              </w:rPr>
            </w:pPr>
            <w:r w:rsidDel="00000000" w:rsidR="00000000" w:rsidRPr="00000000">
              <w:rPr>
                <w:sz w:val="18"/>
                <w:szCs w:val="18"/>
                <w:rtl w:val="0"/>
              </w:rPr>
              <w:t xml:space="preserve">Rendimiento (&lt;5s), scraping (≥95%), usabilidad (80% satisfacción)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jc w:val="both"/>
              <w:rPr>
                <w:sz w:val="18"/>
                <w:szCs w:val="18"/>
              </w:rPr>
            </w:pPr>
            <w:r w:rsidDel="00000000" w:rsidR="00000000" w:rsidRPr="00000000">
              <w:rPr>
                <w:sz w:val="18"/>
                <w:szCs w:val="18"/>
                <w:rtl w:val="0"/>
              </w:rPr>
              <w:t xml:space="preserve">Postman, Usuarios, DevTools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jc w:val="both"/>
              <w:rPr>
                <w:sz w:val="18"/>
                <w:szCs w:val="18"/>
              </w:rPr>
            </w:pPr>
            <w:r w:rsidDel="00000000" w:rsidR="00000000" w:rsidRPr="00000000">
              <w:rPr>
                <w:sz w:val="18"/>
                <w:szCs w:val="18"/>
                <w:rtl w:val="0"/>
              </w:rPr>
              <w:t xml:space="preserve">4 semanas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jc w:val="both"/>
              <w:rPr>
                <w:sz w:val="18"/>
                <w:szCs w:val="18"/>
              </w:rPr>
            </w:pPr>
            <w:r w:rsidDel="00000000" w:rsidR="00000000" w:rsidRPr="00000000">
              <w:rPr>
                <w:sz w:val="18"/>
                <w:szCs w:val="18"/>
                <w:rtl w:val="0"/>
              </w:rPr>
              <w:t xml:space="preserve">Equipo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jc w:val="both"/>
              <w:rPr>
                <w:sz w:val="18"/>
                <w:szCs w:val="18"/>
              </w:rPr>
            </w:pPr>
            <w:r w:rsidDel="00000000" w:rsidR="00000000" w:rsidRPr="00000000">
              <w:rPr>
                <w:sz w:val="18"/>
                <w:szCs w:val="18"/>
                <w:rtl w:val="0"/>
              </w:rPr>
              <w:t xml:space="preserve">Pruebas con usuarios reales y negocios locales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jc w:val="both"/>
              <w:rPr>
                <w:sz w:val="18"/>
                <w:szCs w:val="18"/>
              </w:rPr>
            </w:pPr>
            <w:r w:rsidDel="00000000" w:rsidR="00000000" w:rsidRPr="00000000">
              <w:rPr>
                <w:sz w:val="18"/>
                <w:szCs w:val="18"/>
                <w:rtl w:val="0"/>
              </w:rPr>
              <w:t xml:space="preserve">En Ejecución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jc w:val="both"/>
              <w:rPr>
                <w:sz w:val="18"/>
                <w:szCs w:val="18"/>
              </w:rPr>
            </w:pPr>
            <w:r w:rsidDel="00000000" w:rsidR="00000000" w:rsidRPr="00000000">
              <w:rPr>
                <w:sz w:val="18"/>
                <w:szCs w:val="18"/>
                <w:rtl w:val="0"/>
              </w:rPr>
              <w:t xml:space="preserve">Se agrega prueba de usabilidad comercial</w:t>
            </w:r>
          </w:p>
        </w:tc>
      </w:tr>
      <w:tr>
        <w:trPr>
          <w:cantSplit w:val="0"/>
          <w:trHeight w:val="24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jc w:val="both"/>
              <w:rPr>
                <w:sz w:val="18"/>
                <w:szCs w:val="18"/>
              </w:rPr>
            </w:pPr>
            <w:r w:rsidDel="00000000" w:rsidR="00000000" w:rsidRPr="00000000">
              <w:rPr>
                <w:sz w:val="18"/>
                <w:szCs w:val="18"/>
                <w:rtl w:val="0"/>
              </w:rPr>
              <w:t xml:space="preserve">Gestión documental y presentación final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jc w:val="both"/>
              <w:rPr>
                <w:sz w:val="18"/>
                <w:szCs w:val="18"/>
              </w:rPr>
            </w:pPr>
            <w:r w:rsidDel="00000000" w:rsidR="00000000" w:rsidRPr="00000000">
              <w:rPr>
                <w:sz w:val="18"/>
                <w:szCs w:val="18"/>
                <w:rtl w:val="0"/>
              </w:rPr>
              <w:t xml:space="preserve">Informe final, anexos, evidencias, acta de cierre, presentación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jc w:val="both"/>
              <w:rPr>
                <w:sz w:val="18"/>
                <w:szCs w:val="18"/>
              </w:rPr>
            </w:pPr>
            <w:r w:rsidDel="00000000" w:rsidR="00000000" w:rsidRPr="00000000">
              <w:rPr>
                <w:sz w:val="18"/>
                <w:szCs w:val="18"/>
                <w:rtl w:val="0"/>
              </w:rPr>
              <w:t xml:space="preserve">Word, Drive, Canva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jc w:val="both"/>
              <w:rPr>
                <w:sz w:val="18"/>
                <w:szCs w:val="18"/>
              </w:rPr>
            </w:pPr>
            <w:r w:rsidDel="00000000" w:rsidR="00000000" w:rsidRPr="00000000">
              <w:rPr>
                <w:sz w:val="18"/>
                <w:szCs w:val="18"/>
                <w:rtl w:val="0"/>
              </w:rPr>
              <w:t xml:space="preserve">2 semanas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jc w:val="both"/>
              <w:rPr>
                <w:sz w:val="18"/>
                <w:szCs w:val="18"/>
              </w:rPr>
            </w:pPr>
            <w:r w:rsidDel="00000000" w:rsidR="00000000" w:rsidRPr="00000000">
              <w:rPr>
                <w:sz w:val="18"/>
                <w:szCs w:val="18"/>
                <w:rtl w:val="0"/>
              </w:rPr>
              <w:t xml:space="preserve">Equipo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jc w:val="both"/>
              <w:rPr>
                <w:sz w:val="18"/>
                <w:szCs w:val="18"/>
              </w:rPr>
            </w:pPr>
            <w:r w:rsidDel="00000000" w:rsidR="00000000" w:rsidRPr="00000000">
              <w:rPr>
                <w:sz w:val="18"/>
                <w:szCs w:val="18"/>
                <w:rtl w:val="0"/>
              </w:rPr>
              <w:t xml:space="preserve">Entrega final para evaluación y defensa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jc w:val="both"/>
              <w:rPr>
                <w:sz w:val="18"/>
                <w:szCs w:val="18"/>
              </w:rPr>
            </w:pPr>
            <w:r w:rsidDel="00000000" w:rsidR="00000000" w:rsidRPr="00000000">
              <w:rPr>
                <w:sz w:val="18"/>
                <w:szCs w:val="18"/>
                <w:rtl w:val="0"/>
              </w:rPr>
              <w:t xml:space="preserve">En Ejecución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jc w:val="both"/>
              <w:rPr>
                <w:sz w:val="18"/>
                <w:szCs w:val="18"/>
              </w:rPr>
            </w:pPr>
            <w:r w:rsidDel="00000000" w:rsidR="00000000" w:rsidRPr="00000000">
              <w:rPr>
                <w:sz w:val="18"/>
                <w:szCs w:val="18"/>
                <w:rtl w:val="0"/>
              </w:rPr>
              <w:t xml:space="preserve">Ajustes ortográficos y técnicos según feedback</w:t>
            </w:r>
          </w:p>
        </w:tc>
      </w:tr>
    </w:tbl>
    <w:p w:rsidR="00000000" w:rsidDel="00000000" w:rsidP="00000000" w:rsidRDefault="00000000" w:rsidRPr="00000000" w14:paraId="000000CA">
      <w:pPr>
        <w:rPr>
          <w:sz w:val="24"/>
          <w:szCs w:val="24"/>
        </w:rPr>
      </w:pPr>
      <w:r w:rsidDel="00000000" w:rsidR="00000000" w:rsidRPr="00000000">
        <w:rPr>
          <w:rtl w:val="0"/>
        </w:rPr>
      </w:r>
    </w:p>
    <w:tbl>
      <w:tblPr>
        <w:tblStyle w:val="Table5"/>
        <w:tblW w:w="9870.0" w:type="dxa"/>
        <w:jc w:val="left"/>
        <w:tblInd w:w="-81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870"/>
        <w:tblGridChange w:id="0">
          <w:tblGrid>
            <w:gridCol w:w="9870"/>
          </w:tblGrid>
        </w:tblGridChange>
      </w:tblGrid>
      <w:tr>
        <w:trPr>
          <w:cantSplit w:val="0"/>
          <w:trHeight w:val="440" w:hRule="atLeast"/>
          <w:tblHeader w:val="0"/>
        </w:trPr>
        <w:tc>
          <w:tcPr>
            <w:vAlign w:val="center"/>
          </w:tcPr>
          <w:p w:rsidR="00000000" w:rsidDel="00000000" w:rsidP="00000000" w:rsidRDefault="00000000" w:rsidRPr="00000000" w14:paraId="000000CB">
            <w:pPr>
              <w:rPr>
                <w:b w:val="1"/>
                <w:bCs w:val="1"/>
                <w:sz w:val="28"/>
                <w:szCs w:val="28"/>
              </w:rPr>
            </w:pPr>
            <w:r w:rsidDel="00000000" w:rsidR="00000000" w:rsidRPr="00000000">
              <w:rPr>
                <w:b w:val="1"/>
                <w:bCs w:val="1"/>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CD">
      <w:pPr>
        <w:rPr>
          <w:sz w:val="24"/>
          <w:szCs w:val="24"/>
        </w:rPr>
      </w:pPr>
      <w:r w:rsidDel="00000000" w:rsidR="00000000" w:rsidRPr="00000000">
        <w:rPr>
          <w:rtl w:val="0"/>
        </w:rPr>
      </w:r>
    </w:p>
    <w:p w:rsidR="00000000" w:rsidDel="00000000" w:rsidP="00000000" w:rsidRDefault="00000000" w:rsidRPr="00000000" w14:paraId="000000CE">
      <w:pPr>
        <w:rPr>
          <w:sz w:val="24"/>
          <w:szCs w:val="24"/>
        </w:rPr>
      </w:pPr>
      <w:r w:rsidDel="00000000" w:rsidR="00000000" w:rsidRPr="00000000">
        <w:rPr>
          <w:rtl w:val="0"/>
        </w:rPr>
      </w:r>
    </w:p>
    <w:tbl>
      <w:tblPr>
        <w:tblStyle w:val="Table6"/>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3368.1347656250005" w:hRule="atLeast"/>
          <w:tblHeader w:val="0"/>
        </w:trPr>
        <w:tc>
          <w:tcPr>
            <w:vAlign w:val="center"/>
          </w:tcPr>
          <w:p w:rsidR="00000000" w:rsidDel="00000000" w:rsidP="00000000" w:rsidRDefault="00000000" w:rsidRPr="00000000" w14:paraId="000000CF">
            <w:pPr>
              <w:spacing w:after="240" w:before="240" w:lineRule="auto"/>
              <w:rPr/>
            </w:pPr>
            <w:r w:rsidDel="00000000" w:rsidR="00000000" w:rsidRPr="00000000">
              <w:rPr>
                <w:rtl w:val="0"/>
              </w:rPr>
              <w:t xml:space="preserve">Durante el desarrollo, el monitoreo del plan permitió identificar factores que facilitaron la ejecución y dificultades que requirieron ajustes técnicos y metodológicos. Estos hallazgos permitieron mejorar la estabilidad del sistema y asegurar el cumplimiento de los objetivos analíticos del proyecto.</w:t>
            </w:r>
          </w:p>
          <w:p w:rsidR="00000000" w:rsidDel="00000000" w:rsidP="00000000" w:rsidRDefault="00000000" w:rsidRPr="00000000" w14:paraId="000000D0">
            <w:pPr>
              <w:pStyle w:val="Heading4"/>
              <w:keepNext w:val="0"/>
              <w:keepLines w:val="0"/>
              <w:rPr>
                <w:sz w:val="22"/>
                <w:szCs w:val="22"/>
              </w:rPr>
            </w:pPr>
            <w:bookmarkStart w:colFirst="0" w:colLast="0" w:name="_heading=h.3sfy40oblaar" w:id="15"/>
            <w:bookmarkEnd w:id="15"/>
            <w:r w:rsidDel="00000000" w:rsidR="00000000" w:rsidRPr="00000000">
              <w:rPr>
                <w:sz w:val="22"/>
                <w:szCs w:val="22"/>
                <w:rtl w:val="0"/>
              </w:rPr>
              <w:t xml:space="preserve">Factores que facilitaron el desarrollo</w:t>
            </w:r>
          </w:p>
          <w:p w:rsidR="00000000" w:rsidDel="00000000" w:rsidP="00000000" w:rsidRDefault="00000000" w:rsidRPr="00000000" w14:paraId="000000D1">
            <w:pPr>
              <w:numPr>
                <w:ilvl w:val="0"/>
                <w:numId w:val="14"/>
              </w:numPr>
              <w:spacing w:after="0" w:afterAutospacing="0" w:before="240" w:lineRule="auto"/>
              <w:ind w:left="720" w:hanging="360"/>
              <w:rPr/>
            </w:pPr>
            <w:r w:rsidDel="00000000" w:rsidR="00000000" w:rsidRPr="00000000">
              <w:rPr>
                <w:b w:val="1"/>
                <w:bCs w:val="1"/>
                <w:rtl w:val="0"/>
              </w:rPr>
              <w:t xml:space="preserve">Arquitectura modular del proyecto:</w:t>
            </w:r>
            <w:r w:rsidDel="00000000" w:rsidR="00000000" w:rsidRPr="00000000">
              <w:rPr>
                <w:rtl w:val="0"/>
              </w:rPr>
              <w:t xml:space="preserve"> La división en módulos (Scraping → API → BD → Dashboards → Front) permitió avanzar de manera independiente sin bloquear etapas posteriores.</w:t>
              <w:br w:type="textWrapping"/>
            </w:r>
          </w:p>
          <w:p w:rsidR="00000000" w:rsidDel="00000000" w:rsidP="00000000" w:rsidRDefault="00000000" w:rsidRPr="00000000" w14:paraId="000000D2">
            <w:pPr>
              <w:numPr>
                <w:ilvl w:val="0"/>
                <w:numId w:val="14"/>
              </w:numPr>
              <w:spacing w:after="0" w:afterAutospacing="0" w:before="0" w:beforeAutospacing="0" w:lineRule="auto"/>
              <w:ind w:left="720" w:hanging="360"/>
              <w:rPr/>
            </w:pPr>
            <w:r w:rsidDel="00000000" w:rsidR="00000000" w:rsidRPr="00000000">
              <w:rPr>
                <w:b w:val="1"/>
                <w:bCs w:val="1"/>
                <w:rtl w:val="0"/>
              </w:rPr>
              <w:t xml:space="preserve">Uso de tecnologías Open Source y cloud:</w:t>
            </w:r>
            <w:r w:rsidDel="00000000" w:rsidR="00000000" w:rsidRPr="00000000">
              <w:rPr>
                <w:rtl w:val="0"/>
              </w:rPr>
              <w:t xml:space="preserve"> Playwright, Node.js, Socket.io, Chart.js y MongoDB Atlas permitieron reducir costos y escalar la gestión de datos sin adquirir licencias.</w:t>
              <w:br w:type="textWrapping"/>
            </w:r>
          </w:p>
          <w:p w:rsidR="00000000" w:rsidDel="00000000" w:rsidP="00000000" w:rsidRDefault="00000000" w:rsidRPr="00000000" w14:paraId="000000D3">
            <w:pPr>
              <w:numPr>
                <w:ilvl w:val="0"/>
                <w:numId w:val="14"/>
              </w:numPr>
              <w:spacing w:after="0" w:afterAutospacing="0" w:before="0" w:beforeAutospacing="0" w:lineRule="auto"/>
              <w:ind w:left="720" w:hanging="360"/>
              <w:rPr/>
            </w:pPr>
            <w:r w:rsidDel="00000000" w:rsidR="00000000" w:rsidRPr="00000000">
              <w:rPr>
                <w:b w:val="1"/>
                <w:bCs w:val="1"/>
                <w:rtl w:val="0"/>
              </w:rPr>
              <w:t xml:space="preserve">Disponibilidad de datos reales:</w:t>
            </w:r>
            <w:r w:rsidDel="00000000" w:rsidR="00000000" w:rsidRPr="00000000">
              <w:rPr>
                <w:rtl w:val="0"/>
              </w:rPr>
              <w:t xml:space="preserve"> El acceso directo a precios públicos de supermercados permitió validar el modelo analítico desde etapas tempranas y mejorar los reportes comparativos entre periodos.</w:t>
              <w:br w:type="textWrapping"/>
            </w:r>
          </w:p>
          <w:p w:rsidR="00000000" w:rsidDel="00000000" w:rsidP="00000000" w:rsidRDefault="00000000" w:rsidRPr="00000000" w14:paraId="000000D4">
            <w:pPr>
              <w:numPr>
                <w:ilvl w:val="0"/>
                <w:numId w:val="14"/>
              </w:numPr>
              <w:spacing w:after="240" w:before="0" w:beforeAutospacing="0" w:lineRule="auto"/>
              <w:ind w:left="720" w:hanging="360"/>
              <w:rPr/>
            </w:pPr>
            <w:r w:rsidDel="00000000" w:rsidR="00000000" w:rsidRPr="00000000">
              <w:rPr>
                <w:b w:val="1"/>
                <w:bCs w:val="1"/>
                <w:rtl w:val="0"/>
              </w:rPr>
              <w:t xml:space="preserve">Equipo especializado por rol:</w:t>
            </w:r>
            <w:r w:rsidDel="00000000" w:rsidR="00000000" w:rsidRPr="00000000">
              <w:rPr>
                <w:rtl w:val="0"/>
              </w:rPr>
              <w:t xml:space="preserve"> El enfoque individual (Frontend y datos / Backend y arquitectura) permitió ejecutar tareas críticas en paralelo, disminuyendo retrasos.</w:t>
              <w:br w:type="textWrapping"/>
            </w:r>
          </w:p>
          <w:p w:rsidR="00000000" w:rsidDel="00000000" w:rsidP="00000000" w:rsidRDefault="00000000" w:rsidRPr="00000000" w14:paraId="000000D5">
            <w:pPr>
              <w:pStyle w:val="Heading4"/>
              <w:keepNext w:val="0"/>
              <w:keepLines w:val="0"/>
              <w:rPr>
                <w:sz w:val="22"/>
                <w:szCs w:val="22"/>
              </w:rPr>
            </w:pPr>
            <w:bookmarkStart w:colFirst="0" w:colLast="0" w:name="_heading=h.cr4soxvxjf7a" w:id="16"/>
            <w:bookmarkEnd w:id="16"/>
            <w:r w:rsidDel="00000000" w:rsidR="00000000" w:rsidRPr="00000000">
              <w:rPr>
                <w:sz w:val="22"/>
                <w:szCs w:val="22"/>
                <w:rtl w:val="0"/>
              </w:rPr>
              <w:t xml:space="preserve">Dificultades detectadas y acciones tomadas</w:t>
            </w:r>
          </w:p>
          <w:tbl>
            <w:tblPr>
              <w:tblStyle w:val="Table7"/>
              <w:tblW w:w="9285.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9.720447284345"/>
              <w:gridCol w:w="2333.6102236421725"/>
              <w:gridCol w:w="3831.669329073483"/>
              <w:tblGridChange w:id="0">
                <w:tblGrid>
                  <w:gridCol w:w="3119.720447284345"/>
                  <w:gridCol w:w="2333.6102236421725"/>
                  <w:gridCol w:w="3831.669329073483"/>
                </w:tblGrid>
              </w:tblGridChange>
            </w:tblGrid>
            <w:tr>
              <w:trPr>
                <w:cantSplit w:val="0"/>
                <w:trHeight w:val="500" w:hRule="atLeast"/>
                <w:tblHeader w:val="0"/>
              </w:trPr>
              <w:tc>
                <w:tcPr>
                  <w:tcBorders>
                    <w:top w:color="9fc5e8" w:space="0" w:sz="4" w:val="single"/>
                    <w:left w:color="9fc5e8" w:space="0" w:sz="4" w:val="single"/>
                    <w:bottom w:color="9fc5e8" w:space="0" w:sz="4" w:val="single"/>
                    <w:right w:color="9fc5e8"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jc w:val="center"/>
                    <w:rPr/>
                  </w:pPr>
                  <w:r w:rsidDel="00000000" w:rsidR="00000000" w:rsidRPr="00000000">
                    <w:rPr>
                      <w:b w:val="1"/>
                      <w:bCs w:val="1"/>
                      <w:rtl w:val="0"/>
                    </w:rPr>
                    <w:t xml:space="preserve">Dificultad</w:t>
                  </w:r>
                  <w:r w:rsidDel="00000000" w:rsidR="00000000" w:rsidRPr="00000000">
                    <w:rPr>
                      <w:rtl w:val="0"/>
                    </w:rPr>
                  </w:r>
                </w:p>
              </w:tc>
              <w:tc>
                <w:tcPr>
                  <w:tcBorders>
                    <w:top w:color="9fc5e8" w:space="0" w:sz="4" w:val="single"/>
                    <w:left w:color="9fc5e8" w:space="0" w:sz="4" w:val="single"/>
                    <w:bottom w:color="9fc5e8" w:space="0" w:sz="4" w:val="single"/>
                    <w:right w:color="9fc5e8"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jc w:val="center"/>
                    <w:rPr/>
                  </w:pPr>
                  <w:r w:rsidDel="00000000" w:rsidR="00000000" w:rsidRPr="00000000">
                    <w:rPr>
                      <w:b w:val="1"/>
                      <w:bCs w:val="1"/>
                      <w:rtl w:val="0"/>
                    </w:rPr>
                    <w:t xml:space="preserve">Impacto</w:t>
                  </w:r>
                  <w:r w:rsidDel="00000000" w:rsidR="00000000" w:rsidRPr="00000000">
                    <w:rPr>
                      <w:rtl w:val="0"/>
                    </w:rPr>
                  </w:r>
                </w:p>
              </w:tc>
              <w:tc>
                <w:tcPr>
                  <w:tcBorders>
                    <w:top w:color="9fc5e8" w:space="0" w:sz="4" w:val="single"/>
                    <w:left w:color="9fc5e8" w:space="0" w:sz="4" w:val="single"/>
                    <w:bottom w:color="9fc5e8" w:space="0" w:sz="4" w:val="single"/>
                    <w:right w:color="9fc5e8"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jc w:val="center"/>
                    <w:rPr/>
                  </w:pPr>
                  <w:r w:rsidDel="00000000" w:rsidR="00000000" w:rsidRPr="00000000">
                    <w:rPr>
                      <w:b w:val="1"/>
                      <w:bCs w:val="1"/>
                      <w:rtl w:val="0"/>
                    </w:rPr>
                    <w:t xml:space="preserve">Acción tomada</w:t>
                  </w:r>
                  <w:r w:rsidDel="00000000" w:rsidR="00000000" w:rsidRPr="00000000">
                    <w:rPr>
                      <w:rtl w:val="0"/>
                    </w:rPr>
                  </w:r>
                </w:p>
              </w:tc>
            </w:tr>
            <w:tr>
              <w:trPr>
                <w:cantSplit w:val="0"/>
                <w:trHeight w:val="1310" w:hRule="atLeast"/>
                <w:tblHeader w:val="0"/>
              </w:trPr>
              <w:tc>
                <w:tcPr>
                  <w:tcBorders>
                    <w:top w:color="9fc5e8" w:space="0" w:sz="4" w:val="single"/>
                    <w:left w:color="9fc5e8" w:space="0" w:sz="4" w:val="single"/>
                    <w:bottom w:color="9fc5e8" w:space="0" w:sz="4" w:val="single"/>
                    <w:right w:color="9fc5e8"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rPr/>
                  </w:pPr>
                  <w:r w:rsidDel="00000000" w:rsidR="00000000" w:rsidRPr="00000000">
                    <w:rPr>
                      <w:rtl w:val="0"/>
                    </w:rPr>
                    <w:t xml:space="preserve">Cambios frecuentes en los sitios de supermercados afectaron el scraping</w:t>
                  </w:r>
                </w:p>
              </w:tc>
              <w:tc>
                <w:tcPr>
                  <w:tcBorders>
                    <w:top w:color="9fc5e8" w:space="0" w:sz="4" w:val="single"/>
                    <w:left w:color="9fc5e8" w:space="0" w:sz="4" w:val="single"/>
                    <w:bottom w:color="9fc5e8" w:space="0" w:sz="4" w:val="single"/>
                    <w:right w:color="9fc5e8"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rPr/>
                  </w:pPr>
                  <w:r w:rsidDel="00000000" w:rsidR="00000000" w:rsidRPr="00000000">
                    <w:rPr>
                      <w:rtl w:val="0"/>
                    </w:rPr>
                    <w:t xml:space="preserve">Pérdida temporal de datos y errores repetitivos</w:t>
                  </w:r>
                </w:p>
              </w:tc>
              <w:tc>
                <w:tcPr>
                  <w:tcBorders>
                    <w:top w:color="9fc5e8" w:space="0" w:sz="4" w:val="single"/>
                    <w:left w:color="9fc5e8" w:space="0" w:sz="4" w:val="single"/>
                    <w:bottom w:color="9fc5e8" w:space="0" w:sz="4" w:val="single"/>
                    <w:right w:color="9fc5e8"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rPr/>
                  </w:pPr>
                  <w:r w:rsidDel="00000000" w:rsidR="00000000" w:rsidRPr="00000000">
                    <w:rPr>
                      <w:rtl w:val="0"/>
                    </w:rPr>
                    <w:t xml:space="preserve">Se incorporaron logs en tiempo real con Socket.io y validaciones automáticas para detectar fallas en selectores</w:t>
                  </w:r>
                </w:p>
              </w:tc>
            </w:tr>
            <w:tr>
              <w:trPr>
                <w:cantSplit w:val="0"/>
                <w:trHeight w:val="1040" w:hRule="atLeast"/>
                <w:tblHeader w:val="0"/>
              </w:trPr>
              <w:tc>
                <w:tcPr>
                  <w:tcBorders>
                    <w:top w:color="9fc5e8" w:space="0" w:sz="4" w:val="single"/>
                    <w:left w:color="9fc5e8" w:space="0" w:sz="4" w:val="single"/>
                    <w:bottom w:color="9fc5e8" w:space="0" w:sz="4" w:val="single"/>
                    <w:right w:color="9fc5e8"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rPr/>
                  </w:pPr>
                  <w:r w:rsidDel="00000000" w:rsidR="00000000" w:rsidRPr="00000000">
                    <w:rPr>
                      <w:rtl w:val="0"/>
                    </w:rPr>
                    <w:t xml:space="preserve">Firebase no permitía almacenamiento histórico ni consultas analíticas</w:t>
                  </w:r>
                </w:p>
              </w:tc>
              <w:tc>
                <w:tcPr>
                  <w:tcBorders>
                    <w:top w:color="9fc5e8" w:space="0" w:sz="4" w:val="single"/>
                    <w:left w:color="9fc5e8" w:space="0" w:sz="4" w:val="single"/>
                    <w:bottom w:color="9fc5e8" w:space="0" w:sz="4" w:val="single"/>
                    <w:right w:color="9fc5e8"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rPr/>
                  </w:pPr>
                  <w:r w:rsidDel="00000000" w:rsidR="00000000" w:rsidRPr="00000000">
                    <w:rPr>
                      <w:rtl w:val="0"/>
                    </w:rPr>
                    <w:t xml:space="preserve">Limitaciones para comparar precios entre periodos</w:t>
                  </w:r>
                </w:p>
              </w:tc>
              <w:tc>
                <w:tcPr>
                  <w:tcBorders>
                    <w:top w:color="9fc5e8" w:space="0" w:sz="4" w:val="single"/>
                    <w:left w:color="9fc5e8" w:space="0" w:sz="4" w:val="single"/>
                    <w:bottom w:color="9fc5e8" w:space="0" w:sz="4" w:val="single"/>
                    <w:right w:color="9fc5e8"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pPr>
                  <w:r w:rsidDel="00000000" w:rsidR="00000000" w:rsidRPr="00000000">
                    <w:rPr>
                      <w:rtl w:val="0"/>
                    </w:rPr>
                    <w:t xml:space="preserve">Se reemplazó Firebase por MongoDB Atlas con colecciones históricas e índices</w:t>
                  </w:r>
                </w:p>
              </w:tc>
            </w:tr>
            <w:tr>
              <w:trPr>
                <w:cantSplit w:val="0"/>
                <w:trHeight w:val="1310" w:hRule="atLeast"/>
                <w:tblHeader w:val="0"/>
              </w:trPr>
              <w:tc>
                <w:tcPr>
                  <w:tcBorders>
                    <w:top w:color="9fc5e8" w:space="0" w:sz="4" w:val="single"/>
                    <w:left w:color="9fc5e8" w:space="0" w:sz="4" w:val="single"/>
                    <w:bottom w:color="9fc5e8" w:space="0" w:sz="4" w:val="single"/>
                    <w:right w:color="9fc5e8"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pPr>
                  <w:r w:rsidDel="00000000" w:rsidR="00000000" w:rsidRPr="00000000">
                    <w:rPr>
                      <w:rtl w:val="0"/>
                    </w:rPr>
                    <w:t xml:space="preserve">Tecnología inicial para reportes (BI externo) generaba costos y baja integración</w:t>
                  </w:r>
                </w:p>
              </w:tc>
              <w:tc>
                <w:tcPr>
                  <w:tcBorders>
                    <w:top w:color="9fc5e8" w:space="0" w:sz="4" w:val="single"/>
                    <w:left w:color="9fc5e8" w:space="0" w:sz="4" w:val="single"/>
                    <w:bottom w:color="9fc5e8" w:space="0" w:sz="4" w:val="single"/>
                    <w:right w:color="9fc5e8"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pPr>
                  <w:r w:rsidDel="00000000" w:rsidR="00000000" w:rsidRPr="00000000">
                    <w:rPr>
                      <w:rtl w:val="0"/>
                    </w:rPr>
                    <w:t xml:space="preserve">Riesgo de no cumplir el alcance analítico</w:t>
                  </w:r>
                </w:p>
              </w:tc>
              <w:tc>
                <w:tcPr>
                  <w:tcBorders>
                    <w:top w:color="9fc5e8" w:space="0" w:sz="4" w:val="single"/>
                    <w:left w:color="9fc5e8" w:space="0" w:sz="4" w:val="single"/>
                    <w:bottom w:color="9fc5e8" w:space="0" w:sz="4" w:val="single"/>
                    <w:right w:color="9fc5e8"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pPr>
                  <w:r w:rsidDel="00000000" w:rsidR="00000000" w:rsidRPr="00000000">
                    <w:rPr>
                      <w:rtl w:val="0"/>
                    </w:rPr>
                    <w:t xml:space="preserve">Se migraron los dashboards a Chart.js/Recharts integrados en el frontend</w:t>
                  </w:r>
                </w:p>
              </w:tc>
            </w:tr>
            <w:tr>
              <w:trPr>
                <w:cantSplit w:val="0"/>
                <w:trHeight w:val="1040" w:hRule="atLeast"/>
                <w:tblHeader w:val="0"/>
              </w:trPr>
              <w:tc>
                <w:tcPr>
                  <w:tcBorders>
                    <w:top w:color="9fc5e8" w:space="0" w:sz="4" w:val="single"/>
                    <w:left w:color="9fc5e8" w:space="0" w:sz="4" w:val="single"/>
                    <w:bottom w:color="9fc5e8" w:space="0" w:sz="4" w:val="single"/>
                    <w:right w:color="9fc5e8"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pPr>
                  <w:r w:rsidDel="00000000" w:rsidR="00000000" w:rsidRPr="00000000">
                    <w:rPr>
                      <w:rtl w:val="0"/>
                    </w:rPr>
                    <w:t xml:space="preserve">Variaciones en unidades de medida (ml, gr, kg) dificultan comparación</w:t>
                  </w:r>
                </w:p>
              </w:tc>
              <w:tc>
                <w:tcPr>
                  <w:tcBorders>
                    <w:top w:color="9fc5e8" w:space="0" w:sz="4" w:val="single"/>
                    <w:left w:color="9fc5e8" w:space="0" w:sz="4" w:val="single"/>
                    <w:bottom w:color="9fc5e8" w:space="0" w:sz="4" w:val="single"/>
                    <w:right w:color="9fc5e8"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pPr>
                  <w:r w:rsidDel="00000000" w:rsidR="00000000" w:rsidRPr="00000000">
                    <w:rPr>
                      <w:rtl w:val="0"/>
                    </w:rPr>
                    <w:t xml:space="preserve">Datos inconsistentes en el comparador</w:t>
                  </w:r>
                </w:p>
              </w:tc>
              <w:tc>
                <w:tcPr>
                  <w:tcBorders>
                    <w:top w:color="9fc5e8" w:space="0" w:sz="4" w:val="single"/>
                    <w:left w:color="9fc5e8" w:space="0" w:sz="4" w:val="single"/>
                    <w:bottom w:color="9fc5e8" w:space="0" w:sz="4" w:val="single"/>
                    <w:right w:color="9fc5e8"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pPr>
                  <w:r w:rsidDel="00000000" w:rsidR="00000000" w:rsidRPr="00000000">
                    <w:rPr>
                      <w:rtl w:val="0"/>
                    </w:rPr>
                    <w:t xml:space="preserve">Se implementó normalización de precio unitario en el scraping y en la API</w:t>
                  </w:r>
                </w:p>
              </w:tc>
            </w:tr>
          </w:tbl>
          <w:p w:rsidR="00000000" w:rsidDel="00000000" w:rsidP="00000000" w:rsidRDefault="00000000" w:rsidRPr="00000000" w14:paraId="000000E5">
            <w:pPr>
              <w:pStyle w:val="Heading4"/>
              <w:keepNext w:val="0"/>
              <w:keepLines w:val="0"/>
              <w:rPr>
                <w:sz w:val="22"/>
                <w:szCs w:val="22"/>
              </w:rPr>
            </w:pPr>
            <w:bookmarkStart w:colFirst="0" w:colLast="0" w:name="_heading=h.o9rip4g6fwv4" w:id="17"/>
            <w:bookmarkEnd w:id="17"/>
            <w:r w:rsidDel="00000000" w:rsidR="00000000" w:rsidRPr="00000000">
              <w:rPr>
                <w:sz w:val="22"/>
                <w:szCs w:val="22"/>
                <w:rtl w:val="0"/>
              </w:rPr>
              <w:t xml:space="preserve">Ajustes realizados al plan de trabajo</w:t>
            </w:r>
          </w:p>
          <w:p w:rsidR="00000000" w:rsidDel="00000000" w:rsidP="00000000" w:rsidRDefault="00000000" w:rsidRPr="00000000" w14:paraId="000000E6">
            <w:pPr>
              <w:numPr>
                <w:ilvl w:val="0"/>
                <w:numId w:val="9"/>
              </w:numPr>
              <w:spacing w:after="0" w:afterAutospacing="0" w:before="240" w:lineRule="auto"/>
              <w:ind w:left="720" w:hanging="360"/>
              <w:rPr/>
            </w:pPr>
            <w:r w:rsidDel="00000000" w:rsidR="00000000" w:rsidRPr="00000000">
              <w:rPr>
                <w:rtl w:val="0"/>
              </w:rPr>
              <w:t xml:space="preserve">Se </w:t>
            </w:r>
            <w:r w:rsidDel="00000000" w:rsidR="00000000" w:rsidRPr="00000000">
              <w:rPr>
                <w:b w:val="1"/>
                <w:bCs w:val="1"/>
                <w:rtl w:val="0"/>
              </w:rPr>
              <w:t xml:space="preserve">redefinió la base de datos</w:t>
            </w:r>
            <w:r w:rsidDel="00000000" w:rsidR="00000000" w:rsidRPr="00000000">
              <w:rPr>
                <w:rtl w:val="0"/>
              </w:rPr>
              <w:t xml:space="preserve"> priorizando la migración a MongoDB Atlas como hito obligatorio antes del desarrollo analítico.</w:t>
              <w:br w:type="textWrapping"/>
            </w:r>
          </w:p>
          <w:p w:rsidR="00000000" w:rsidDel="00000000" w:rsidP="00000000" w:rsidRDefault="00000000" w:rsidRPr="00000000" w14:paraId="000000E7">
            <w:pPr>
              <w:numPr>
                <w:ilvl w:val="0"/>
                <w:numId w:val="9"/>
              </w:numPr>
              <w:spacing w:after="0" w:afterAutospacing="0" w:before="0" w:beforeAutospacing="0" w:lineRule="auto"/>
              <w:ind w:left="720" w:hanging="360"/>
              <w:rPr/>
            </w:pPr>
            <w:r w:rsidDel="00000000" w:rsidR="00000000" w:rsidRPr="00000000">
              <w:rPr>
                <w:rtl w:val="0"/>
              </w:rPr>
              <w:t xml:space="preserve">Se </w:t>
            </w:r>
            <w:r w:rsidDel="00000000" w:rsidR="00000000" w:rsidRPr="00000000">
              <w:rPr>
                <w:b w:val="1"/>
                <w:bCs w:val="1"/>
                <w:rtl w:val="0"/>
              </w:rPr>
              <w:t xml:space="preserve">cambió la prioridad del Frontend</w:t>
            </w:r>
            <w:r w:rsidDel="00000000" w:rsidR="00000000" w:rsidRPr="00000000">
              <w:rPr>
                <w:rtl w:val="0"/>
              </w:rPr>
              <w:t xml:space="preserve">, enfocando primero en limpieza de datos, API y métricas antes del diseño final de la UI.</w:t>
              <w:br w:type="textWrapping"/>
            </w:r>
          </w:p>
          <w:p w:rsidR="00000000" w:rsidDel="00000000" w:rsidP="00000000" w:rsidRDefault="00000000" w:rsidRPr="00000000" w14:paraId="000000E8">
            <w:pPr>
              <w:numPr>
                <w:ilvl w:val="0"/>
                <w:numId w:val="9"/>
              </w:numPr>
              <w:spacing w:after="0" w:afterAutospacing="0" w:before="0" w:beforeAutospacing="0" w:lineRule="auto"/>
              <w:ind w:left="720" w:hanging="360"/>
              <w:rPr/>
            </w:pPr>
            <w:r w:rsidDel="00000000" w:rsidR="00000000" w:rsidRPr="00000000">
              <w:rPr>
                <w:rtl w:val="0"/>
              </w:rPr>
              <w:t xml:space="preserve">Se </w:t>
            </w:r>
            <w:r w:rsidDel="00000000" w:rsidR="00000000" w:rsidRPr="00000000">
              <w:rPr>
                <w:b w:val="1"/>
                <w:bCs w:val="1"/>
                <w:rtl w:val="0"/>
              </w:rPr>
              <w:t xml:space="preserve">reemplazaron herramientas</w:t>
            </w:r>
            <w:r w:rsidDel="00000000" w:rsidR="00000000" w:rsidRPr="00000000">
              <w:rPr>
                <w:rtl w:val="0"/>
              </w:rPr>
              <w:t xml:space="preserve"> (Firebase → Atlas, Power BI → Dashboards Web) para asegurar escalabilidad y evitar costos.</w:t>
              <w:br w:type="textWrapping"/>
            </w:r>
          </w:p>
          <w:p w:rsidR="00000000" w:rsidDel="00000000" w:rsidP="00000000" w:rsidRDefault="00000000" w:rsidRPr="00000000" w14:paraId="000000E9">
            <w:pPr>
              <w:numPr>
                <w:ilvl w:val="0"/>
                <w:numId w:val="9"/>
              </w:numPr>
              <w:spacing w:after="240" w:before="0" w:beforeAutospacing="0" w:lineRule="auto"/>
              <w:ind w:left="720" w:hanging="360"/>
              <w:rPr/>
            </w:pPr>
            <w:r w:rsidDel="00000000" w:rsidR="00000000" w:rsidRPr="00000000">
              <w:rPr>
                <w:rtl w:val="0"/>
              </w:rPr>
              <w:t xml:space="preserve">Se </w:t>
            </w:r>
            <w:r w:rsidDel="00000000" w:rsidR="00000000" w:rsidRPr="00000000">
              <w:rPr>
                <w:b w:val="1"/>
                <w:bCs w:val="1"/>
                <w:rtl w:val="0"/>
              </w:rPr>
              <w:t xml:space="preserve">agregó monitoreo de calidad de datos</w:t>
            </w:r>
            <w:r w:rsidDel="00000000" w:rsidR="00000000" w:rsidRPr="00000000">
              <w:rPr>
                <w:rtl w:val="0"/>
              </w:rPr>
              <w:t xml:space="preserve"> como parte del sprint de scraping, en lugar de dejarlo solo para pruebas finales.</w:t>
              <w:br w:type="textWrapping"/>
            </w:r>
          </w:p>
          <w:p w:rsidR="00000000" w:rsidDel="00000000" w:rsidP="00000000" w:rsidRDefault="00000000" w:rsidRPr="00000000" w14:paraId="000000EA">
            <w:pPr>
              <w:spacing w:after="240" w:before="240" w:lineRule="auto"/>
              <w:rPr>
                <w:b w:val="1"/>
                <w:bCs w:val="1"/>
              </w:rPr>
            </w:pPr>
            <w:r w:rsidDel="00000000" w:rsidR="00000000" w:rsidRPr="00000000">
              <w:rPr>
                <w:rtl w:val="0"/>
              </w:rPr>
            </w:r>
          </w:p>
          <w:p w:rsidR="00000000" w:rsidDel="00000000" w:rsidP="00000000" w:rsidRDefault="00000000" w:rsidRPr="00000000" w14:paraId="000000EB">
            <w:pPr>
              <w:jc w:val="both"/>
              <w:rPr>
                <w:rFonts w:ascii="Calibri" w:cs="Calibri" w:eastAsia="Calibri" w:hAnsi="Calibri"/>
                <w:i w:val="1"/>
                <w:iCs w:val="1"/>
                <w:sz w:val="20"/>
                <w:szCs w:val="20"/>
              </w:rPr>
            </w:pPr>
            <w:r w:rsidDel="00000000" w:rsidR="00000000" w:rsidRPr="00000000">
              <w:rPr>
                <w:rtl w:val="0"/>
              </w:rPr>
            </w:r>
          </w:p>
        </w:tc>
      </w:tr>
    </w:tbl>
    <w:p w:rsidR="00000000" w:rsidDel="00000000" w:rsidP="00000000" w:rsidRDefault="00000000" w:rsidRPr="00000000" w14:paraId="000000EC">
      <w:pPr>
        <w:rPr>
          <w:sz w:val="24"/>
          <w:szCs w:val="24"/>
        </w:rPr>
      </w:pPr>
      <w:r w:rsidDel="00000000" w:rsidR="00000000" w:rsidRPr="00000000">
        <w:rPr>
          <w:rtl w:val="0"/>
        </w:rPr>
      </w:r>
    </w:p>
    <w:tbl>
      <w:tblPr>
        <w:tblStyle w:val="Table8"/>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ED">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E">
            <w:pPr>
              <w:spacing w:after="240" w:before="240" w:lineRule="auto"/>
              <w:jc w:val="both"/>
              <w:rPr>
                <w:sz w:val="20"/>
                <w:szCs w:val="20"/>
              </w:rPr>
            </w:pPr>
            <w:r w:rsidDel="00000000" w:rsidR="00000000" w:rsidRPr="00000000">
              <w:rPr>
                <w:sz w:val="20"/>
                <w:szCs w:val="20"/>
                <w:rtl w:val="0"/>
              </w:rPr>
              <w:t xml:space="preserve">Durante la ejecución del proyecto, se identificaron actividades que requirieron ajustes y otras que debieron ser reemplazadas para asegurar la viabilidad analítica del sistema y el cumplimiento de los objetivos comerciales. A continuación, se detallan estos cambios y sus justificaciones:</w:t>
            </w:r>
          </w:p>
          <w:p w:rsidR="00000000" w:rsidDel="00000000" w:rsidP="00000000" w:rsidRDefault="00000000" w:rsidRPr="00000000" w14:paraId="000000EF">
            <w:pPr>
              <w:pStyle w:val="Heading4"/>
              <w:keepNext w:val="0"/>
              <w:keepLines w:val="0"/>
              <w:jc w:val="both"/>
              <w:rPr>
                <w:sz w:val="22"/>
                <w:szCs w:val="22"/>
              </w:rPr>
            </w:pPr>
            <w:bookmarkStart w:colFirst="0" w:colLast="0" w:name="_heading=h.mtzqxaqqacs9" w:id="18"/>
            <w:bookmarkEnd w:id="18"/>
            <w:r w:rsidDel="00000000" w:rsidR="00000000" w:rsidRPr="00000000">
              <w:rPr>
                <w:sz w:val="22"/>
                <w:szCs w:val="22"/>
                <w:rtl w:val="0"/>
              </w:rPr>
              <w:t xml:space="preserve"> Actividades ajustadas</w:t>
            </w:r>
          </w:p>
          <w:tbl>
            <w:tblPr>
              <w:tblStyle w:val="Table9"/>
              <w:tblW w:w="9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4.3141945773523"/>
              <w:gridCol w:w="2937.0414673046253"/>
              <w:gridCol w:w="3973.644338118022"/>
              <w:tblGridChange w:id="0">
                <w:tblGrid>
                  <w:gridCol w:w="2374.3141945773523"/>
                  <w:gridCol w:w="2937.0414673046253"/>
                  <w:gridCol w:w="3973.644338118022"/>
                </w:tblGrid>
              </w:tblGridChange>
            </w:tblGrid>
            <w:tr>
              <w:trPr>
                <w:cantSplit w:val="0"/>
                <w:trHeight w:val="500" w:hRule="atLeast"/>
                <w:tblHeader w:val="0"/>
              </w:trPr>
              <w:tc>
                <w:tcPr>
                  <w:tcBorders>
                    <w:top w:color="c9daf8" w:space="0" w:sz="4" w:val="single"/>
                    <w:left w:color="c9daf8" w:space="0" w:sz="4" w:val="single"/>
                    <w:bottom w:color="c9daf8" w:space="0" w:sz="4" w:val="single"/>
                    <w:right w:color="c9daf8" w:space="0" w:sz="4" w:val="single"/>
                  </w:tcBorders>
                  <w:tcMar>
                    <w:top w:w="100.0" w:type="dxa"/>
                    <w:left w:w="100.0" w:type="dxa"/>
                    <w:bottom w:w="100.0" w:type="dxa"/>
                    <w:right w:w="100.0" w:type="dxa"/>
                  </w:tcMar>
                  <w:vAlign w:val="top"/>
                </w:tcPr>
                <w:p w:rsidR="00000000" w:rsidDel="00000000" w:rsidP="00000000" w:rsidRDefault="00000000" w:rsidRPr="00000000" w14:paraId="000000F0">
                  <w:pPr>
                    <w:jc w:val="center"/>
                    <w:rPr>
                      <w:sz w:val="20"/>
                      <w:szCs w:val="20"/>
                    </w:rPr>
                  </w:pPr>
                  <w:r w:rsidDel="00000000" w:rsidR="00000000" w:rsidRPr="00000000">
                    <w:rPr>
                      <w:b w:val="1"/>
                      <w:bCs w:val="1"/>
                      <w:rtl w:val="0"/>
                    </w:rPr>
                    <w:t xml:space="preserve">Actividad original</w:t>
                  </w:r>
                  <w:r w:rsidDel="00000000" w:rsidR="00000000" w:rsidRPr="00000000">
                    <w:rPr>
                      <w:rtl w:val="0"/>
                    </w:rPr>
                  </w:r>
                </w:p>
              </w:tc>
              <w:tc>
                <w:tcPr>
                  <w:tcBorders>
                    <w:top w:color="c9daf8" w:space="0" w:sz="4" w:val="single"/>
                    <w:left w:color="c9daf8" w:space="0" w:sz="4" w:val="single"/>
                    <w:bottom w:color="c9daf8" w:space="0" w:sz="4" w:val="single"/>
                    <w:right w:color="c9daf8" w:space="0" w:sz="4" w:val="single"/>
                  </w:tcBorders>
                  <w:tcMar>
                    <w:top w:w="100.0" w:type="dxa"/>
                    <w:left w:w="100.0" w:type="dxa"/>
                    <w:bottom w:w="100.0" w:type="dxa"/>
                    <w:right w:w="100.0" w:type="dxa"/>
                  </w:tcMar>
                  <w:vAlign w:val="top"/>
                </w:tcPr>
                <w:p w:rsidR="00000000" w:rsidDel="00000000" w:rsidP="00000000" w:rsidRDefault="00000000" w:rsidRPr="00000000" w14:paraId="000000F1">
                  <w:pPr>
                    <w:jc w:val="center"/>
                    <w:rPr>
                      <w:sz w:val="20"/>
                      <w:szCs w:val="20"/>
                    </w:rPr>
                  </w:pPr>
                  <w:r w:rsidDel="00000000" w:rsidR="00000000" w:rsidRPr="00000000">
                    <w:rPr>
                      <w:b w:val="1"/>
                      <w:bCs w:val="1"/>
                      <w:sz w:val="20"/>
                      <w:szCs w:val="20"/>
                      <w:rtl w:val="0"/>
                    </w:rPr>
                    <w:t xml:space="preserve">Ajuste realizado</w:t>
                  </w:r>
                  <w:r w:rsidDel="00000000" w:rsidR="00000000" w:rsidRPr="00000000">
                    <w:rPr>
                      <w:rtl w:val="0"/>
                    </w:rPr>
                  </w:r>
                </w:p>
              </w:tc>
              <w:tc>
                <w:tcPr>
                  <w:tcBorders>
                    <w:top w:color="c9daf8" w:space="0" w:sz="4" w:val="single"/>
                    <w:left w:color="c9daf8" w:space="0" w:sz="4" w:val="single"/>
                    <w:bottom w:color="c9daf8" w:space="0" w:sz="4" w:val="single"/>
                    <w:right w:color="c9daf8" w:space="0" w:sz="4" w:val="single"/>
                  </w:tcBorders>
                  <w:tcMar>
                    <w:top w:w="100.0" w:type="dxa"/>
                    <w:left w:w="100.0" w:type="dxa"/>
                    <w:bottom w:w="100.0" w:type="dxa"/>
                    <w:right w:w="100.0" w:type="dxa"/>
                  </w:tcMar>
                  <w:vAlign w:val="top"/>
                </w:tcPr>
                <w:p w:rsidR="00000000" w:rsidDel="00000000" w:rsidP="00000000" w:rsidRDefault="00000000" w:rsidRPr="00000000" w14:paraId="000000F2">
                  <w:pPr>
                    <w:jc w:val="center"/>
                    <w:rPr>
                      <w:sz w:val="20"/>
                      <w:szCs w:val="20"/>
                    </w:rPr>
                  </w:pPr>
                  <w:r w:rsidDel="00000000" w:rsidR="00000000" w:rsidRPr="00000000">
                    <w:rPr>
                      <w:b w:val="1"/>
                      <w:bCs w:val="1"/>
                      <w:sz w:val="20"/>
                      <w:szCs w:val="20"/>
                      <w:rtl w:val="0"/>
                    </w:rPr>
                    <w:t xml:space="preserve">Justificación</w:t>
                  </w:r>
                  <w:r w:rsidDel="00000000" w:rsidR="00000000" w:rsidRPr="00000000">
                    <w:rPr>
                      <w:rtl w:val="0"/>
                    </w:rPr>
                  </w:r>
                </w:p>
              </w:tc>
            </w:tr>
            <w:tr>
              <w:trPr>
                <w:cantSplit w:val="0"/>
                <w:trHeight w:val="1310" w:hRule="atLeast"/>
                <w:tblHeader w:val="0"/>
              </w:trPr>
              <w:tc>
                <w:tcPr>
                  <w:tcBorders>
                    <w:top w:color="c9daf8" w:space="0" w:sz="4" w:val="single"/>
                    <w:left w:color="c9daf8" w:space="0" w:sz="4" w:val="single"/>
                    <w:bottom w:color="c9daf8" w:space="0" w:sz="4" w:val="single"/>
                    <w:right w:color="c9daf8" w:space="0" w:sz="4" w:val="single"/>
                  </w:tcBorders>
                  <w:tcMar>
                    <w:top w:w="100.0" w:type="dxa"/>
                    <w:left w:w="100.0" w:type="dxa"/>
                    <w:bottom w:w="100.0" w:type="dxa"/>
                    <w:right w:w="100.0" w:type="dxa"/>
                  </w:tcMar>
                  <w:vAlign w:val="top"/>
                </w:tcPr>
                <w:p w:rsidR="00000000" w:rsidDel="00000000" w:rsidP="00000000" w:rsidRDefault="00000000" w:rsidRPr="00000000" w14:paraId="000000F3">
                  <w:pPr>
                    <w:jc w:val="both"/>
                    <w:rPr>
                      <w:sz w:val="20"/>
                      <w:szCs w:val="20"/>
                    </w:rPr>
                  </w:pPr>
                  <w:r w:rsidDel="00000000" w:rsidR="00000000" w:rsidRPr="00000000">
                    <w:rPr>
                      <w:sz w:val="20"/>
                      <w:szCs w:val="20"/>
                      <w:rtl w:val="0"/>
                    </w:rPr>
                    <w:t xml:space="preserve">Desarrollo temprano de la interfaz completa del comparador</w:t>
                  </w:r>
                </w:p>
              </w:tc>
              <w:tc>
                <w:tcPr>
                  <w:tcBorders>
                    <w:top w:color="c9daf8" w:space="0" w:sz="4" w:val="single"/>
                    <w:left w:color="c9daf8" w:space="0" w:sz="4" w:val="single"/>
                    <w:bottom w:color="c9daf8" w:space="0" w:sz="4" w:val="single"/>
                    <w:right w:color="c9daf8" w:space="0" w:sz="4" w:val="single"/>
                  </w:tcBorders>
                  <w:tcMar>
                    <w:top w:w="100.0" w:type="dxa"/>
                    <w:left w:w="100.0" w:type="dxa"/>
                    <w:bottom w:w="100.0" w:type="dxa"/>
                    <w:right w:w="100.0" w:type="dxa"/>
                  </w:tcMar>
                  <w:vAlign w:val="top"/>
                </w:tcPr>
                <w:p w:rsidR="00000000" w:rsidDel="00000000" w:rsidP="00000000" w:rsidRDefault="00000000" w:rsidRPr="00000000" w14:paraId="000000F4">
                  <w:pPr>
                    <w:jc w:val="both"/>
                    <w:rPr>
                      <w:sz w:val="20"/>
                      <w:szCs w:val="20"/>
                    </w:rPr>
                  </w:pPr>
                  <w:r w:rsidDel="00000000" w:rsidR="00000000" w:rsidRPr="00000000">
                    <w:rPr>
                      <w:sz w:val="20"/>
                      <w:szCs w:val="20"/>
                      <w:rtl w:val="0"/>
                    </w:rPr>
                    <w:t xml:space="preserve">Se prioriza el desarrollo modular de scraping, API y base de datos antes de la UI</w:t>
                  </w:r>
                </w:p>
              </w:tc>
              <w:tc>
                <w:tcPr>
                  <w:tcBorders>
                    <w:top w:color="c9daf8" w:space="0" w:sz="4" w:val="single"/>
                    <w:left w:color="c9daf8" w:space="0" w:sz="4" w:val="single"/>
                    <w:bottom w:color="c9daf8" w:space="0" w:sz="4" w:val="single"/>
                    <w:right w:color="c9daf8" w:space="0" w:sz="4" w:val="single"/>
                  </w:tcBorders>
                  <w:tcMar>
                    <w:top w:w="100.0" w:type="dxa"/>
                    <w:left w:w="100.0" w:type="dxa"/>
                    <w:bottom w:w="100.0" w:type="dxa"/>
                    <w:right w:w="100.0" w:type="dxa"/>
                  </w:tcMar>
                  <w:vAlign w:val="top"/>
                </w:tcPr>
                <w:p w:rsidR="00000000" w:rsidDel="00000000" w:rsidP="00000000" w:rsidRDefault="00000000" w:rsidRPr="00000000" w14:paraId="000000F5">
                  <w:pPr>
                    <w:jc w:val="both"/>
                    <w:rPr>
                      <w:sz w:val="20"/>
                      <w:szCs w:val="20"/>
                    </w:rPr>
                  </w:pPr>
                  <w:r w:rsidDel="00000000" w:rsidR="00000000" w:rsidRPr="00000000">
                    <w:rPr>
                      <w:sz w:val="20"/>
                      <w:szCs w:val="20"/>
                      <w:rtl w:val="0"/>
                    </w:rPr>
                    <w:t xml:space="preserve">La plataforma requiere datos confiables y normalizados para que la interfaz refleje información útil para los usuarios y negocios.</w:t>
                  </w:r>
                </w:p>
              </w:tc>
            </w:tr>
            <w:tr>
              <w:trPr>
                <w:cantSplit w:val="0"/>
                <w:trHeight w:val="1310" w:hRule="atLeast"/>
                <w:tblHeader w:val="0"/>
              </w:trPr>
              <w:tc>
                <w:tcPr>
                  <w:tcBorders>
                    <w:top w:color="c9daf8" w:space="0" w:sz="4" w:val="single"/>
                    <w:left w:color="c9daf8" w:space="0" w:sz="4" w:val="single"/>
                    <w:bottom w:color="c9daf8" w:space="0" w:sz="4" w:val="single"/>
                    <w:right w:color="c9daf8" w:space="0" w:sz="4" w:val="single"/>
                  </w:tcBorders>
                  <w:tcMar>
                    <w:top w:w="100.0" w:type="dxa"/>
                    <w:left w:w="100.0" w:type="dxa"/>
                    <w:bottom w:w="100.0" w:type="dxa"/>
                    <w:right w:w="100.0" w:type="dxa"/>
                  </w:tcMar>
                  <w:vAlign w:val="top"/>
                </w:tcPr>
                <w:p w:rsidR="00000000" w:rsidDel="00000000" w:rsidP="00000000" w:rsidRDefault="00000000" w:rsidRPr="00000000" w14:paraId="000000F6">
                  <w:pPr>
                    <w:jc w:val="both"/>
                    <w:rPr>
                      <w:sz w:val="20"/>
                      <w:szCs w:val="20"/>
                    </w:rPr>
                  </w:pPr>
                  <w:r w:rsidDel="00000000" w:rsidR="00000000" w:rsidRPr="00000000">
                    <w:rPr>
                      <w:sz w:val="20"/>
                      <w:szCs w:val="20"/>
                      <w:rtl w:val="0"/>
                    </w:rPr>
                    <w:t xml:space="preserve">Uso de Firebase como base de datos</w:t>
                  </w:r>
                </w:p>
              </w:tc>
              <w:tc>
                <w:tcPr>
                  <w:tcBorders>
                    <w:top w:color="c9daf8" w:space="0" w:sz="4" w:val="single"/>
                    <w:left w:color="c9daf8" w:space="0" w:sz="4" w:val="single"/>
                    <w:bottom w:color="c9daf8" w:space="0" w:sz="4" w:val="single"/>
                    <w:right w:color="c9daf8" w:space="0" w:sz="4" w:val="single"/>
                  </w:tcBorders>
                  <w:tcMar>
                    <w:top w:w="100.0" w:type="dxa"/>
                    <w:left w:w="100.0" w:type="dxa"/>
                    <w:bottom w:w="100.0" w:type="dxa"/>
                    <w:right w:w="100.0" w:type="dxa"/>
                  </w:tcMar>
                  <w:vAlign w:val="top"/>
                </w:tcPr>
                <w:p w:rsidR="00000000" w:rsidDel="00000000" w:rsidP="00000000" w:rsidRDefault="00000000" w:rsidRPr="00000000" w14:paraId="000000F7">
                  <w:pPr>
                    <w:jc w:val="both"/>
                    <w:rPr>
                      <w:sz w:val="20"/>
                      <w:szCs w:val="20"/>
                    </w:rPr>
                  </w:pPr>
                  <w:r w:rsidDel="00000000" w:rsidR="00000000" w:rsidRPr="00000000">
                    <w:rPr>
                      <w:sz w:val="20"/>
                      <w:szCs w:val="20"/>
                      <w:rtl w:val="0"/>
                    </w:rPr>
                    <w:t xml:space="preserve">Migración completa a MongoDB Atlas con histórico e índices</w:t>
                  </w:r>
                </w:p>
              </w:tc>
              <w:tc>
                <w:tcPr>
                  <w:tcBorders>
                    <w:top w:color="c9daf8" w:space="0" w:sz="4" w:val="single"/>
                    <w:left w:color="c9daf8" w:space="0" w:sz="4" w:val="single"/>
                    <w:bottom w:color="c9daf8" w:space="0" w:sz="4" w:val="single"/>
                    <w:right w:color="c9daf8" w:space="0" w:sz="4" w:val="single"/>
                  </w:tcBorders>
                  <w:tcMar>
                    <w:top w:w="100.0" w:type="dxa"/>
                    <w:left w:w="100.0" w:type="dxa"/>
                    <w:bottom w:w="100.0" w:type="dxa"/>
                    <w:right w:w="100.0" w:type="dxa"/>
                  </w:tcMar>
                  <w:vAlign w:val="top"/>
                </w:tcPr>
                <w:p w:rsidR="00000000" w:rsidDel="00000000" w:rsidP="00000000" w:rsidRDefault="00000000" w:rsidRPr="00000000" w14:paraId="000000F8">
                  <w:pPr>
                    <w:jc w:val="both"/>
                    <w:rPr>
                      <w:sz w:val="20"/>
                      <w:szCs w:val="20"/>
                    </w:rPr>
                  </w:pPr>
                  <w:r w:rsidDel="00000000" w:rsidR="00000000" w:rsidRPr="00000000">
                    <w:rPr>
                      <w:sz w:val="20"/>
                      <w:szCs w:val="20"/>
                      <w:rtl w:val="0"/>
                    </w:rPr>
                    <w:t xml:space="preserve">Firebase no soportaba consultas temporales ni análisis comparativo entre periodos, requisito fundamental del proyecto.</w:t>
                  </w:r>
                </w:p>
              </w:tc>
            </w:tr>
            <w:tr>
              <w:trPr>
                <w:cantSplit w:val="0"/>
                <w:trHeight w:val="1310" w:hRule="atLeast"/>
                <w:tblHeader w:val="0"/>
              </w:trPr>
              <w:tc>
                <w:tcPr>
                  <w:tcBorders>
                    <w:top w:color="c9daf8" w:space="0" w:sz="4" w:val="single"/>
                    <w:left w:color="c9daf8" w:space="0" w:sz="4" w:val="single"/>
                    <w:bottom w:color="c9daf8" w:space="0" w:sz="4" w:val="single"/>
                    <w:right w:color="c9daf8" w:space="0" w:sz="4" w:val="single"/>
                  </w:tcBorders>
                  <w:tcMar>
                    <w:top w:w="100.0" w:type="dxa"/>
                    <w:left w:w="100.0" w:type="dxa"/>
                    <w:bottom w:w="100.0" w:type="dxa"/>
                    <w:right w:w="100.0" w:type="dxa"/>
                  </w:tcMar>
                  <w:vAlign w:val="top"/>
                </w:tcPr>
                <w:p w:rsidR="00000000" w:rsidDel="00000000" w:rsidP="00000000" w:rsidRDefault="00000000" w:rsidRPr="00000000" w14:paraId="000000F9">
                  <w:pPr>
                    <w:jc w:val="both"/>
                    <w:rPr>
                      <w:sz w:val="20"/>
                      <w:szCs w:val="20"/>
                    </w:rPr>
                  </w:pPr>
                  <w:r w:rsidDel="00000000" w:rsidR="00000000" w:rsidRPr="00000000">
                    <w:rPr>
                      <w:sz w:val="20"/>
                      <w:szCs w:val="20"/>
                      <w:rtl w:val="0"/>
                    </w:rPr>
                    <w:t xml:space="preserve">Construcción de dashboards en herramientas externas (Power BI)</w:t>
                  </w:r>
                </w:p>
              </w:tc>
              <w:tc>
                <w:tcPr>
                  <w:tcBorders>
                    <w:top w:color="c9daf8" w:space="0" w:sz="4" w:val="single"/>
                    <w:left w:color="c9daf8" w:space="0" w:sz="4" w:val="single"/>
                    <w:bottom w:color="c9daf8" w:space="0" w:sz="4" w:val="single"/>
                    <w:right w:color="c9daf8" w:space="0" w:sz="4" w:val="single"/>
                  </w:tcBorders>
                  <w:tcMar>
                    <w:top w:w="100.0" w:type="dxa"/>
                    <w:left w:w="100.0" w:type="dxa"/>
                    <w:bottom w:w="100.0" w:type="dxa"/>
                    <w:right w:w="100.0" w:type="dxa"/>
                  </w:tcMar>
                  <w:vAlign w:val="top"/>
                </w:tcPr>
                <w:p w:rsidR="00000000" w:rsidDel="00000000" w:rsidP="00000000" w:rsidRDefault="00000000" w:rsidRPr="00000000" w14:paraId="000000FA">
                  <w:pPr>
                    <w:jc w:val="both"/>
                    <w:rPr>
                      <w:sz w:val="20"/>
                      <w:szCs w:val="20"/>
                    </w:rPr>
                  </w:pPr>
                  <w:r w:rsidDel="00000000" w:rsidR="00000000" w:rsidRPr="00000000">
                    <w:rPr>
                      <w:sz w:val="20"/>
                      <w:szCs w:val="20"/>
                      <w:rtl w:val="0"/>
                    </w:rPr>
                    <w:t xml:space="preserve">Implementación de dashboards web con Chart.js/Recharts</w:t>
                  </w:r>
                </w:p>
              </w:tc>
              <w:tc>
                <w:tcPr>
                  <w:tcBorders>
                    <w:top w:color="c9daf8" w:space="0" w:sz="4" w:val="single"/>
                    <w:left w:color="c9daf8" w:space="0" w:sz="4" w:val="single"/>
                    <w:bottom w:color="c9daf8" w:space="0" w:sz="4" w:val="single"/>
                    <w:right w:color="c9daf8" w:space="0" w:sz="4" w:val="single"/>
                  </w:tcBorders>
                  <w:tcMar>
                    <w:top w:w="100.0" w:type="dxa"/>
                    <w:left w:w="100.0" w:type="dxa"/>
                    <w:bottom w:w="100.0" w:type="dxa"/>
                    <w:right w:w="100.0" w:type="dxa"/>
                  </w:tcMar>
                  <w:vAlign w:val="top"/>
                </w:tcPr>
                <w:p w:rsidR="00000000" w:rsidDel="00000000" w:rsidP="00000000" w:rsidRDefault="00000000" w:rsidRPr="00000000" w14:paraId="000000FB">
                  <w:pPr>
                    <w:jc w:val="both"/>
                    <w:rPr>
                      <w:sz w:val="20"/>
                      <w:szCs w:val="20"/>
                    </w:rPr>
                  </w:pPr>
                  <w:r w:rsidDel="00000000" w:rsidR="00000000" w:rsidRPr="00000000">
                    <w:rPr>
                      <w:sz w:val="20"/>
                      <w:szCs w:val="20"/>
                      <w:rtl w:val="0"/>
                    </w:rPr>
                    <w:t xml:space="preserve">Esta decisión eliminó costos, mejoró la integración con la plataforma y permitió un control técnico total de los indicadores.</w:t>
                  </w:r>
                </w:p>
              </w:tc>
            </w:tr>
            <w:tr>
              <w:trPr>
                <w:cantSplit w:val="0"/>
                <w:trHeight w:val="1580" w:hRule="atLeast"/>
                <w:tblHeader w:val="0"/>
              </w:trPr>
              <w:tc>
                <w:tcPr>
                  <w:tcBorders>
                    <w:top w:color="c9daf8" w:space="0" w:sz="4" w:val="single"/>
                    <w:left w:color="c9daf8" w:space="0" w:sz="4" w:val="single"/>
                    <w:bottom w:color="c9daf8" w:space="0" w:sz="4" w:val="single"/>
                    <w:right w:color="c9daf8" w:space="0" w:sz="4" w:val="single"/>
                  </w:tcBorders>
                  <w:tcMar>
                    <w:top w:w="100.0" w:type="dxa"/>
                    <w:left w:w="100.0" w:type="dxa"/>
                    <w:bottom w:w="100.0" w:type="dxa"/>
                    <w:right w:w="100.0" w:type="dxa"/>
                  </w:tcMar>
                  <w:vAlign w:val="top"/>
                </w:tcPr>
                <w:p w:rsidR="00000000" w:rsidDel="00000000" w:rsidP="00000000" w:rsidRDefault="00000000" w:rsidRPr="00000000" w14:paraId="000000FC">
                  <w:pPr>
                    <w:jc w:val="both"/>
                    <w:rPr>
                      <w:sz w:val="20"/>
                      <w:szCs w:val="20"/>
                    </w:rPr>
                  </w:pPr>
                  <w:r w:rsidDel="00000000" w:rsidR="00000000" w:rsidRPr="00000000">
                    <w:rPr>
                      <w:sz w:val="20"/>
                      <w:szCs w:val="20"/>
                      <w:rtl w:val="0"/>
                    </w:rPr>
                    <w:t xml:space="preserve">Validación de datos solo al final del desarrollo</w:t>
                  </w:r>
                </w:p>
              </w:tc>
              <w:tc>
                <w:tcPr>
                  <w:tcBorders>
                    <w:top w:color="c9daf8" w:space="0" w:sz="4" w:val="single"/>
                    <w:left w:color="c9daf8" w:space="0" w:sz="4" w:val="single"/>
                    <w:bottom w:color="c9daf8" w:space="0" w:sz="4" w:val="single"/>
                    <w:right w:color="c9daf8" w:space="0" w:sz="4" w:val="single"/>
                  </w:tcBorders>
                  <w:tcMar>
                    <w:top w:w="100.0" w:type="dxa"/>
                    <w:left w:w="100.0" w:type="dxa"/>
                    <w:bottom w:w="100.0" w:type="dxa"/>
                    <w:right w:w="100.0" w:type="dxa"/>
                  </w:tcMar>
                  <w:vAlign w:val="top"/>
                </w:tcPr>
                <w:p w:rsidR="00000000" w:rsidDel="00000000" w:rsidP="00000000" w:rsidRDefault="00000000" w:rsidRPr="00000000" w14:paraId="000000FD">
                  <w:pPr>
                    <w:jc w:val="both"/>
                    <w:rPr>
                      <w:sz w:val="20"/>
                      <w:szCs w:val="20"/>
                    </w:rPr>
                  </w:pPr>
                  <w:r w:rsidDel="00000000" w:rsidR="00000000" w:rsidRPr="00000000">
                    <w:rPr>
                      <w:sz w:val="20"/>
                      <w:szCs w:val="20"/>
                      <w:rtl w:val="0"/>
                    </w:rPr>
                    <w:t xml:space="preserve">Implementación temprana de logs y controles automatizados en el scraping</w:t>
                  </w:r>
                </w:p>
              </w:tc>
              <w:tc>
                <w:tcPr>
                  <w:tcBorders>
                    <w:top w:color="c9daf8" w:space="0" w:sz="4" w:val="single"/>
                    <w:left w:color="c9daf8" w:space="0" w:sz="4" w:val="single"/>
                    <w:bottom w:color="c9daf8" w:space="0" w:sz="4" w:val="single"/>
                    <w:right w:color="c9daf8" w:space="0" w:sz="4" w:val="single"/>
                  </w:tcBorders>
                  <w:tcMar>
                    <w:top w:w="100.0" w:type="dxa"/>
                    <w:left w:w="100.0" w:type="dxa"/>
                    <w:bottom w:w="100.0" w:type="dxa"/>
                    <w:right w:w="100.0" w:type="dxa"/>
                  </w:tcMar>
                  <w:vAlign w:val="top"/>
                </w:tcPr>
                <w:p w:rsidR="00000000" w:rsidDel="00000000" w:rsidP="00000000" w:rsidRDefault="00000000" w:rsidRPr="00000000" w14:paraId="000000FE">
                  <w:pPr>
                    <w:jc w:val="both"/>
                    <w:rPr>
                      <w:sz w:val="20"/>
                      <w:szCs w:val="20"/>
                    </w:rPr>
                  </w:pPr>
                  <w:r w:rsidDel="00000000" w:rsidR="00000000" w:rsidRPr="00000000">
                    <w:rPr>
                      <w:sz w:val="20"/>
                      <w:szCs w:val="20"/>
                      <w:rtl w:val="0"/>
                    </w:rPr>
                    <w:t xml:space="preserve">Los cambios constantes en los sitios de supermercados generan errores impredecibles; por ello, se debió anticipar un sistema de monitoreo y prevención.</w:t>
                  </w:r>
                </w:p>
              </w:tc>
            </w:tr>
          </w:tbl>
          <w:p w:rsidR="00000000" w:rsidDel="00000000" w:rsidP="00000000" w:rsidRDefault="00000000" w:rsidRPr="00000000" w14:paraId="000000FF">
            <w:pPr>
              <w:pStyle w:val="Heading4"/>
              <w:keepNext w:val="0"/>
              <w:keepLines w:val="0"/>
              <w:jc w:val="both"/>
              <w:rPr>
                <w:sz w:val="22"/>
                <w:szCs w:val="22"/>
              </w:rPr>
            </w:pPr>
            <w:bookmarkStart w:colFirst="0" w:colLast="0" w:name="_heading=h.w3tw54q6yvdp" w:id="19"/>
            <w:bookmarkEnd w:id="19"/>
            <w:r w:rsidDel="00000000" w:rsidR="00000000" w:rsidRPr="00000000">
              <w:rPr>
                <w:sz w:val="22"/>
                <w:szCs w:val="22"/>
                <w:rtl w:val="0"/>
              </w:rPr>
              <w:t xml:space="preserve"> Actividades eliminadas</w:t>
            </w:r>
          </w:p>
          <w:tbl>
            <w:tblPr>
              <w:tblStyle w:val="Table1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0"/>
              <w:gridCol w:w="5720"/>
              <w:tblGridChange w:id="0">
                <w:tblGrid>
                  <w:gridCol w:w="3500"/>
                  <w:gridCol w:w="5720"/>
                </w:tblGrid>
              </w:tblGridChange>
            </w:tblGrid>
            <w:tr>
              <w:trPr>
                <w:cantSplit w:val="0"/>
                <w:trHeight w:val="500" w:hRule="atLeast"/>
                <w:tblHeader w:val="0"/>
              </w:trPr>
              <w:tc>
                <w:tcPr>
                  <w:tcBorders>
                    <w:top w:color="cfe2f3" w:space="0" w:sz="4" w:val="single"/>
                    <w:left w:color="cfe2f3" w:space="0" w:sz="4" w:val="single"/>
                    <w:bottom w:color="cfe2f3" w:space="0" w:sz="4" w:val="single"/>
                    <w:right w:color="cfe2f3" w:space="0" w:sz="4" w:val="single"/>
                  </w:tcBorders>
                  <w:tcMar>
                    <w:top w:w="100.0" w:type="dxa"/>
                    <w:left w:w="100.0" w:type="dxa"/>
                    <w:bottom w:w="100.0" w:type="dxa"/>
                    <w:right w:w="100.0" w:type="dxa"/>
                  </w:tcMar>
                  <w:vAlign w:val="top"/>
                </w:tcPr>
                <w:p w:rsidR="00000000" w:rsidDel="00000000" w:rsidP="00000000" w:rsidRDefault="00000000" w:rsidRPr="00000000" w14:paraId="00000100">
                  <w:pPr>
                    <w:jc w:val="center"/>
                    <w:rPr>
                      <w:sz w:val="20"/>
                      <w:szCs w:val="20"/>
                    </w:rPr>
                  </w:pPr>
                  <w:r w:rsidDel="00000000" w:rsidR="00000000" w:rsidRPr="00000000">
                    <w:rPr>
                      <w:b w:val="1"/>
                      <w:bCs w:val="1"/>
                      <w:rtl w:val="0"/>
                    </w:rPr>
                    <w:t xml:space="preserve">Actividad eliminada</w:t>
                  </w:r>
                  <w:r w:rsidDel="00000000" w:rsidR="00000000" w:rsidRPr="00000000">
                    <w:rPr>
                      <w:rtl w:val="0"/>
                    </w:rPr>
                  </w:r>
                </w:p>
              </w:tc>
              <w:tc>
                <w:tcPr>
                  <w:tcBorders>
                    <w:top w:color="cfe2f3" w:space="0" w:sz="4" w:val="single"/>
                    <w:left w:color="cfe2f3" w:space="0" w:sz="4" w:val="single"/>
                    <w:bottom w:color="cfe2f3" w:space="0" w:sz="4" w:val="single"/>
                    <w:right w:color="cfe2f3" w:space="0" w:sz="4" w:val="single"/>
                  </w:tcBorders>
                  <w:tcMar>
                    <w:top w:w="100.0" w:type="dxa"/>
                    <w:left w:w="100.0" w:type="dxa"/>
                    <w:bottom w:w="100.0" w:type="dxa"/>
                    <w:right w:w="100.0" w:type="dxa"/>
                  </w:tcMar>
                  <w:vAlign w:val="top"/>
                </w:tcPr>
                <w:p w:rsidR="00000000" w:rsidDel="00000000" w:rsidP="00000000" w:rsidRDefault="00000000" w:rsidRPr="00000000" w14:paraId="00000101">
                  <w:pPr>
                    <w:jc w:val="center"/>
                    <w:rPr>
                      <w:sz w:val="20"/>
                      <w:szCs w:val="20"/>
                    </w:rPr>
                  </w:pPr>
                  <w:r w:rsidDel="00000000" w:rsidR="00000000" w:rsidRPr="00000000">
                    <w:rPr>
                      <w:b w:val="1"/>
                      <w:bCs w:val="1"/>
                      <w:sz w:val="20"/>
                      <w:szCs w:val="20"/>
                      <w:rtl w:val="0"/>
                    </w:rPr>
                    <w:t xml:space="preserve">Razón</w:t>
                  </w:r>
                  <w:r w:rsidDel="00000000" w:rsidR="00000000" w:rsidRPr="00000000">
                    <w:rPr>
                      <w:rtl w:val="0"/>
                    </w:rPr>
                  </w:r>
                </w:p>
              </w:tc>
            </w:tr>
            <w:tr>
              <w:trPr>
                <w:cantSplit w:val="0"/>
                <w:trHeight w:val="1040" w:hRule="atLeast"/>
                <w:tblHeader w:val="0"/>
              </w:trPr>
              <w:tc>
                <w:tcPr>
                  <w:tcBorders>
                    <w:top w:color="cfe2f3" w:space="0" w:sz="4" w:val="single"/>
                    <w:left w:color="cfe2f3" w:space="0" w:sz="4" w:val="single"/>
                    <w:bottom w:color="cfe2f3" w:space="0" w:sz="4" w:val="single"/>
                    <w:right w:color="cfe2f3" w:space="0" w:sz="4" w:val="single"/>
                  </w:tcBorders>
                  <w:tcMar>
                    <w:top w:w="100.0" w:type="dxa"/>
                    <w:left w:w="100.0" w:type="dxa"/>
                    <w:bottom w:w="100.0" w:type="dxa"/>
                    <w:right w:w="100.0" w:type="dxa"/>
                  </w:tcMar>
                  <w:vAlign w:val="top"/>
                </w:tcPr>
                <w:p w:rsidR="00000000" w:rsidDel="00000000" w:rsidP="00000000" w:rsidRDefault="00000000" w:rsidRPr="00000000" w14:paraId="00000102">
                  <w:pPr>
                    <w:jc w:val="both"/>
                    <w:rPr>
                      <w:sz w:val="20"/>
                      <w:szCs w:val="20"/>
                    </w:rPr>
                  </w:pPr>
                  <w:r w:rsidDel="00000000" w:rsidR="00000000" w:rsidRPr="00000000">
                    <w:rPr>
                      <w:sz w:val="20"/>
                      <w:szCs w:val="20"/>
                      <w:rtl w:val="0"/>
                    </w:rPr>
                    <w:t xml:space="preserve">Implementación de dashboards en Power BI o plataformas de pago</w:t>
                  </w:r>
                </w:p>
              </w:tc>
              <w:tc>
                <w:tcPr>
                  <w:tcBorders>
                    <w:top w:color="cfe2f3" w:space="0" w:sz="4" w:val="single"/>
                    <w:left w:color="cfe2f3" w:space="0" w:sz="4" w:val="single"/>
                    <w:bottom w:color="cfe2f3" w:space="0" w:sz="4" w:val="single"/>
                    <w:right w:color="cfe2f3" w:space="0" w:sz="4" w:val="single"/>
                  </w:tcBorders>
                  <w:tcMar>
                    <w:top w:w="100.0" w:type="dxa"/>
                    <w:left w:w="100.0" w:type="dxa"/>
                    <w:bottom w:w="100.0" w:type="dxa"/>
                    <w:right w:w="100.0" w:type="dxa"/>
                  </w:tcMar>
                  <w:vAlign w:val="top"/>
                </w:tcPr>
                <w:p w:rsidR="00000000" w:rsidDel="00000000" w:rsidP="00000000" w:rsidRDefault="00000000" w:rsidRPr="00000000" w14:paraId="00000103">
                  <w:pPr>
                    <w:jc w:val="both"/>
                    <w:rPr>
                      <w:sz w:val="20"/>
                      <w:szCs w:val="20"/>
                    </w:rPr>
                  </w:pPr>
                  <w:r w:rsidDel="00000000" w:rsidR="00000000" w:rsidRPr="00000000">
                    <w:rPr>
                      <w:sz w:val="20"/>
                      <w:szCs w:val="20"/>
                      <w:rtl w:val="0"/>
                    </w:rPr>
                    <w:t xml:space="preserve">Incrementan costos y reducía integración con el sistema; no aportaba valor adicional frente a Chart.js/Recharts.</w:t>
                  </w:r>
                </w:p>
              </w:tc>
            </w:tr>
            <w:tr>
              <w:trPr>
                <w:cantSplit w:val="0"/>
                <w:trHeight w:val="770" w:hRule="atLeast"/>
                <w:tblHeader w:val="0"/>
              </w:trPr>
              <w:tc>
                <w:tcPr>
                  <w:tcBorders>
                    <w:top w:color="cfe2f3" w:space="0" w:sz="4" w:val="single"/>
                    <w:left w:color="cfe2f3" w:space="0" w:sz="4" w:val="single"/>
                    <w:bottom w:color="cfe2f3" w:space="0" w:sz="4" w:val="single"/>
                    <w:right w:color="cfe2f3" w:space="0" w:sz="4" w:val="single"/>
                  </w:tcBorders>
                  <w:tcMar>
                    <w:top w:w="100.0" w:type="dxa"/>
                    <w:left w:w="100.0" w:type="dxa"/>
                    <w:bottom w:w="100.0" w:type="dxa"/>
                    <w:right w:w="100.0" w:type="dxa"/>
                  </w:tcMar>
                  <w:vAlign w:val="top"/>
                </w:tcPr>
                <w:p w:rsidR="00000000" w:rsidDel="00000000" w:rsidP="00000000" w:rsidRDefault="00000000" w:rsidRPr="00000000" w14:paraId="00000104">
                  <w:pPr>
                    <w:jc w:val="both"/>
                    <w:rPr>
                      <w:sz w:val="20"/>
                      <w:szCs w:val="20"/>
                    </w:rPr>
                  </w:pPr>
                  <w:r w:rsidDel="00000000" w:rsidR="00000000" w:rsidRPr="00000000">
                    <w:rPr>
                      <w:sz w:val="20"/>
                      <w:szCs w:val="20"/>
                      <w:rtl w:val="0"/>
                    </w:rPr>
                    <w:t xml:space="preserve">Capacitación presencial a negocios locales</w:t>
                  </w:r>
                </w:p>
              </w:tc>
              <w:tc>
                <w:tcPr>
                  <w:tcBorders>
                    <w:top w:color="cfe2f3" w:space="0" w:sz="4" w:val="single"/>
                    <w:left w:color="cfe2f3" w:space="0" w:sz="4" w:val="single"/>
                    <w:bottom w:color="cfe2f3" w:space="0" w:sz="4" w:val="single"/>
                    <w:right w:color="cfe2f3" w:space="0" w:sz="4" w:val="single"/>
                  </w:tcBorders>
                  <w:tcMar>
                    <w:top w:w="100.0" w:type="dxa"/>
                    <w:left w:w="100.0" w:type="dxa"/>
                    <w:bottom w:w="100.0" w:type="dxa"/>
                    <w:right w:w="100.0" w:type="dxa"/>
                  </w:tcMar>
                  <w:vAlign w:val="top"/>
                </w:tcPr>
                <w:p w:rsidR="00000000" w:rsidDel="00000000" w:rsidP="00000000" w:rsidRDefault="00000000" w:rsidRPr="00000000" w14:paraId="00000105">
                  <w:pPr>
                    <w:jc w:val="both"/>
                    <w:rPr>
                      <w:sz w:val="20"/>
                      <w:szCs w:val="20"/>
                    </w:rPr>
                  </w:pPr>
                  <w:r w:rsidDel="00000000" w:rsidR="00000000" w:rsidRPr="00000000">
                    <w:rPr>
                      <w:sz w:val="20"/>
                      <w:szCs w:val="20"/>
                      <w:rtl w:val="0"/>
                    </w:rPr>
                    <w:t xml:space="preserve">No corresponde al alcance definido; se reemplazó por manuales digitales y pruebas piloto gratuitas.</w:t>
                  </w:r>
                </w:p>
              </w:tc>
            </w:tr>
            <w:tr>
              <w:trPr>
                <w:cantSplit w:val="0"/>
                <w:trHeight w:val="1040" w:hRule="atLeast"/>
                <w:tblHeader w:val="0"/>
              </w:trPr>
              <w:tc>
                <w:tcPr>
                  <w:tcBorders>
                    <w:top w:color="cfe2f3" w:space="0" w:sz="4" w:val="single"/>
                    <w:left w:color="cfe2f3" w:space="0" w:sz="4" w:val="single"/>
                    <w:bottom w:color="cfe2f3" w:space="0" w:sz="4" w:val="single"/>
                    <w:right w:color="cfe2f3" w:space="0" w:sz="4" w:val="single"/>
                  </w:tcBorders>
                  <w:tcMar>
                    <w:top w:w="100.0" w:type="dxa"/>
                    <w:left w:w="100.0" w:type="dxa"/>
                    <w:bottom w:w="100.0" w:type="dxa"/>
                    <w:right w:w="100.0" w:type="dxa"/>
                  </w:tcMar>
                  <w:vAlign w:val="top"/>
                </w:tcPr>
                <w:p w:rsidR="00000000" w:rsidDel="00000000" w:rsidP="00000000" w:rsidRDefault="00000000" w:rsidRPr="00000000" w14:paraId="00000106">
                  <w:pPr>
                    <w:jc w:val="both"/>
                    <w:rPr>
                      <w:sz w:val="20"/>
                      <w:szCs w:val="20"/>
                    </w:rPr>
                  </w:pPr>
                  <w:r w:rsidDel="00000000" w:rsidR="00000000" w:rsidRPr="00000000">
                    <w:rPr>
                      <w:sz w:val="20"/>
                      <w:szCs w:val="20"/>
                      <w:rtl w:val="0"/>
                    </w:rPr>
                    <w:t xml:space="preserve">Diseño completo de interfaz móvil desde etapas iniciales</w:t>
                  </w:r>
                </w:p>
              </w:tc>
              <w:tc>
                <w:tcPr>
                  <w:tcBorders>
                    <w:top w:color="cfe2f3" w:space="0" w:sz="4" w:val="single"/>
                    <w:left w:color="cfe2f3" w:space="0" w:sz="4" w:val="single"/>
                    <w:bottom w:color="cfe2f3" w:space="0" w:sz="4" w:val="single"/>
                    <w:right w:color="cfe2f3" w:space="0" w:sz="4" w:val="single"/>
                  </w:tcBorders>
                  <w:tcMar>
                    <w:top w:w="100.0" w:type="dxa"/>
                    <w:left w:w="100.0" w:type="dxa"/>
                    <w:bottom w:w="100.0" w:type="dxa"/>
                    <w:right w:w="100.0" w:type="dxa"/>
                  </w:tcMar>
                  <w:vAlign w:val="top"/>
                </w:tcPr>
                <w:p w:rsidR="00000000" w:rsidDel="00000000" w:rsidP="00000000" w:rsidRDefault="00000000" w:rsidRPr="00000000" w14:paraId="00000107">
                  <w:pPr>
                    <w:jc w:val="both"/>
                    <w:rPr>
                      <w:sz w:val="20"/>
                      <w:szCs w:val="20"/>
                    </w:rPr>
                  </w:pPr>
                  <w:r w:rsidDel="00000000" w:rsidR="00000000" w:rsidRPr="00000000">
                    <w:rPr>
                      <w:sz w:val="20"/>
                      <w:szCs w:val="20"/>
                      <w:rtl w:val="0"/>
                    </w:rPr>
                    <w:t xml:space="preserve">La prioridad era asegurar datos, scraping estable y analítica; la versión móvil se trabajará después de validar métricas comerciales.</w:t>
                  </w:r>
                </w:p>
              </w:tc>
            </w:tr>
          </w:tbl>
          <w:p w:rsidR="00000000" w:rsidDel="00000000" w:rsidP="00000000" w:rsidRDefault="00000000" w:rsidRPr="00000000" w14:paraId="00000108">
            <w:pPr>
              <w:pStyle w:val="Heading4"/>
              <w:keepNext w:val="0"/>
              <w:keepLines w:val="0"/>
              <w:jc w:val="both"/>
              <w:rPr>
                <w:sz w:val="22"/>
                <w:szCs w:val="22"/>
              </w:rPr>
            </w:pPr>
            <w:bookmarkStart w:colFirst="0" w:colLast="0" w:name="_heading=h.i5a8wyrrny6" w:id="20"/>
            <w:bookmarkEnd w:id="20"/>
            <w:r w:rsidDel="00000000" w:rsidR="00000000" w:rsidRPr="00000000">
              <w:rPr>
                <w:sz w:val="22"/>
                <w:szCs w:val="22"/>
                <w:rtl w:val="0"/>
              </w:rPr>
              <w:t xml:space="preserve"> Conclusión del ajuste</w:t>
            </w:r>
          </w:p>
          <w:p w:rsidR="00000000" w:rsidDel="00000000" w:rsidP="00000000" w:rsidRDefault="00000000" w:rsidRPr="00000000" w14:paraId="00000109">
            <w:pPr>
              <w:spacing w:after="240" w:before="240" w:lineRule="auto"/>
              <w:jc w:val="both"/>
              <w:rPr>
                <w:rFonts w:ascii="Calibri" w:cs="Calibri" w:eastAsia="Calibri" w:hAnsi="Calibri"/>
                <w:sz w:val="20"/>
                <w:szCs w:val="20"/>
              </w:rPr>
            </w:pPr>
            <w:r w:rsidDel="00000000" w:rsidR="00000000" w:rsidRPr="00000000">
              <w:rPr>
                <w:sz w:val="20"/>
                <w:szCs w:val="20"/>
                <w:rtl w:val="0"/>
              </w:rPr>
              <w:t xml:space="preserve">Los cambios realizados permitieron </w:t>
            </w:r>
            <w:r w:rsidDel="00000000" w:rsidR="00000000" w:rsidRPr="00000000">
              <w:rPr>
                <w:b w:val="1"/>
                <w:bCs w:val="1"/>
                <w:sz w:val="20"/>
                <w:szCs w:val="20"/>
                <w:rtl w:val="0"/>
              </w:rPr>
              <w:t xml:space="preserve">fortalecer la arquitectura de datos</w:t>
            </w:r>
            <w:r w:rsidDel="00000000" w:rsidR="00000000" w:rsidRPr="00000000">
              <w:rPr>
                <w:sz w:val="20"/>
                <w:szCs w:val="20"/>
                <w:rtl w:val="0"/>
              </w:rPr>
              <w:t xml:space="preserve">, aumentar la confiabilidad de los indicadores comerciales y </w:t>
            </w:r>
            <w:r w:rsidDel="00000000" w:rsidR="00000000" w:rsidRPr="00000000">
              <w:rPr>
                <w:b w:val="1"/>
                <w:bCs w:val="1"/>
                <w:sz w:val="20"/>
                <w:szCs w:val="20"/>
                <w:rtl w:val="0"/>
              </w:rPr>
              <w:t xml:space="preserve">cumplir los objetivos analíticos del proyecto</w:t>
            </w:r>
            <w:r w:rsidDel="00000000" w:rsidR="00000000" w:rsidRPr="00000000">
              <w:rPr>
                <w:sz w:val="20"/>
                <w:szCs w:val="20"/>
                <w:rtl w:val="0"/>
              </w:rPr>
              <w:t xml:space="preserve">, privilegiando un enfoque híbrido modular que responde directamente a las exigencias del mandante (negocios locales) y a las necesidades de comparación entre periodos.</w:t>
            </w:r>
            <w:r w:rsidDel="00000000" w:rsidR="00000000" w:rsidRPr="00000000">
              <w:rPr>
                <w:rtl w:val="0"/>
              </w:rPr>
            </w:r>
          </w:p>
        </w:tc>
      </w:tr>
    </w:tbl>
    <w:p w:rsidR="00000000" w:rsidDel="00000000" w:rsidP="00000000" w:rsidRDefault="00000000" w:rsidRPr="00000000" w14:paraId="0000010A">
      <w:pPr>
        <w:spacing w:after="0"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B">
      <w:pPr>
        <w:spacing w:after="0" w:line="240" w:lineRule="auto"/>
        <w:jc w:val="both"/>
        <w:rPr>
          <w:rFonts w:ascii="Calibri" w:cs="Calibri" w:eastAsia="Calibri" w:hAnsi="Calibri"/>
          <w:sz w:val="20"/>
          <w:szCs w:val="20"/>
        </w:rPr>
      </w:pPr>
      <w:r w:rsidDel="00000000" w:rsidR="00000000" w:rsidRPr="00000000">
        <w:rPr>
          <w:rtl w:val="0"/>
        </w:rPr>
      </w:r>
    </w:p>
    <w:tbl>
      <w:tblPr>
        <w:tblStyle w:val="Table11"/>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10C">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D">
            <w:pPr>
              <w:spacing w:after="240" w:before="240" w:lineRule="auto"/>
              <w:jc w:val="both"/>
              <w:rPr>
                <w:sz w:val="20"/>
                <w:szCs w:val="20"/>
              </w:rPr>
            </w:pPr>
            <w:r w:rsidDel="00000000" w:rsidR="00000000" w:rsidRPr="00000000">
              <w:rPr>
                <w:sz w:val="20"/>
                <w:szCs w:val="20"/>
                <w:rtl w:val="0"/>
              </w:rPr>
              <w:t xml:space="preserve">Aunque el proyecto se ha desarrollado de acuerdo con el cronograma general, existen actividades que no se han iniciado completamente o presentan retrasos parciales debido a decisiones técnicas, priorización modular y ajustes de arquitectura.</w:t>
            </w:r>
          </w:p>
          <w:p w:rsidR="00000000" w:rsidDel="00000000" w:rsidP="00000000" w:rsidRDefault="00000000" w:rsidRPr="00000000" w14:paraId="0000010E">
            <w:pPr>
              <w:spacing w:after="240" w:before="240" w:lineRule="auto"/>
              <w:jc w:val="both"/>
              <w:rPr>
                <w:sz w:val="20"/>
                <w:szCs w:val="20"/>
              </w:rPr>
            </w:pPr>
            <w:r w:rsidDel="00000000" w:rsidR="00000000" w:rsidRPr="00000000">
              <w:rPr>
                <w:rtl w:val="0"/>
              </w:rPr>
            </w:r>
          </w:p>
          <w:p w:rsidR="00000000" w:rsidDel="00000000" w:rsidP="00000000" w:rsidRDefault="00000000" w:rsidRPr="00000000" w14:paraId="0000010F">
            <w:pPr>
              <w:spacing w:after="240" w:before="240" w:lineRule="auto"/>
              <w:jc w:val="both"/>
              <w:rPr>
                <w:sz w:val="20"/>
                <w:szCs w:val="20"/>
              </w:rPr>
            </w:pPr>
            <w:r w:rsidDel="00000000" w:rsidR="00000000" w:rsidRPr="00000000">
              <w:rPr>
                <w:rtl w:val="0"/>
              </w:rPr>
            </w:r>
          </w:p>
          <w:p w:rsidR="00000000" w:rsidDel="00000000" w:rsidP="00000000" w:rsidRDefault="00000000" w:rsidRPr="00000000" w14:paraId="00000110">
            <w:pPr>
              <w:spacing w:after="240" w:before="240" w:lineRule="auto"/>
              <w:jc w:val="both"/>
              <w:rPr>
                <w:sz w:val="20"/>
                <w:szCs w:val="20"/>
              </w:rPr>
            </w:pPr>
            <w:r w:rsidDel="00000000" w:rsidR="00000000" w:rsidRPr="00000000">
              <w:rPr>
                <w:rtl w:val="0"/>
              </w:rPr>
            </w:r>
          </w:p>
          <w:p w:rsidR="00000000" w:rsidDel="00000000" w:rsidP="00000000" w:rsidRDefault="00000000" w:rsidRPr="00000000" w14:paraId="00000111">
            <w:pPr>
              <w:pStyle w:val="Heading4"/>
              <w:keepNext w:val="0"/>
              <w:keepLines w:val="0"/>
              <w:jc w:val="both"/>
              <w:rPr>
                <w:sz w:val="22"/>
                <w:szCs w:val="22"/>
              </w:rPr>
            </w:pPr>
            <w:bookmarkStart w:colFirst="0" w:colLast="0" w:name="_heading=h.vavoqujbw4yu" w:id="21"/>
            <w:bookmarkEnd w:id="21"/>
            <w:r w:rsidDel="00000000" w:rsidR="00000000" w:rsidRPr="00000000">
              <w:rPr>
                <w:sz w:val="22"/>
                <w:szCs w:val="22"/>
                <w:rtl w:val="0"/>
              </w:rPr>
              <w:t xml:space="preserve"> Actividades con retraso parcial</w:t>
            </w:r>
          </w:p>
          <w:p w:rsidR="00000000" w:rsidDel="00000000" w:rsidP="00000000" w:rsidRDefault="00000000" w:rsidRPr="00000000" w14:paraId="00000112">
            <w:pPr>
              <w:spacing w:after="0" w:line="240" w:lineRule="auto"/>
              <w:rPr/>
            </w:pPr>
            <w:r w:rsidDel="00000000" w:rsidR="00000000" w:rsidRPr="00000000">
              <w:rPr>
                <w:rtl w:val="0"/>
              </w:rPr>
            </w:r>
          </w:p>
          <w:sdt>
            <w:sdtPr>
              <w:lock w:val="contentLocked"/>
              <w:id w:val="-813285168"/>
              <w:tag w:val="goog_rdk_0"/>
            </w:sdtPr>
            <w:sdtContent>
              <w:tbl>
                <w:tblPr>
                  <w:tblStyle w:val="Table12"/>
                  <w:tblW w:w="9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9.27039748954"/>
                  <w:gridCol w:w="1170.3373430962342"/>
                  <w:gridCol w:w="3078.8127615062763"/>
                  <w:gridCol w:w="2816.57949790795"/>
                  <w:tblGridChange w:id="0">
                    <w:tblGrid>
                      <w:gridCol w:w="2219.27039748954"/>
                      <w:gridCol w:w="1170.3373430962342"/>
                      <w:gridCol w:w="3078.8127615062763"/>
                      <w:gridCol w:w="2816.57949790795"/>
                    </w:tblGrid>
                  </w:tblGridChange>
                </w:tblGrid>
                <w:tr>
                  <w:trPr>
                    <w:cantSplit w:val="0"/>
                    <w:trHeight w:val="770" w:hRule="atLeast"/>
                    <w:tblHeader w:val="0"/>
                  </w:trPr>
                  <w:tc>
                    <w:tcPr>
                      <w:tcBorders>
                        <w:top w:color="c9daf8" w:space="0" w:sz="4" w:val="single"/>
                        <w:left w:color="c9daf8" w:space="0" w:sz="4" w:val="single"/>
                        <w:bottom w:color="c9daf8" w:space="0" w:sz="4" w:val="single"/>
                        <w:right w:color="c9daf8" w:space="0" w:sz="4" w:val="single"/>
                      </w:tcBorders>
                      <w:tcMar>
                        <w:top w:w="100.0" w:type="dxa"/>
                        <w:left w:w="100.0" w:type="dxa"/>
                        <w:bottom w:w="100.0" w:type="dxa"/>
                        <w:right w:w="100.0" w:type="dxa"/>
                      </w:tcMar>
                      <w:vAlign w:val="top"/>
                    </w:tcPr>
                    <w:p w:rsidR="00000000" w:rsidDel="00000000" w:rsidP="00000000" w:rsidRDefault="00000000" w:rsidRPr="00000000" w14:paraId="00000113">
                      <w:pPr>
                        <w:jc w:val="center"/>
                        <w:rPr>
                          <w:sz w:val="20"/>
                          <w:szCs w:val="20"/>
                        </w:rPr>
                      </w:pPr>
                      <w:r w:rsidDel="00000000" w:rsidR="00000000" w:rsidRPr="00000000">
                        <w:rPr>
                          <w:b w:val="1"/>
                          <w:bCs w:val="1"/>
                          <w:rtl w:val="0"/>
                        </w:rPr>
                        <w:t xml:space="preserve">Actividad</w:t>
                      </w:r>
                      <w:r w:rsidDel="00000000" w:rsidR="00000000" w:rsidRPr="00000000">
                        <w:rPr>
                          <w:rtl w:val="0"/>
                        </w:rPr>
                      </w:r>
                    </w:p>
                  </w:tc>
                  <w:tc>
                    <w:tcPr>
                      <w:tcBorders>
                        <w:top w:color="c9daf8" w:space="0" w:sz="4" w:val="single"/>
                        <w:left w:color="c9daf8" w:space="0" w:sz="4" w:val="single"/>
                        <w:bottom w:color="c9daf8" w:space="0" w:sz="4" w:val="single"/>
                        <w:right w:color="c9daf8" w:space="0" w:sz="4" w:val="single"/>
                      </w:tcBorders>
                      <w:tcMar>
                        <w:top w:w="100.0" w:type="dxa"/>
                        <w:left w:w="100.0" w:type="dxa"/>
                        <w:bottom w:w="100.0" w:type="dxa"/>
                        <w:right w:w="100.0" w:type="dxa"/>
                      </w:tcMar>
                      <w:vAlign w:val="top"/>
                    </w:tcPr>
                    <w:p w:rsidR="00000000" w:rsidDel="00000000" w:rsidP="00000000" w:rsidRDefault="00000000" w:rsidRPr="00000000" w14:paraId="00000114">
                      <w:pPr>
                        <w:jc w:val="center"/>
                        <w:rPr>
                          <w:sz w:val="20"/>
                          <w:szCs w:val="20"/>
                        </w:rPr>
                      </w:pPr>
                      <w:r w:rsidDel="00000000" w:rsidR="00000000" w:rsidRPr="00000000">
                        <w:rPr>
                          <w:b w:val="1"/>
                          <w:bCs w:val="1"/>
                          <w:sz w:val="20"/>
                          <w:szCs w:val="20"/>
                          <w:rtl w:val="0"/>
                        </w:rPr>
                        <w:t xml:space="preserve">Estado actual</w:t>
                      </w:r>
                      <w:r w:rsidDel="00000000" w:rsidR="00000000" w:rsidRPr="00000000">
                        <w:rPr>
                          <w:rtl w:val="0"/>
                        </w:rPr>
                      </w:r>
                    </w:p>
                  </w:tc>
                  <w:tc>
                    <w:tcPr>
                      <w:tcBorders>
                        <w:top w:color="c9daf8" w:space="0" w:sz="4" w:val="single"/>
                        <w:left w:color="c9daf8" w:space="0" w:sz="4" w:val="single"/>
                        <w:bottom w:color="c9daf8" w:space="0" w:sz="4" w:val="single"/>
                        <w:right w:color="c9daf8" w:space="0" w:sz="4" w:val="single"/>
                      </w:tcBorders>
                      <w:tcMar>
                        <w:top w:w="100.0" w:type="dxa"/>
                        <w:left w:w="100.0" w:type="dxa"/>
                        <w:bottom w:w="100.0" w:type="dxa"/>
                        <w:right w:w="100.0" w:type="dxa"/>
                      </w:tcMar>
                      <w:vAlign w:val="top"/>
                    </w:tcPr>
                    <w:p w:rsidR="00000000" w:rsidDel="00000000" w:rsidP="00000000" w:rsidRDefault="00000000" w:rsidRPr="00000000" w14:paraId="00000115">
                      <w:pPr>
                        <w:jc w:val="center"/>
                        <w:rPr>
                          <w:sz w:val="20"/>
                          <w:szCs w:val="20"/>
                        </w:rPr>
                      </w:pPr>
                      <w:r w:rsidDel="00000000" w:rsidR="00000000" w:rsidRPr="00000000">
                        <w:rPr>
                          <w:b w:val="1"/>
                          <w:bCs w:val="1"/>
                          <w:sz w:val="20"/>
                          <w:szCs w:val="20"/>
                          <w:rtl w:val="0"/>
                        </w:rPr>
                        <w:t xml:space="preserve">Motivo del retraso</w:t>
                      </w:r>
                      <w:r w:rsidDel="00000000" w:rsidR="00000000" w:rsidRPr="00000000">
                        <w:rPr>
                          <w:rtl w:val="0"/>
                        </w:rPr>
                      </w:r>
                    </w:p>
                  </w:tc>
                  <w:tc>
                    <w:tcPr>
                      <w:tcBorders>
                        <w:top w:color="c9daf8" w:space="0" w:sz="4" w:val="single"/>
                        <w:left w:color="c9daf8" w:space="0" w:sz="4" w:val="single"/>
                        <w:bottom w:color="c9daf8" w:space="0" w:sz="4" w:val="single"/>
                        <w:right w:color="c9daf8" w:space="0" w:sz="4" w:val="single"/>
                      </w:tcBorders>
                      <w:tcMar>
                        <w:top w:w="100.0" w:type="dxa"/>
                        <w:left w:w="100.0" w:type="dxa"/>
                        <w:bottom w:w="100.0" w:type="dxa"/>
                        <w:right w:w="100.0" w:type="dxa"/>
                      </w:tcMar>
                      <w:vAlign w:val="top"/>
                    </w:tcPr>
                    <w:p w:rsidR="00000000" w:rsidDel="00000000" w:rsidP="00000000" w:rsidRDefault="00000000" w:rsidRPr="00000000" w14:paraId="00000116">
                      <w:pPr>
                        <w:jc w:val="center"/>
                        <w:rPr>
                          <w:sz w:val="20"/>
                          <w:szCs w:val="20"/>
                        </w:rPr>
                      </w:pPr>
                      <w:r w:rsidDel="00000000" w:rsidR="00000000" w:rsidRPr="00000000">
                        <w:rPr>
                          <w:b w:val="1"/>
                          <w:bCs w:val="1"/>
                          <w:sz w:val="20"/>
                          <w:szCs w:val="20"/>
                          <w:rtl w:val="0"/>
                        </w:rPr>
                        <w:t xml:space="preserve">Estrategia para avanzar</w:t>
                      </w:r>
                      <w:r w:rsidDel="00000000" w:rsidR="00000000" w:rsidRPr="00000000">
                        <w:rPr>
                          <w:rtl w:val="0"/>
                        </w:rPr>
                      </w:r>
                    </w:p>
                  </w:tc>
                </w:tr>
                <w:tr>
                  <w:trPr>
                    <w:cantSplit w:val="0"/>
                    <w:trHeight w:val="1580" w:hRule="atLeast"/>
                    <w:tblHeader w:val="0"/>
                  </w:trPr>
                  <w:tc>
                    <w:tcPr>
                      <w:tcBorders>
                        <w:top w:color="c9daf8" w:space="0" w:sz="4" w:val="single"/>
                        <w:left w:color="c9daf8" w:space="0" w:sz="4" w:val="single"/>
                        <w:bottom w:color="c9daf8" w:space="0" w:sz="4" w:val="single"/>
                        <w:right w:color="c9daf8" w:space="0" w:sz="4" w:val="single"/>
                      </w:tcBorders>
                      <w:tcMar>
                        <w:top w:w="100.0" w:type="dxa"/>
                        <w:left w:w="100.0" w:type="dxa"/>
                        <w:bottom w:w="100.0" w:type="dxa"/>
                        <w:right w:w="100.0" w:type="dxa"/>
                      </w:tcMar>
                      <w:vAlign w:val="top"/>
                    </w:tcPr>
                    <w:p w:rsidR="00000000" w:rsidDel="00000000" w:rsidP="00000000" w:rsidRDefault="00000000" w:rsidRPr="00000000" w14:paraId="00000117">
                      <w:pPr>
                        <w:jc w:val="both"/>
                        <w:rPr>
                          <w:sz w:val="20"/>
                          <w:szCs w:val="20"/>
                        </w:rPr>
                      </w:pPr>
                      <w:r w:rsidDel="00000000" w:rsidR="00000000" w:rsidRPr="00000000">
                        <w:rPr>
                          <w:sz w:val="20"/>
                          <w:szCs w:val="20"/>
                          <w:rtl w:val="0"/>
                        </w:rPr>
                        <w:t xml:space="preserve">Pruebas piloto con negocios locales (Pyme)</w:t>
                      </w:r>
                    </w:p>
                  </w:tc>
                  <w:tc>
                    <w:tcPr>
                      <w:tcBorders>
                        <w:top w:color="c9daf8" w:space="0" w:sz="4" w:val="single"/>
                        <w:left w:color="c9daf8" w:space="0" w:sz="4" w:val="single"/>
                        <w:bottom w:color="c9daf8" w:space="0" w:sz="4" w:val="single"/>
                        <w:right w:color="c9daf8" w:space="0" w:sz="4" w:val="single"/>
                      </w:tcBorders>
                      <w:tcMar>
                        <w:top w:w="100.0" w:type="dxa"/>
                        <w:left w:w="100.0" w:type="dxa"/>
                        <w:bottom w:w="100.0" w:type="dxa"/>
                        <w:right w:w="100.0" w:type="dxa"/>
                      </w:tcMar>
                      <w:vAlign w:val="top"/>
                    </w:tcPr>
                    <w:p w:rsidR="00000000" w:rsidDel="00000000" w:rsidP="00000000" w:rsidRDefault="00000000" w:rsidRPr="00000000" w14:paraId="00000118">
                      <w:pPr>
                        <w:jc w:val="both"/>
                        <w:rPr>
                          <w:sz w:val="20"/>
                          <w:szCs w:val="20"/>
                        </w:rPr>
                      </w:pPr>
                      <w:r w:rsidDel="00000000" w:rsidR="00000000" w:rsidRPr="00000000">
                        <w:rPr>
                          <w:sz w:val="20"/>
                          <w:szCs w:val="20"/>
                          <w:rtl w:val="0"/>
                        </w:rPr>
                        <w:t xml:space="preserve">40% ejecutada</w:t>
                      </w:r>
                    </w:p>
                  </w:tc>
                  <w:tc>
                    <w:tcPr>
                      <w:tcBorders>
                        <w:top w:color="c9daf8" w:space="0" w:sz="4" w:val="single"/>
                        <w:left w:color="c9daf8" w:space="0" w:sz="4" w:val="single"/>
                        <w:bottom w:color="c9daf8" w:space="0" w:sz="4" w:val="single"/>
                        <w:right w:color="c9daf8" w:space="0" w:sz="4" w:val="single"/>
                      </w:tcBorders>
                      <w:tcMar>
                        <w:top w:w="100.0" w:type="dxa"/>
                        <w:left w:w="100.0" w:type="dxa"/>
                        <w:bottom w:w="100.0" w:type="dxa"/>
                        <w:right w:w="100.0" w:type="dxa"/>
                      </w:tcMar>
                      <w:vAlign w:val="top"/>
                    </w:tcPr>
                    <w:p w:rsidR="00000000" w:rsidDel="00000000" w:rsidP="00000000" w:rsidRDefault="00000000" w:rsidRPr="00000000" w14:paraId="00000119">
                      <w:pPr>
                        <w:jc w:val="both"/>
                        <w:rPr>
                          <w:sz w:val="20"/>
                          <w:szCs w:val="20"/>
                        </w:rPr>
                      </w:pPr>
                      <w:r w:rsidDel="00000000" w:rsidR="00000000" w:rsidRPr="00000000">
                        <w:rPr>
                          <w:sz w:val="20"/>
                          <w:szCs w:val="20"/>
                          <w:rtl w:val="0"/>
                        </w:rPr>
                        <w:t xml:space="preserve">Se prioriza primero completar limpieza y estabilidad del scraping y BD histórica antes de presentar dashboards comparativos.</w:t>
                      </w:r>
                    </w:p>
                  </w:tc>
                  <w:tc>
                    <w:tcPr>
                      <w:tcBorders>
                        <w:top w:color="c9daf8" w:space="0" w:sz="4" w:val="single"/>
                        <w:left w:color="c9daf8" w:space="0" w:sz="4" w:val="single"/>
                        <w:bottom w:color="c9daf8" w:space="0" w:sz="4" w:val="single"/>
                        <w:right w:color="c9daf8" w:space="0" w:sz="4" w:val="single"/>
                      </w:tcBorders>
                      <w:tcMar>
                        <w:top w:w="100.0" w:type="dxa"/>
                        <w:left w:w="100.0" w:type="dxa"/>
                        <w:bottom w:w="100.0" w:type="dxa"/>
                        <w:right w:w="100.0" w:type="dxa"/>
                      </w:tcMar>
                      <w:vAlign w:val="top"/>
                    </w:tcPr>
                    <w:p w:rsidR="00000000" w:rsidDel="00000000" w:rsidP="00000000" w:rsidRDefault="00000000" w:rsidRPr="00000000" w14:paraId="0000011A">
                      <w:pPr>
                        <w:jc w:val="both"/>
                        <w:rPr>
                          <w:sz w:val="20"/>
                          <w:szCs w:val="20"/>
                        </w:rPr>
                      </w:pPr>
                      <w:r w:rsidDel="00000000" w:rsidR="00000000" w:rsidRPr="00000000">
                        <w:rPr>
                          <w:sz w:val="20"/>
                          <w:szCs w:val="20"/>
                          <w:rtl w:val="0"/>
                        </w:rPr>
                        <w:t xml:space="preserve">Aplicar versiones demo con datasets históricos ya validados y realizar piloto intensivo durante la última fase (semanas 16–18).</w:t>
                      </w:r>
                    </w:p>
                  </w:tc>
                </w:tr>
                <w:tr>
                  <w:trPr>
                    <w:cantSplit w:val="0"/>
                    <w:trHeight w:val="1850" w:hRule="atLeast"/>
                    <w:tblHeader w:val="0"/>
                  </w:trPr>
                  <w:tc>
                    <w:tcPr>
                      <w:tcBorders>
                        <w:top w:color="c9daf8" w:space="0" w:sz="4" w:val="single"/>
                        <w:left w:color="c9daf8" w:space="0" w:sz="4" w:val="single"/>
                        <w:bottom w:color="c9daf8" w:space="0" w:sz="4" w:val="single"/>
                        <w:right w:color="c9daf8" w:space="0" w:sz="4" w:val="single"/>
                      </w:tcBorders>
                      <w:tcMar>
                        <w:top w:w="100.0" w:type="dxa"/>
                        <w:left w:w="100.0" w:type="dxa"/>
                        <w:bottom w:w="100.0" w:type="dxa"/>
                        <w:right w:w="100.0" w:type="dxa"/>
                      </w:tcMar>
                      <w:vAlign w:val="top"/>
                    </w:tcPr>
                    <w:p w:rsidR="00000000" w:rsidDel="00000000" w:rsidP="00000000" w:rsidRDefault="00000000" w:rsidRPr="00000000" w14:paraId="0000011B">
                      <w:pPr>
                        <w:jc w:val="both"/>
                        <w:rPr>
                          <w:sz w:val="20"/>
                          <w:szCs w:val="20"/>
                        </w:rPr>
                      </w:pPr>
                      <w:r w:rsidDel="00000000" w:rsidR="00000000" w:rsidRPr="00000000">
                        <w:rPr>
                          <w:sz w:val="20"/>
                          <w:szCs w:val="20"/>
                          <w:rtl w:val="0"/>
                        </w:rPr>
                        <w:t xml:space="preserve">Optimización visual final del Frontend</w:t>
                      </w:r>
                    </w:p>
                  </w:tc>
                  <w:tc>
                    <w:tcPr>
                      <w:tcBorders>
                        <w:top w:color="c9daf8" w:space="0" w:sz="4" w:val="single"/>
                        <w:left w:color="c9daf8" w:space="0" w:sz="4" w:val="single"/>
                        <w:bottom w:color="c9daf8" w:space="0" w:sz="4" w:val="single"/>
                        <w:right w:color="c9daf8" w:space="0" w:sz="4" w:val="single"/>
                      </w:tcBorders>
                      <w:tcMar>
                        <w:top w:w="100.0" w:type="dxa"/>
                        <w:left w:w="100.0" w:type="dxa"/>
                        <w:bottom w:w="100.0" w:type="dxa"/>
                        <w:right w:w="100.0" w:type="dxa"/>
                      </w:tcMar>
                      <w:vAlign w:val="top"/>
                    </w:tcPr>
                    <w:p w:rsidR="00000000" w:rsidDel="00000000" w:rsidP="00000000" w:rsidRDefault="00000000" w:rsidRPr="00000000" w14:paraId="0000011C">
                      <w:pPr>
                        <w:jc w:val="both"/>
                        <w:rPr>
                          <w:sz w:val="20"/>
                          <w:szCs w:val="20"/>
                        </w:rPr>
                      </w:pPr>
                      <w:r w:rsidDel="00000000" w:rsidR="00000000" w:rsidRPr="00000000">
                        <w:rPr>
                          <w:sz w:val="20"/>
                          <w:szCs w:val="20"/>
                          <w:rtl w:val="0"/>
                        </w:rPr>
                        <w:t xml:space="preserve">En progreso</w:t>
                      </w:r>
                    </w:p>
                  </w:tc>
                  <w:tc>
                    <w:tcPr>
                      <w:tcBorders>
                        <w:top w:color="c9daf8" w:space="0" w:sz="4" w:val="single"/>
                        <w:left w:color="c9daf8" w:space="0" w:sz="4" w:val="single"/>
                        <w:bottom w:color="c9daf8" w:space="0" w:sz="4" w:val="single"/>
                        <w:right w:color="c9daf8" w:space="0" w:sz="4" w:val="single"/>
                      </w:tcBorders>
                      <w:tcMar>
                        <w:top w:w="100.0" w:type="dxa"/>
                        <w:left w:w="100.0" w:type="dxa"/>
                        <w:bottom w:w="100.0" w:type="dxa"/>
                        <w:right w:w="100.0" w:type="dxa"/>
                      </w:tcMar>
                      <w:vAlign w:val="top"/>
                    </w:tcPr>
                    <w:p w:rsidR="00000000" w:rsidDel="00000000" w:rsidP="00000000" w:rsidRDefault="00000000" w:rsidRPr="00000000" w14:paraId="0000011D">
                      <w:pPr>
                        <w:jc w:val="both"/>
                        <w:rPr>
                          <w:sz w:val="20"/>
                          <w:szCs w:val="20"/>
                        </w:rPr>
                      </w:pPr>
                      <w:r w:rsidDel="00000000" w:rsidR="00000000" w:rsidRPr="00000000">
                        <w:rPr>
                          <w:sz w:val="20"/>
                          <w:szCs w:val="20"/>
                          <w:rtl w:val="0"/>
                        </w:rPr>
                        <w:t xml:space="preserve">Los ajustes visuales dependen de la estructura final de métricas y API analítica, que recién se consolidó tras la migración a Atlas y normalización de unidades.</w:t>
                      </w:r>
                    </w:p>
                  </w:tc>
                  <w:tc>
                    <w:tcPr>
                      <w:tcBorders>
                        <w:top w:color="c9daf8" w:space="0" w:sz="4" w:val="single"/>
                        <w:left w:color="c9daf8" w:space="0" w:sz="4" w:val="single"/>
                        <w:bottom w:color="c9daf8" w:space="0" w:sz="4" w:val="single"/>
                        <w:right w:color="c9daf8" w:space="0" w:sz="4" w:val="single"/>
                      </w:tcBorders>
                      <w:tcMar>
                        <w:top w:w="100.0" w:type="dxa"/>
                        <w:left w:w="100.0" w:type="dxa"/>
                        <w:bottom w:w="100.0" w:type="dxa"/>
                        <w:right w:w="100.0" w:type="dxa"/>
                      </w:tcMar>
                      <w:vAlign w:val="top"/>
                    </w:tcPr>
                    <w:p w:rsidR="00000000" w:rsidDel="00000000" w:rsidP="00000000" w:rsidRDefault="00000000" w:rsidRPr="00000000" w14:paraId="0000011E">
                      <w:pPr>
                        <w:jc w:val="both"/>
                        <w:rPr>
                          <w:sz w:val="20"/>
                          <w:szCs w:val="20"/>
                        </w:rPr>
                      </w:pPr>
                      <w:r w:rsidDel="00000000" w:rsidR="00000000" w:rsidRPr="00000000">
                        <w:rPr>
                          <w:sz w:val="20"/>
                          <w:szCs w:val="20"/>
                          <w:rtl w:val="0"/>
                        </w:rPr>
                        <w:t xml:space="preserve">Implementar diseño final después de integrar los dashboards comerciales y restringir cambios visuales a iteraciones cortas.</w:t>
                      </w:r>
                    </w:p>
                  </w:tc>
                </w:tr>
              </w:tbl>
            </w:sdtContent>
          </w:sdt>
          <w:p w:rsidR="00000000" w:rsidDel="00000000" w:rsidP="00000000" w:rsidRDefault="00000000" w:rsidRPr="00000000" w14:paraId="0000011F">
            <w:pPr>
              <w:pStyle w:val="Heading4"/>
              <w:keepNext w:val="0"/>
              <w:keepLines w:val="0"/>
              <w:jc w:val="both"/>
              <w:rPr>
                <w:sz w:val="22"/>
                <w:szCs w:val="22"/>
              </w:rPr>
            </w:pPr>
            <w:bookmarkStart w:colFirst="0" w:colLast="0" w:name="_heading=h.vmrf91bg6pjg" w:id="22"/>
            <w:bookmarkEnd w:id="22"/>
            <w:r w:rsidDel="00000000" w:rsidR="00000000" w:rsidRPr="00000000">
              <w:rPr>
                <w:sz w:val="22"/>
                <w:szCs w:val="22"/>
                <w:rtl w:val="0"/>
              </w:rPr>
              <w:t xml:space="preserve">Actividades no iniciadas (programadas para etapa final)</w:t>
            </w:r>
          </w:p>
          <w:p w:rsidR="00000000" w:rsidDel="00000000" w:rsidP="00000000" w:rsidRDefault="00000000" w:rsidRPr="00000000" w14:paraId="00000120">
            <w:pPr>
              <w:spacing w:after="0" w:line="240" w:lineRule="auto"/>
              <w:rPr/>
            </w:pPr>
            <w:r w:rsidDel="00000000" w:rsidR="00000000" w:rsidRPr="00000000">
              <w:rPr>
                <w:rtl w:val="0"/>
              </w:rPr>
            </w:r>
          </w:p>
          <w:sdt>
            <w:sdtPr>
              <w:lock w:val="contentLocked"/>
              <w:id w:val="1789019208"/>
              <w:tag w:val="goog_rdk_1"/>
            </w:sdtPr>
            <w:sdtContent>
              <w:tbl>
                <w:tblPr>
                  <w:tblStyle w:val="Table13"/>
                  <w:tblW w:w="9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7.1006389776358"/>
                  <w:gridCol w:w="3401.533546325879"/>
                  <w:gridCol w:w="3416.3658146964854"/>
                  <w:tblGridChange w:id="0">
                    <w:tblGrid>
                      <w:gridCol w:w="2467.1006389776358"/>
                      <w:gridCol w:w="3401.533546325879"/>
                      <w:gridCol w:w="3416.3658146964854"/>
                    </w:tblGrid>
                  </w:tblGridChange>
                </w:tblGrid>
                <w:tr>
                  <w:trPr>
                    <w:cantSplit w:val="0"/>
                    <w:trHeight w:val="770" w:hRule="atLeast"/>
                    <w:tblHeader w:val="0"/>
                  </w:trPr>
                  <w:tc>
                    <w:tcPr>
                      <w:tcBorders>
                        <w:top w:color="cfe2f3" w:space="0" w:sz="4" w:val="single"/>
                        <w:left w:color="cfe2f3" w:space="0" w:sz="4" w:val="single"/>
                        <w:bottom w:color="cfe2f3" w:space="0" w:sz="4" w:val="single"/>
                        <w:right w:color="cfe2f3" w:space="0" w:sz="4" w:val="single"/>
                      </w:tcBorders>
                      <w:tcMar>
                        <w:top w:w="100.0" w:type="dxa"/>
                        <w:left w:w="100.0" w:type="dxa"/>
                        <w:bottom w:w="100.0" w:type="dxa"/>
                        <w:right w:w="100.0" w:type="dxa"/>
                      </w:tcMar>
                      <w:vAlign w:val="top"/>
                    </w:tcPr>
                    <w:p w:rsidR="00000000" w:rsidDel="00000000" w:rsidP="00000000" w:rsidRDefault="00000000" w:rsidRPr="00000000" w14:paraId="00000121">
                      <w:pPr>
                        <w:jc w:val="center"/>
                        <w:rPr>
                          <w:sz w:val="20"/>
                          <w:szCs w:val="20"/>
                        </w:rPr>
                      </w:pPr>
                      <w:r w:rsidDel="00000000" w:rsidR="00000000" w:rsidRPr="00000000">
                        <w:rPr>
                          <w:b w:val="1"/>
                          <w:bCs w:val="1"/>
                          <w:rtl w:val="0"/>
                        </w:rPr>
                        <w:t xml:space="preserve">Actividad</w:t>
                      </w:r>
                      <w:r w:rsidDel="00000000" w:rsidR="00000000" w:rsidRPr="00000000">
                        <w:rPr>
                          <w:rtl w:val="0"/>
                        </w:rPr>
                      </w:r>
                    </w:p>
                  </w:tc>
                  <w:tc>
                    <w:tcPr>
                      <w:tcBorders>
                        <w:top w:color="cfe2f3" w:space="0" w:sz="4" w:val="single"/>
                        <w:left w:color="cfe2f3" w:space="0" w:sz="4" w:val="single"/>
                        <w:bottom w:color="cfe2f3" w:space="0" w:sz="4" w:val="single"/>
                        <w:right w:color="cfe2f3" w:space="0" w:sz="4" w:val="single"/>
                      </w:tcBorders>
                      <w:tcMar>
                        <w:top w:w="100.0" w:type="dxa"/>
                        <w:left w:w="100.0" w:type="dxa"/>
                        <w:bottom w:w="100.0" w:type="dxa"/>
                        <w:right w:w="100.0" w:type="dxa"/>
                      </w:tcMar>
                      <w:vAlign w:val="top"/>
                    </w:tcPr>
                    <w:p w:rsidR="00000000" w:rsidDel="00000000" w:rsidP="00000000" w:rsidRDefault="00000000" w:rsidRPr="00000000" w14:paraId="00000122">
                      <w:pPr>
                        <w:jc w:val="center"/>
                        <w:rPr>
                          <w:sz w:val="20"/>
                          <w:szCs w:val="20"/>
                        </w:rPr>
                      </w:pPr>
                      <w:r w:rsidDel="00000000" w:rsidR="00000000" w:rsidRPr="00000000">
                        <w:rPr>
                          <w:b w:val="1"/>
                          <w:bCs w:val="1"/>
                          <w:sz w:val="20"/>
                          <w:szCs w:val="20"/>
                          <w:rtl w:val="0"/>
                        </w:rPr>
                        <w:t xml:space="preserve">Razón por la que no se ha iniciado</w:t>
                      </w:r>
                      <w:r w:rsidDel="00000000" w:rsidR="00000000" w:rsidRPr="00000000">
                        <w:rPr>
                          <w:rtl w:val="0"/>
                        </w:rPr>
                      </w:r>
                    </w:p>
                  </w:tc>
                  <w:tc>
                    <w:tcPr>
                      <w:tcBorders>
                        <w:top w:color="cfe2f3" w:space="0" w:sz="4" w:val="single"/>
                        <w:left w:color="cfe2f3" w:space="0" w:sz="4" w:val="single"/>
                        <w:bottom w:color="cfe2f3" w:space="0" w:sz="4" w:val="single"/>
                        <w:right w:color="cfe2f3" w:space="0" w:sz="4" w:val="single"/>
                      </w:tcBorders>
                      <w:tcMar>
                        <w:top w:w="100.0" w:type="dxa"/>
                        <w:left w:w="100.0" w:type="dxa"/>
                        <w:bottom w:w="100.0" w:type="dxa"/>
                        <w:right w:w="100.0" w:type="dxa"/>
                      </w:tcMar>
                      <w:vAlign w:val="top"/>
                    </w:tcPr>
                    <w:p w:rsidR="00000000" w:rsidDel="00000000" w:rsidP="00000000" w:rsidRDefault="00000000" w:rsidRPr="00000000" w14:paraId="00000123">
                      <w:pPr>
                        <w:jc w:val="center"/>
                        <w:rPr>
                          <w:sz w:val="20"/>
                          <w:szCs w:val="20"/>
                        </w:rPr>
                      </w:pPr>
                      <w:r w:rsidDel="00000000" w:rsidR="00000000" w:rsidRPr="00000000">
                        <w:rPr>
                          <w:b w:val="1"/>
                          <w:bCs w:val="1"/>
                          <w:sz w:val="20"/>
                          <w:szCs w:val="20"/>
                          <w:rtl w:val="0"/>
                        </w:rPr>
                        <w:t xml:space="preserve">Plan de acción</w:t>
                      </w:r>
                      <w:r w:rsidDel="00000000" w:rsidR="00000000" w:rsidRPr="00000000">
                        <w:rPr>
                          <w:rtl w:val="0"/>
                        </w:rPr>
                      </w:r>
                    </w:p>
                  </w:tc>
                </w:tr>
                <w:tr>
                  <w:trPr>
                    <w:cantSplit w:val="0"/>
                    <w:trHeight w:val="1040" w:hRule="atLeast"/>
                    <w:tblHeader w:val="0"/>
                  </w:trPr>
                  <w:tc>
                    <w:tcPr>
                      <w:tcBorders>
                        <w:top w:color="cfe2f3" w:space="0" w:sz="4" w:val="single"/>
                        <w:left w:color="cfe2f3" w:space="0" w:sz="4" w:val="single"/>
                        <w:bottom w:color="cfe2f3" w:space="0" w:sz="4" w:val="single"/>
                        <w:right w:color="cfe2f3" w:space="0" w:sz="4" w:val="single"/>
                      </w:tcBorders>
                      <w:tcMar>
                        <w:top w:w="100.0" w:type="dxa"/>
                        <w:left w:w="100.0" w:type="dxa"/>
                        <w:bottom w:w="100.0" w:type="dxa"/>
                        <w:right w:w="100.0" w:type="dxa"/>
                      </w:tcMar>
                      <w:vAlign w:val="top"/>
                    </w:tcPr>
                    <w:p w:rsidR="00000000" w:rsidDel="00000000" w:rsidP="00000000" w:rsidRDefault="00000000" w:rsidRPr="00000000" w14:paraId="00000124">
                      <w:pPr>
                        <w:jc w:val="both"/>
                        <w:rPr>
                          <w:sz w:val="20"/>
                          <w:szCs w:val="20"/>
                        </w:rPr>
                      </w:pPr>
                      <w:r w:rsidDel="00000000" w:rsidR="00000000" w:rsidRPr="00000000">
                        <w:rPr>
                          <w:sz w:val="20"/>
                          <w:szCs w:val="20"/>
                          <w:rtl w:val="0"/>
                        </w:rPr>
                        <w:t xml:space="preserve">Diseño completo de manuales técnicos y de usuario comercial</w:t>
                      </w:r>
                    </w:p>
                  </w:tc>
                  <w:tc>
                    <w:tcPr>
                      <w:tcBorders>
                        <w:top w:color="cfe2f3" w:space="0" w:sz="4" w:val="single"/>
                        <w:left w:color="cfe2f3" w:space="0" w:sz="4" w:val="single"/>
                        <w:bottom w:color="cfe2f3" w:space="0" w:sz="4" w:val="single"/>
                        <w:right w:color="cfe2f3" w:space="0" w:sz="4" w:val="single"/>
                      </w:tcBorders>
                      <w:tcMar>
                        <w:top w:w="100.0" w:type="dxa"/>
                        <w:left w:w="100.0" w:type="dxa"/>
                        <w:bottom w:w="100.0" w:type="dxa"/>
                        <w:right w:w="100.0" w:type="dxa"/>
                      </w:tcMar>
                      <w:vAlign w:val="top"/>
                    </w:tcPr>
                    <w:p w:rsidR="00000000" w:rsidDel="00000000" w:rsidP="00000000" w:rsidRDefault="00000000" w:rsidRPr="00000000" w14:paraId="00000125">
                      <w:pPr>
                        <w:jc w:val="both"/>
                        <w:rPr>
                          <w:sz w:val="20"/>
                          <w:szCs w:val="20"/>
                        </w:rPr>
                      </w:pPr>
                      <w:r w:rsidDel="00000000" w:rsidR="00000000" w:rsidRPr="00000000">
                        <w:rPr>
                          <w:sz w:val="20"/>
                          <w:szCs w:val="20"/>
                          <w:rtl w:val="0"/>
                        </w:rPr>
                        <w:t xml:space="preserve">Requiere indicadores finales y captura de pantallas definitivas de los dashboards</w:t>
                      </w:r>
                    </w:p>
                  </w:tc>
                  <w:tc>
                    <w:tcPr>
                      <w:tcBorders>
                        <w:top w:color="cfe2f3" w:space="0" w:sz="4" w:val="single"/>
                        <w:left w:color="cfe2f3" w:space="0" w:sz="4" w:val="single"/>
                        <w:bottom w:color="cfe2f3" w:space="0" w:sz="4" w:val="single"/>
                        <w:right w:color="cfe2f3" w:space="0" w:sz="4" w:val="single"/>
                      </w:tcBorders>
                      <w:tcMar>
                        <w:top w:w="100.0" w:type="dxa"/>
                        <w:left w:w="100.0" w:type="dxa"/>
                        <w:bottom w:w="100.0" w:type="dxa"/>
                        <w:right w:w="100.0" w:type="dxa"/>
                      </w:tcMar>
                      <w:vAlign w:val="top"/>
                    </w:tcPr>
                    <w:p w:rsidR="00000000" w:rsidDel="00000000" w:rsidP="00000000" w:rsidRDefault="00000000" w:rsidRPr="00000000" w14:paraId="00000126">
                      <w:pPr>
                        <w:jc w:val="both"/>
                        <w:rPr>
                          <w:sz w:val="20"/>
                          <w:szCs w:val="20"/>
                        </w:rPr>
                      </w:pPr>
                      <w:r w:rsidDel="00000000" w:rsidR="00000000" w:rsidRPr="00000000">
                        <w:rPr>
                          <w:sz w:val="20"/>
                          <w:szCs w:val="20"/>
                          <w:rtl w:val="0"/>
                        </w:rPr>
                        <w:t xml:space="preserve">Se documentará durante la elaboración del Informe Final (semanas 16–18).</w:t>
                      </w:r>
                    </w:p>
                  </w:tc>
                </w:tr>
                <w:tr>
                  <w:trPr>
                    <w:cantSplit w:val="0"/>
                    <w:trHeight w:val="1310" w:hRule="atLeast"/>
                    <w:tblHeader w:val="0"/>
                  </w:trPr>
                  <w:tc>
                    <w:tcPr>
                      <w:tcBorders>
                        <w:top w:color="cfe2f3" w:space="0" w:sz="4" w:val="single"/>
                        <w:left w:color="cfe2f3" w:space="0" w:sz="4" w:val="single"/>
                        <w:bottom w:color="cfe2f3" w:space="0" w:sz="4" w:val="single"/>
                        <w:right w:color="cfe2f3" w:space="0" w:sz="4" w:val="single"/>
                      </w:tcBorders>
                      <w:tcMar>
                        <w:top w:w="100.0" w:type="dxa"/>
                        <w:left w:w="100.0" w:type="dxa"/>
                        <w:bottom w:w="100.0" w:type="dxa"/>
                        <w:right w:w="100.0" w:type="dxa"/>
                      </w:tcMar>
                      <w:vAlign w:val="top"/>
                    </w:tcPr>
                    <w:p w:rsidR="00000000" w:rsidDel="00000000" w:rsidP="00000000" w:rsidRDefault="00000000" w:rsidRPr="00000000" w14:paraId="00000127">
                      <w:pPr>
                        <w:jc w:val="both"/>
                        <w:rPr>
                          <w:sz w:val="20"/>
                          <w:szCs w:val="20"/>
                        </w:rPr>
                      </w:pPr>
                      <w:r w:rsidDel="00000000" w:rsidR="00000000" w:rsidRPr="00000000">
                        <w:rPr>
                          <w:sz w:val="20"/>
                          <w:szCs w:val="20"/>
                          <w:rtl w:val="0"/>
                        </w:rPr>
                        <w:t xml:space="preserve">Propuesta comercial de venta del servicio a Pymes</w:t>
                      </w:r>
                    </w:p>
                  </w:tc>
                  <w:tc>
                    <w:tcPr>
                      <w:tcBorders>
                        <w:top w:color="cfe2f3" w:space="0" w:sz="4" w:val="single"/>
                        <w:left w:color="cfe2f3" w:space="0" w:sz="4" w:val="single"/>
                        <w:bottom w:color="cfe2f3" w:space="0" w:sz="4" w:val="single"/>
                        <w:right w:color="cfe2f3" w:space="0" w:sz="4" w:val="single"/>
                      </w:tcBorders>
                      <w:tcMar>
                        <w:top w:w="100.0" w:type="dxa"/>
                        <w:left w:w="100.0" w:type="dxa"/>
                        <w:bottom w:w="100.0" w:type="dxa"/>
                        <w:right w:w="100.0" w:type="dxa"/>
                      </w:tcMar>
                      <w:vAlign w:val="top"/>
                    </w:tcPr>
                    <w:p w:rsidR="00000000" w:rsidDel="00000000" w:rsidP="00000000" w:rsidRDefault="00000000" w:rsidRPr="00000000" w14:paraId="00000128">
                      <w:pPr>
                        <w:jc w:val="both"/>
                        <w:rPr>
                          <w:sz w:val="20"/>
                          <w:szCs w:val="20"/>
                        </w:rPr>
                      </w:pPr>
                      <w:r w:rsidDel="00000000" w:rsidR="00000000" w:rsidRPr="00000000">
                        <w:rPr>
                          <w:sz w:val="20"/>
                          <w:szCs w:val="20"/>
                          <w:rtl w:val="0"/>
                        </w:rPr>
                        <w:t xml:space="preserve">Depende de validar el índice de competitividad y métricas de consumo con datos reales</w:t>
                      </w:r>
                    </w:p>
                  </w:tc>
                  <w:tc>
                    <w:tcPr>
                      <w:tcBorders>
                        <w:top w:color="cfe2f3" w:space="0" w:sz="4" w:val="single"/>
                        <w:left w:color="cfe2f3" w:space="0" w:sz="4" w:val="single"/>
                        <w:bottom w:color="cfe2f3" w:space="0" w:sz="4" w:val="single"/>
                        <w:right w:color="cfe2f3" w:space="0" w:sz="4" w:val="single"/>
                      </w:tcBorders>
                      <w:tcMar>
                        <w:top w:w="100.0" w:type="dxa"/>
                        <w:left w:w="100.0" w:type="dxa"/>
                        <w:bottom w:w="100.0" w:type="dxa"/>
                        <w:right w:w="100.0" w:type="dxa"/>
                      </w:tcMar>
                      <w:vAlign w:val="top"/>
                    </w:tcPr>
                    <w:p w:rsidR="00000000" w:rsidDel="00000000" w:rsidP="00000000" w:rsidRDefault="00000000" w:rsidRPr="00000000" w14:paraId="00000129">
                      <w:pPr>
                        <w:jc w:val="both"/>
                        <w:rPr>
                          <w:sz w:val="20"/>
                          <w:szCs w:val="20"/>
                        </w:rPr>
                      </w:pPr>
                      <w:r w:rsidDel="00000000" w:rsidR="00000000" w:rsidRPr="00000000">
                        <w:rPr>
                          <w:sz w:val="20"/>
                          <w:szCs w:val="20"/>
                          <w:rtl w:val="0"/>
                        </w:rPr>
                        <w:t xml:space="preserve">Se construirá posterior al piloto para asegurar datos comprobables y adaptados al mercado.</w:t>
                      </w:r>
                    </w:p>
                  </w:tc>
                </w:tr>
              </w:tbl>
            </w:sdtContent>
          </w:sdt>
          <w:p w:rsidR="00000000" w:rsidDel="00000000" w:rsidP="00000000" w:rsidRDefault="00000000" w:rsidRPr="00000000" w14:paraId="0000012A">
            <w:pPr>
              <w:pStyle w:val="Heading3"/>
              <w:keepNext w:val="0"/>
              <w:keepLines w:val="0"/>
              <w:spacing w:after="80" w:before="280" w:lineRule="auto"/>
              <w:jc w:val="both"/>
              <w:rPr>
                <w:b w:val="1"/>
                <w:bCs w:val="1"/>
                <w:color w:val="000000"/>
                <w:sz w:val="26"/>
                <w:szCs w:val="26"/>
              </w:rPr>
            </w:pPr>
            <w:bookmarkStart w:colFirst="0" w:colLast="0" w:name="_heading=h.2sd9llejnw0r" w:id="23"/>
            <w:bookmarkEnd w:id="23"/>
            <w:r w:rsidDel="00000000" w:rsidR="00000000" w:rsidRPr="00000000">
              <w:rPr>
                <w:b w:val="1"/>
                <w:bCs w:val="1"/>
                <w:color w:val="000000"/>
                <w:sz w:val="26"/>
                <w:szCs w:val="26"/>
                <w:rtl w:val="0"/>
              </w:rPr>
              <w:t xml:space="preserve"> Estrategia general para evitar efectos negativos en el proyecto</w:t>
            </w:r>
          </w:p>
          <w:p w:rsidR="00000000" w:rsidDel="00000000" w:rsidP="00000000" w:rsidRDefault="00000000" w:rsidRPr="00000000" w14:paraId="0000012B">
            <w:pPr>
              <w:spacing w:after="240" w:before="240" w:lineRule="auto"/>
              <w:jc w:val="both"/>
              <w:rPr>
                <w:sz w:val="20"/>
                <w:szCs w:val="20"/>
              </w:rPr>
            </w:pPr>
            <w:r w:rsidDel="00000000" w:rsidR="00000000" w:rsidRPr="00000000">
              <w:rPr>
                <w:sz w:val="20"/>
                <w:szCs w:val="20"/>
                <w:rtl w:val="0"/>
              </w:rPr>
              <w:t xml:space="preserve">Para que estos retrasos no afecten el cierre del proyecto APT se adoptarán las siguientes medidas:</w:t>
            </w:r>
          </w:p>
          <w:p w:rsidR="00000000" w:rsidDel="00000000" w:rsidP="00000000" w:rsidRDefault="00000000" w:rsidRPr="00000000" w14:paraId="0000012C">
            <w:pPr>
              <w:numPr>
                <w:ilvl w:val="0"/>
                <w:numId w:val="13"/>
              </w:numPr>
              <w:spacing w:after="0" w:afterAutospacing="0" w:before="240" w:lineRule="auto"/>
              <w:ind w:left="720" w:hanging="360"/>
              <w:rPr>
                <w:sz w:val="20"/>
                <w:szCs w:val="20"/>
              </w:rPr>
            </w:pPr>
            <w:r w:rsidDel="00000000" w:rsidR="00000000" w:rsidRPr="00000000">
              <w:rPr>
                <w:b w:val="1"/>
                <w:bCs w:val="1"/>
                <w:sz w:val="20"/>
                <w:szCs w:val="20"/>
                <w:rtl w:val="0"/>
              </w:rPr>
              <w:t xml:space="preserve">Planificación intensiva de actividades finales</w:t>
            </w:r>
            <w:r w:rsidDel="00000000" w:rsidR="00000000" w:rsidRPr="00000000">
              <w:rPr>
                <w:sz w:val="20"/>
                <w:szCs w:val="20"/>
                <w:rtl w:val="0"/>
              </w:rPr>
              <w:t xml:space="preserve"> (documentación + pruebas piloto consolidada en un solo sprint).</w:t>
              <w:br w:type="textWrapping"/>
            </w:r>
          </w:p>
          <w:p w:rsidR="00000000" w:rsidDel="00000000" w:rsidP="00000000" w:rsidRDefault="00000000" w:rsidRPr="00000000" w14:paraId="0000012D">
            <w:pPr>
              <w:numPr>
                <w:ilvl w:val="0"/>
                <w:numId w:val="1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Entrega incremental de dashboards y métricas</w:t>
            </w:r>
            <w:r w:rsidDel="00000000" w:rsidR="00000000" w:rsidRPr="00000000">
              <w:rPr>
                <w:sz w:val="20"/>
                <w:szCs w:val="20"/>
                <w:rtl w:val="0"/>
              </w:rPr>
              <w:t xml:space="preserve">, permitiendo validar mientras se finaliza el frontend.</w:t>
              <w:br w:type="textWrapping"/>
            </w:r>
          </w:p>
          <w:p w:rsidR="00000000" w:rsidDel="00000000" w:rsidP="00000000" w:rsidRDefault="00000000" w:rsidRPr="00000000" w14:paraId="0000012E">
            <w:pPr>
              <w:numPr>
                <w:ilvl w:val="0"/>
                <w:numId w:val="1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Uso de datos históricos reales ya capturados</w:t>
            </w:r>
            <w:r w:rsidDel="00000000" w:rsidR="00000000" w:rsidRPr="00000000">
              <w:rPr>
                <w:sz w:val="20"/>
                <w:szCs w:val="20"/>
                <w:rtl w:val="0"/>
              </w:rPr>
              <w:t xml:space="preserve">, evitando depender del scraping en tiempo real para pruebas con Pymes.</w:t>
              <w:br w:type="textWrapping"/>
            </w:r>
          </w:p>
          <w:p w:rsidR="00000000" w:rsidDel="00000000" w:rsidP="00000000" w:rsidRDefault="00000000" w:rsidRPr="00000000" w14:paraId="0000012F">
            <w:pPr>
              <w:numPr>
                <w:ilvl w:val="0"/>
                <w:numId w:val="13"/>
              </w:numPr>
              <w:spacing w:after="240" w:before="0" w:beforeAutospacing="0" w:lineRule="auto"/>
              <w:ind w:left="720" w:hanging="360"/>
              <w:rPr>
                <w:sz w:val="20"/>
                <w:szCs w:val="20"/>
              </w:rPr>
            </w:pPr>
            <w:r w:rsidDel="00000000" w:rsidR="00000000" w:rsidRPr="00000000">
              <w:rPr>
                <w:b w:val="1"/>
                <w:bCs w:val="1"/>
                <w:sz w:val="20"/>
                <w:szCs w:val="20"/>
                <w:rtl w:val="0"/>
              </w:rPr>
              <w:t xml:space="preserve">Priorización de entregables críticos del APT</w:t>
            </w:r>
            <w:r w:rsidDel="00000000" w:rsidR="00000000" w:rsidRPr="00000000">
              <w:rPr>
                <w:sz w:val="20"/>
                <w:szCs w:val="20"/>
                <w:rtl w:val="0"/>
              </w:rPr>
              <w:t xml:space="preserve"> (métricas comparativas, índice de competitividad, dashboards web operativos) por sobre elementos secundarios (diseño final o materiales comerciales).</w:t>
            </w:r>
            <w:r w:rsidDel="00000000" w:rsidR="00000000" w:rsidRPr="00000000">
              <w:rPr>
                <w:rtl w:val="0"/>
              </w:rPr>
            </w:r>
          </w:p>
          <w:p w:rsidR="00000000" w:rsidDel="00000000" w:rsidP="00000000" w:rsidRDefault="00000000" w:rsidRPr="00000000" w14:paraId="00000130">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1">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2">
            <w:pPr>
              <w:jc w:val="both"/>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33">
      <w:pPr>
        <w:rPr/>
      </w:pPr>
      <w:r w:rsidDel="00000000" w:rsidR="00000000" w:rsidRPr="00000000">
        <w:rPr>
          <w:rtl w:val="0"/>
        </w:rPr>
      </w:r>
    </w:p>
    <w:sectPr>
      <w:headerReference r:id="rId21"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4"/>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13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7">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drive/folders/1lJmLIL3cTbZoLM66QhMzBl_gPbKgcHV4?usp=drive_link" TargetMode="External"/><Relationship Id="rId11" Type="http://schemas.openxmlformats.org/officeDocument/2006/relationships/hyperlink" Target="https://docs.google.com/document/u/1/d/191A203um33gjWxi47HgKivnBiyxktUvRTTfEE4kYqMY/edit" TargetMode="External"/><Relationship Id="rId10" Type="http://schemas.openxmlformats.org/officeDocument/2006/relationships/hyperlink" Target="https://docs.google.com/document/u/1/d/1mZTDEockgV-OMDyEWEr_QvoPKXuwnlzFd0K7ZqLJLTg/edit" TargetMode="External"/><Relationship Id="rId21" Type="http://schemas.openxmlformats.org/officeDocument/2006/relationships/header" Target="header1.xml"/><Relationship Id="rId13" Type="http://schemas.openxmlformats.org/officeDocument/2006/relationships/hyperlink" Target="https://docs.google.com/document/u/1/d/1-lBxKsIvSk9O-LJ_irSv6lvax1HSZX3OAE-KoadP12o/edit" TargetMode="External"/><Relationship Id="rId12" Type="http://schemas.openxmlformats.org/officeDocument/2006/relationships/hyperlink" Target="https://docs.google.com/document/u/1/d/1k19KThSCVzxc_ltuqg0MdxLfpq56oQroKkS9yIkc_LY/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u/1/d/1Xf9WSitduBXZk5YXziJcpZpsj03fEMwgJY2uBQMGTnw/edit" TargetMode="External"/><Relationship Id="rId15" Type="http://schemas.openxmlformats.org/officeDocument/2006/relationships/hyperlink" Target="https://docs.google.com/document/u/1/d/1akjcbscb6V9qlAU_t0TSCrFQ05n-BFk4ahTjPS47-gk/edit" TargetMode="External"/><Relationship Id="rId14" Type="http://schemas.openxmlformats.org/officeDocument/2006/relationships/hyperlink" Target="https://docs.google.com/document/u/1/d/1PZDVpHghtkZr8LU9W0yvZqk3hT6SgxKith-MVGNSynM/edit" TargetMode="External"/><Relationship Id="rId17" Type="http://schemas.openxmlformats.org/officeDocument/2006/relationships/hyperlink" Target="https://docs.google.com/document/d/10CKoijOiaM59kg95NqKE46yz8dyqMi4C/edit?usp=drive_link&amp;ouid=108052543524797594798&amp;rtpof=true&amp;sd=true" TargetMode="External"/><Relationship Id="rId16" Type="http://schemas.openxmlformats.org/officeDocument/2006/relationships/hyperlink" Target="https://docs.google.com/spreadsheets/u/1/d/1c_gf2sgNioNjDX9dKXIEHvnPpAlvUyX2pn17okPOyCo/edit" TargetMode="External"/><Relationship Id="rId5" Type="http://schemas.openxmlformats.org/officeDocument/2006/relationships/styles" Target="styles.xml"/><Relationship Id="rId19" Type="http://schemas.openxmlformats.org/officeDocument/2006/relationships/hyperlink" Target="https://github.com/Minikronoz/Proyecto-Capstone-Grupo-1" TargetMode="External"/><Relationship Id="rId6" Type="http://schemas.openxmlformats.org/officeDocument/2006/relationships/customXml" Target="../customXML/item1.xml"/><Relationship Id="rId18" Type="http://schemas.openxmlformats.org/officeDocument/2006/relationships/hyperlink" Target="https://docs.google.com/spreadsheets/d/152-GWgSqdZBFrwRIclbiogHqIUcft68n/edit?usp=drive_link&amp;ouid=108052543524797594798&amp;rtpof=true&amp;sd=true" TargetMode="External"/><Relationship Id="rId7" Type="http://schemas.openxmlformats.org/officeDocument/2006/relationships/image" Target="media/image2.png"/><Relationship Id="rId8" Type="http://schemas.openxmlformats.org/officeDocument/2006/relationships/hyperlink" Target="https://docs.google.com/document/u/1/d/1Tm6E_1-lKSxSlgo4F2uSjMSdSdw9EIx9M8-T5KPgho8/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6A+s/J09UpeUJc46vSz8fVRvuQ==">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