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Proyecto: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i w:val="1"/>
          <w:iCs w:val="1"/>
          <w:sz w:val="42"/>
          <w:szCs w:val="42"/>
          <w:rtl w:val="0"/>
        </w:rPr>
        <w:t xml:space="preserve">Sistema Analítico de Consumo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Periodo:</w:t>
      </w:r>
      <w:r w:rsidDel="00000000" w:rsidR="00000000" w:rsidRPr="00000000">
        <w:rPr>
          <w:sz w:val="28"/>
          <w:szCs w:val="28"/>
          <w:rtl w:val="0"/>
        </w:rPr>
        <w:t xml:space="preserve"> Agosto – Diciembre 2025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Metodología:</w:t>
      </w:r>
      <w:r w:rsidDel="00000000" w:rsidR="00000000" w:rsidRPr="00000000">
        <w:rPr>
          <w:sz w:val="28"/>
          <w:szCs w:val="28"/>
          <w:rtl w:val="0"/>
        </w:rPr>
        <w:t xml:space="preserve"> Híbrida Modular + Sprints Ágiles</w:t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Responsables:</w:t>
      </w:r>
      <w:r w:rsidDel="00000000" w:rsidR="00000000" w:rsidRPr="00000000">
        <w:rPr>
          <w:sz w:val="28"/>
          <w:szCs w:val="28"/>
          <w:rtl w:val="0"/>
        </w:rPr>
        <w:t xml:space="preserve"> Carlos Catalán Donoso – Sebastián Solar Aburto</w:t>
      </w:r>
    </w:p>
    <w:p w:rsidR="00000000" w:rsidDel="00000000" w:rsidP="00000000" w:rsidRDefault="00000000" w:rsidRPr="00000000" w14:paraId="0000001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pfhgzhjuxpu2" w:id="0"/>
      <w:bookmarkEnd w:id="0"/>
      <w:r w:rsidDel="00000000" w:rsidR="00000000" w:rsidRPr="00000000">
        <w:rPr>
          <w:rtl w:val="0"/>
        </w:rPr>
        <w:t xml:space="preserve">Índice 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375804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fhgzhjuxp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o5pr7qhv3v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 del Cronograma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8nnekst28s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Enfoque Metodológico del Cronograma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xqid6i4vsc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Cronograma General (Agosto – Diciembre 2025)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e87177fmah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Justificación de Iteraciones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iappt3qp04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Hitos de Control del 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280" w:lineRule="auto"/>
        <w:rPr/>
      </w:pPr>
      <w:bookmarkStart w:colFirst="0" w:colLast="0" w:name="_io5pr7qhv3vu" w:id="1"/>
      <w:bookmarkEnd w:id="1"/>
      <w:r w:rsidDel="00000000" w:rsidR="00000000" w:rsidRPr="00000000">
        <w:rPr>
          <w:rtl w:val="0"/>
        </w:rPr>
        <w:t xml:space="preserve">Objetivo del Cronograma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plan establece la planificación temporal del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Sistema Analítico de Consumo</w:t>
      </w:r>
      <w:r w:rsidDel="00000000" w:rsidR="00000000" w:rsidRPr="00000000">
        <w:rPr>
          <w:sz w:val="20"/>
          <w:szCs w:val="20"/>
          <w:rtl w:val="0"/>
        </w:rPr>
        <w:t xml:space="preserve">, definiendo la duración de las actividades, orden de ejecución, dependencias y justificación metodológica. Su propósito es asegurar que los módulos críticos del sistema —scraping, almacenamiento histórico, analítica y comparador web— sean construidos mediante iteraciones incrementales que permitan validar resultados y reducir riesgos.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280" w:lineRule="auto"/>
        <w:rPr/>
      </w:pPr>
      <w:bookmarkStart w:colFirst="0" w:colLast="0" w:name="_h8nnekst28st" w:id="2"/>
      <w:bookmarkEnd w:id="2"/>
      <w:r w:rsidDel="00000000" w:rsidR="00000000" w:rsidRPr="00000000">
        <w:rPr>
          <w:rtl w:val="0"/>
        </w:rPr>
        <w:t xml:space="preserve">Enfoque Metodológico del Cronograma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cronograma se organiza bajo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metodología híbrida</w:t>
      </w:r>
      <w:r w:rsidDel="00000000" w:rsidR="00000000" w:rsidRPr="00000000">
        <w:rPr>
          <w:sz w:val="20"/>
          <w:szCs w:val="20"/>
          <w:rtl w:val="0"/>
        </w:rPr>
        <w:t xml:space="preserve">, compuesta por: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Planificación inicial tradicional</w:t>
      </w:r>
      <w:r w:rsidDel="00000000" w:rsidR="00000000" w:rsidRPr="00000000">
        <w:rPr>
          <w:sz w:val="20"/>
          <w:szCs w:val="20"/>
          <w:rtl w:val="0"/>
        </w:rPr>
        <w:t xml:space="preserve">, donde se fijan objetivos, alcance, cronograma macro, riesgos y entregables formales.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Ejecución modular mediante sprints ágiles</w:t>
      </w:r>
      <w:r w:rsidDel="00000000" w:rsidR="00000000" w:rsidRPr="00000000">
        <w:rPr>
          <w:sz w:val="20"/>
          <w:szCs w:val="20"/>
          <w:rtl w:val="0"/>
        </w:rPr>
        <w:t xml:space="preserve">, permitiendo construir el sistema en bloques funcionales:</w:t>
      </w:r>
    </w:p>
    <w:tbl>
      <w:tblPr>
        <w:tblStyle w:val="Table1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5555"/>
        <w:tblGridChange w:id="0">
          <w:tblGrid>
            <w:gridCol w:w="995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Entregable funcional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Comparador básico con registro de productos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Filtros avanzados + normalización robusta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 con métricas temporales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Migración a MongoDB Atlas + estabilidad del scraping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Esta estructura asegura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funciones analíticas se desarrollen sobre datos reales desde el principio</w:t>
      </w:r>
      <w:r w:rsidDel="00000000" w:rsidR="00000000" w:rsidRPr="00000000">
        <w:rPr>
          <w:sz w:val="20"/>
          <w:szCs w:val="20"/>
          <w:rtl w:val="0"/>
        </w:rPr>
        <w:t xml:space="preserve">, evitando la construcción de dashboards vacíos o con datos simulados.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Cronograma General (Agosto – Diciembre 2025)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55"/>
        <w:gridCol w:w="4170"/>
        <w:tblGridChange w:id="0">
          <w:tblGrid>
            <w:gridCol w:w="4755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del proyecto y metodología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– 17 de agosto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(Carta Gantt, enfoque ágil)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– 24 de agosto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interfaz y base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– 31 de agosto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1: Registro y comparación de productos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– 14 de septiembre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2: Filtros avanzados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– 28 de septiembre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3: Dashboards y reportes visuales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de septiembre – 12 de octubre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4: Migración a Atlas y control de errores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– 26 de octubre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y retroalimentación técnica y de usuarios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de octubre – 16 de noviembre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del informe final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– 30 de Noviembre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y entrega del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– 9 de diciembre 2025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280" w:lineRule="auto"/>
        <w:rPr/>
      </w:pPr>
      <w:bookmarkStart w:colFirst="0" w:colLast="0" w:name="_ce87177fmahw" w:id="3"/>
      <w:bookmarkEnd w:id="3"/>
      <w:r w:rsidDel="00000000" w:rsidR="00000000" w:rsidRPr="00000000">
        <w:rPr>
          <w:rtl w:val="0"/>
        </w:rPr>
        <w:t xml:space="preserve">Justificación de Iteraciones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selección de sprints obedece a una lógica técnica y analítica: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Sprint 1 debe entregar funcionalidad mínima sobre datos reales</w:t>
      </w:r>
      <w:r w:rsidDel="00000000" w:rsidR="00000000" w:rsidRPr="00000000">
        <w:rPr>
          <w:sz w:val="20"/>
          <w:szCs w:val="20"/>
          <w:rtl w:val="0"/>
        </w:rPr>
        <w:t xml:space="preserve">, para validar estructura y scraping.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Sprint 2 consolida filtros avanzados</w:t>
      </w:r>
      <w:r w:rsidDel="00000000" w:rsidR="00000000" w:rsidRPr="00000000">
        <w:rPr>
          <w:sz w:val="20"/>
          <w:szCs w:val="20"/>
          <w:rtl w:val="0"/>
        </w:rPr>
        <w:t xml:space="preserve">, generando información granular que será usada por los dashboards.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Sprint 3 solo se puede realizar con datos verificados</w:t>
      </w:r>
      <w:r w:rsidDel="00000000" w:rsidR="00000000" w:rsidRPr="00000000">
        <w:rPr>
          <w:sz w:val="20"/>
          <w:szCs w:val="20"/>
          <w:rtl w:val="0"/>
        </w:rPr>
        <w:t xml:space="preserve">, asegurando métricas reales y comparaciones temporales confiables.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Sprint 4 se enfoca en la estabilidad y migración</w:t>
      </w:r>
      <w:r w:rsidDel="00000000" w:rsidR="00000000" w:rsidRPr="00000000">
        <w:rPr>
          <w:sz w:val="20"/>
          <w:szCs w:val="20"/>
          <w:rtl w:val="0"/>
        </w:rPr>
        <w:t xml:space="preserve">, asegurando que la plataforma soporte consultas analíticas antes de pruebas.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 impide desperdicio de esfuerzo creando dashboards sin datos reales.</w:t>
        <w:br w:type="textWrapping"/>
        <w:t xml:space="preserve">Garantiza trazabilidad técnica entre: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rtl w:val="0"/>
        </w:rPr>
        <w:t xml:space="preserve">Scraping → BD histórica → Analítica → Visualización.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280" w:lineRule="auto"/>
        <w:rPr/>
      </w:pPr>
      <w:bookmarkStart w:colFirst="0" w:colLast="0" w:name="_iiappt3qp04r" w:id="4"/>
      <w:bookmarkEnd w:id="4"/>
      <w:r w:rsidDel="00000000" w:rsidR="00000000" w:rsidRPr="00000000">
        <w:rPr>
          <w:rtl w:val="0"/>
        </w:rPr>
        <w:t xml:space="preserve">Hitos de Control del Cronograma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260"/>
        <w:gridCol w:w="4425"/>
        <w:tblGridChange w:id="0">
          <w:tblGrid>
            <w:gridCol w:w="2445"/>
            <w:gridCol w:w="12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14/09/2025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Comparador funcional con datos reales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28/09/2025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Filtros avanzados sin duplicidad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12/10/2025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 con métricas temporales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26/10/2025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Scraping estable + BD migrada +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Previa Comercial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24/11/2025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KPIs cumplidos (≥95% scraping, &lt;5s consultas)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Cierre del Documento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cronograma descrito permite ejecutar el proyecto de manera controlada, modular y verificable, asegurando que cada etapa entregue productos funcionales que alimenten los componentes analíticos. La planificación híbrida permite cumplir con estándares académicos y responder a necesidades reales del mercado, garantizando que el sistema se entregue completo, estable y validado en diciembre de 2025.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8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7F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320"/>
              <w:tab w:val="right" w:leader="none" w:pos="8640"/>
            </w:tabs>
            <w:spacing w:after="240" w:before="240" w:line="240" w:lineRule="auto"/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sistema analítico de consumo 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2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