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Plan de Gestión del Proyecto</w:t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Proyecto: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Sistema Analítico de Consumo</w:t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Metodología:</w:t>
      </w:r>
      <w:r w:rsidDel="00000000" w:rsidR="00000000" w:rsidRPr="00000000">
        <w:rPr>
          <w:sz w:val="26"/>
          <w:szCs w:val="26"/>
          <w:rtl w:val="0"/>
        </w:rPr>
        <w:t xml:space="preserve"> Híbrida (Planificación Tradicional + Sprints Ágiles Modulares)</w:t>
      </w:r>
    </w:p>
    <w:p w:rsidR="00000000" w:rsidDel="00000000" w:rsidP="00000000" w:rsidRDefault="00000000" w:rsidRPr="00000000" w14:paraId="00000009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Fecha:</w:t>
      </w:r>
      <w:r w:rsidDel="00000000" w:rsidR="00000000" w:rsidRPr="00000000">
        <w:rPr>
          <w:sz w:val="26"/>
          <w:szCs w:val="26"/>
          <w:rtl w:val="0"/>
        </w:rPr>
        <w:t xml:space="preserve"> 15/08/2025</w:t>
      </w:r>
    </w:p>
    <w:p w:rsidR="00000000" w:rsidDel="00000000" w:rsidP="00000000" w:rsidRDefault="00000000" w:rsidRPr="00000000" w14:paraId="0000000A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jut1zfnrc7jy" w:id="0"/>
      <w:bookmarkEnd w:id="0"/>
      <w:r w:rsidDel="00000000" w:rsidR="00000000" w:rsidRPr="00000000">
        <w:rPr>
          <w:rtl w:val="0"/>
        </w:rPr>
        <w:t xml:space="preserve">Índice</w:t>
      </w:r>
    </w:p>
    <w:sdt>
      <w:sdtPr>
        <w:id w:val="-825659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ut1zfnrc7j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0gde95fb9ez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Plan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9pz94j25q3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Lineamientos de Dirección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r0lop71slvg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Dirección del Desarrollo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pvmotc15l0q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del Scraping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uz7rso5wwp3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fjjqizze1wb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Dashboards e Inteligencia Analítica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4m3eb6644bo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 de Interfaz y Usuarios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eqy9okanzf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Control de Cambios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eevo4kcne6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Riesgos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mwyok1qgnf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y Control de Indicadores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53bkd2caic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Documentación y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280" w:lineRule="auto"/>
        <w:rPr/>
      </w:pPr>
      <w:bookmarkStart w:colFirst="0" w:colLast="0" w:name="_m0gde95fb9ez" w:id="1"/>
      <w:bookmarkEnd w:id="1"/>
      <w:r w:rsidDel="00000000" w:rsidR="00000000" w:rsidRPr="00000000">
        <w:rPr>
          <w:rtl w:val="0"/>
        </w:rPr>
        <w:t xml:space="preserve"> Objetivo del Plan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Definir los lineamientos de dirección, control y seguimiento del proyecto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Sistema Analítico de Consumo</w:t>
      </w:r>
      <w:r w:rsidDel="00000000" w:rsidR="00000000" w:rsidRPr="00000000">
        <w:rPr>
          <w:sz w:val="18"/>
          <w:szCs w:val="18"/>
          <w:rtl w:val="0"/>
        </w:rPr>
        <w:t xml:space="preserve">, estableciendo cómo se gestionan el desarrollo del sistema, los procesos automáticos de scraping, la calidad de los datos, la construcción de dashboards comparativos y los mecanismos de control de cambios y riesgos.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280" w:lineRule="auto"/>
        <w:rPr/>
      </w:pPr>
      <w:bookmarkStart w:colFirst="0" w:colLast="0" w:name="_h9pz94j25q34" w:id="2"/>
      <w:bookmarkEnd w:id="2"/>
      <w:r w:rsidDel="00000000" w:rsidR="00000000" w:rsidRPr="00000000">
        <w:rPr>
          <w:rtl w:val="0"/>
        </w:rPr>
        <w:t xml:space="preserve">Lineamientos de Dirección del Proyecto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ejecución se regirá por los siguientes principios: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0lop71slvg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Dirección del Desarrollo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Trabajo modular por sprints: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rtl w:val="0"/>
        </w:rPr>
        <w:t xml:space="preserve">Scraping → API → Base de Datos → Dashboards → Interfaz de Usuario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Cada módulo debe ser funcional y comprobable en cada sprint.</w:t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motc15l0q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Control del Scraping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Ejecución programada diaria.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Validación de estructura de páginas de supermercados antes de actualización masiva.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Registro y monitoreo de errores de scraping con logs auditables.</w:t>
        <w:br w:type="textWrapping"/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7rso5wwp3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Gestión de Datos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Normalización de precios y unidades para permitir comparación entre supermercados.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Registro de histórico de precios obligatoriamente con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fecha y hora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Validación automatizada que asegure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≥ 95% de productos actualizados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jjqizze1wb2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Dashboards e Inteligencia Analítica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Cálculo obligatorio de métricas temporales: variación histórica, productos estrella, fuga de interés y competitividad de supermercados.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Tiempo máximo de respuesta en consultas: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&lt; 5 segundos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Indicadores deben ser interpretables por negocios locales.</w:t>
        <w:br w:type="textWrapping"/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3eb6644bo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Calidad de Interfaz y Usuarios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Experiencia intuitiva para usuarios gratuitos.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Bloqueo automático de supermercados fuera de la zona del usuario, con opción de desbloqueo voluntario.</w:t>
      </w:r>
    </w:p>
    <w:p w:rsidR="00000000" w:rsidDel="00000000" w:rsidP="00000000" w:rsidRDefault="00000000" w:rsidRPr="00000000" w14:paraId="0000005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280" w:lineRule="auto"/>
        <w:rPr/>
      </w:pPr>
      <w:bookmarkStart w:colFirst="0" w:colLast="0" w:name="_9eqy9okanzfx" w:id="8"/>
      <w:bookmarkEnd w:id="8"/>
      <w:r w:rsidDel="00000000" w:rsidR="00000000" w:rsidRPr="00000000">
        <w:rPr>
          <w:rtl w:val="0"/>
        </w:rPr>
        <w:t xml:space="preserve">Política de Control de Cambios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establece un proceso formal de registro y revisión de cambios: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6954210341546"/>
        <w:gridCol w:w="3396.543457545514"/>
        <w:gridCol w:w="2922.2729324439542"/>
        <w:tblGridChange w:id="0">
          <w:tblGrid>
            <w:gridCol w:w="2706.6954210341546"/>
            <w:gridCol w:w="3396.543457545514"/>
            <w:gridCol w:w="2922.272932443954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Solicitud de Cambio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Equipo, Cliente Piloto o Supervisor Académico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ser justificada y documentada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Encargado de Backend + Encargado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Impacto en scraping y analítica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Evaluación de Beneficio Comercial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 Piloto (si aplica)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aportar valor a decisiones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Aprobación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Supervisor Académico +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 si mantiene la propuesta analítica</w:t>
            </w:r>
          </w:p>
        </w:tc>
      </w:tr>
    </w:tbl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280" w:lineRule="auto"/>
        <w:rPr/>
      </w:pPr>
      <w:bookmarkStart w:colFirst="0" w:colLast="0" w:name="_feevo4kcne6b" w:id="9"/>
      <w:bookmarkEnd w:id="9"/>
      <w:r w:rsidDel="00000000" w:rsidR="00000000" w:rsidRPr="00000000">
        <w:rPr>
          <w:rtl w:val="0"/>
        </w:rPr>
        <w:t xml:space="preserve">Gestión de Riesgos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 proyecto mantendrá una revisión continua de riesgos con mitigación temprana, especialmente en: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Dependencia de sitios externos para la extracción de precios.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Cambios estructurales en supermercados.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Inconsistencias en datos que afecten cálculos analíticos.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Baja participación de usuarios (fuente de datos conductuales).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280" w:lineRule="auto"/>
        <w:rPr/>
      </w:pPr>
      <w:bookmarkStart w:colFirst="0" w:colLast="0" w:name="_bmwyok1qgnfg" w:id="10"/>
      <w:bookmarkEnd w:id="10"/>
      <w:r w:rsidDel="00000000" w:rsidR="00000000" w:rsidRPr="00000000">
        <w:rPr>
          <w:rtl w:val="0"/>
        </w:rPr>
        <w:t xml:space="preserve">Gestión y Control de Indicadores del Proyecto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 avance será evaluado mediante los siguientes KPIs:</w:t>
      </w:r>
    </w:p>
    <w:tbl>
      <w:tblPr>
        <w:tblStyle w:val="Table2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"/>
        <w:gridCol w:w="4310"/>
        <w:tblGridChange w:id="0">
          <w:tblGrid>
            <w:gridCol w:w="4310"/>
            <w:gridCol w:w="4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Cobertura de scraping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≥ 95% productos actualizados diariamente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de consulta en dashboards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5 segundos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Exactitud en precios unitarios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 luego de limpieza de datos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 de histórico con 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 de registros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 (encuestas)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≥ 80% satisfacción</w:t>
            </w:r>
          </w:p>
        </w:tc>
      </w:tr>
    </w:tbl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280" w:lineRule="auto"/>
        <w:rPr/>
      </w:pPr>
      <w:bookmarkStart w:colFirst="0" w:colLast="0" w:name="_y53bkd2caicw" w:id="11"/>
      <w:bookmarkEnd w:id="11"/>
      <w:r w:rsidDel="00000000" w:rsidR="00000000" w:rsidRPr="00000000">
        <w:rPr>
          <w:rtl w:val="0"/>
        </w:rPr>
        <w:t xml:space="preserve">Gestión de Documentación y Entregables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Todos los avances, cambios, métricas y errores detectados serán registrados en: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Repositorio GitHub (rama principal + ramas por módulo).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Documentación</w:t>
      </w:r>
      <w:r w:rsidDel="00000000" w:rsidR="00000000" w:rsidRPr="00000000">
        <w:rPr>
          <w:sz w:val="18"/>
          <w:szCs w:val="18"/>
          <w:rtl w:val="0"/>
        </w:rPr>
        <w:t xml:space="preserve"> técnica (modelo de </w:t>
      </w:r>
      <w:r w:rsidDel="00000000" w:rsidR="00000000" w:rsidRPr="00000000">
        <w:rPr>
          <w:sz w:val="18"/>
          <w:szCs w:val="18"/>
          <w:rtl w:val="0"/>
        </w:rPr>
        <w:t xml:space="preserve">datos</w:t>
      </w:r>
      <w:r w:rsidDel="00000000" w:rsidR="00000000" w:rsidRPr="00000000">
        <w:rPr>
          <w:sz w:val="18"/>
          <w:szCs w:val="18"/>
          <w:rtl w:val="0"/>
        </w:rPr>
        <w:t xml:space="preserve">, APIs, scrapers).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Informe de seguimiento de sprints.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Evidencias visuales (capturas de pantalla y vídeos funcionales).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Registros de errores de scraping y pruebas de dashboards.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280" w:lineRule="auto"/>
        <w:rPr/>
      </w:pPr>
      <w:bookmarkStart w:colFirst="0" w:colLast="0" w:name="_hqv3p5y0nxi8" w:id="12"/>
      <w:bookmarkEnd w:id="12"/>
      <w:r w:rsidDel="00000000" w:rsidR="00000000" w:rsidRPr="00000000">
        <w:rPr>
          <w:rtl w:val="0"/>
        </w:rPr>
        <w:t xml:space="preserve">Cierre del Documento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 presente Plan de Gestión del Proyecto establece las directrices necesarias para la correcta planificación, ejecución, control y finalización del Sistema Analítico de Consumo. A través de una metodología híbrida basada en planificación estructurada y sprints ágiles, se garantiza una ejecución progresiva del desarrollo, priorizando la estabilidad del scraping, la calidad de los datos y la generación de indicadores analíticos relevantes para la toma de decisiones comerciales de negocios locales.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integración de políticas de control de cambios, gestión de riesgos y métricas de calidad asegura que el proyecto mantenga coherencia técnica y valor práctico durante todas sus fases. Así mismo, las estrategias de comunicación con los interesados permiten alinear el desarrollo con las necesidades de los clientes finales, usuarios consumidores y supervisión académica.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 este plan, el equipo se compromete a entregar un producto funcional, documentado, evaluable y sustentado en métricas objetivas, asegurando que el sistema cumpla con los objetivos analíticos propuestos: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centralizar información de precios y transformarla en inteligencia comercial útil, verificable y accesible para pequeños negocios del país.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widowControl w:val="0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545.0" w:type="dxa"/>
      <w:jc w:val="left"/>
      <w:tblInd w:w="-54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15"/>
      <w:gridCol w:w="4725"/>
      <w:gridCol w:w="3105"/>
      <w:tblGridChange w:id="0">
        <w:tblGrid>
          <w:gridCol w:w="2715"/>
          <w:gridCol w:w="4725"/>
          <w:gridCol w:w="3105"/>
        </w:tblGrid>
      </w:tblGridChange>
    </w:tblGrid>
    <w:tr>
      <w:trPr>
        <w:cantSplit w:val="0"/>
        <w:trHeight w:val="825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D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F">
          <w:pPr>
            <w:tabs>
              <w:tab w:val="center" w:leader="none" w:pos="4320"/>
              <w:tab w:val="right" w:leader="none" w:pos="8640"/>
            </w:tabs>
            <w:spacing w:after="240" w:before="240" w:line="240" w:lineRule="auto"/>
            <w:jc w:val="center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sistema analítico de consumo 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90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