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28655" w14:textId="00CD3278" w:rsidR="00D04490" w:rsidRDefault="00D04490" w:rsidP="00D04490">
      <w:pPr>
        <w:pStyle w:val="Heading3"/>
      </w:pPr>
      <w:r>
        <w:t xml:space="preserve">1. </w:t>
      </w:r>
      <w:r>
        <w:t>Kejayaan Islam di persia</w:t>
      </w:r>
    </w:p>
    <w:p w14:paraId="2B38544E" w14:textId="77777777" w:rsidR="00D04490" w:rsidRDefault="00D04490" w:rsidP="00D04490">
      <w:pPr>
        <w:pStyle w:val="NormalWeb"/>
      </w:pPr>
      <w:r>
        <w:rPr>
          <w:b/>
          <w:bCs/>
        </w:rPr>
        <w:t>ID:</w:t>
      </w:r>
      <w:r>
        <w:t xml:space="preserve"> Pada fajar abad ke-16, dari pusaran konflik di Timur Tengah, bangkitlah Kekaisaran Safawiyah sebagai kekuatan baru yang mendefinisikan ulang lanskap politik dan spiritual Persia. Di bawah komando Shah Ismail I, wilayah-wilayah yang terpecah berhasil disatukan dengan dukungan pasukan elite militer </w:t>
      </w:r>
      <w:r>
        <w:rPr>
          <w:i/>
          <w:iCs/>
        </w:rPr>
        <w:t>Qizilbash</w:t>
      </w:r>
      <w:r>
        <w:t>, menjadikan Islam Syiah sebagai fondasi identitas negara. Memasuki era kepemimpinan Shah Abbas Sang Agung, kekaisaran ini merengkuh puncak keemasannya. Ibu kota dipindahkan ke Isfahan, sebuah kota yang disulap menjadi mahakarya tata kota dunia, dihiasi kubah-kubah biru pirus Masjid Shah yang menawan, serta menjadi episentrum bagi perdagangan internasional, karpet sutra, dan seni miniatur Persia. Namun, mahkota seindah apa pun tak luput dari senjakala. Menjelang pertengahan abad ke-18, pusaran konflik internal yang melemahkan negara mengundang invasi brutal dari bangsa Afghan dan Utsmaniyah. Runtuhnya takhta Safawiyah pada 1736 memang mengakhiri sebuah dinasti, namun menyisakan warisan monumental berupa identitas kultural dan mahakarya seni yang abadi melintasi zaman.</w:t>
      </w:r>
    </w:p>
    <w:p w14:paraId="2B06FD9E" w14:textId="77777777" w:rsidR="00D04490" w:rsidRDefault="00D04490" w:rsidP="00D04490">
      <w:pPr>
        <w:pStyle w:val="NormalWeb"/>
      </w:pPr>
      <w:r>
        <w:rPr>
          <w:b/>
          <w:bCs/>
        </w:rPr>
        <w:t>EN:</w:t>
      </w:r>
      <w:r>
        <w:t xml:space="preserve"> At the dawn of the 16th century, from the vortex of conflict in the Middle East, the Safavid Empire rose as a formidable new power that redefined the political and spiritual landscape of Persia. Under the command of Shah Ismail I, fractured territories were fiercely unified with the backing of the elite </w:t>
      </w:r>
      <w:r>
        <w:rPr>
          <w:i/>
          <w:iCs/>
        </w:rPr>
        <w:t>Qizilbash</w:t>
      </w:r>
      <w:r>
        <w:t xml:space="preserve"> military order, establishing Shia Islam as the bedrock of the state's identity. Entering the reign of </w:t>
      </w:r>
      <w:proofErr w:type="gramStart"/>
      <w:r>
        <w:t>Shah Abbas</w:t>
      </w:r>
      <w:proofErr w:type="gramEnd"/>
      <w:r>
        <w:t xml:space="preserve"> the Great, the empire embraced its absolute golden age. The capital was relocated to Isfahan, a city transformed into a global masterpiece of urban planning, adorned with the captivating turquoise domes of the Shah Mosque, and established as the epicenter for international trade, silk carpets, and Persian miniature arts. Yet, even the most exquisite crown is not immune to twilight. By the mid-18th century, a maelstrom of internal strife weakened the state, inviting brutal invasions by Afghan and Ottoman forces. The fall of the Safavid throne in 1736 may have ended a dynasty, but it left behind a monumental legacy of cultural identity and artistic masterpieces that endure across the ages.</w:t>
      </w:r>
    </w:p>
    <w:p w14:paraId="463C629A" w14:textId="3D9782D2" w:rsidR="00D04490" w:rsidRDefault="00D04490" w:rsidP="00D04490">
      <w:pPr>
        <w:pStyle w:val="Heading3"/>
      </w:pPr>
      <w:r>
        <w:t xml:space="preserve">2. </w:t>
      </w:r>
      <w:r>
        <w:t>Iran Safawi</w:t>
      </w:r>
    </w:p>
    <w:p w14:paraId="159F7D5F" w14:textId="77777777" w:rsidR="00D04490" w:rsidRDefault="00D04490" w:rsidP="00D04490">
      <w:pPr>
        <w:pStyle w:val="NormalWeb"/>
      </w:pPr>
      <w:r>
        <w:rPr>
          <w:b/>
          <w:bCs/>
        </w:rPr>
        <w:t>ID:</w:t>
      </w:r>
      <w:r>
        <w:t xml:space="preserve"> Jauh sebelum menjelma menjadi imperium mesiu raksasa, akar Dinasti Safawiyah tertanam secara spiritual dalam heningnya tarekat Sufi di Ardabil, wilayah Azerbaijan. Narasi sejarah ini mengungkap sebuah asimilasi identitas yang luar biasa dinamis; berawal dari garis keturunan Kurdi yang kemudian berbaur erat dengan darah Turkmen, Georgia, hingga Yunani Pontus, menciptakan entitas budaya penutur bahasa Turkik yang tangguh. Signifikansi terbesar dinasti ini bukanlah sekadar pada luas wilayahnya yang membentang dari Kaukasus, Irak, hingga perbatasan Pakistan, melainkan pada keberanian Shah Ismail I menetapkan aliran Syiah Dua Belas Imam sebagai agama resmi kekaisaran. Keputusan teologis ini menjadi titik balik paling krusial dalam sejarah Islam, yang secara efektif menegaskan kembali perbatasan kultural Iran Raya di tengah dominasi imperium Sunni di sekitarnya. Melalui perpaduan kekuatan militer dan ketegasan spiritual ini, Safawiyah berhasil merajut kembali serpihan-serpihan bangsa menjadi sebuah negara nasional yang utuh—meletakkan batu fondasi pertama bagi sejarah politik dan identitas Iran modern.</w:t>
      </w:r>
    </w:p>
    <w:p w14:paraId="22996DAB" w14:textId="77777777" w:rsidR="00D04490" w:rsidRDefault="00D04490" w:rsidP="00D04490">
      <w:pPr>
        <w:pStyle w:val="NormalWeb"/>
      </w:pPr>
      <w:r>
        <w:rPr>
          <w:b/>
          <w:bCs/>
        </w:rPr>
        <w:t>EN:</w:t>
      </w:r>
      <w:r>
        <w:t xml:space="preserve"> Long before transforming into a colossal gunpowder empire, the roots of the Safavid Dynasty were spiritually planted in the quiet devotion of a Sufi order in Ardabil, in the region of Azerbaijan. This historical narrative unveils an extraordinarily dynamic assimilation of identities; originating from Kurdish lineage that subsequently blended closely with Turkmen, </w:t>
      </w:r>
      <w:r>
        <w:lastRenderedPageBreak/>
        <w:t>Georgian, and Pontic Greek bloodlines, creating a resilient, Turkic-speaking cultural entity. The dynasty's greatest significance lies not merely in its vast territorial expanse—stretching from the Caucasus and Iraq to the borders of Pakistan—but in Shah Ismail I's audacious decree establishing Twelver Shia Islam as the official state religion. This theological decision became one of the most crucial turning points in Islamic history, effectively reasserting the cultural borders of Greater Iran amidst the surrounding dominance of Sunni empires. Through this fusion of military might and spiritual decisiveness, the Safavids successfully wove the fragmented remnants of the nation back together into a cohesive national state—laying the definitive foundation stone for the political history and identity of modern Iran.</w:t>
      </w:r>
    </w:p>
    <w:p w14:paraId="7C4B0620" w14:textId="77777777" w:rsidR="0052138B" w:rsidRPr="00D04490" w:rsidRDefault="0052138B" w:rsidP="00D04490"/>
    <w:sectPr w:rsidR="0052138B" w:rsidRPr="00D044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BA5"/>
    <w:rsid w:val="0052138B"/>
    <w:rsid w:val="00930B1C"/>
    <w:rsid w:val="00B4204F"/>
    <w:rsid w:val="00D04490"/>
    <w:rsid w:val="00E82C24"/>
    <w:rsid w:val="00E83BA5"/>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D94B1"/>
  <w15:chartTrackingRefBased/>
  <w15:docId w15:val="{71F31C06-8C15-42A8-99F2-E5E9E1DCD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3">
    <w:name w:val="heading 3"/>
    <w:basedOn w:val="Normal"/>
    <w:link w:val="Heading3Char"/>
    <w:uiPriority w:val="9"/>
    <w:qFormat/>
    <w:rsid w:val="00E83BA5"/>
    <w:pPr>
      <w:spacing w:before="100" w:beforeAutospacing="1" w:after="100" w:afterAutospacing="1" w:line="240" w:lineRule="auto"/>
      <w:outlineLvl w:val="2"/>
    </w:pPr>
    <w:rPr>
      <w:rFonts w:ascii="Times New Roman" w:eastAsia="Times New Roman" w:hAnsi="Times New Roman" w:cs="Times New Roman"/>
      <w:b/>
      <w:bCs/>
      <w:noProof w:val="0"/>
      <w:sz w:val="27"/>
      <w:szCs w:val="27"/>
      <w:lang w:val="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83BA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83BA5"/>
    <w:pPr>
      <w:spacing w:before="100" w:beforeAutospacing="1" w:after="100" w:afterAutospacing="1" w:line="240" w:lineRule="auto"/>
    </w:pPr>
    <w:rPr>
      <w:rFonts w:ascii="Times New Roman" w:eastAsia="Times New Roman" w:hAnsi="Times New Roman" w:cs="Times New Roman"/>
      <w:noProof w:val="0"/>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058410">
      <w:bodyDiv w:val="1"/>
      <w:marLeft w:val="0"/>
      <w:marRight w:val="0"/>
      <w:marTop w:val="0"/>
      <w:marBottom w:val="0"/>
      <w:divBdr>
        <w:top w:val="none" w:sz="0" w:space="0" w:color="auto"/>
        <w:left w:val="none" w:sz="0" w:space="0" w:color="auto"/>
        <w:bottom w:val="none" w:sz="0" w:space="0" w:color="auto"/>
        <w:right w:val="none" w:sz="0" w:space="0" w:color="auto"/>
      </w:divBdr>
    </w:div>
    <w:div w:id="358241453">
      <w:bodyDiv w:val="1"/>
      <w:marLeft w:val="0"/>
      <w:marRight w:val="0"/>
      <w:marTop w:val="0"/>
      <w:marBottom w:val="0"/>
      <w:divBdr>
        <w:top w:val="none" w:sz="0" w:space="0" w:color="auto"/>
        <w:left w:val="none" w:sz="0" w:space="0" w:color="auto"/>
        <w:bottom w:val="none" w:sz="0" w:space="0" w:color="auto"/>
        <w:right w:val="none" w:sz="0" w:space="0" w:color="auto"/>
      </w:divBdr>
    </w:div>
    <w:div w:id="819926536">
      <w:bodyDiv w:val="1"/>
      <w:marLeft w:val="0"/>
      <w:marRight w:val="0"/>
      <w:marTop w:val="0"/>
      <w:marBottom w:val="0"/>
      <w:divBdr>
        <w:top w:val="none" w:sz="0" w:space="0" w:color="auto"/>
        <w:left w:val="none" w:sz="0" w:space="0" w:color="auto"/>
        <w:bottom w:val="none" w:sz="0" w:space="0" w:color="auto"/>
        <w:right w:val="none" w:sz="0" w:space="0" w:color="auto"/>
      </w:divBdr>
    </w:div>
    <w:div w:id="1283071199">
      <w:bodyDiv w:val="1"/>
      <w:marLeft w:val="0"/>
      <w:marRight w:val="0"/>
      <w:marTop w:val="0"/>
      <w:marBottom w:val="0"/>
      <w:divBdr>
        <w:top w:val="none" w:sz="0" w:space="0" w:color="auto"/>
        <w:left w:val="none" w:sz="0" w:space="0" w:color="auto"/>
        <w:bottom w:val="none" w:sz="0" w:space="0" w:color="auto"/>
        <w:right w:val="none" w:sz="0" w:space="0" w:color="auto"/>
      </w:divBdr>
    </w:div>
    <w:div w:id="1332679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682</Words>
  <Characters>3894</Characters>
  <Application>Microsoft Office Word</Application>
  <DocSecurity>0</DocSecurity>
  <Lines>32</Lines>
  <Paragraphs>9</Paragraphs>
  <ScaleCrop>false</ScaleCrop>
  <Company/>
  <LinksUpToDate>false</LinksUpToDate>
  <CharactersWithSpaces>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Ozwaffen</dc:creator>
  <cp:keywords/>
  <dc:description/>
  <cp:lastModifiedBy>Ozwaffen</cp:lastModifiedBy>
  <cp:revision>2</cp:revision>
  <dcterms:created xsi:type="dcterms:W3CDTF">2026-05-27T05:23:00Z</dcterms:created>
  <dcterms:modified xsi:type="dcterms:W3CDTF">2026-05-27T05:23:00Z</dcterms:modified>
</cp:coreProperties>
</file>