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/>
          <w:bCs/>
          <w:color w:val="0B3D5C"/>
          <w:sz w:val="32"/>
          <w:szCs w:val="32"/>
        </w:rPr>
        <w:t xml:space="preserve">WSR — Security Assessment</w:t>
      </w:r>
    </w:p>
    <w:p>
      <w:r>
        <w:rPr>
          <w:color w:val="5A6A75"/>
          <w:sz w:val="18"/>
          <w:szCs w:val="18"/>
        </w:rPr>
        <w:t xml:space="preserve">Generated 2026-07-27T13:45:39.017Z</w:t>
      </w:r>
    </w:p>
    <w:p>
      <w:pPr>
        <w:pStyle w:val="Heading1"/>
        <w:spacing w:after="120" w:before="240"/>
      </w:pPr>
      <w:r>
        <w:t xml:space="preserve">1. Executive health summary</w:t>
      </w:r>
    </w:p>
    <w:p>
      <w:r>
        <w:rPr>
          <w:b/>
          <w:bCs/>
        </w:rPr>
        <w:t xml:space="preserve">Overall RAG: RED</w:t>
      </w:r>
    </w:p>
    <w:p>
      <w:r>
        <w:t xml:space="preserve">schedule: RED (0)</w:t>
      </w:r>
    </w:p>
    <w:p>
      <w:r>
        <w:t xml:space="preserve">cost: AMBER (80)</w:t>
      </w:r>
    </w:p>
    <w:p>
      <w:r>
        <w:t xml:space="preserve">risk: AMBER (55)</w:t>
      </w:r>
    </w:p>
    <w:p>
      <w:r>
        <w:t xml:space="preserve">resources: AMBER (70)</w:t>
      </w:r>
    </w:p>
    <w:p>
      <w:r>
        <w:t xml:space="preserve">collections: GREEN (100)</w:t>
      </w:r>
    </w:p>
    <w:p>
      <w:pPr>
        <w:pStyle w:val="Heading1"/>
        <w:spacing w:after="120" w:before="240"/>
      </w:pPr>
      <w:r>
        <w:t xml:space="preserve">2. Milestones</w:t>
      </w:r>
    </w:p>
    <w:p>
      <w:pPr>
        <w:pStyle w:val="ListParagraph"/>
        <w:numPr>
          <w:ilvl w:val="0"/>
          <w:numId w:val="1"/>
        </w:numPr>
      </w:pPr>
      <w:r>
        <w:t xml:space="preserve">Scope Document Approved · Pending · target 2026-07-10</w:t>
      </w:r>
    </w:p>
    <w:p>
      <w:pPr>
        <w:pStyle w:val="ListParagraph"/>
        <w:numPr>
          <w:ilvl w:val="0"/>
          <w:numId w:val="1"/>
        </w:numPr>
      </w:pPr>
      <w:r>
        <w:t xml:space="preserve">Assessment Complete · Pending · target 2026-09-15</w:t>
      </w:r>
    </w:p>
    <w:p>
      <w:pPr>
        <w:pStyle w:val="ListParagraph"/>
        <w:numPr>
          <w:ilvl w:val="0"/>
          <w:numId w:val="1"/>
        </w:numPr>
      </w:pPr>
      <w:r>
        <w:t xml:space="preserve">Final Report Delivered · Pending · target 2026-09-30</w:t>
      </w:r>
    </w:p>
    <w:p>
      <w:pPr>
        <w:pStyle w:val="Heading1"/>
        <w:spacing w:after="120" w:before="240"/>
      </w:pPr>
      <w:r>
        <w:t xml:space="preserve">3. Open action points</w:t>
      </w:r>
    </w:p>
    <w:p>
      <w:r>
        <w:rPr>
          <w:i/>
          <w:iCs/>
        </w:rPr>
        <w:t xml:space="preserve">No open action points.</w:t>
      </w:r>
    </w:p>
    <w:p>
      <w:pPr>
        <w:pStyle w:val="Heading1"/>
        <w:spacing w:after="120" w:before="240"/>
      </w:pPr>
      <w:r>
        <w:t xml:space="preserve">4. Missing / incomplete data</w:t>
      </w:r>
    </w:p>
    <w:p>
      <w:r>
        <w:rPr>
          <w:i/>
          <w:iCs/>
        </w:rPr>
        <w:t xml:space="preserve">No unresolved data-quality flags.</w:t>
      </w:r>
    </w:p>
    <w:p>
      <w:pPr>
        <w:pStyle w:val="Heading1"/>
        <w:spacing w:after="120" w:before="240"/>
      </w:pPr>
      <w:r>
        <w:t xml:space="preserve">5. Approval note</w:t>
      </w:r>
    </w:p>
    <w:p>
      <w:r>
        <w:t xml:space="preserve">This pack follows the interim CyberSec section layout. Distribute only after PM approval.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A6A75"/>
        <w:sz w:val="14"/>
        <w:szCs w:val="14"/>
      </w:rPr>
      <w:t xml:space="preserve">Interim sample template for Gate 3 UAT. Replace with approved CyberSec Word/PDF assets when available. · sample-cybersec-v1 · Page </w:t>
    </w:r>
    <w:r>
      <w:rPr>
        <w:color w:val="5A6A75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0B3D5C"/>
        <w:sz w:val="28"/>
        <w:szCs w:val="28"/>
      </w:rPr>
      <w:t xml:space="preserve">CyberSec</w:t>
    </w:r>
    <w:r>
      <w:rPr>
        <w:color w:val="5A6A75"/>
        <w:sz w:val="20"/>
        <w:szCs w:val="20"/>
      </w:rPr>
      <w:t xml:space="preserve">  |  </w:t>
    </w:r>
    <w:r>
      <w:rPr>
        <w:b/>
        <w:bCs/>
        <w:color w:val="C45C26"/>
        <w:sz w:val="22"/>
        <w:szCs w:val="22"/>
      </w:rPr>
      <w:t xml:space="preserve">Weekly Status Report</w:t>
    </w:r>
  </w:p>
  <w:p>
    <w:r>
      <w:rPr>
        <w:color w:val="5A6A75"/>
        <w:sz w:val="16"/>
        <w:szCs w:val="16"/>
      </w:rPr>
      <w:t xml:space="preserve">CyberSec PMO · Security Assessment</w:t>
    </w:r>
  </w:p>
  <w:p>
    <w:pPr>
      <w:pBdr>
        <w:bottom w:val="single" w:color="C45C26" w:sz="12"/>
      </w:pBdr>
    </w:pPr>
    <w:r>
      <w:rPr>
        <w:i/>
        <w:iCs/>
        <w:color w:val="5A6A75"/>
        <w:sz w:val="14"/>
        <w:szCs w:val="14"/>
      </w:rPr>
      <w:t xml:space="preserve">CONFIDENTIAL — For authorised recipients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2026-07-27T13:48:52.215Z</dcterms:created>
  <dcterms:modified xsi:type="dcterms:W3CDTF">2026-07-27T13:48:52.215Z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