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B3D5C"/>
          <w:sz w:val="32"/>
          <w:szCs w:val="32"/>
        </w:rPr>
        <w:t xml:space="preserve">MSR — E2E M3 Reporting Project - wsr-1785566984321</w:t>
      </w:r>
    </w:p>
    <w:p>
      <w:pPr>
        <w:spacing w:after="60"/>
      </w:pPr>
      <w:r>
        <w:rPr>
          <w:i w:val="false"/>
          <w:iCs w:val="false"/>
          <w:color w:val="5A6A75"/>
          <w:sz w:val="20"/>
          <w:szCs w:val="20"/>
        </w:rPr>
        <w:t xml:space="preserve">Reporting period: August 2026   |   Data as at August 1, 2026 at 06:50 UTC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DOCUMENT REFERENCE</w:t>
            </w:r>
          </w:p>
          <w:p>
            <w:r>
              <w:rPr>
                <w:sz w:val="18"/>
                <w:szCs w:val="18"/>
              </w:rPr>
              <w:t xml:space="preserve">PRJCCCF34-MSR-20260801-v1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VERSION</w:t>
            </w:r>
          </w:p>
          <w:p>
            <w:r>
              <w:rPr>
                <w:sz w:val="18"/>
                <w:szCs w:val="18"/>
              </w:rPr>
              <w:t xml:space="preserve">v1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PROJECT NAME</w:t>
            </w:r>
          </w:p>
          <w:p>
            <w:r>
              <w:rPr>
                <w:sz w:val="18"/>
                <w:szCs w:val="18"/>
              </w:rPr>
              <w:t xml:space="preserve">E2E M3 Reporting Project - wsr-1785566984321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CUSTOMER</w:t>
            </w:r>
          </w:p>
          <w:p>
            <w:r>
              <w:rPr>
                <w:sz w:val="18"/>
                <w:szCs w:val="18"/>
              </w:rPr>
              <w:t xml:space="preserve">Acme Financial Services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DELIVERED BY</w:t>
            </w:r>
          </w:p>
          <w:p>
            <w:r>
              <w:rPr>
                <w:sz w:val="18"/>
                <w:szCs w:val="18"/>
              </w:rPr>
              <w:t xml:space="preserve">CyberSec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REPORT PERIOD</w:t>
            </w:r>
          </w:p>
          <w:p>
            <w:r>
              <w:rPr>
                <w:sz w:val="18"/>
                <w:szCs w:val="18"/>
              </w:rPr>
              <w:t xml:space="preserve">August 2026</w:t>
            </w:r>
          </w:p>
        </w:tc>
      </w:tr>
      <w:tr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DATE ISSUED</w:t>
            </w:r>
          </w:p>
          <w:p>
            <w:r>
              <w:rPr>
                <w:sz w:val="18"/>
                <w:szCs w:val="18"/>
              </w:rPr>
              <w:t xml:space="preserve">August 1, 2026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PREPARED BY</w:t>
            </w:r>
          </w:p>
          <w:p>
            <w:r>
              <w:rPr>
                <w:sz w:val="18"/>
                <w:szCs w:val="18"/>
              </w:rPr>
              <w:t xml:space="preserve">John Smith, PM</w:t>
            </w:r>
          </w:p>
        </w:tc>
        <w:tc>
          <w:tcPr>
            <w:tcW w:type="pct" w:w="33%"/>
          </w:tcPr>
          <w:p>
            <w:r>
              <w:rPr>
                <w:b/>
                <w:bCs/>
                <w:color w:val="5A6A75"/>
                <w:sz w:val="14"/>
                <w:szCs w:val="14"/>
              </w:rPr>
              <w:t xml:space="preserve">REVIEWED BY</w:t>
            </w:r>
          </w:p>
          <w:p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1. Executive health summary</w:t>
      </w:r>
    </w:p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Overall status: 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pct" w:w="1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2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status</w:t>
            </w:r>
          </w:p>
        </w:tc>
        <w:tc>
          <w:tcPr>
            <w:tcW w:type="pct" w:w="14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Previous score</w:t>
            </w:r>
          </w:p>
        </w:tc>
        <w:tc>
          <w:tcPr>
            <w:tcW w:type="pct" w:w="1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schedule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Red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cost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FFC000"/>
                <w:sz w:val="18"/>
                <w:szCs w:val="18"/>
              </w:rPr>
              <w:t xml:space="preserve">Amber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  <w:tr>
        <w:tc>
          <w:tcPr>
            <w:tcW w:type="pct" w:w="24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collections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pct" w:w="1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prior report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2. Milestones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9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 date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Expected date</w:t>
            </w:r>
          </w:p>
        </w:tc>
        <w:tc>
          <w:tcPr>
            <w:tcW w:type="pct" w:w="12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 (days)</w:t>
            </w:r>
          </w:p>
        </w:tc>
        <w:tc>
          <w:tcPr>
            <w:tcW w:type="pct" w:w="10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complete</w:t>
            </w:r>
          </w:p>
        </w:tc>
        <w:tc>
          <w:tcPr>
            <w:tcW w:type="pct" w:w="9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pct" w:w="29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M3 Milestone Alpha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15, 2026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21, 2026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color w:val="C00000"/>
                <w:sz w:val="18"/>
                <w:szCs w:val="18"/>
              </w:rPr>
              <w:t xml:space="preserve">+6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pct" w:w="9%"/>
          </w:tcPr>
          <w:p>
            <w:pPr>
              <w:jc w:val="left"/>
            </w:pPr>
            <w:r>
              <w:rPr>
                <w:b/>
                <w:bCs/>
                <w:color w:val="FFC000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pct" w:w="29%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M3 Milestone Beta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Pending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31, 2026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August 21, 2026</w:t>
            </w:r>
          </w:p>
        </w:tc>
        <w:tc>
          <w:tcPr>
            <w:tcW w:type="pct" w:w="12%"/>
          </w:tcPr>
          <w:p>
            <w:pPr>
              <w:jc w:val="right"/>
            </w:pPr>
            <w:r>
              <w:rPr>
                <w:color w:val="00B050"/>
                <w:sz w:val="18"/>
                <w:szCs w:val="18"/>
              </w:rPr>
              <w:t xml:space="preserve">-10</w:t>
            </w:r>
          </w:p>
        </w:tc>
        <w:tc>
          <w:tcPr>
            <w:tcW w:type="pct" w:w="10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0%</w:t>
            </w:r>
          </w:p>
        </w:tc>
        <w:tc>
          <w:tcPr>
            <w:tcW w:type="pct" w:w="9%"/>
          </w:tcPr>
          <w:p>
            <w:pPr>
              <w:jc w:val="left"/>
            </w:pPr>
            <w:r>
              <w:rPr>
                <w:b/>
                <w:bCs/>
                <w:color w:val="00B050"/>
                <w:sz w:val="18"/>
                <w:szCs w:val="18"/>
              </w:rPr>
              <w:t xml:space="preserve">Green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3. Work completed and work planned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phase activity recorded for this period.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4. Open action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6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2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20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tcW w:type="pct" w:w="14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pct" w:w="46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 overdue action point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July 29, 2026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5. Issues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issues reported this period.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6. Risks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risks raised against this project.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7. Pending items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pct" w:w="8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 requested</w:t>
            </w:r>
          </w:p>
        </w:tc>
        <w:tc>
          <w:tcPr>
            <w:tcW w:type="pct" w:w="8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Days waiting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2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Sitting with</w:t>
            </w:r>
          </w:p>
        </w:tc>
        <w:tc>
          <w:tcPr>
            <w:tcW w:type="pct" w:w="15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Holding up</w:t>
            </w:r>
          </w:p>
        </w:tc>
        <w:tc>
          <w:tcPr>
            <w:tcW w:type="pct" w:w="11%"/>
            <w:shd w:fill="0B3D5C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 follow-up</w:t>
            </w:r>
          </w:p>
        </w:tc>
      </w:tr>
      <w:tr>
        <w:tc>
          <w:tcPr>
            <w:tcW w:type="pct" w:w="2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M3 overdue action point</w:t>
            </w:r>
          </w:p>
        </w:tc>
        <w:tc>
          <w:tcPr>
            <w:tcW w:type="pct" w:w="8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July 29, 2026</w:t>
            </w:r>
          </w:p>
        </w:tc>
        <w:tc>
          <w:tcPr>
            <w:tcW w:type="pct" w:w="8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M2 Dave Engineer</w:t>
            </w:r>
          </w:p>
        </w:tc>
        <w:tc>
          <w:tcPr>
            <w:tcW w:type="pct" w:w="12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15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11%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Not recorded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8. Cost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Variance</w:t>
            </w:r>
          </w:p>
        </w:tc>
        <w:tc>
          <w:tcPr>
            <w:tcW w:type="pct" w:w="25%"/>
            <w:shd w:fill="0B3D5C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Actual effort (hours)</w:t>
            </w:r>
          </w:p>
        </w:tc>
      </w:tr>
      <w:tr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USD 200,000.00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Not recorded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color w:val="00B050"/>
                <w:sz w:val="18"/>
                <w:szCs w:val="18"/>
              </w:rPr>
              <w:t xml:space="preserve">Not recorded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sz w:val="18"/>
                <w:szCs w:val="18"/>
              </w:rPr>
              <w:t xml:space="preserve">6</w:t>
            </w:r>
          </w:p>
        </w:tc>
      </w:tr>
    </w:tbl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9. Missing or incomplete data</w:t>
      </w:r>
    </w:p>
    <w:p>
      <w:pPr>
        <w:spacing w:after="60"/>
      </w:pPr>
      <w:r>
        <w:rPr>
          <w:i/>
          <w:iCs/>
          <w:color w:val="5A6A75"/>
          <w:sz w:val="20"/>
          <w:szCs w:val="20"/>
        </w:rPr>
        <w:t xml:space="preserve">No missing or incomplete data flagged.</w:t>
      </w:r>
    </w:p>
    <w:p>
      <w:pPr>
        <w:pBdr>
          <w:bottom w:val="single" w:color="C45C26" w:sz="6"/>
        </w:pBdr>
        <w:spacing w:after="120" w:before="240"/>
      </w:pPr>
      <w:r>
        <w:rPr>
          <w:b/>
          <w:bCs/>
          <w:color w:val="0B3D5C"/>
          <w:sz w:val="24"/>
          <w:szCs w:val="24"/>
        </w:rPr>
        <w:t xml:space="preserve">Notes</w:t>
      </w:r>
    </w:p>
    <w:p>
      <w:pPr>
        <w:spacing w:after="60"/>
      </w:pPr>
      <w:r>
        <w:rPr>
          <w:sz w:val="20"/>
          <w:szCs w:val="20"/>
        </w:rPr>
        <w:t xml:space="preserve">Phases not yet started: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0"/>
          <w:szCs w:val="20"/>
        </w:rPr>
        <w:t xml:space="preserve">Delivery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0"/>
      </w:tabs>
    </w:pPr>
    <w:r>
      <w:rPr>
        <w:color w:val="5A6A75"/>
        <w:sz w:val="16"/>
        <w:szCs w:val="16"/>
      </w:rPr>
      <w:t xml:space="preserve">PRJCCCF34-MSR-20260801-v1</w:t>
    </w:r>
    <w:r>
      <w:rPr>
        <w:sz w:val="16"/>
        <w:szCs w:val="16"/>
      </w:rPr>
      <w:t xml:space="preserve">	</w:t>
    </w:r>
    <w:r>
      <w:rPr>
        <w:color w:val="5A6A7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B3D5C"/>
        <w:sz w:val="24"/>
        <w:szCs w:val="24"/>
      </w:rPr>
      <w:t xml:space="preserve">CyberSec</w:t>
    </w:r>
    <w:r>
      <w:rPr>
        <w:color w:val="5A6A75"/>
        <w:sz w:val="20"/>
        <w:szCs w:val="20"/>
      </w:rPr>
      <w:t xml:space="preserve">   |   </w:t>
    </w:r>
    <w:r>
      <w:rPr>
        <w:b/>
        <w:bCs/>
        <w:color w:val="C45C26"/>
        <w:sz w:val="20"/>
        <w:szCs w:val="20"/>
      </w:rPr>
      <w:t xml:space="preserve">Monthly Status Report</w:t>
    </w:r>
  </w:p>
  <w:p>
    <w:pPr>
      <w:pBdr>
        <w:bottom w:val="single" w:color="C45C26" w:sz="12"/>
      </w:pBdr>
    </w:pPr>
    <w:r>
      <w:rPr>
        <w:color w:val="5A6A75"/>
        <w:sz w:val="16"/>
        <w:szCs w:val="16"/>
      </w:rPr>
      <w:t xml:space="preserve">CyberSec PMO · E2E M3 Reporting Project - wsr-1785566984321</w:t>
    </w:r>
  </w:p>
  <w:p>
    <w:pPr>
      <w:jc w:val="right"/>
    </w:pPr>
    <w:r>
      <w:rPr>
        <w:b/>
        <w:bCs/>
        <w:color w:val="C00000"/>
        <w:sz w:val="16"/>
        <w:szCs w:val="16"/>
      </w:rPr>
      <w:t xml:space="preserve">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2026-08-01T06:51:05.050Z</dcterms:created>
  <dcterms:modified xsi:type="dcterms:W3CDTF">2026-08-01T06:51:05.050Z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