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3A3132" w14:textId="77777777" w:rsidR="002F7CD7" w:rsidRPr="00531A44" w:rsidRDefault="00787411" w:rsidP="00BB4D11"/>
    <w:p w14:paraId="53A8E106" w14:textId="31B40F35" w:rsidR="00BB4D11" w:rsidRDefault="00997D73" w:rsidP="008936E3">
      <w:pPr>
        <w:pStyle w:val="ListParagraph"/>
        <w:numPr>
          <w:ilvl w:val="0"/>
          <w:numId w:val="3"/>
        </w:numPr>
        <w:jc w:val="both"/>
      </w:pPr>
      <w:r>
        <w:t xml:space="preserve">Let be a distorted signal with a base frequency of 3.3 MHz, sampled with 100 MHz and 10 MHZ, the resulting spectrum for both cases </w:t>
      </w:r>
      <w:proofErr w:type="gramStart"/>
      <w:r>
        <w:t>is</w:t>
      </w:r>
      <w:proofErr w:type="gramEnd"/>
      <w:r>
        <w:t xml:space="preserve"> shown next:</w:t>
      </w:r>
    </w:p>
    <w:p w14:paraId="624981BF" w14:textId="77777777" w:rsidR="00486AEC" w:rsidRDefault="00486AEC" w:rsidP="00486AEC"/>
    <w:p w14:paraId="13A23732" w14:textId="3FEEA146" w:rsidR="00486AEC" w:rsidRDefault="00531A44" w:rsidP="00113A50">
      <w:pPr>
        <w:ind w:left="-1080"/>
        <w:jc w:val="center"/>
      </w:pPr>
      <w:r>
        <w:rPr>
          <w:noProof/>
        </w:rPr>
        <w:drawing>
          <wp:inline distT="0" distB="0" distL="0" distR="0" wp14:anchorId="40ADC43C" wp14:editId="78E1F066">
            <wp:extent cx="7248361" cy="4047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jercicio1.bmp"/>
                    <pic:cNvPicPr/>
                  </pic:nvPicPr>
                  <pic:blipFill>
                    <a:blip r:embed="rId8">
                      <a:extLst>
                        <a:ext uri="{28A0092B-C50C-407E-A947-70E740481C1C}">
                          <a14:useLocalDpi xmlns:a14="http://schemas.microsoft.com/office/drawing/2010/main" val="0"/>
                        </a:ext>
                      </a:extLst>
                    </a:blip>
                    <a:stretch>
                      <a:fillRect/>
                    </a:stretch>
                  </pic:blipFill>
                  <pic:spPr>
                    <a:xfrm>
                      <a:off x="0" y="0"/>
                      <a:ext cx="7313903" cy="4083596"/>
                    </a:xfrm>
                    <a:prstGeom prst="rect">
                      <a:avLst/>
                    </a:prstGeom>
                  </pic:spPr>
                </pic:pic>
              </a:graphicData>
            </a:graphic>
          </wp:inline>
        </w:drawing>
      </w:r>
    </w:p>
    <w:p w14:paraId="512C4152" w14:textId="4029E74E" w:rsidR="00486AEC" w:rsidRDefault="008936E3" w:rsidP="008936E3">
      <w:pPr>
        <w:jc w:val="both"/>
      </w:pPr>
      <w:r>
        <w:t xml:space="preserve">For the first part, where 100 MHz is used, the fourth harmonic rises at 16.5 </w:t>
      </w:r>
      <w:proofErr w:type="spellStart"/>
      <w:r>
        <w:t>MHz.</w:t>
      </w:r>
      <w:proofErr w:type="spellEnd"/>
      <w:r>
        <w:t xml:space="preserve"> Considering this as the </w:t>
      </w:r>
      <w:proofErr w:type="spellStart"/>
      <w:r>
        <w:t>BandWidth</w:t>
      </w:r>
      <w:proofErr w:type="spellEnd"/>
      <w:r>
        <w:t xml:space="preserve"> (BW) required for the signal, once can easily see that a f</w:t>
      </w:r>
      <w:r w:rsidRPr="008936E3">
        <w:rPr>
          <w:vertAlign w:val="subscript"/>
        </w:rPr>
        <w:t>s</w:t>
      </w:r>
      <w:r>
        <w:t xml:space="preserve"> of 100 MHz meets the requirements of the Shannon-Nyquist criteria, which is bigger than twice the BW.</w:t>
      </w:r>
    </w:p>
    <w:p w14:paraId="048B280B" w14:textId="77777777" w:rsidR="008E4CE0" w:rsidRDefault="008E4CE0" w:rsidP="008936E3">
      <w:pPr>
        <w:jc w:val="both"/>
      </w:pPr>
    </w:p>
    <w:p w14:paraId="698BE66A" w14:textId="74C837AB" w:rsidR="008E4CE0" w:rsidRDefault="008E4CE0" w:rsidP="008936E3">
      <w:pPr>
        <w:jc w:val="both"/>
      </w:pPr>
      <w:r>
        <w:t>On the other hand, the second case uses f</w:t>
      </w:r>
      <w:r w:rsidRPr="00867416">
        <w:rPr>
          <w:vertAlign w:val="subscript"/>
        </w:rPr>
        <w:t>s</w:t>
      </w:r>
      <w:r>
        <w:t xml:space="preserve"> at 10 MHz, which doesn’t meet the Shannon-Nyquist requirement and therefore aliases are introduced at the </w:t>
      </w:r>
      <w:r w:rsidR="00867416">
        <w:t>original band-based spectrum</w:t>
      </w:r>
      <w:r>
        <w:t xml:space="preserve">. On my personal case, the calculation of each of the aliases </w:t>
      </w:r>
      <w:r w:rsidR="0027263E">
        <w:t xml:space="preserve">using the analytic </w:t>
      </w:r>
      <w:r w:rsidR="001E24D0">
        <w:t xml:space="preserve">procedure of </w:t>
      </w:r>
      <w:r w:rsidR="00D44CF6">
        <w:t xml:space="preserve">the author </w:t>
      </w:r>
      <w:proofErr w:type="spellStart"/>
      <w:r w:rsidR="0058343C">
        <w:t>Pelgrom</w:t>
      </w:r>
      <w:proofErr w:type="spellEnd"/>
      <w:r w:rsidR="0058343C">
        <w:t xml:space="preserve"> </w:t>
      </w:r>
      <w:r w:rsidR="00610EFD">
        <w:t>[1:9]</w:t>
      </w:r>
      <w:r>
        <w:rPr>
          <w:rStyle w:val="FootnoteReference"/>
        </w:rPr>
        <w:footnoteReference w:id="1"/>
      </w:r>
      <w:r w:rsidR="0058343C">
        <w:t xml:space="preserve"> </w:t>
      </w:r>
      <w:r w:rsidR="001E24D0">
        <w:t xml:space="preserve">and the graphical </w:t>
      </w:r>
      <w:r w:rsidR="001E24D0">
        <w:t>method provide the same result, which is the expected one</w:t>
      </w:r>
      <w:bookmarkStart w:id="0" w:name="_GoBack"/>
      <w:bookmarkEnd w:id="0"/>
      <w:r w:rsidR="00867416">
        <w:t>.</w:t>
      </w:r>
      <w:r w:rsidR="0058343C">
        <w:t xml:space="preserve"> </w:t>
      </w:r>
    </w:p>
    <w:p w14:paraId="5E84A55D" w14:textId="76C252AA" w:rsidR="00867416" w:rsidRDefault="00867416" w:rsidP="00486AEC"/>
    <w:p w14:paraId="17EA46E3" w14:textId="77777777" w:rsidR="00867416" w:rsidRDefault="00867416" w:rsidP="00486AEC"/>
    <w:p w14:paraId="11AE2126" w14:textId="77777777" w:rsidR="00867416" w:rsidRDefault="00867416" w:rsidP="00486AEC"/>
    <w:p w14:paraId="3BC7CB18" w14:textId="77777777" w:rsidR="00867416" w:rsidRDefault="00867416" w:rsidP="00486AEC"/>
    <w:p w14:paraId="33466DC7" w14:textId="78B2086E" w:rsidR="00486AEC" w:rsidRDefault="00867416" w:rsidP="00D44CF6">
      <w:pPr>
        <w:pStyle w:val="ListParagraph"/>
        <w:numPr>
          <w:ilvl w:val="0"/>
          <w:numId w:val="3"/>
        </w:numPr>
        <w:jc w:val="both"/>
      </w:pPr>
      <w:r>
        <w:lastRenderedPageBreak/>
        <w:t>Let be a signal</w:t>
      </w:r>
      <w:r w:rsidR="00A76D01">
        <w:t xml:space="preserve"> sampled with 1 </w:t>
      </w:r>
      <w:proofErr w:type="spellStart"/>
      <w:r w:rsidR="00A76D01">
        <w:t>MHz</w:t>
      </w:r>
      <w:r>
        <w:t>.</w:t>
      </w:r>
      <w:proofErr w:type="spellEnd"/>
      <w:r>
        <w:t xml:space="preserve"> Before sampling, the </w:t>
      </w:r>
      <w:proofErr w:type="spellStart"/>
      <w:r>
        <w:t>V</w:t>
      </w:r>
      <w:r w:rsidRPr="00AF3106">
        <w:rPr>
          <w:vertAlign w:val="subscript"/>
        </w:rPr>
        <w:t>rms</w:t>
      </w:r>
      <w:proofErr w:type="spellEnd"/>
      <w:r w:rsidR="00D44CF6">
        <w:t xml:space="preserve"> value is 10</w:t>
      </w:r>
      <w:r w:rsidR="00D44CF6">
        <w:sym w:font="Symbol" w:char="F06D"/>
      </w:r>
      <w:r w:rsidR="00D44CF6">
        <w:t>V and the BW is eq</w:t>
      </w:r>
      <w:r w:rsidR="00AF3106">
        <w:t xml:space="preserve">ual to 10 </w:t>
      </w:r>
      <w:proofErr w:type="spellStart"/>
      <w:r w:rsidR="00AF3106">
        <w:t>MHz.</w:t>
      </w:r>
      <w:proofErr w:type="spellEnd"/>
      <w:r w:rsidR="00AF3106">
        <w:t xml:space="preserve"> According to Class 1 of the current course, the white noise in general is increased on a sampled signal by a factor of 2BW</w:t>
      </w:r>
      <w:r w:rsidR="00AF3106" w:rsidRPr="004B665D">
        <w:rPr>
          <w:vertAlign w:val="subscript"/>
        </w:rPr>
        <w:t>noise</w:t>
      </w:r>
      <w:r w:rsidR="004B665D">
        <w:t xml:space="preserve"> / </w:t>
      </w:r>
      <w:r w:rsidR="00AF3106">
        <w:t>f</w:t>
      </w:r>
      <w:r w:rsidR="00AF3106" w:rsidRPr="004B665D">
        <w:rPr>
          <w:vertAlign w:val="subscript"/>
        </w:rPr>
        <w:t>s</w:t>
      </w:r>
      <w:r w:rsidR="00AF3106">
        <w:t>. This leads to the next calculation:</w:t>
      </w:r>
    </w:p>
    <w:p w14:paraId="63B82849" w14:textId="77777777" w:rsidR="00997D73" w:rsidRDefault="00997D73" w:rsidP="00997D73"/>
    <w:p w14:paraId="0B02D333" w14:textId="4D902DE5" w:rsidR="00997D73" w:rsidRPr="00A76D01" w:rsidRDefault="00A76D01" w:rsidP="00997D73">
      <w:pPr>
        <w:rPr>
          <w:rFonts w:eastAsiaTheme="minorEastAsia"/>
        </w:rPr>
      </w:pPr>
      <m:oMathPara>
        <m:oMath>
          <m:sSub>
            <m:sSubPr>
              <m:ctrlPr>
                <w:rPr>
                  <w:rFonts w:ascii="Cambria Math" w:hAnsi="Cambria Math"/>
                  <w:i/>
                </w:rPr>
              </m:ctrlPr>
            </m:sSubPr>
            <m:e>
              <m:r>
                <w:rPr>
                  <w:rFonts w:ascii="Cambria Math" w:hAnsi="Cambria Math"/>
                </w:rPr>
                <m:t>whiteNoise</m:t>
              </m:r>
            </m:e>
            <m:sub>
              <m:eqArr>
                <m:eqArrPr>
                  <m:ctrlPr>
                    <w:rPr>
                      <w:rFonts w:ascii="Cambria Math" w:hAnsi="Cambria Math"/>
                      <w:i/>
                    </w:rPr>
                  </m:ctrlPr>
                </m:eqArrPr>
                <m:e>
                  <m:r>
                    <w:rPr>
                      <w:rFonts w:ascii="Cambria Math" w:hAnsi="Cambria Math"/>
                    </w:rPr>
                    <m:t>after</m:t>
                  </m:r>
                </m:e>
                <m:e>
                  <m:r>
                    <w:rPr>
                      <w:rFonts w:ascii="Cambria Math" w:hAnsi="Cambria Math"/>
                    </w:rPr>
                    <m:t>sampling</m:t>
                  </m:r>
                </m:e>
              </m:eqArr>
            </m:sub>
          </m:sSub>
          <m:r>
            <w:rPr>
              <w:rFonts w:ascii="Cambria Math" w:hAnsi="Cambria Math"/>
            </w:rPr>
            <m:t>=</m:t>
          </m:r>
          <m:d>
            <m:dPr>
              <m:ctrlPr>
                <w:rPr>
                  <w:rFonts w:ascii="Cambria Math" w:hAnsi="Cambria Math"/>
                  <w:i/>
                </w:rPr>
              </m:ctrlPr>
            </m:dPr>
            <m:e>
              <m:r>
                <w:rPr>
                  <w:rFonts w:ascii="Cambria Math" w:hAnsi="Cambria Math"/>
                </w:rPr>
                <m:t xml:space="preserve"> </m:t>
              </m:r>
              <m:f>
                <m:fPr>
                  <m:type m:val="skw"/>
                  <m:ctrlPr>
                    <w:rPr>
                      <w:rFonts w:ascii="Cambria Math" w:hAnsi="Cambria Math"/>
                    </w:rPr>
                  </m:ctrlPr>
                </m:fPr>
                <m:num>
                  <m:sSub>
                    <m:sSubPr>
                      <m:ctrlPr>
                        <w:rPr>
                          <w:rFonts w:ascii="Cambria Math" w:hAnsi="Cambria Math"/>
                          <w:i/>
                        </w:rPr>
                      </m:ctrlPr>
                    </m:sSubPr>
                    <m:e>
                      <m:r>
                        <w:rPr>
                          <w:rFonts w:ascii="Cambria Math" w:hAnsi="Cambria Math"/>
                        </w:rPr>
                        <m:t>2BW</m:t>
                      </m:r>
                    </m:e>
                    <m:sub>
                      <m:r>
                        <w:rPr>
                          <w:rFonts w:ascii="Cambria Math" w:hAnsi="Cambria Math"/>
                        </w:rPr>
                        <m:t>noise</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den>
              </m:f>
            </m:e>
          </m:d>
          <m:sSub>
            <m:sSubPr>
              <m:ctrlPr>
                <w:rPr>
                  <w:rFonts w:ascii="Cambria Math" w:hAnsi="Cambria Math"/>
                  <w:i/>
                </w:rPr>
              </m:ctrlPr>
            </m:sSubPr>
            <m:e>
              <m:r>
                <w:rPr>
                  <w:rFonts w:ascii="Cambria Math" w:hAnsi="Cambria Math"/>
                </w:rPr>
                <m:t xml:space="preserve">× </m:t>
              </m:r>
              <m:r>
                <w:rPr>
                  <w:rFonts w:ascii="Cambria Math" w:hAnsi="Cambria Math"/>
                </w:rPr>
                <m:t>whiteNoise</m:t>
              </m:r>
            </m:e>
            <m:sub>
              <m:eqArr>
                <m:eqArrPr>
                  <m:ctrlPr>
                    <w:rPr>
                      <w:rFonts w:ascii="Cambria Math" w:hAnsi="Cambria Math"/>
                      <w:i/>
                    </w:rPr>
                  </m:ctrlPr>
                </m:eqArrPr>
                <m:e>
                  <m:r>
                    <w:rPr>
                      <w:rFonts w:ascii="Cambria Math" w:hAnsi="Cambria Math"/>
                    </w:rPr>
                    <m:t>before</m:t>
                  </m:r>
                </m:e>
                <m:e>
                  <m:r>
                    <w:rPr>
                      <w:rFonts w:ascii="Cambria Math" w:hAnsi="Cambria Math"/>
                    </w:rPr>
                    <m:t>sampling</m:t>
                  </m:r>
                </m:e>
              </m:eqArr>
            </m:sub>
          </m:sSub>
        </m:oMath>
      </m:oMathPara>
    </w:p>
    <w:p w14:paraId="1126461C" w14:textId="77777777" w:rsidR="00A76D01" w:rsidRDefault="00A76D01" w:rsidP="00997D73"/>
    <w:p w14:paraId="066CF87D" w14:textId="4FDFDB2D" w:rsidR="00997D73" w:rsidRPr="001975A9" w:rsidRDefault="00A76D01" w:rsidP="00997D73">
      <w:pPr>
        <w:rPr>
          <w:rFonts w:eastAsiaTheme="minorEastAsia"/>
        </w:rPr>
      </w:pPr>
      <m:oMathPara>
        <m:oMath>
          <m:sSub>
            <m:sSubPr>
              <m:ctrlPr>
                <w:rPr>
                  <w:rFonts w:ascii="Cambria Math" w:hAnsi="Cambria Math"/>
                  <w:i/>
                </w:rPr>
              </m:ctrlPr>
            </m:sSubPr>
            <m:e>
              <m:r>
                <w:rPr>
                  <w:rFonts w:ascii="Cambria Math" w:hAnsi="Cambria Math"/>
                </w:rPr>
                <m:t>whiteNoise</m:t>
              </m:r>
            </m:e>
            <m:sub>
              <m:eqArr>
                <m:eqArrPr>
                  <m:ctrlPr>
                    <w:rPr>
                      <w:rFonts w:ascii="Cambria Math" w:hAnsi="Cambria Math"/>
                      <w:i/>
                    </w:rPr>
                  </m:ctrlPr>
                </m:eqArrPr>
                <m:e>
                  <m:r>
                    <w:rPr>
                      <w:rFonts w:ascii="Cambria Math" w:hAnsi="Cambria Math"/>
                    </w:rPr>
                    <m:t>after</m:t>
                  </m:r>
                </m:e>
                <m:e>
                  <m:r>
                    <w:rPr>
                      <w:rFonts w:ascii="Cambria Math" w:hAnsi="Cambria Math"/>
                    </w:rPr>
                    <m:t>sampling</m:t>
                  </m:r>
                </m:e>
              </m:eqArr>
            </m:sub>
          </m:sSub>
          <m:r>
            <w:rPr>
              <w:rFonts w:ascii="Cambria Math" w:hAnsi="Cambria Math"/>
            </w:rPr>
            <m:t>=</m:t>
          </m:r>
          <m:d>
            <m:dPr>
              <m:ctrlPr>
                <w:rPr>
                  <w:rFonts w:ascii="Cambria Math" w:hAnsi="Cambria Math"/>
                  <w:i/>
                </w:rPr>
              </m:ctrlPr>
            </m:dPr>
            <m:e>
              <m:f>
                <m:fPr>
                  <m:type m:val="skw"/>
                  <m:ctrlPr>
                    <w:rPr>
                      <w:rFonts w:ascii="Cambria Math" w:hAnsi="Cambria Math"/>
                    </w:rPr>
                  </m:ctrlPr>
                </m:fPr>
                <m:num>
                  <m:r>
                    <w:rPr>
                      <w:rFonts w:ascii="Cambria Math" w:hAnsi="Cambria Math"/>
                    </w:rPr>
                    <m:t>2×10 MHz</m:t>
                  </m:r>
                </m:num>
                <m:den>
                  <m:r>
                    <w:rPr>
                      <w:rFonts w:ascii="Cambria Math" w:hAnsi="Cambria Math"/>
                    </w:rPr>
                    <m:t>1MHz</m:t>
                  </m:r>
                </m:den>
              </m:f>
            </m:e>
          </m:d>
          <m:r>
            <w:rPr>
              <w:rFonts w:ascii="Cambria Math" w:hAnsi="Cambria Math"/>
            </w:rPr>
            <m:t>×10μV</m:t>
          </m:r>
        </m:oMath>
      </m:oMathPara>
    </w:p>
    <w:p w14:paraId="1CB0DB5B" w14:textId="77777777" w:rsidR="001975A9" w:rsidRDefault="001975A9" w:rsidP="00997D73"/>
    <w:p w14:paraId="6CF1C807" w14:textId="6190F56A" w:rsidR="001975A9" w:rsidRDefault="001975A9" w:rsidP="00997D73">
      <m:oMathPara>
        <m:oMath>
          <m:sSub>
            <m:sSubPr>
              <m:ctrlPr>
                <w:rPr>
                  <w:rFonts w:ascii="Cambria Math" w:hAnsi="Cambria Math"/>
                  <w:i/>
                </w:rPr>
              </m:ctrlPr>
            </m:sSubPr>
            <m:e>
              <m:r>
                <w:rPr>
                  <w:rFonts w:ascii="Cambria Math" w:hAnsi="Cambria Math"/>
                </w:rPr>
                <m:t>whiteNoise</m:t>
              </m:r>
            </m:e>
            <m:sub>
              <m:eqArr>
                <m:eqArrPr>
                  <m:ctrlPr>
                    <w:rPr>
                      <w:rFonts w:ascii="Cambria Math" w:hAnsi="Cambria Math"/>
                      <w:i/>
                    </w:rPr>
                  </m:ctrlPr>
                </m:eqArrPr>
                <m:e>
                  <m:r>
                    <w:rPr>
                      <w:rFonts w:ascii="Cambria Math" w:hAnsi="Cambria Math"/>
                    </w:rPr>
                    <m:t>after</m:t>
                  </m:r>
                </m:e>
                <m:e>
                  <m:r>
                    <w:rPr>
                      <w:rFonts w:ascii="Cambria Math" w:hAnsi="Cambria Math"/>
                    </w:rPr>
                    <m:t>sampling</m:t>
                  </m:r>
                </m:e>
              </m:eqArr>
            </m:sub>
          </m:sSub>
          <m:r>
            <w:rPr>
              <w:rFonts w:ascii="Cambria Math" w:hAnsi="Cambria Math"/>
            </w:rPr>
            <m:t>=</m:t>
          </m:r>
          <m:r>
            <w:rPr>
              <w:rFonts w:ascii="Cambria Math" w:hAnsi="Cambria Math"/>
            </w:rPr>
            <m:t>200μV</m:t>
          </m:r>
        </m:oMath>
      </m:oMathPara>
    </w:p>
    <w:p w14:paraId="1D85864A" w14:textId="47DC030E" w:rsidR="00997D73" w:rsidRDefault="00997D73" w:rsidP="00997D73"/>
    <w:p w14:paraId="267D852C" w14:textId="77777777" w:rsidR="00997D73" w:rsidRDefault="00997D73" w:rsidP="00997D73"/>
    <w:p w14:paraId="386ABCFB" w14:textId="0FE96060" w:rsidR="00997D73" w:rsidRDefault="009D6685" w:rsidP="00496C67">
      <w:pPr>
        <w:pStyle w:val="ListParagraph"/>
        <w:numPr>
          <w:ilvl w:val="0"/>
          <w:numId w:val="3"/>
        </w:numPr>
        <w:jc w:val="both"/>
      </w:pPr>
      <w:r>
        <w:t xml:space="preserve">As on part 1) the </w:t>
      </w:r>
      <w:r w:rsidR="00496C67">
        <w:t>signal of 10 kHz has a BW of around 50 kHz (on the fourth harmonic), and the f</w:t>
      </w:r>
      <w:r w:rsidR="00496C67" w:rsidRPr="00496C67">
        <w:rPr>
          <w:vertAlign w:val="subscript"/>
        </w:rPr>
        <w:t>s</w:t>
      </w:r>
      <w:r w:rsidR="00496C67">
        <w:t xml:space="preserve"> is 44 kHz which causes aliases to appear. The respective graphic, first showing the harmonics and then the aliases is shown next:</w:t>
      </w:r>
    </w:p>
    <w:p w14:paraId="6ECF3DCD" w14:textId="77EB001E" w:rsidR="0040711B" w:rsidRDefault="0040711B" w:rsidP="0040711B">
      <w:pPr>
        <w:ind w:left="-990"/>
        <w:jc w:val="both"/>
      </w:pPr>
      <w:r>
        <w:rPr>
          <w:noProof/>
        </w:rPr>
        <w:drawing>
          <wp:inline distT="0" distB="0" distL="0" distR="0" wp14:anchorId="0D7067A7" wp14:editId="776EFC8A">
            <wp:extent cx="7090890" cy="395907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jercicio1_3_RonnyJimenez.bmp"/>
                    <pic:cNvPicPr/>
                  </pic:nvPicPr>
                  <pic:blipFill>
                    <a:blip r:embed="rId9">
                      <a:extLst>
                        <a:ext uri="{28A0092B-C50C-407E-A947-70E740481C1C}">
                          <a14:useLocalDpi xmlns:a14="http://schemas.microsoft.com/office/drawing/2010/main" val="0"/>
                        </a:ext>
                      </a:extLst>
                    </a:blip>
                    <a:stretch>
                      <a:fillRect/>
                    </a:stretch>
                  </pic:blipFill>
                  <pic:spPr>
                    <a:xfrm>
                      <a:off x="0" y="0"/>
                      <a:ext cx="7175368" cy="4006245"/>
                    </a:xfrm>
                    <a:prstGeom prst="rect">
                      <a:avLst/>
                    </a:prstGeom>
                  </pic:spPr>
                </pic:pic>
              </a:graphicData>
            </a:graphic>
          </wp:inline>
        </w:drawing>
      </w:r>
    </w:p>
    <w:p w14:paraId="6FF2CD35" w14:textId="77777777" w:rsidR="00E60D72" w:rsidRDefault="00E60D72" w:rsidP="0040711B">
      <w:pPr>
        <w:ind w:left="-990"/>
        <w:jc w:val="both"/>
      </w:pPr>
    </w:p>
    <w:p w14:paraId="50B74D9C" w14:textId="7066EF44" w:rsidR="00E60D72" w:rsidRDefault="00D526AB" w:rsidP="00D526AB">
      <w:pPr>
        <w:pStyle w:val="ListParagraph"/>
        <w:numPr>
          <w:ilvl w:val="0"/>
          <w:numId w:val="3"/>
        </w:numPr>
        <w:jc w:val="both"/>
      </w:pPr>
      <w:r>
        <w:t>The implemented block diagram for this section was the next one:</w:t>
      </w:r>
      <w:r w:rsidR="00180420">
        <w:rPr>
          <w:noProof/>
        </w:rPr>
        <w:drawing>
          <wp:inline distT="0" distB="0" distL="0" distR="0" wp14:anchorId="31C410B0" wp14:editId="66BDD199">
            <wp:extent cx="5422692"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10 at 1.47.20 AM.png"/>
                    <pic:cNvPicPr/>
                  </pic:nvPicPr>
                  <pic:blipFill rotWithShape="1">
                    <a:blip r:embed="rId10">
                      <a:extLst>
                        <a:ext uri="{28A0092B-C50C-407E-A947-70E740481C1C}">
                          <a14:useLocalDpi xmlns:a14="http://schemas.microsoft.com/office/drawing/2010/main" val="0"/>
                        </a:ext>
                      </a:extLst>
                    </a:blip>
                    <a:srcRect l="15975" t="55079" r="19675" b="10329"/>
                    <a:stretch/>
                  </pic:blipFill>
                  <pic:spPr bwMode="auto">
                    <a:xfrm>
                      <a:off x="0" y="0"/>
                      <a:ext cx="5456511" cy="1753946"/>
                    </a:xfrm>
                    <a:prstGeom prst="rect">
                      <a:avLst/>
                    </a:prstGeom>
                    <a:ln>
                      <a:noFill/>
                    </a:ln>
                    <a:extLst>
                      <a:ext uri="{53640926-AAD7-44D8-BBD7-CCE9431645EC}">
                        <a14:shadowObscured xmlns:a14="http://schemas.microsoft.com/office/drawing/2010/main"/>
                      </a:ext>
                    </a:extLst>
                  </pic:spPr>
                </pic:pic>
              </a:graphicData>
            </a:graphic>
          </wp:inline>
        </w:drawing>
      </w:r>
    </w:p>
    <w:p w14:paraId="37F60122" w14:textId="2F8F11EC" w:rsidR="00D526AB" w:rsidRDefault="00D526AB" w:rsidP="00D526AB">
      <w:pPr>
        <w:jc w:val="both"/>
      </w:pPr>
      <w:r>
        <w:t>It consists of a Sine signal generator that changes it frequency, a ZOH sampling at 100 Hz, a Butterworth order 8 filter with a Frequency of Nyquist set at 50 Hz and a scope that observes the input and output of the system. The simulation was split in three sections: use a very low generator frequency, use a similar or equal frequency than Ny</w:t>
      </w:r>
      <w:r w:rsidR="00DA70DD">
        <w:t>quist and another one using a 1.3</w:t>
      </w:r>
      <w:r>
        <w:t xml:space="preserve">x </w:t>
      </w:r>
      <w:r w:rsidR="007343B7">
        <w:t xml:space="preserve">the Nyquist </w:t>
      </w:r>
      <w:r>
        <w:t>frequency</w:t>
      </w:r>
      <w:r w:rsidR="007343B7">
        <w:t xml:space="preserve"> on the</w:t>
      </w:r>
      <w:r>
        <w:t xml:space="preserve"> generation. The results and their analysis:</w:t>
      </w:r>
    </w:p>
    <w:p w14:paraId="09273E20" w14:textId="77777777" w:rsidR="00D526AB" w:rsidRDefault="00D526AB" w:rsidP="00D526AB">
      <w:pPr>
        <w:jc w:val="both"/>
      </w:pPr>
    </w:p>
    <w:p w14:paraId="761D4E1F" w14:textId="282FDC69" w:rsidR="00D526AB" w:rsidRDefault="00320EF2" w:rsidP="00320EF2">
      <w:pPr>
        <w:pStyle w:val="ListParagraph"/>
        <w:numPr>
          <w:ilvl w:val="0"/>
          <w:numId w:val="4"/>
        </w:numPr>
        <w:jc w:val="both"/>
      </w:pPr>
      <w:r>
        <w:t>15 Hz on the Sine Generator</w:t>
      </w:r>
    </w:p>
    <w:p w14:paraId="1F29F886" w14:textId="380065BF" w:rsidR="00320EF2" w:rsidRDefault="00320EF2" w:rsidP="00320EF2">
      <w:pPr>
        <w:pStyle w:val="ListParagraph"/>
        <w:ind w:left="-90"/>
        <w:jc w:val="center"/>
      </w:pPr>
      <w:r>
        <w:rPr>
          <w:noProof/>
        </w:rPr>
        <w:drawing>
          <wp:inline distT="0" distB="0" distL="0" distR="0" wp14:anchorId="024C323F" wp14:editId="3D0BDB86">
            <wp:extent cx="6392545" cy="388983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10 at 2.00.50 AM.png"/>
                    <pic:cNvPicPr/>
                  </pic:nvPicPr>
                  <pic:blipFill rotWithShape="1">
                    <a:blip r:embed="rId11">
                      <a:extLst>
                        <a:ext uri="{28A0092B-C50C-407E-A947-70E740481C1C}">
                          <a14:useLocalDpi xmlns:a14="http://schemas.microsoft.com/office/drawing/2010/main" val="0"/>
                        </a:ext>
                      </a:extLst>
                    </a:blip>
                    <a:srcRect t="2640"/>
                    <a:stretch/>
                  </pic:blipFill>
                  <pic:spPr bwMode="auto">
                    <a:xfrm>
                      <a:off x="0" y="0"/>
                      <a:ext cx="6410078" cy="3900501"/>
                    </a:xfrm>
                    <a:prstGeom prst="rect">
                      <a:avLst/>
                    </a:prstGeom>
                    <a:ln>
                      <a:noFill/>
                    </a:ln>
                    <a:extLst>
                      <a:ext uri="{53640926-AAD7-44D8-BBD7-CCE9431645EC}">
                        <a14:shadowObscured xmlns:a14="http://schemas.microsoft.com/office/drawing/2010/main"/>
                      </a:ext>
                    </a:extLst>
                  </pic:spPr>
                </pic:pic>
              </a:graphicData>
            </a:graphic>
          </wp:inline>
        </w:drawing>
      </w:r>
    </w:p>
    <w:p w14:paraId="1B1ED132" w14:textId="6E56C7AF" w:rsidR="00677D9A" w:rsidRDefault="00677D9A" w:rsidP="00320EF2">
      <w:pPr>
        <w:pStyle w:val="ListParagraph"/>
        <w:ind w:left="-90"/>
        <w:jc w:val="center"/>
      </w:pPr>
    </w:p>
    <w:p w14:paraId="5D6650E2" w14:textId="5AEBD7B6" w:rsidR="00320EF2" w:rsidRDefault="00320EF2" w:rsidP="00320EF2">
      <w:pPr>
        <w:pStyle w:val="ListParagraph"/>
        <w:ind w:left="-90"/>
        <w:jc w:val="both"/>
      </w:pPr>
      <w:r>
        <w:t>As the Nyquist frequency is 50 Hz and the input frequency is 15 Hz, the Shannon-Nyquist criteria is accomplished. This allows the signal to be reconstructed exactly as the origin. The only aspect to note is the phase translation.</w:t>
      </w:r>
    </w:p>
    <w:p w14:paraId="4C59A14C" w14:textId="77777777" w:rsidR="00DC4B73" w:rsidRDefault="00DC4B73" w:rsidP="00320EF2">
      <w:pPr>
        <w:pStyle w:val="ListParagraph"/>
        <w:ind w:left="-90"/>
        <w:jc w:val="both"/>
      </w:pPr>
    </w:p>
    <w:p w14:paraId="258DAF10" w14:textId="2F6DEB80" w:rsidR="00DC4B73" w:rsidRDefault="00DC4B73" w:rsidP="00DC4B73">
      <w:pPr>
        <w:pStyle w:val="ListParagraph"/>
        <w:numPr>
          <w:ilvl w:val="0"/>
          <w:numId w:val="4"/>
        </w:numPr>
        <w:jc w:val="both"/>
      </w:pPr>
      <w:r>
        <w:t>45 Hz on the Sine Generator:</w:t>
      </w:r>
    </w:p>
    <w:p w14:paraId="67151906" w14:textId="6B9495FF" w:rsidR="00DC4B73" w:rsidRDefault="00DC4B73" w:rsidP="00DC4B73">
      <w:pPr>
        <w:pStyle w:val="ListParagraph"/>
        <w:ind w:left="-90"/>
        <w:jc w:val="center"/>
      </w:pPr>
      <w:r>
        <w:rPr>
          <w:noProof/>
        </w:rPr>
        <w:drawing>
          <wp:inline distT="0" distB="0" distL="0" distR="0" wp14:anchorId="3E4B4987" wp14:editId="66647C25">
            <wp:extent cx="6487795" cy="395815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10 at 2.04.48 AM.png"/>
                    <pic:cNvPicPr/>
                  </pic:nvPicPr>
                  <pic:blipFill rotWithShape="1">
                    <a:blip r:embed="rId12">
                      <a:extLst>
                        <a:ext uri="{28A0092B-C50C-407E-A947-70E740481C1C}">
                          <a14:useLocalDpi xmlns:a14="http://schemas.microsoft.com/office/drawing/2010/main" val="0"/>
                        </a:ext>
                      </a:extLst>
                    </a:blip>
                    <a:srcRect t="2385"/>
                    <a:stretch/>
                  </pic:blipFill>
                  <pic:spPr bwMode="auto">
                    <a:xfrm>
                      <a:off x="0" y="0"/>
                      <a:ext cx="6517889" cy="3976516"/>
                    </a:xfrm>
                    <a:prstGeom prst="rect">
                      <a:avLst/>
                    </a:prstGeom>
                    <a:ln>
                      <a:noFill/>
                    </a:ln>
                    <a:extLst>
                      <a:ext uri="{53640926-AAD7-44D8-BBD7-CCE9431645EC}">
                        <a14:shadowObscured xmlns:a14="http://schemas.microsoft.com/office/drawing/2010/main"/>
                      </a:ext>
                    </a:extLst>
                  </pic:spPr>
                </pic:pic>
              </a:graphicData>
            </a:graphic>
          </wp:inline>
        </w:drawing>
      </w:r>
    </w:p>
    <w:p w14:paraId="70014ABB" w14:textId="77777777" w:rsidR="00DC4B73" w:rsidRDefault="00DC4B73" w:rsidP="00DC4B73">
      <w:pPr>
        <w:pStyle w:val="ListParagraph"/>
        <w:ind w:left="-90"/>
        <w:jc w:val="center"/>
      </w:pPr>
    </w:p>
    <w:p w14:paraId="41BFD0C4" w14:textId="69AB73B0" w:rsidR="00DC4B73" w:rsidRDefault="00DC4B73" w:rsidP="00DC4B73">
      <w:pPr>
        <w:pStyle w:val="ListParagraph"/>
        <w:ind w:left="-90"/>
        <w:jc w:val="both"/>
      </w:pPr>
      <w:r>
        <w:t xml:space="preserve">The frequency on this case is too close to the Nyquist frequency. This way it is not guaranteed the signal is reconstructed </w:t>
      </w:r>
      <w:r w:rsidR="00981A73">
        <w:t>faithfully, in fact, the image shows how information is lost in amplitude, where it is poor compared to the original signal</w:t>
      </w:r>
      <w:r w:rsidR="00677D9A">
        <w:t xml:space="preserve"> and the fidelity of the reconstruction is compromised. The frequency is not that bad, although some phase translations would make the extraction of the information complicated.</w:t>
      </w:r>
    </w:p>
    <w:p w14:paraId="127ABC10" w14:textId="77777777" w:rsidR="00A52FF5" w:rsidRDefault="00A52FF5" w:rsidP="00DC4B73">
      <w:pPr>
        <w:pStyle w:val="ListParagraph"/>
        <w:ind w:left="-90"/>
        <w:jc w:val="both"/>
      </w:pPr>
    </w:p>
    <w:p w14:paraId="098D78B3" w14:textId="77777777" w:rsidR="00A52FF5" w:rsidRDefault="00A52FF5" w:rsidP="00DC4B73">
      <w:pPr>
        <w:pStyle w:val="ListParagraph"/>
        <w:ind w:left="-90"/>
        <w:jc w:val="both"/>
      </w:pPr>
    </w:p>
    <w:p w14:paraId="135C1810" w14:textId="6082160D" w:rsidR="00A52FF5" w:rsidRDefault="00677D9A" w:rsidP="00DA70DD">
      <w:pPr>
        <w:pStyle w:val="ListParagraph"/>
        <w:numPr>
          <w:ilvl w:val="0"/>
          <w:numId w:val="4"/>
        </w:numPr>
        <w:jc w:val="both"/>
      </w:pPr>
      <w:r>
        <w:t>65 Hz on the Sine generator</w:t>
      </w:r>
    </w:p>
    <w:p w14:paraId="56343132" w14:textId="77777777" w:rsidR="00677D9A" w:rsidRDefault="00677D9A" w:rsidP="00677D9A">
      <w:pPr>
        <w:jc w:val="both"/>
      </w:pPr>
    </w:p>
    <w:p w14:paraId="4F13D7A8" w14:textId="4ACF32F2" w:rsidR="00A52FF5" w:rsidRDefault="00677D9A" w:rsidP="001E2ABD">
      <w:pPr>
        <w:jc w:val="both"/>
      </w:pPr>
      <w:r>
        <w:t xml:space="preserve">On this case, we not only face changes on the amplitude of the output, but also the frequency of the reconstructed signal varies. Here, the reconstruction would be basically impossible in terms of fidelity of the input signal. The output can be interpreted completely as another signal with </w:t>
      </w:r>
      <w:r w:rsidR="00B52B3D">
        <w:t xml:space="preserve">null or </w:t>
      </w:r>
      <w:r w:rsidR="001E2ABD">
        <w:t>incredible poor fidelity regarding the input.</w:t>
      </w:r>
      <w:r w:rsidR="0021258F">
        <w:t xml:space="preserve"> (Image shown on the next page)</w:t>
      </w:r>
    </w:p>
    <w:p w14:paraId="47452A90" w14:textId="77777777" w:rsidR="00A52FF5" w:rsidRDefault="00A52FF5" w:rsidP="00DC4B73">
      <w:pPr>
        <w:pStyle w:val="ListParagraph"/>
        <w:ind w:left="-90"/>
        <w:jc w:val="both"/>
      </w:pPr>
    </w:p>
    <w:p w14:paraId="437EAAAF" w14:textId="77777777" w:rsidR="00A52FF5" w:rsidRDefault="00A52FF5" w:rsidP="00DC4B73">
      <w:pPr>
        <w:pStyle w:val="ListParagraph"/>
        <w:ind w:left="-90"/>
        <w:jc w:val="both"/>
      </w:pPr>
    </w:p>
    <w:p w14:paraId="6D66C347" w14:textId="5C25B1D7" w:rsidR="00A52FF5" w:rsidRDefault="00677D9A" w:rsidP="00677D9A">
      <w:pPr>
        <w:pStyle w:val="ListParagraph"/>
        <w:ind w:left="-360"/>
        <w:jc w:val="both"/>
      </w:pPr>
      <w:r>
        <w:rPr>
          <w:noProof/>
        </w:rPr>
        <w:drawing>
          <wp:inline distT="0" distB="0" distL="0" distR="0" wp14:anchorId="2D246F94" wp14:editId="08E7BE15">
            <wp:extent cx="6399785" cy="3894357"/>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0 at 2.15.08 AM.png"/>
                    <pic:cNvPicPr/>
                  </pic:nvPicPr>
                  <pic:blipFill rotWithShape="1">
                    <a:blip r:embed="rId13">
                      <a:extLst>
                        <a:ext uri="{28A0092B-C50C-407E-A947-70E740481C1C}">
                          <a14:useLocalDpi xmlns:a14="http://schemas.microsoft.com/office/drawing/2010/main" val="0"/>
                        </a:ext>
                      </a:extLst>
                    </a:blip>
                    <a:srcRect t="2638" b="-1"/>
                    <a:stretch/>
                  </pic:blipFill>
                  <pic:spPr bwMode="auto">
                    <a:xfrm>
                      <a:off x="0" y="0"/>
                      <a:ext cx="6425771" cy="3910170"/>
                    </a:xfrm>
                    <a:prstGeom prst="rect">
                      <a:avLst/>
                    </a:prstGeom>
                    <a:ln>
                      <a:noFill/>
                    </a:ln>
                    <a:extLst>
                      <a:ext uri="{53640926-AAD7-44D8-BBD7-CCE9431645EC}">
                        <a14:shadowObscured xmlns:a14="http://schemas.microsoft.com/office/drawing/2010/main"/>
                      </a:ext>
                    </a:extLst>
                  </pic:spPr>
                </pic:pic>
              </a:graphicData>
            </a:graphic>
          </wp:inline>
        </w:drawing>
      </w:r>
    </w:p>
    <w:p w14:paraId="1A5E747B" w14:textId="77777777" w:rsidR="00A52FF5" w:rsidRDefault="00A52FF5" w:rsidP="00DC4B73">
      <w:pPr>
        <w:pStyle w:val="ListParagraph"/>
        <w:ind w:left="-90"/>
        <w:jc w:val="both"/>
      </w:pPr>
    </w:p>
    <w:p w14:paraId="34A74590" w14:textId="77777777" w:rsidR="00A52FF5" w:rsidRDefault="00A52FF5" w:rsidP="00DC4B73">
      <w:pPr>
        <w:pStyle w:val="ListParagraph"/>
        <w:ind w:left="-90"/>
        <w:jc w:val="both"/>
      </w:pPr>
    </w:p>
    <w:p w14:paraId="1024659B" w14:textId="77777777" w:rsidR="00A52FF5" w:rsidRDefault="00A52FF5" w:rsidP="00DC4B73">
      <w:pPr>
        <w:pStyle w:val="ListParagraph"/>
        <w:ind w:left="-90"/>
        <w:jc w:val="both"/>
      </w:pPr>
    </w:p>
    <w:p w14:paraId="5F5A98F0" w14:textId="77777777" w:rsidR="00A52FF5" w:rsidRDefault="00A52FF5" w:rsidP="00DC4B73">
      <w:pPr>
        <w:pStyle w:val="ListParagraph"/>
        <w:ind w:left="-90"/>
        <w:jc w:val="both"/>
      </w:pPr>
    </w:p>
    <w:p w14:paraId="31AA20C8" w14:textId="77777777" w:rsidR="00A52FF5" w:rsidRPr="00997D73" w:rsidRDefault="00A52FF5" w:rsidP="00DC4B73">
      <w:pPr>
        <w:pStyle w:val="ListParagraph"/>
        <w:ind w:left="-90"/>
        <w:jc w:val="both"/>
      </w:pPr>
    </w:p>
    <w:sectPr w:rsidR="00A52FF5" w:rsidRPr="00997D73" w:rsidSect="007F418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918367" w14:textId="77777777" w:rsidR="00787411" w:rsidRDefault="00787411" w:rsidP="00625987">
      <w:r>
        <w:separator/>
      </w:r>
    </w:p>
  </w:endnote>
  <w:endnote w:type="continuationSeparator" w:id="0">
    <w:p w14:paraId="38EA8179" w14:textId="77777777" w:rsidR="00787411" w:rsidRDefault="00787411" w:rsidP="00625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ACC008" w14:textId="77777777" w:rsidR="00787411" w:rsidRDefault="00787411" w:rsidP="00625987">
      <w:r>
        <w:separator/>
      </w:r>
    </w:p>
  </w:footnote>
  <w:footnote w:type="continuationSeparator" w:id="0">
    <w:p w14:paraId="053BD473" w14:textId="77777777" w:rsidR="00787411" w:rsidRDefault="00787411" w:rsidP="00625987">
      <w:r>
        <w:continuationSeparator/>
      </w:r>
    </w:p>
  </w:footnote>
  <w:footnote w:id="1">
    <w:p w14:paraId="23058E2E" w14:textId="7CB1FC6A" w:rsidR="008E4CE0" w:rsidRDefault="008E4CE0">
      <w:pPr>
        <w:pStyle w:val="FootnoteText"/>
      </w:pPr>
      <w:r>
        <w:rPr>
          <w:rStyle w:val="FootnoteReference"/>
        </w:rPr>
        <w:footnoteRef/>
      </w:r>
      <w:r>
        <w:t xml:space="preserve"> </w:t>
      </w:r>
      <w:proofErr w:type="spellStart"/>
      <w:r w:rsidR="00785B91">
        <w:t>Pelgrom</w:t>
      </w:r>
      <w:proofErr w:type="spellEnd"/>
      <w:r w:rsidR="00785B91">
        <w:t xml:space="preserve">, Marcel. </w:t>
      </w:r>
      <w:r w:rsidR="00785B91" w:rsidRPr="00D44CF6">
        <w:rPr>
          <w:b/>
        </w:rPr>
        <w:t>Analog to Digital Conversion</w:t>
      </w:r>
      <w:r w:rsidR="00785B91">
        <w:t>,</w:t>
      </w:r>
      <w:r w:rsidR="00610EFD">
        <w:t xml:space="preserve"> page 9</w:t>
      </w:r>
      <w:r w:rsidR="001E24D0">
        <w:t xml:space="preserve">, </w:t>
      </w:r>
      <w:proofErr w:type="spellStart"/>
      <w:r w:rsidR="001E24D0" w:rsidRPr="001E24D0">
        <w:rPr>
          <w:i/>
        </w:rPr>
        <w:t>nf</w:t>
      </w:r>
      <w:r w:rsidR="001E24D0" w:rsidRPr="001E24D0">
        <w:rPr>
          <w:i/>
          <w:vertAlign w:val="subscript"/>
        </w:rPr>
        <w:t>s</w:t>
      </w:r>
      <w:proofErr w:type="spellEnd"/>
      <w:r w:rsidR="001E24D0" w:rsidRPr="001E24D0">
        <w:rPr>
          <w:i/>
        </w:rPr>
        <w:t xml:space="preserve"> x </w:t>
      </w:r>
      <w:proofErr w:type="spellStart"/>
      <w:r w:rsidR="001E24D0" w:rsidRPr="001E24D0">
        <w:rPr>
          <w:i/>
        </w:rPr>
        <w:t>if</w:t>
      </w:r>
      <w:r w:rsidR="001E24D0" w:rsidRPr="001E24D0">
        <w:rPr>
          <w:i/>
          <w:vertAlign w:val="subscript"/>
        </w:rPr>
        <w:t>in</w:t>
      </w:r>
      <w:proofErr w:type="spellEnd"/>
      <w:r w:rsidR="001E24D0">
        <w:t xml:space="preserve"> equation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3DF0D" w14:textId="7002ADD5" w:rsidR="00AF732B" w:rsidRPr="008F1C90" w:rsidRDefault="00AF732B">
    <w:pPr>
      <w:pStyle w:val="Header"/>
    </w:pPr>
    <w:r w:rsidRPr="008F1C90">
      <w:t xml:space="preserve">MP-6158 </w:t>
    </w:r>
    <w:proofErr w:type="spellStart"/>
    <w:r w:rsidRPr="008F1C90">
      <w:t>Técnicas</w:t>
    </w:r>
    <w:proofErr w:type="spellEnd"/>
    <w:r w:rsidRPr="008F1C90">
      <w:t xml:space="preserve"> de </w:t>
    </w:r>
    <w:proofErr w:type="spellStart"/>
    <w:r w:rsidRPr="008F1C90">
      <w:t>Adquisición</w:t>
    </w:r>
    <w:proofErr w:type="spellEnd"/>
    <w:r w:rsidRPr="008F1C90">
      <w:t xml:space="preserve"> y </w:t>
    </w:r>
    <w:proofErr w:type="spellStart"/>
    <w:r w:rsidRPr="008F1C90">
      <w:t>Procesamiento</w:t>
    </w:r>
    <w:proofErr w:type="spellEnd"/>
    <w:r w:rsidRPr="008F1C90">
      <w:t xml:space="preserve"> de </w:t>
    </w:r>
    <w:proofErr w:type="spellStart"/>
    <w:r w:rsidRPr="008F1C90">
      <w:t>Datos</w:t>
    </w:r>
    <w:proofErr w:type="spellEnd"/>
  </w:p>
  <w:p w14:paraId="3B48B98A" w14:textId="65A97595" w:rsidR="00AF732B" w:rsidRPr="008F1C90" w:rsidRDefault="00AF732B">
    <w:pPr>
      <w:pStyle w:val="Header"/>
    </w:pPr>
    <w:r w:rsidRPr="008F1C90">
      <w:t>Profes</w:t>
    </w:r>
    <w:r w:rsidR="00BB4D11" w:rsidRPr="008F1C90">
      <w:t>s</w:t>
    </w:r>
    <w:r w:rsidRPr="008F1C90">
      <w:t xml:space="preserve">or: Eduardo </w:t>
    </w:r>
    <w:proofErr w:type="spellStart"/>
    <w:r w:rsidRPr="008F1C90">
      <w:t>Interiano</w:t>
    </w:r>
    <w:proofErr w:type="spellEnd"/>
    <w:r w:rsidRPr="008F1C90">
      <w:t xml:space="preserve"> </w:t>
    </w:r>
  </w:p>
  <w:p w14:paraId="4E7D027F" w14:textId="682F1099" w:rsidR="00172C3A" w:rsidRPr="008F1C90" w:rsidRDefault="00BB4D11">
    <w:pPr>
      <w:pStyle w:val="Header"/>
    </w:pPr>
    <w:r w:rsidRPr="008F1C90">
      <w:t>Exercise 1</w:t>
    </w:r>
  </w:p>
  <w:p w14:paraId="67BF5764" w14:textId="635FC068" w:rsidR="00625987" w:rsidRPr="008F1C90" w:rsidRDefault="00B46BF1">
    <w:pPr>
      <w:pStyle w:val="Header"/>
    </w:pPr>
    <w:r w:rsidRPr="008F1C90">
      <w:t>Student</w:t>
    </w:r>
    <w:r w:rsidR="00AF732B" w:rsidRPr="008F1C90">
      <w:t xml:space="preserve">: </w:t>
    </w:r>
    <w:r w:rsidR="00625987" w:rsidRPr="008F1C90">
      <w:t>Ronny Jim</w:t>
    </w:r>
    <w:r w:rsidR="00AF732B" w:rsidRPr="008F1C90">
      <w:t>énez Araya</w:t>
    </w:r>
  </w:p>
  <w:p w14:paraId="60E3BAD0" w14:textId="77777777" w:rsidR="00AF732B" w:rsidRPr="008F1C90" w:rsidRDefault="00AF73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D3692"/>
    <w:multiLevelType w:val="hybridMultilevel"/>
    <w:tmpl w:val="4650FB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342CA"/>
    <w:multiLevelType w:val="hybridMultilevel"/>
    <w:tmpl w:val="1F902F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E76F2"/>
    <w:multiLevelType w:val="hybridMultilevel"/>
    <w:tmpl w:val="4448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9E6A99"/>
    <w:multiLevelType w:val="hybridMultilevel"/>
    <w:tmpl w:val="77A8F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2D9"/>
    <w:rsid w:val="00113A50"/>
    <w:rsid w:val="00172C3A"/>
    <w:rsid w:val="00180420"/>
    <w:rsid w:val="001975A9"/>
    <w:rsid w:val="001E24D0"/>
    <w:rsid w:val="001E2ABD"/>
    <w:rsid w:val="0021258F"/>
    <w:rsid w:val="0027263E"/>
    <w:rsid w:val="00320EF2"/>
    <w:rsid w:val="0040711B"/>
    <w:rsid w:val="00486AEC"/>
    <w:rsid w:val="00496C67"/>
    <w:rsid w:val="004B665D"/>
    <w:rsid w:val="004C12D9"/>
    <w:rsid w:val="00531A44"/>
    <w:rsid w:val="005471BA"/>
    <w:rsid w:val="0056070D"/>
    <w:rsid w:val="0058343C"/>
    <w:rsid w:val="00610EFD"/>
    <w:rsid w:val="00625987"/>
    <w:rsid w:val="00634871"/>
    <w:rsid w:val="00677D9A"/>
    <w:rsid w:val="00704181"/>
    <w:rsid w:val="00722A7E"/>
    <w:rsid w:val="007343B7"/>
    <w:rsid w:val="00785B91"/>
    <w:rsid w:val="00787411"/>
    <w:rsid w:val="007C76C2"/>
    <w:rsid w:val="007F4180"/>
    <w:rsid w:val="00867416"/>
    <w:rsid w:val="008936E3"/>
    <w:rsid w:val="008E4CE0"/>
    <w:rsid w:val="008F1C90"/>
    <w:rsid w:val="00981A73"/>
    <w:rsid w:val="00997D73"/>
    <w:rsid w:val="009D6685"/>
    <w:rsid w:val="00A52FF5"/>
    <w:rsid w:val="00A76D01"/>
    <w:rsid w:val="00A8197E"/>
    <w:rsid w:val="00AF3106"/>
    <w:rsid w:val="00AF732B"/>
    <w:rsid w:val="00B46BF1"/>
    <w:rsid w:val="00B52B3D"/>
    <w:rsid w:val="00BB4D11"/>
    <w:rsid w:val="00D44CF6"/>
    <w:rsid w:val="00D526AB"/>
    <w:rsid w:val="00D8230C"/>
    <w:rsid w:val="00DA70DD"/>
    <w:rsid w:val="00DC4B73"/>
    <w:rsid w:val="00E60D72"/>
    <w:rsid w:val="00F8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2A9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5987"/>
    <w:pPr>
      <w:tabs>
        <w:tab w:val="center" w:pos="4680"/>
        <w:tab w:val="right" w:pos="9360"/>
      </w:tabs>
    </w:pPr>
  </w:style>
  <w:style w:type="character" w:customStyle="1" w:styleId="HeaderChar">
    <w:name w:val="Header Char"/>
    <w:basedOn w:val="DefaultParagraphFont"/>
    <w:link w:val="Header"/>
    <w:uiPriority w:val="99"/>
    <w:rsid w:val="00625987"/>
  </w:style>
  <w:style w:type="paragraph" w:styleId="Footer">
    <w:name w:val="footer"/>
    <w:basedOn w:val="Normal"/>
    <w:link w:val="FooterChar"/>
    <w:uiPriority w:val="99"/>
    <w:unhideWhenUsed/>
    <w:rsid w:val="00625987"/>
    <w:pPr>
      <w:tabs>
        <w:tab w:val="center" w:pos="4680"/>
        <w:tab w:val="right" w:pos="9360"/>
      </w:tabs>
    </w:pPr>
  </w:style>
  <w:style w:type="character" w:customStyle="1" w:styleId="FooterChar">
    <w:name w:val="Footer Char"/>
    <w:basedOn w:val="DefaultParagraphFont"/>
    <w:link w:val="Footer"/>
    <w:uiPriority w:val="99"/>
    <w:rsid w:val="00625987"/>
  </w:style>
  <w:style w:type="paragraph" w:styleId="ListParagraph">
    <w:name w:val="List Paragraph"/>
    <w:basedOn w:val="Normal"/>
    <w:uiPriority w:val="34"/>
    <w:qFormat/>
    <w:rsid w:val="00BB4D11"/>
    <w:pPr>
      <w:ind w:left="720"/>
      <w:contextualSpacing/>
    </w:pPr>
  </w:style>
  <w:style w:type="paragraph" w:styleId="FootnoteText">
    <w:name w:val="footnote text"/>
    <w:basedOn w:val="Normal"/>
    <w:link w:val="FootnoteTextChar"/>
    <w:uiPriority w:val="99"/>
    <w:unhideWhenUsed/>
    <w:rsid w:val="008E4CE0"/>
  </w:style>
  <w:style w:type="character" w:customStyle="1" w:styleId="FootnoteTextChar">
    <w:name w:val="Footnote Text Char"/>
    <w:basedOn w:val="DefaultParagraphFont"/>
    <w:link w:val="FootnoteText"/>
    <w:uiPriority w:val="99"/>
    <w:rsid w:val="008E4CE0"/>
  </w:style>
  <w:style w:type="character" w:styleId="FootnoteReference">
    <w:name w:val="footnote reference"/>
    <w:basedOn w:val="DefaultParagraphFont"/>
    <w:uiPriority w:val="99"/>
    <w:unhideWhenUsed/>
    <w:rsid w:val="008E4CE0"/>
    <w:rPr>
      <w:vertAlign w:val="superscript"/>
    </w:rPr>
  </w:style>
  <w:style w:type="character" w:styleId="PlaceholderText">
    <w:name w:val="Placeholder Text"/>
    <w:basedOn w:val="DefaultParagraphFont"/>
    <w:uiPriority w:val="99"/>
    <w:semiHidden/>
    <w:rsid w:val="004B66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A6321D0-7910-3941-8600-7E58A16C7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486</Words>
  <Characters>2771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RidgeRun RidgeRun</dc:creator>
  <cp:keywords/>
  <dc:description/>
  <cp:lastModifiedBy>RidgeRun RidgeRun</cp:lastModifiedBy>
  <cp:revision>3</cp:revision>
  <cp:lastPrinted>2018-02-10T08:25:00Z</cp:lastPrinted>
  <dcterms:created xsi:type="dcterms:W3CDTF">2018-02-10T08:25:00Z</dcterms:created>
  <dcterms:modified xsi:type="dcterms:W3CDTF">2018-02-10T23:11:00Z</dcterms:modified>
</cp:coreProperties>
</file>