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CE1C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8D6B3">
          <v:rect id="_x0000_i1121" style="width:0;height:1.5pt" o:hralign="center" o:hrstd="t" o:hr="t" fillcolor="#a0a0a0" stroked="f"/>
        </w:pict>
      </w:r>
    </w:p>
    <w:p w14:paraId="46AF10E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08. Spring Boot Backend Architecture</w:t>
      </w:r>
    </w:p>
    <w:p w14:paraId="45280D9D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1. Purpose</w:t>
      </w:r>
    </w:p>
    <w:p w14:paraId="2C9F13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follows a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feature-based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Domain-Driven Design (DDD Lite)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architecture.</w:t>
      </w:r>
    </w:p>
    <w:p w14:paraId="6DBC230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is organized around business features rather than technical layers. Every feature contains its own domain model, persistence layer and future application logic.</w:t>
      </w:r>
    </w:p>
    <w:p w14:paraId="6599150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architecture is designed to provide:</w:t>
      </w:r>
    </w:p>
    <w:p w14:paraId="3CC91BBE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clear separation of responsibilities;</w:t>
      </w:r>
    </w:p>
    <w:p w14:paraId="0A3A0C36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high maintainability;</w:t>
      </w:r>
    </w:p>
    <w:p w14:paraId="6FF33254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project structure;</w:t>
      </w:r>
    </w:p>
    <w:p w14:paraId="5FDEC1FD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simple navigation through the codebase;</w:t>
      </w:r>
    </w:p>
    <w:p w14:paraId="7FC50250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easy extension without large refactoring.</w:t>
      </w:r>
    </w:p>
    <w:p w14:paraId="43F6BD7C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14C38">
          <v:rect id="_x0000_i1122" style="width:0;height:1.5pt" o:hralign="center" o:hrstd="t" o:hr="t" fillcolor="#a0a0a0" stroked="f"/>
        </w:pict>
      </w:r>
    </w:p>
    <w:p w14:paraId="6BD012C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Technology Stack</w:t>
      </w:r>
    </w:p>
    <w:p w14:paraId="286DB9E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482C4B1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Java 21</w:t>
      </w:r>
    </w:p>
    <w:p w14:paraId="77C07CF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Boot</w:t>
      </w:r>
    </w:p>
    <w:p w14:paraId="2E87C2B7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Web</w:t>
      </w:r>
    </w:p>
    <w:p w14:paraId="2945A100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Security</w:t>
      </w:r>
    </w:p>
    <w:p w14:paraId="6F3E5184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Validation</w:t>
      </w:r>
    </w:p>
    <w:p w14:paraId="44CA30F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JDBC</w:t>
      </w:r>
    </w:p>
    <w:p w14:paraId="1BC5188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JdbcClient</w:t>
      </w:r>
    </w:p>
    <w:p w14:paraId="734A874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17</w:t>
      </w:r>
    </w:p>
    <w:p w14:paraId="0D3463E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</w:t>
      </w:r>
    </w:p>
    <w:p w14:paraId="2DE9FFF8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</w:t>
      </w:r>
    </w:p>
    <w:p w14:paraId="050D9F8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</w:p>
    <w:p w14:paraId="76AD5D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Development:</w:t>
      </w:r>
    </w:p>
    <w:p w14:paraId="73E11E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Gradle Kotlin DSL</w:t>
      </w:r>
    </w:p>
    <w:p w14:paraId="1E5632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 Compose</w:t>
      </w:r>
    </w:p>
    <w:p w14:paraId="6BD6371A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</w:t>
      </w:r>
    </w:p>
    <w:p w14:paraId="140CD82F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JUnit 5</w:t>
      </w:r>
    </w:p>
    <w:p w14:paraId="4BCE40BD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AssertJ</w:t>
      </w:r>
    </w:p>
    <w:p w14:paraId="42967F4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5ED38">
          <v:rect id="_x0000_i1123" style="width:0;height:1.5pt" o:hralign="center" o:hrstd="t" o:hr="t" fillcolor="#a0a0a0" stroked="f"/>
        </w:pict>
      </w:r>
    </w:p>
    <w:p w14:paraId="229EBBB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High-Level Architecture</w:t>
      </w:r>
    </w:p>
    <w:p w14:paraId="3E940F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    REST API</w:t>
      </w:r>
    </w:p>
    <w:p w14:paraId="5133FCF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27D8CD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359001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Controllers (Phase 3)</w:t>
      </w:r>
    </w:p>
    <w:p w14:paraId="7084078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14211F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55C6504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Application Services</w:t>
      </w:r>
    </w:p>
    <w:p w14:paraId="3401AA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(Use Cases)</w:t>
      </w:r>
    </w:p>
    <w:p w14:paraId="3EF1F9C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6407CC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1A4458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Domain Model (Records)</w:t>
      </w:r>
    </w:p>
    <w:p w14:paraId="4B0E7FC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6495CC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4777E89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Repository Contracts</w:t>
      </w:r>
    </w:p>
    <w:p w14:paraId="5E230DE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1D9F6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21D21ED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JDBC Repository (JdbcClient)</w:t>
      </w:r>
    </w:p>
    <w:p w14:paraId="14F6A4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5179D7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0601CA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PostgreSQL/PostGIS</w:t>
      </w:r>
    </w:p>
    <w:p w14:paraId="0DB5432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(Phase 1) contains only the persistence layer and domain model.</w:t>
      </w:r>
    </w:p>
    <w:p w14:paraId="7DDD71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Controllers and Application Services will be implemented during later phases of the roadmap.</w:t>
      </w:r>
    </w:p>
    <w:p w14:paraId="3346E9AC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6A2DE6">
          <v:rect id="_x0000_i1124" style="width:0;height:1.5pt" o:hralign="center" o:hrstd="t" o:hr="t" fillcolor="#a0a0a0" stroked="f"/>
        </w:pict>
      </w:r>
    </w:p>
    <w:p w14:paraId="427F3F5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4. Project Structure</w:t>
      </w:r>
    </w:p>
    <w:p w14:paraId="26AD5D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63DC2A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src</w:t>
      </w:r>
    </w:p>
    <w:p w14:paraId="10625E0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├── main</w:t>
      </w:r>
    </w:p>
    <w:p w14:paraId="28BCF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├── java</w:t>
      </w:r>
    </w:p>
    <w:p w14:paraId="758D2E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└── memory_map</w:t>
      </w:r>
    </w:p>
    <w:p w14:paraId="443730F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└── backend</w:t>
      </w:r>
    </w:p>
    <w:p w14:paraId="145F707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2C6975A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common</w:t>
      </w:r>
    </w:p>
    <w:p w14:paraId="64D3FA0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332D02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auth</w:t>
      </w:r>
    </w:p>
    <w:p w14:paraId="60C93F5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238F8FF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593131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0650CF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user</w:t>
      </w:r>
    </w:p>
    <w:p w14:paraId="654368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609928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184663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F6659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</w:t>
      </w:r>
    </w:p>
    <w:p w14:paraId="74748F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36B82B1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25A3C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6AD8222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storyparticipant</w:t>
      </w:r>
    </w:p>
    <w:p w14:paraId="00A22A2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838C04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6434A1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23239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memory</w:t>
      </w:r>
    </w:p>
    <w:p w14:paraId="6BE264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739F37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353EB4F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41B21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media</w:t>
      </w:r>
    </w:p>
    <w:p w14:paraId="6869FC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45055E9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7A0B09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│   │           │</w:t>
      </w:r>
    </w:p>
    <w:p w14:paraId="147BE94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└── invite</w:t>
      </w:r>
    </w:p>
    <w:p w14:paraId="70B139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├── domain</w:t>
      </w:r>
    </w:p>
    <w:p w14:paraId="59FFCAB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└── repository</w:t>
      </w:r>
    </w:p>
    <w:p w14:paraId="450FBE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080DB6F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└── resources</w:t>
      </w:r>
    </w:p>
    <w:p w14:paraId="1130B4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└── db</w:t>
      </w:r>
    </w:p>
    <w:p w14:paraId="14851C9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    └── migration</w:t>
      </w:r>
    </w:p>
    <w:p w14:paraId="51A5E8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</w:t>
      </w:r>
    </w:p>
    <w:p w14:paraId="64D094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└── test</w:t>
      </w:r>
    </w:p>
    <w:p w14:paraId="30EA365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business feature owns its own package.</w:t>
      </w:r>
    </w:p>
    <w:p w14:paraId="2433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shared "repository", "service" or "controller" package exists at the root level.</w:t>
      </w:r>
    </w:p>
    <w:p w14:paraId="71DB26C4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F9F00">
          <v:rect id="_x0000_i1125" style="width:0;height:1.5pt" o:hralign="center" o:hrstd="t" o:hr="t" fillcolor="#a0a0a0" stroked="f"/>
        </w:pict>
      </w:r>
    </w:p>
    <w:p w14:paraId="7F6B29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Feature Structure</w:t>
      </w:r>
    </w:p>
    <w:p w14:paraId="4D2167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Each feature follows exactly the same layout.</w:t>
      </w:r>
    </w:p>
    <w:p w14:paraId="158ACF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Example:</w:t>
      </w:r>
    </w:p>
    <w:p w14:paraId="0939778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7CABAC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FF832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5588C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│     Story.java</w:t>
      </w:r>
    </w:p>
    <w:p w14:paraId="710EF5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5E299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repository</w:t>
      </w:r>
    </w:p>
    <w:p w14:paraId="412963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StoryRepository.java</w:t>
      </w:r>
    </w:p>
    <w:p w14:paraId="6BE893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StoryRowMapper.java</w:t>
      </w:r>
    </w:p>
    <w:p w14:paraId="547A6DF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JdbcStoryRepository.java</w:t>
      </w:r>
    </w:p>
    <w:p w14:paraId="77D8B45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same convention is used for:</w:t>
      </w:r>
    </w:p>
    <w:p w14:paraId="4F8BDFEC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</w:p>
    <w:p w14:paraId="441A4B0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</w:t>
      </w:r>
    </w:p>
    <w:p w14:paraId="3FBE4E9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02DB113E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2931251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Media</w:t>
      </w:r>
    </w:p>
    <w:p w14:paraId="5D685AE4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0773B98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</w:t>
      </w:r>
    </w:p>
    <w:p w14:paraId="7DA0CAE0" w14:textId="34AAA8CD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33CA05">
          <v:rect id="_x0000_i1126" style="width:0;height:1.5pt" o:hralign="center" o:hrstd="t" o:hr="t" fillcolor="#a0a0a0" stroked="f"/>
        </w:pict>
      </w:r>
    </w:p>
    <w:p w14:paraId="121A9A64" w14:textId="21A1A09B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2F316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0CFED4">
          <v:rect id="_x0000_i1134" style="width:0;height:1.5pt" o:hralign="center" o:hrstd="t" o:hr="t" fillcolor="#a0a0a0" stroked="f"/>
        </w:pict>
      </w:r>
    </w:p>
    <w:p w14:paraId="53877D6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Domain Layer</w:t>
      </w:r>
    </w:p>
    <w:p w14:paraId="0FE3E1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contains only business entities and value objects.</w:t>
      </w:r>
    </w:p>
    <w:p w14:paraId="345154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domain models are implemented as immutable Java records.</w:t>
      </w:r>
    </w:p>
    <w:p w14:paraId="2F15A2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Example:</w:t>
      </w:r>
    </w:p>
    <w:p w14:paraId="6BF87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record Story(</w:t>
      </w:r>
    </w:p>
    <w:p w14:paraId="36ADEA4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id,</w:t>
      </w:r>
    </w:p>
    <w:p w14:paraId="490169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ownerId,</w:t>
      </w:r>
    </w:p>
    <w:p w14:paraId="563761C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title,</w:t>
      </w:r>
    </w:p>
    <w:p w14:paraId="25AFED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description,</w:t>
      </w:r>
    </w:p>
    <w:p w14:paraId="69348D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createdAt,</w:t>
      </w:r>
    </w:p>
    <w:p w14:paraId="202EAA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updatedAt</w:t>
      </w:r>
    </w:p>
    <w:p w14:paraId="3958B9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14:paraId="1BD7F15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652B2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records are responsible only for maintaining their own invariants.</w:t>
      </w:r>
    </w:p>
    <w:p w14:paraId="6D95052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Typical validations include:</w:t>
      </w:r>
    </w:p>
    <w:p w14:paraId="08F36A0F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fields;</w:t>
      </w:r>
    </w:p>
    <w:p w14:paraId="7D38809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blank string validation;</w:t>
      </w:r>
    </w:p>
    <w:p w14:paraId="7BAAE597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 validation;</w:t>
      </w:r>
    </w:p>
    <w:p w14:paraId="6636DB0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consistency;</w:t>
      </w:r>
    </w:p>
    <w:p w14:paraId="617E4BAD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 aggregate invariants.</w:t>
      </w:r>
    </w:p>
    <w:p w14:paraId="452A10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 never contain:</w:t>
      </w:r>
    </w:p>
    <w:p w14:paraId="79C4101D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SQL;</w:t>
      </w:r>
    </w:p>
    <w:p w14:paraId="71AB1A6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HTTP;</w:t>
      </w:r>
    </w:p>
    <w:p w14:paraId="4C21A50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annotations;</w:t>
      </w:r>
    </w:p>
    <w:p w14:paraId="41C5113A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logic;</w:t>
      </w:r>
    </w:p>
    <w:p w14:paraId="4032B86F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 management;</w:t>
      </w:r>
    </w:p>
    <w:p w14:paraId="74DA566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logic;</w:t>
      </w:r>
    </w:p>
    <w:p w14:paraId="7731DD0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logic.</w:t>
      </w:r>
    </w:p>
    <w:p w14:paraId="4EFA0C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is completely independent from Spring Boot.</w:t>
      </w:r>
    </w:p>
    <w:p w14:paraId="69C1169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98C337">
          <v:rect id="_x0000_i1135" style="width:0;height:1.5pt" o:hralign="center" o:hrstd="t" o:hr="t" fillcolor="#a0a0a0" stroked="f"/>
        </w:pict>
      </w:r>
    </w:p>
    <w:p w14:paraId="2F8C07E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Repository Layer</w:t>
      </w:r>
    </w:p>
    <w:p w14:paraId="2A18F8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exposes its own Repository Contract.</w:t>
      </w:r>
    </w:p>
    <w:p w14:paraId="1B14353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 belong to the domain and define persistence operations independently from the storage implementation.</w:t>
      </w:r>
    </w:p>
    <w:p w14:paraId="714925E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E4053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StoryRepository {</w:t>
      </w:r>
    </w:p>
    <w:p w14:paraId="24D713C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A1D88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0A1A3C8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908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save(Story story);</w:t>
      </w:r>
    </w:p>
    <w:p w14:paraId="62998A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005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update(Story story);</w:t>
      </w:r>
    </w:p>
    <w:p w14:paraId="5F8C8CE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0621C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delete(UUID id);</w:t>
      </w:r>
    </w:p>
    <w:p w14:paraId="3C4AC16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EAA5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}</w:t>
      </w:r>
    </w:p>
    <w:p w14:paraId="36CD77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Contracts:</w:t>
      </w:r>
    </w:p>
    <w:p w14:paraId="03609AF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Spring;</w:t>
      </w:r>
    </w:p>
    <w:p w14:paraId="2C25A503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PostgreSQL;</w:t>
      </w:r>
    </w:p>
    <w:p w14:paraId="3B382F2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expose SQL;</w:t>
      </w:r>
    </w:p>
    <w:p w14:paraId="75765E9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return DTOs;</w:t>
      </w:r>
    </w:p>
    <w:p w14:paraId="5918664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contain business rules.</w:t>
      </w:r>
    </w:p>
    <w:p w14:paraId="1818A94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They only describe persistence operations.</w:t>
      </w:r>
    </w:p>
    <w:p w14:paraId="0523E450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85D14D">
          <v:rect id="_x0000_i1136" style="width:0;height:1.5pt" o:hralign="center" o:hrstd="t" o:hr="t" fillcolor="#a0a0a0" stroked="f"/>
        </w:pict>
      </w:r>
    </w:p>
    <w:p w14:paraId="4CFA95C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JDBC Repository Implementation</w:t>
      </w:r>
    </w:p>
    <w:p w14:paraId="4450960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is implemented using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Spring 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299A21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3AEBB0E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@Repository</w:t>
      </w:r>
    </w:p>
    <w:p w14:paraId="7EEF88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class JdbcStoryRepository implements StoryRepository {</w:t>
      </w:r>
    </w:p>
    <w:p w14:paraId="464A1D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50BD4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private final JdbcClient jdbcClient;</w:t>
      </w:r>
    </w:p>
    <w:p w14:paraId="4878FF0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DD04B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...</w:t>
      </w:r>
    </w:p>
    <w:p w14:paraId="0E0AB16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B449C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JdbcClient is used as a lightweight JDBC abstraction.</w:t>
      </w:r>
    </w:p>
    <w:p w14:paraId="224228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The project intentionally does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use:</w:t>
      </w:r>
    </w:p>
    <w:p w14:paraId="5F0FA712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JPA;</w:t>
      </w:r>
    </w:p>
    <w:p w14:paraId="76894CBB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Hibernate;</w:t>
      </w:r>
    </w:p>
    <w:p w14:paraId="0C51910E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EntityManager;</w:t>
      </w:r>
    </w:p>
    <w:p w14:paraId="303687F3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Lazy Loading;</w:t>
      </w:r>
    </w:p>
    <w:p w14:paraId="370A4228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ORM mapping.</w:t>
      </w:r>
    </w:p>
    <w:p w14:paraId="1F98B9F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SQL is written manually.</w:t>
      </w:r>
    </w:p>
    <w:p w14:paraId="412242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This approach provides:</w:t>
      </w:r>
    </w:p>
    <w:p w14:paraId="5A58041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SQL;</w:t>
      </w:r>
    </w:p>
    <w:p w14:paraId="7DA26D5A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queries;</w:t>
      </w:r>
    </w:p>
    <w:p w14:paraId="5B4A04F6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maximum control over PostgreSQL;</w:t>
      </w:r>
    </w:p>
    <w:p w14:paraId="41AD4788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straightforward debugging;</w:t>
      </w:r>
    </w:p>
    <w:p w14:paraId="2F9DF10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excellent compatibility with PostGIS.</w:t>
      </w:r>
    </w:p>
    <w:p w14:paraId="5934F528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BB4093">
          <v:rect id="_x0000_i1137" style="width:0;height:1.5pt" o:hralign="center" o:hrstd="t" o:hr="t" fillcolor="#a0a0a0" stroked="f"/>
        </w:pict>
      </w:r>
    </w:p>
    <w:p w14:paraId="5FADE848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SQL Style</w:t>
      </w:r>
    </w:p>
    <w:p w14:paraId="2DB4E97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Repositories follow a consistent SQL style.</w:t>
      </w:r>
    </w:p>
    <w:p w14:paraId="106CABB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query explicitly lists required columns.</w:t>
      </w:r>
    </w:p>
    <w:p w14:paraId="34040AC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Correct:</w:t>
      </w:r>
    </w:p>
    <w:p w14:paraId="1A1F6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41FFF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id,</w:t>
      </w:r>
    </w:p>
    <w:p w14:paraId="13E6D1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18F6BE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owner_id,</w:t>
      </w:r>
    </w:p>
    <w:p w14:paraId="4D0642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created_at</w:t>
      </w:r>
    </w:p>
    <w:p w14:paraId="0442D2A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1298D0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0B71513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Avoid:</w:t>
      </w:r>
    </w:p>
    <w:p w14:paraId="15459F6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*</w:t>
      </w:r>
    </w:p>
    <w:p w14:paraId="2B01B0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7ACBB6F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Named parameters are used throughout the project.</w:t>
      </w:r>
    </w:p>
    <w:p w14:paraId="74361BA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 strings are stored as constants inside repository classes.</w:t>
      </w:r>
    </w:p>
    <w:p w14:paraId="5AD0E4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methods perform only database operations.</w:t>
      </w:r>
    </w:p>
    <w:p w14:paraId="1ACFCB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never implemented inside SQL.</w:t>
      </w:r>
    </w:p>
    <w:p w14:paraId="30B1615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A90140">
          <v:rect id="_x0000_i1138" style="width:0;height:1.5pt" o:hralign="center" o:hrstd="t" o:hr="t" fillcolor="#a0a0a0" stroked="f"/>
        </w:pict>
      </w:r>
    </w:p>
    <w:p w14:paraId="1FF066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RowMapper</w:t>
      </w:r>
    </w:p>
    <w:p w14:paraId="64964E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has its own RowMapper.</w:t>
      </w:r>
    </w:p>
    <w:p w14:paraId="7546864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2D998B3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StoryRowMapper</w:t>
      </w:r>
    </w:p>
    <w:p w14:paraId="767E6C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1790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MemoryRowMapper</w:t>
      </w:r>
    </w:p>
    <w:p w14:paraId="021EB79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754B2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MediaFileRowMapper</w:t>
      </w:r>
    </w:p>
    <w:p w14:paraId="01D125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9F87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InviteRowMapper</w:t>
      </w:r>
    </w:p>
    <w:p w14:paraId="362062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RowMapper converts a database row into a domain object.</w:t>
      </w:r>
    </w:p>
    <w:p w14:paraId="13793C8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 include:</w:t>
      </w:r>
    </w:p>
    <w:p w14:paraId="2D13427C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UUID mapping;</w:t>
      </w:r>
    </w:p>
    <w:p w14:paraId="56EA612B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mapping;</w:t>
      </w:r>
    </w:p>
    <w:p w14:paraId="789E8B74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enum mapping;</w:t>
      </w:r>
    </w:p>
    <w:p w14:paraId="7558E35D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nullable field mapping.</w:t>
      </w:r>
    </w:p>
    <w:p w14:paraId="6E175B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 RowMapper must never:</w:t>
      </w:r>
    </w:p>
    <w:p w14:paraId="11165DD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execute SQL;</w:t>
      </w:r>
    </w:p>
    <w:p w14:paraId="221A8B8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perform business validation;</w:t>
      </w:r>
    </w:p>
    <w:p w14:paraId="6F6750AB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call repositories;</w:t>
      </w:r>
    </w:p>
    <w:p w14:paraId="698EAAC7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modify database state.</w:t>
      </w:r>
    </w:p>
    <w:p w14:paraId="213A7B7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 spatial data, repositories prepare SQL projections while RowMapper performs only value mapping.</w:t>
      </w:r>
    </w:p>
    <w:p w14:paraId="5B9F890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257C01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AS latitude,</w:t>
      </w:r>
    </w:p>
    <w:p w14:paraId="4B71B65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AS longitude</w:t>
      </w:r>
    </w:p>
    <w:p w14:paraId="646DA6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RowMapper receives ordinary numeric values and remains independent from PostGIS APIs.</w:t>
      </w:r>
    </w:p>
    <w:p w14:paraId="5D8B67D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B06B">
          <v:rect id="_x0000_i1139" style="width:0;height:1.5pt" o:hralign="center" o:hrstd="t" o:hr="t" fillcolor="#a0a0a0" stroked="f"/>
        </w:pict>
      </w:r>
    </w:p>
    <w:p w14:paraId="481B05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11. Repository Responsibilities</w:t>
      </w:r>
    </w:p>
    <w:p w14:paraId="4F9DF0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responsible only for persistence.</w:t>
      </w:r>
    </w:p>
    <w:p w14:paraId="79207FD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They may:</w:t>
      </w:r>
    </w:p>
    <w:p w14:paraId="6ED477E6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68089FD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map rows;</w:t>
      </w:r>
    </w:p>
    <w:p w14:paraId="2DEA2ED1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data;</w:t>
      </w:r>
    </w:p>
    <w:p w14:paraId="0C12C49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data;</w:t>
      </w:r>
    </w:p>
    <w:p w14:paraId="470DC02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data.</w:t>
      </w:r>
    </w:p>
    <w:p w14:paraId="75929C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must not:</w:t>
      </w:r>
    </w:p>
    <w:p w14:paraId="1482E58E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validate permissions;</w:t>
      </w:r>
    </w:p>
    <w:p w14:paraId="7CAD393F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check ownership;</w:t>
      </w:r>
    </w:p>
    <w:p w14:paraId="1C7A1CBA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 use cases;</w:t>
      </w:r>
    </w:p>
    <w:p w14:paraId="13ACC259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UUID values;</w:t>
      </w:r>
    </w:p>
    <w:p w14:paraId="65A87B57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timestamps;</w:t>
      </w:r>
    </w:p>
    <w:p w14:paraId="0B909C7D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hash tokens;</w:t>
      </w:r>
    </w:p>
    <w:p w14:paraId="45D01FC2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files;</w:t>
      </w:r>
    </w:p>
    <w:p w14:paraId="5C5F1FBB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communicate with external services.</w:t>
      </w:r>
    </w:p>
    <w:p w14:paraId="485122F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are intentionally simple.</w:t>
      </w:r>
    </w:p>
    <w:p w14:paraId="6BB877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business behaviour belongs to the Application Layer introduced in later phases.</w:t>
      </w:r>
    </w:p>
    <w:p w14:paraId="1EC246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F9D8BE">
          <v:rect id="_x0000_i1140" style="width:0;height:1.5pt" o:hralign="center" o:hrstd="t" o:hr="t" fillcolor="#a0a0a0" stroked="f"/>
        </w:pict>
      </w:r>
    </w:p>
    <w:p w14:paraId="1E048A1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Transactions</w:t>
      </w:r>
    </w:p>
    <w:p w14:paraId="2F31E2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boundaries belong to the Application Layer.</w:t>
      </w:r>
    </w:p>
    <w:p w14:paraId="27C957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Repositories do not start or manage transactions themselves.</w:t>
      </w:r>
    </w:p>
    <w:p w14:paraId="721C8E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Use Case services will coordinate multiple repositories inside a single transaction when required.</w:t>
      </w:r>
    </w:p>
    <w:p w14:paraId="4C8228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repository method should represent one persistence operation only.</w:t>
      </w:r>
    </w:p>
    <w:p w14:paraId="18CC70D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148FD1">
          <v:rect id="_x0000_i1150" style="width:0;height:1.5pt" o:hralign="center" o:hrstd="t" o:hr="t" fillcolor="#a0a0a0" stroked="f"/>
        </w:pict>
      </w:r>
    </w:p>
    <w:p w14:paraId="7611F80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13. User Aggregate</w:t>
      </w:r>
    </w:p>
    <w:p w14:paraId="2A65953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represents an authenticated application user.</w:t>
      </w:r>
    </w:p>
    <w:p w14:paraId="161A22F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03BB47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2BB6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1EEC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C6388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googleSubject</w:t>
      </w:r>
    </w:p>
    <w:p w14:paraId="717476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</w:p>
    <w:p w14:paraId="1BFC07A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2EBE67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5988736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62BFF249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identity;</w:t>
      </w:r>
    </w:p>
    <w:p w14:paraId="78BEB960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information;</w:t>
      </w:r>
    </w:p>
    <w:p w14:paraId="47DA966E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stories;</w:t>
      </w:r>
    </w:p>
    <w:p w14:paraId="27C9CBDC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created memories;</w:t>
      </w:r>
    </w:p>
    <w:p w14:paraId="039E7EDB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generated invitations.</w:t>
      </w:r>
    </w:p>
    <w:p w14:paraId="727559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does not contain authentication logic.</w:t>
      </w:r>
    </w:p>
    <w:p w14:paraId="1AF4511D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DE0E35">
          <v:rect id="_x0000_i1151" style="width:0;height:1.5pt" o:hralign="center" o:hrstd="t" o:hr="t" fillcolor="#a0a0a0" stroked="f"/>
        </w:pict>
      </w:r>
    </w:p>
    <w:p w14:paraId="29D8871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14. Story Aggregate</w:t>
      </w:r>
    </w:p>
    <w:p w14:paraId="72C3A17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Story aggregate represents a collection of memories.</w:t>
      </w:r>
    </w:p>
    <w:p w14:paraId="56158AA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1375D6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2AC058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0BBD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4D61B6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ownerId</w:t>
      </w:r>
    </w:p>
    <w:p w14:paraId="38ADDC9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00F36C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158B1C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14D7D02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365902B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is the root aggregate for:</w:t>
      </w:r>
    </w:p>
    <w:p w14:paraId="0FCA959E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69DA89BD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Memory</w:t>
      </w:r>
    </w:p>
    <w:p w14:paraId="7FE31277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454854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implemented by future Application Services rather than by repositories.</w:t>
      </w:r>
    </w:p>
    <w:p w14:paraId="02D5AA6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3D374">
          <v:rect id="_x0000_i1152" style="width:0;height:1.5pt" o:hralign="center" o:hrstd="t" o:hr="t" fillcolor="#a0a0a0" stroked="f"/>
        </w:pict>
      </w:r>
    </w:p>
    <w:p w14:paraId="59F78C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15. StoryParticipant Aggregate</w:t>
      </w:r>
    </w:p>
    <w:p w14:paraId="08C4F6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StoryParticipant represents membership inside a Story.</w:t>
      </w:r>
    </w:p>
    <w:p w14:paraId="072B3E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11308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243355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614B8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A9B517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391DA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</w:t>
      </w:r>
    </w:p>
    <w:p w14:paraId="0D8806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joinedAt</w:t>
      </w:r>
    </w:p>
    <w:p w14:paraId="367A68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aggregate uses a composite primary key.</w:t>
      </w:r>
    </w:p>
    <w:p w14:paraId="1108CC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Roles:</w:t>
      </w:r>
    </w:p>
    <w:p w14:paraId="1996383A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32F7D460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689B2F6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24767C0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7080EA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implementation:</w:t>
      </w:r>
    </w:p>
    <w:p w14:paraId="1CBD1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StoryParticipantRepository</w:t>
      </w:r>
    </w:p>
    <w:p w14:paraId="1D5B6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BBC2E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JdbcStoryParticipantRepository</w:t>
      </w:r>
    </w:p>
    <w:p w14:paraId="593110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A4C3C6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StoryParticipantRowMapper</w:t>
      </w:r>
    </w:p>
    <w:p w14:paraId="69B55B9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 rules based on roles will be implemented in the Application Layer.</w:t>
      </w:r>
    </w:p>
    <w:p w14:paraId="6D87571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3FEED">
          <v:rect id="_x0000_i1153" style="width:0;height:1.5pt" o:hralign="center" o:hrstd="t" o:hr="t" fillcolor="#a0a0a0" stroked="f"/>
        </w:pict>
      </w:r>
    </w:p>
    <w:p w14:paraId="7C25FAA1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16. Memory Aggregate</w:t>
      </w:r>
    </w:p>
    <w:p w14:paraId="580CDF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represents a single event inside a Story.</w:t>
      </w:r>
    </w:p>
    <w:p w14:paraId="00E7632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domain model:</w:t>
      </w:r>
    </w:p>
    <w:p w14:paraId="47D3C2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21E17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A0A56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6AF65A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7F6F0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276877D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6DCB35B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description</w:t>
      </w:r>
    </w:p>
    <w:p w14:paraId="27D9BF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placeName</w:t>
      </w:r>
    </w:p>
    <w:p w14:paraId="679ECB3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51E8123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F0EC7A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050D3F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684C23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4BED263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Persistence stores coordinates using PostgreSQL PostGIS.</w:t>
      </w:r>
    </w:p>
    <w:p w14:paraId="63E116A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Database:</w:t>
      </w:r>
    </w:p>
    <w:p w14:paraId="4D2DECD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GEOGRAPHY(Point,4326)</w:t>
      </w:r>
    </w:p>
    <w:p w14:paraId="75E4B3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Domain:</w:t>
      </w:r>
    </w:p>
    <w:p w14:paraId="61D9418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66B4C6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0251F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perform conversion between the two representations.</w:t>
      </w:r>
    </w:p>
    <w:p w14:paraId="6B428E1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model never depends on PostGIS classes.</w:t>
      </w:r>
    </w:p>
    <w:p w14:paraId="7351B0D0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37B89E">
          <v:rect id="_x0000_i1154" style="width:0;height:1.5pt" o:hralign="center" o:hrstd="t" o:hr="t" fillcolor="#a0a0a0" stroked="f"/>
        </w:pict>
      </w:r>
    </w:p>
    <w:p>
      <w:pPr/>
      <w:r>
        <w:t>17. Media Aggregate</w:t>
      </w:r>
    </w:p>
    <w:p>
      <w:pPr/>
      <w:r>
        <w:t>Media metadata is stored separately from physical files.</w:t>
      </w:r>
    </w:p>
    <w:p>
      <w:pPr/>
      <w:r>
        <w:t>Current PHOTO model:</w:t>
      </w:r>
    </w:p>
    <w:p>
      <w:pPr/>
      <w:r>
        <w:t>MediaFile</w:t>
      </w:r>
    </w:p>
    <w:p>
      <w:pPr/>
      <w:r>
        <w:t>id</w:t>
      </w:r>
    </w:p>
    <w:p>
      <w:pPr/>
      <w:r>
        <w:t>memoryId</w:t>
      </w:r>
    </w:p>
    <w:p>
      <w:pPr/>
      <w:r>
        <w:t>type</w:t>
      </w:r>
    </w:p>
    <w:p>
      <w:pPr/>
      <w:r>
        <w:t>displayStorageKey</w:t>
      </w:r>
    </w:p>
    <w:p>
      <w:pPr/>
      <w:r>
        <w:t>displayFileSize</w:t>
      </w:r>
    </w:p>
    <w:p>
      <w:pPr/>
      <w:r>
        <w:t>thumbnailStorageKey</w:t>
      </w:r>
    </w:p>
    <w:p>
      <w:pPr/>
      <w:r>
        <w:t>thumbnailFileSize</w:t>
      </w:r>
    </w:p>
    <w:p>
      <w:pPr/>
      <w:r>
        <w:t>mimeType</w:t>
      </w:r>
    </w:p>
    <w:p>
      <w:pPr/>
      <w:r>
        <w:t>createdAt</w:t>
      </w:r>
    </w:p>
    <w:p>
      <w:pPr/>
      <w:r>
        <w:t>One logical PHOTO has two permanent representations: DISPLAY and THUMBNAIL.</w:t>
      </w:r>
    </w:p>
    <w:p>
      <w:pPr/>
      <w:r>
        <w:t>No permanent ORIGINAL representation is stored in MVP.</w:t>
      </w:r>
    </w:p>
    <w:p>
      <w:pPr/>
      <w:r>
        <w:t>Physical files are stored in private MinIO through StorageService.</w:t>
      </w:r>
    </w:p>
    <w:p>
      <w:pPr/>
      <w:r>
        <w:t>The database stores only metadata. Repositories never upload or download binary content.</w:t>
      </w:r>
    </w:p>
    <w:p w14:paraId="26F976F5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B25C3F">
          <v:rect id="_x0000_i1155" style="width:0;height:1.5pt" o:hralign="center" o:hrstd="t" o:hr="t" fillcolor="#a0a0a0" stroked="f"/>
        </w:pict>
      </w:r>
    </w:p>
    <w:p w14:paraId="4B555F4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18. Invite Aggregate</w:t>
      </w:r>
    </w:p>
    <w:p w14:paraId="253441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Invitations are persisted independently from Stories.</w:t>
      </w:r>
    </w:p>
    <w:p w14:paraId="60B0033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Current model:</w:t>
      </w:r>
    </w:p>
    <w:p w14:paraId="5B77FBA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24FDB84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3D6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26963B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6C6A6D1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49E9045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0B5791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96F58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7F90B87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usedAt</w:t>
      </w:r>
    </w:p>
    <w:p w14:paraId="6E01A8B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the hashed token is stored.</w:t>
      </w:r>
    </w:p>
    <w:p w14:paraId="50B235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Raw invitation tokens exist only during generation and are never persisted.</w:t>
      </w:r>
    </w:p>
    <w:p w14:paraId="5FAD9CF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Invite repositories never generate or hash tokens.</w:t>
      </w:r>
    </w:p>
    <w:p w14:paraId="226C79D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897E02">
          <v:rect id="_x0000_i1156" style="width:0;height:1.5pt" o:hralign="center" o:hrstd="t" o:hr="t" fillcolor="#a0a0a0" stroked="f"/>
        </w:pict>
      </w:r>
    </w:p>
    <w:p w14:paraId="368BF8F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19. Refresh Token Aggregate</w:t>
      </w:r>
    </w:p>
    <w:p w14:paraId="32DAE1D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Refresh Tokens belong to the Authentication module.</w:t>
      </w:r>
    </w:p>
    <w:p w14:paraId="1217B5B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32A35D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403DB2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E746D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895C8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5443AE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593B9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2F44506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6ACDDB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revokedAt</w:t>
      </w:r>
    </w:p>
    <w:p w14:paraId="767B29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hashed refresh tokens are stored.</w:t>
      </w:r>
    </w:p>
    <w:p w14:paraId="6DE4BD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create JWTs or perform token rotation.</w:t>
      </w:r>
    </w:p>
    <w:p w14:paraId="7B39AB5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 logic belongs to future Application Services.</w:t>
      </w:r>
    </w:p>
    <w:p w14:paraId="6E6EA2D5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B3D124">
          <v:rect id="_x0000_i1157" style="width:0;height:1.5pt" o:hralign="center" o:hrstd="t" o:hr="t" fillcolor="#a0a0a0" stroked="f"/>
        </w:pict>
      </w:r>
    </w:p>
    <w:p w14:paraId="2569C62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20. Flyway</w:t>
      </w:r>
    </w:p>
    <w:p w14:paraId="65E4B5D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 schema changes are versioned using Flyway.</w:t>
      </w:r>
    </w:p>
    <w:p w14:paraId="1220DED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migrations:</w:t>
      </w:r>
    </w:p>
    <w:p w14:paraId="12126B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V1__initialize_database.sql</w:t>
      </w:r>
    </w:p>
    <w:p w14:paraId="67A09B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7A3A9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V2__create_users.sql</w:t>
      </w:r>
    </w:p>
    <w:p w14:paraId="4725A7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A885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V3__create_stories.sql</w:t>
      </w:r>
    </w:p>
    <w:p w14:paraId="7E099A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176900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V4__create_story_participants.sql</w:t>
      </w:r>
    </w:p>
    <w:p w14:paraId="4C80588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D1E44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V5__create_memories.sql</w:t>
      </w:r>
    </w:p>
    <w:p w14:paraId="793037F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DFB8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V6__create_media_files.sql</w:t>
      </w:r>
    </w:p>
    <w:p w14:paraId="26A4A2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50ABC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V7__create_invites.sql</w:t>
      </w:r>
    </w:p>
    <w:p w14:paraId="57FAF8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160DF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V8__create_refresh_tokens.sql</w:t>
      </w:r>
    </w:p>
    <w:p w14:paraId="332216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Existing migrations are immutable.</w:t>
      </w:r>
    </w:p>
    <w:p w14:paraId="3DB84E6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Schema evolution is performed only by creating new migration files.</w:t>
      </w:r>
    </w:p>
    <w:p w14:paraId="62A396E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6B37AF">
          <v:rect id="_x0000_i1158" style="width:0;height:1.5pt" o:hralign="center" o:hrstd="t" o:hr="t" fillcolor="#a0a0a0" stroked="f"/>
        </w:pict>
      </w:r>
    </w:p>
    <w:p w14:paraId="38E140E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21. PostgreSQL</w:t>
      </w:r>
    </w:p>
    <w:p w14:paraId="3484037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is the primary persistence layer.</w:t>
      </w:r>
    </w:p>
    <w:p w14:paraId="47849C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4575D3C4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relational storage;</w:t>
      </w:r>
    </w:p>
    <w:p w14:paraId="5449CF2F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transactions;</w:t>
      </w:r>
    </w:p>
    <w:p w14:paraId="2E9E14C5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keys;</w:t>
      </w:r>
    </w:p>
    <w:p w14:paraId="018F831E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indexes;</w:t>
      </w:r>
    </w:p>
    <w:p w14:paraId="79A5B630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 spatial data.</w:t>
      </w:r>
    </w:p>
    <w:p w14:paraId="654B5AA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logic is intentionally not implemented inside the database.</w:t>
      </w:r>
    </w:p>
    <w:p>
      <w:pPr/>
      <w:r>
        <w:t>22. MinIO</w:t>
      </w:r>
    </w:p>
    <w:p>
      <w:pPr/>
      <w:r>
        <w:t>MinIO is used as private object storage behind the provider-neutral StorageService abstraction.</w:t>
      </w:r>
    </w:p>
    <w:p>
      <w:pPr/>
      <w:r>
        <w:t>Current stored PHOTO objects are backend-generated JPEG representations:</w:t>
      </w:r>
    </w:p>
    <w:p>
      <w:pPr/>
      <w:r>
        <w:t>media/{mediaId}/display</w:t>
      </w:r>
    </w:p>
    <w:p>
      <w:pPr/>
      <w:r>
        <w:t>media/{mediaId}/thumbnail</w:t>
      </w:r>
    </w:p>
    <w:p>
      <w:pPr/>
      <w:r>
        <w:t>MinIO-specific types are isolated in media.storage.minio.</w:t>
      </w:r>
    </w:p>
    <w:p>
      <w:pPr/>
      <w:r>
        <w:t>Application/domain layers depend on StorageService, StorageKey, StoredObject and StorageObjectWrite, not on MinIO APIs.</w:t>
      </w:r>
    </w:p>
    <w:p>
      <w:pPr/>
      <w:r>
        <w:t>No public URLs, signed URLs, bucket names or storage keys are exposed through REST or Flutter domain models.</w:t>
      </w:r>
    </w:p>
    <w:p w14:paraId="37417F3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6EA7837">
          <v:rect id="_x0000_i1160" style="width:0;height:1.5pt" o:hralign="center" o:hrstd="t" o:hr="t" fillcolor="#a0a0a0" stroked="f"/>
        </w:pict>
      </w:r>
    </w:p>
    <w:p w14:paraId="66BAD2B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23. Testing Strategy</w:t>
      </w:r>
    </w:p>
    <w:p w14:paraId="2831F5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implementations are verified using integration tests.</w:t>
      </w:r>
    </w:p>
    <w:p w14:paraId="1FB0362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Tests use:</w:t>
      </w:r>
    </w:p>
    <w:p w14:paraId="46197CB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5AD21B19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Testcontainers;</w:t>
      </w:r>
    </w:p>
    <w:p w14:paraId="496664C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834DFD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real SQL queries.</w:t>
      </w:r>
    </w:p>
    <w:p w14:paraId="1F7C01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not tested using mocks.</w:t>
      </w:r>
    </w:p>
    <w:p w14:paraId="735C7A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verify actual database behaviour.</w:t>
      </w:r>
    </w:p>
    <w:p w14:paraId="3DDEA4B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12DF07">
          <v:rect id="_x0000_i1161" style="width:0;height:1.5pt" o:hralign="center" o:hrstd="t" o:hr="t" fillcolor="#a0a0a0" stroked="f"/>
        </w:pict>
      </w:r>
    </w:p>
    <w:p w14:paraId="2162EA7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24. Dependency Rules</w:t>
      </w:r>
    </w:p>
    <w:p w14:paraId="6AC977B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Allowed dependency direction:</w:t>
      </w:r>
    </w:p>
    <w:p w14:paraId="4E03D4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</w:t>
      </w:r>
    </w:p>
    <w:p w14:paraId="03EE6F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6D40F5B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701EF10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Service</w:t>
      </w:r>
    </w:p>
    <w:p w14:paraId="6E107B8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095F74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2DF810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</w:t>
      </w:r>
    </w:p>
    <w:p w14:paraId="209BF78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1A73B1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36057C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 Contract</w:t>
      </w:r>
    </w:p>
    <w:p w14:paraId="021508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7BE667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512C06E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 Repository</w:t>
      </w:r>
    </w:p>
    <w:p w14:paraId="211250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56AAAE4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CED02E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5B9556B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Reverse dependencies are prohibited.</w:t>
      </w:r>
    </w:p>
    <w:p w14:paraId="0B2BD16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must never depend on Spring Boot or infrastructure.</w:t>
      </w:r>
    </w:p>
    <w:p w14:paraId="2B0CC44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02CB90">
          <v:rect id="_x0000_i1162" style="width:0;height:1.5pt" o:hralign="center" o:hrstd="t" o:hr="t" fillcolor="#a0a0a0" stroked="f"/>
        </w:pict>
      </w:r>
    </w:p>
    <w:p w14:paraId="23D3385B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25. Architecture Principles</w:t>
      </w:r>
    </w:p>
    <w:p w14:paraId="7925BCF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follows the following principles:</w:t>
      </w:r>
    </w:p>
    <w:p w14:paraId="37D0567B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 First;</w:t>
      </w:r>
    </w:p>
    <w:p w14:paraId="4E92906A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Feature-Based Architecture;</w:t>
      </w:r>
    </w:p>
    <w:p w14:paraId="67BB0347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DDD Lite;</w:t>
      </w:r>
    </w:p>
    <w:p w14:paraId="0C79B3A8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SOLID;</w:t>
      </w:r>
    </w:p>
    <w:p w14:paraId="33EDE6FC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KISS;</w:t>
      </w:r>
    </w:p>
    <w:p w14:paraId="48C318CE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DRY;</w:t>
      </w:r>
    </w:p>
    <w:p w14:paraId="7F9B66B5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YAGNI;</w:t>
      </w:r>
    </w:p>
    <w:p w14:paraId="07C01FB9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SQL;</w:t>
      </w:r>
    </w:p>
    <w:p w14:paraId="708DBA52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0831CBE3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Pattern;</w:t>
      </w:r>
    </w:p>
    <w:p w14:paraId="79676CBF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Flyway-first Database Evolution.</w:t>
      </w:r>
    </w:p>
    <w:p w14:paraId="0FC3DE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architectural decision should preserve simplicity, readability and long-term maintainability of the project.</w:t>
      </w:r>
    </w:p>
    <w:p w14:paraId="68479C1D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819BE">
          <v:rect id="_x0000_i1163" style="width:0;height:1.5pt" o:hralign="center" o:hrstd="t" o:hr="t" fillcolor="#a0a0a0" stroked="f"/>
        </w:pict>
      </w:r>
    </w:p>
    <w:p w14:paraId="1E3CFA7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26. Current Project Status</w:t>
      </w:r>
    </w:p>
    <w:p w14:paraId="2461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At the end of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Phase 1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 backend contains:</w:t>
      </w:r>
    </w:p>
    <w:p w14:paraId="5691233F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 database schema;</w:t>
      </w:r>
    </w:p>
    <w:p w14:paraId="19020F84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F19F67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221055CC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contracts;</w:t>
      </w:r>
    </w:p>
    <w:p w14:paraId="67B8399D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JDBC repository implementations using </w:t>
      </w: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187395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dedicated RowMapper implementations;</w:t>
      </w:r>
    </w:p>
    <w:p w14:paraId="5BAEA6E0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integration tests for every repository.</w:t>
      </w:r>
    </w:p>
    <w:p w14:paraId="5644C0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Authentication, business use cases, REST controllers and application services will be implemented in subsequent phases according to the project roadmap.</w:t>
      </w:r>
    </w:p>
    <w:p w14:paraId="2687D8E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108456">
          <v:rect id="_x0000_i1164" style="width:0;height:1.5pt" o:hralign="center" o:hrstd="t" o:hr="t" fillcolor="#a0a0a0" stroked="f"/>
        </w:pict>
      </w:r>
    </w:p>
    <w:p w14:paraId="61930F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345E25" w14:textId="77777777" w:rsidR="009B2C54" w:rsidRDefault="009B2C54"/>
    <w:sectPr w:rsidR="009B2C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433"/>
    <w:multiLevelType w:val="multilevel"/>
    <w:tmpl w:val="99EE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25476"/>
    <w:multiLevelType w:val="multilevel"/>
    <w:tmpl w:val="D8A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C4926"/>
    <w:multiLevelType w:val="multilevel"/>
    <w:tmpl w:val="FE6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8724A"/>
    <w:multiLevelType w:val="multilevel"/>
    <w:tmpl w:val="A7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B1A30"/>
    <w:multiLevelType w:val="multilevel"/>
    <w:tmpl w:val="A0F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05776"/>
    <w:multiLevelType w:val="multilevel"/>
    <w:tmpl w:val="2FB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A1A8B"/>
    <w:multiLevelType w:val="multilevel"/>
    <w:tmpl w:val="1390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70D2E"/>
    <w:multiLevelType w:val="multilevel"/>
    <w:tmpl w:val="91B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B3F92"/>
    <w:multiLevelType w:val="multilevel"/>
    <w:tmpl w:val="041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96EFF"/>
    <w:multiLevelType w:val="multilevel"/>
    <w:tmpl w:val="F1D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E0D3C"/>
    <w:multiLevelType w:val="multilevel"/>
    <w:tmpl w:val="CCFA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02CC"/>
    <w:multiLevelType w:val="multilevel"/>
    <w:tmpl w:val="19C6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57470"/>
    <w:multiLevelType w:val="multilevel"/>
    <w:tmpl w:val="9D98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1136D"/>
    <w:multiLevelType w:val="multilevel"/>
    <w:tmpl w:val="CAD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33FDB"/>
    <w:multiLevelType w:val="multilevel"/>
    <w:tmpl w:val="C9A4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47AFA"/>
    <w:multiLevelType w:val="multilevel"/>
    <w:tmpl w:val="215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E1074"/>
    <w:multiLevelType w:val="multilevel"/>
    <w:tmpl w:val="ABA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DE01FA"/>
    <w:multiLevelType w:val="multilevel"/>
    <w:tmpl w:val="0C30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A4AA5"/>
    <w:multiLevelType w:val="multilevel"/>
    <w:tmpl w:val="D124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C246C"/>
    <w:multiLevelType w:val="multilevel"/>
    <w:tmpl w:val="0ECC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C1170"/>
    <w:multiLevelType w:val="multilevel"/>
    <w:tmpl w:val="67F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76486"/>
    <w:multiLevelType w:val="multilevel"/>
    <w:tmpl w:val="54F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2C03B2"/>
    <w:multiLevelType w:val="multilevel"/>
    <w:tmpl w:val="CAAE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E635E4"/>
    <w:multiLevelType w:val="multilevel"/>
    <w:tmpl w:val="62F4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802FF2"/>
    <w:multiLevelType w:val="multilevel"/>
    <w:tmpl w:val="4CC6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907A0"/>
    <w:multiLevelType w:val="multilevel"/>
    <w:tmpl w:val="6372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E0762"/>
    <w:multiLevelType w:val="multilevel"/>
    <w:tmpl w:val="ECF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7"/>
  </w:num>
  <w:num w:numId="5">
    <w:abstractNumId w:val="19"/>
  </w:num>
  <w:num w:numId="6">
    <w:abstractNumId w:val="8"/>
  </w:num>
  <w:num w:numId="7">
    <w:abstractNumId w:val="23"/>
  </w:num>
  <w:num w:numId="8">
    <w:abstractNumId w:val="17"/>
  </w:num>
  <w:num w:numId="9">
    <w:abstractNumId w:val="26"/>
  </w:num>
  <w:num w:numId="10">
    <w:abstractNumId w:val="5"/>
  </w:num>
  <w:num w:numId="11">
    <w:abstractNumId w:val="12"/>
  </w:num>
  <w:num w:numId="12">
    <w:abstractNumId w:val="9"/>
  </w:num>
  <w:num w:numId="13">
    <w:abstractNumId w:val="1"/>
  </w:num>
  <w:num w:numId="14">
    <w:abstractNumId w:val="24"/>
  </w:num>
  <w:num w:numId="15">
    <w:abstractNumId w:val="22"/>
  </w:num>
  <w:num w:numId="16">
    <w:abstractNumId w:val="14"/>
  </w:num>
  <w:num w:numId="17">
    <w:abstractNumId w:val="3"/>
  </w:num>
  <w:num w:numId="18">
    <w:abstractNumId w:val="13"/>
  </w:num>
  <w:num w:numId="19">
    <w:abstractNumId w:val="10"/>
  </w:num>
  <w:num w:numId="20">
    <w:abstractNumId w:val="21"/>
  </w:num>
  <w:num w:numId="21">
    <w:abstractNumId w:val="2"/>
  </w:num>
  <w:num w:numId="22">
    <w:abstractNumId w:val="15"/>
  </w:num>
  <w:num w:numId="23">
    <w:abstractNumId w:val="16"/>
  </w:num>
  <w:num w:numId="24">
    <w:abstractNumId w:val="20"/>
  </w:num>
  <w:num w:numId="25">
    <w:abstractNumId w:val="18"/>
  </w:num>
  <w:num w:numId="26">
    <w:abstractNumId w:val="6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AF"/>
    <w:rsid w:val="000C25AF"/>
    <w:rsid w:val="002A3E3F"/>
    <w:rsid w:val="0086323C"/>
    <w:rsid w:val="009B2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43AEA"/>
  <w15:chartTrackingRefBased/>
  <w15:docId w15:val="{222D5A99-EA15-480A-A6F0-DEAD661A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A3E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A3E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E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A3E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2A3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A3E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3E3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3E3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8632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9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1742</Words>
  <Characters>9930</Characters>
  <Application>Microsoft Office Word</Application>
  <DocSecurity>0</DocSecurity>
  <Lines>82</Lines>
  <Paragraphs>23</Paragraphs>
  <ScaleCrop>false</ScaleCrop>
  <Company>SPecialiST RePack</Company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2026-06-19T21:29:00Z</dcterms:created>
  <dcterms:modified xsi:type="dcterms:W3CDTF">2026-07-30T07:18:00Z</dcterms:modified>
</cp:coreProperties>
</file>