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Daytime Maximum Temperature</w:t>
      </w:r>
    </w:p>
    <w:p>
      <w:pPr>
        <w:pStyle w:val="Titre2"/>
      </w:pPr>
      <w:r>
        <w:t xml:space="preserve">Main Model Summary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Daytime Maximum Temperature - Main Model (95%)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31.904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34.594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midshield_binomial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-0.179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0.500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-1.230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0.824</w:t>
            </w:r>
          </w:p>
        </w:tc>
      </w:tr>
    </w:tbl>
    <w:p>
      <w:pPr>
        <w:pStyle w:val="Titre2"/>
      </w:pPr>
      <w:r>
        <w:t xml:space="preserve">Posterior Predictive Check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Sensitivity Analyses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Daytime Maximum Temperature - max_T2_90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33.567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midshield_binomial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-0.148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0.480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-1.107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0.800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Daytime Maximum Temperature - max_T2_99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36.490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midshield_binomial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-0.263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0.583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-1.540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0.778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Daytime Maximum Temperature - max_T2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2000"/>
        <w:gridCol w:w="1413"/>
        <w:gridCol w:w="1841"/>
        <w:gridCol w:w="18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Upper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37.596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midshield_binomial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-0.320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0.613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-1.575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  <w:shd w:val="clear" w:color="auto" w:fill="F2F2F2"/>
              </w:rPr>
              <w:t xml:space="preserve">0.765</w:t>
            </w:r>
          </w:p>
        </w:tc>
      </w:tr>
    </w:tbl>
    <w:p>
      <w:pPr>
        <w:pStyle w:val="Titre2"/>
      </w:pPr>
      <w:r>
        <w:t xml:space="preserve">Sensitivity Comparison Plot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df60aa2a5559ef09e88a77397dab2db6f96cce5.png"/>
<Relationship Id="rId8" Type="http://schemas.openxmlformats.org/officeDocument/2006/relationships/image" Target="media/aa861c7b03bffca61b284a18c0a9aeef3c10745c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2026-02-05T13:02:41Z</dcterms:modified>
  <cp:category/>
</cp:coreProperties>
</file>