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EDB" w:rsidRDefault="00325EDB">
      <w:pPr>
        <w:rPr>
          <w:rFonts w:hint="eastAsia"/>
        </w:rPr>
      </w:pPr>
      <w:r>
        <w:rPr>
          <w:rFonts w:hint="eastAsia"/>
        </w:rPr>
        <w:t>Chapter</w:t>
      </w:r>
    </w:p>
    <w:p w:rsidR="00325EDB" w:rsidRDefault="00325EDB">
      <w:pPr>
        <w:rPr>
          <w:rFonts w:hint="eastAsia"/>
        </w:rPr>
      </w:pPr>
    </w:p>
    <w:p w:rsidR="00325EDB" w:rsidRPr="0030037F" w:rsidRDefault="00325EDB" w:rsidP="00325EDB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0037F">
        <w:rPr>
          <w:rFonts w:ascii="Times New Roman" w:hAnsi="Times New Roman" w:cs="Times New Roman"/>
        </w:rPr>
        <w:t>Bliese</w:t>
      </w:r>
      <w:proofErr w:type="spellEnd"/>
      <w:r w:rsidRPr="0030037F">
        <w:rPr>
          <w:rFonts w:ascii="Times New Roman" w:hAnsi="Times New Roman" w:cs="Times New Roman"/>
        </w:rPr>
        <w:t xml:space="preserve">, P. D. (2000). Within-group agreement, non-independence, and reliability: Implications for data aggregation and analysis. </w:t>
      </w:r>
      <w:proofErr w:type="gramStart"/>
      <w:r w:rsidRPr="0030037F">
        <w:rPr>
          <w:rFonts w:ascii="Times New Roman" w:hAnsi="Times New Roman" w:cs="Times New Roman"/>
        </w:rPr>
        <w:t>In K. J. Klein.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 xml:space="preserve">&amp; S. W. J. Kozlowski (Eds.), </w:t>
      </w:r>
      <w:r w:rsidRPr="0030037F">
        <w:rPr>
          <w:rFonts w:ascii="Times New Roman" w:hAnsi="Times New Roman" w:cs="Times New Roman"/>
          <w:i/>
          <w:iCs/>
        </w:rPr>
        <w:t>Multilevel theory, research, and methods</w:t>
      </w:r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in organizations: Foundations, extensions, and new directions </w:t>
      </w:r>
      <w:r w:rsidRPr="0030037F">
        <w:rPr>
          <w:rFonts w:ascii="Times New Roman" w:hAnsi="Times New Roman" w:cs="Times New Roman"/>
        </w:rPr>
        <w:t>(pp. 349–381).</w:t>
      </w:r>
      <w:proofErr w:type="gramEnd"/>
      <w:r w:rsidRPr="0030037F">
        <w:rPr>
          <w:rFonts w:ascii="Times New Roman" w:hAnsi="Times New Roman" w:cs="Times New Roman"/>
        </w:rPr>
        <w:t xml:space="preserve"> San Francisco, CA: </w:t>
      </w:r>
      <w:proofErr w:type="spellStart"/>
      <w:r w:rsidRPr="0030037F">
        <w:rPr>
          <w:rFonts w:ascii="Times New Roman" w:hAnsi="Times New Roman" w:cs="Times New Roman"/>
        </w:rPr>
        <w:t>Jossey</w:t>
      </w:r>
      <w:proofErr w:type="spellEnd"/>
      <w:r w:rsidRPr="0030037F">
        <w:rPr>
          <w:rFonts w:ascii="Times New Roman" w:hAnsi="Times New Roman" w:cs="Times New Roman"/>
        </w:rPr>
        <w:t>-Bass.</w:t>
      </w:r>
    </w:p>
    <w:p w:rsidR="00325EDB" w:rsidRPr="0030037F" w:rsidRDefault="00325EDB" w:rsidP="00325EDB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0037F">
        <w:rPr>
          <w:rFonts w:ascii="Times New Roman" w:hAnsi="Times New Roman" w:cs="Times New Roman"/>
        </w:rPr>
        <w:t xml:space="preserve">Chen, G., Mathieu, J. E., &amp; </w:t>
      </w:r>
      <w:proofErr w:type="spellStart"/>
      <w:r w:rsidRPr="0030037F">
        <w:rPr>
          <w:rFonts w:ascii="Times New Roman" w:hAnsi="Times New Roman" w:cs="Times New Roman"/>
        </w:rPr>
        <w:t>Bliese</w:t>
      </w:r>
      <w:proofErr w:type="spellEnd"/>
      <w:r w:rsidRPr="0030037F">
        <w:rPr>
          <w:rFonts w:ascii="Times New Roman" w:hAnsi="Times New Roman" w:cs="Times New Roman"/>
        </w:rPr>
        <w:t>, P. D. (2004).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A framework for conducting multilevel construct validation.</w:t>
      </w:r>
      <w:proofErr w:type="gramEnd"/>
      <w:r w:rsidRPr="0030037F">
        <w:rPr>
          <w:rFonts w:ascii="Times New Roman" w:hAnsi="Times New Roman" w:cs="Times New Roman"/>
        </w:rPr>
        <w:t xml:space="preserve"> In F. J. </w:t>
      </w:r>
      <w:proofErr w:type="spellStart"/>
      <w:r w:rsidRPr="0030037F">
        <w:rPr>
          <w:rFonts w:ascii="Times New Roman" w:hAnsi="Times New Roman" w:cs="Times New Roman"/>
        </w:rPr>
        <w:t>Yammarino</w:t>
      </w:r>
      <w:proofErr w:type="spellEnd"/>
      <w:r w:rsidRPr="0030037F">
        <w:rPr>
          <w:rFonts w:ascii="Times New Roman" w:hAnsi="Times New Roman" w:cs="Times New Roman"/>
        </w:rPr>
        <w:t xml:space="preserve"> &amp; F. </w:t>
      </w:r>
      <w:proofErr w:type="spellStart"/>
      <w:r w:rsidRPr="0030037F">
        <w:rPr>
          <w:rFonts w:ascii="Times New Roman" w:hAnsi="Times New Roman" w:cs="Times New Roman"/>
        </w:rPr>
        <w:t>Dansereau</w:t>
      </w:r>
      <w:proofErr w:type="spellEnd"/>
      <w:r w:rsidRPr="0030037F">
        <w:rPr>
          <w:rFonts w:ascii="Times New Roman" w:hAnsi="Times New Roman" w:cs="Times New Roman"/>
        </w:rPr>
        <w:t xml:space="preserve"> (Eds.), </w:t>
      </w:r>
      <w:r w:rsidRPr="0030037F">
        <w:rPr>
          <w:rFonts w:ascii="Times New Roman" w:hAnsi="Times New Roman" w:cs="Times New Roman"/>
          <w:i/>
          <w:iCs/>
        </w:rPr>
        <w:t>Research in multilevel issues: Multilevel issues in</w:t>
      </w:r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organizational behavior and processes </w:t>
      </w:r>
      <w:r w:rsidRPr="0030037F">
        <w:rPr>
          <w:rFonts w:ascii="Times New Roman" w:hAnsi="Times New Roman" w:cs="Times New Roman"/>
        </w:rPr>
        <w:t>(Vol. 3, pp. 273–303). Oxford, UK: Elsevier. http://dx.doi.org/10.1016/S1475-</w:t>
      </w:r>
      <w:proofErr w:type="gramStart"/>
      <w:r w:rsidRPr="0030037F">
        <w:rPr>
          <w:rFonts w:ascii="Times New Roman" w:hAnsi="Times New Roman" w:cs="Times New Roman"/>
        </w:rPr>
        <w:t>9144(</w:t>
      </w:r>
      <w:proofErr w:type="gramEnd"/>
      <w:r w:rsidRPr="0030037F">
        <w:rPr>
          <w:rFonts w:ascii="Times New Roman" w:hAnsi="Times New Roman" w:cs="Times New Roman"/>
        </w:rPr>
        <w:t>04)03013-9</w:t>
      </w:r>
    </w:p>
    <w:p w:rsidR="00103B3C" w:rsidRPr="0030037F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House, R. J. (1977). </w:t>
      </w:r>
      <w:proofErr w:type="gramStart"/>
      <w:r w:rsidRPr="0030037F">
        <w:rPr>
          <w:rFonts w:ascii="Times New Roman" w:hAnsi="Times New Roman" w:cs="Times New Roman"/>
        </w:rPr>
        <w:t>A 1976 theory of charismatic leadership.</w:t>
      </w:r>
      <w:proofErr w:type="gramEnd"/>
      <w:r w:rsidRPr="0030037F">
        <w:rPr>
          <w:rFonts w:ascii="Times New Roman" w:hAnsi="Times New Roman" w:cs="Times New Roman"/>
        </w:rPr>
        <w:t xml:space="preserve"> In J. G. Hunt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&amp; L. L. Larson (Eds.), </w:t>
      </w:r>
      <w:r w:rsidRPr="0030037F">
        <w:rPr>
          <w:rFonts w:ascii="Times New Roman" w:hAnsi="Times New Roman" w:cs="Times New Roman"/>
          <w:i/>
          <w:iCs/>
        </w:rPr>
        <w:t xml:space="preserve">Leadership: The cutting edge </w:t>
      </w:r>
      <w:r w:rsidRPr="0030037F">
        <w:rPr>
          <w:rFonts w:ascii="Times New Roman" w:hAnsi="Times New Roman" w:cs="Times New Roman"/>
        </w:rPr>
        <w:t>(pp. 189–207).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Carbondale, IL: Southern Illinois University Press.</w:t>
      </w:r>
    </w:p>
    <w:p w:rsidR="00103B3C" w:rsidRPr="0030037F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Liden</w:t>
      </w:r>
      <w:proofErr w:type="spellEnd"/>
      <w:r w:rsidRPr="0030037F">
        <w:rPr>
          <w:rFonts w:ascii="Times New Roman" w:hAnsi="Times New Roman" w:cs="Times New Roman"/>
        </w:rPr>
        <w:t xml:space="preserve">, R. C., </w:t>
      </w:r>
      <w:proofErr w:type="spellStart"/>
      <w:r w:rsidRPr="0030037F">
        <w:rPr>
          <w:rFonts w:ascii="Times New Roman" w:hAnsi="Times New Roman" w:cs="Times New Roman"/>
        </w:rPr>
        <w:t>Sparrowe</w:t>
      </w:r>
      <w:proofErr w:type="spellEnd"/>
      <w:r w:rsidRPr="0030037F">
        <w:rPr>
          <w:rFonts w:ascii="Times New Roman" w:hAnsi="Times New Roman" w:cs="Times New Roman"/>
        </w:rPr>
        <w:t>, R. T., &amp; Wayne, S. J. (1997).</w:t>
      </w:r>
      <w:proofErr w:type="gramEnd"/>
      <w:r w:rsidRPr="0030037F">
        <w:rPr>
          <w:rFonts w:ascii="Times New Roman" w:hAnsi="Times New Roman" w:cs="Times New Roman"/>
        </w:rPr>
        <w:t xml:space="preserve"> Leader-member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exchange theory: The past and potential for the future. </w:t>
      </w:r>
      <w:proofErr w:type="gramStart"/>
      <w:r w:rsidRPr="0030037F">
        <w:rPr>
          <w:rFonts w:ascii="Times New Roman" w:hAnsi="Times New Roman" w:cs="Times New Roman"/>
        </w:rPr>
        <w:t>In G. R. Ferris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 xml:space="preserve">(Ed.), </w:t>
      </w:r>
      <w:r w:rsidRPr="0030037F">
        <w:rPr>
          <w:rFonts w:ascii="Times New Roman" w:hAnsi="Times New Roman" w:cs="Times New Roman"/>
          <w:i/>
          <w:iCs/>
        </w:rPr>
        <w:t xml:space="preserve">Research in personnel and human resources management </w:t>
      </w:r>
      <w:r w:rsidRPr="0030037F">
        <w:rPr>
          <w:rFonts w:ascii="Times New Roman" w:hAnsi="Times New Roman" w:cs="Times New Roman"/>
        </w:rPr>
        <w:t>(Vol.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15, pp. 47–119).</w:t>
      </w:r>
      <w:proofErr w:type="gramEnd"/>
      <w:r w:rsidRPr="0030037F">
        <w:rPr>
          <w:rFonts w:ascii="Times New Roman" w:hAnsi="Times New Roman" w:cs="Times New Roman"/>
        </w:rPr>
        <w:t xml:space="preserve"> Greenwich, CT: JAI.</w:t>
      </w:r>
    </w:p>
    <w:p w:rsidR="00103B3C" w:rsidRPr="003E1EB2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 xml:space="preserve">Clark, M. S., &amp; </w:t>
      </w:r>
      <w:proofErr w:type="spellStart"/>
      <w:r w:rsidRPr="003E1EB2">
        <w:rPr>
          <w:rFonts w:ascii="Times New Roman" w:hAnsi="Times New Roman" w:cs="Times New Roman"/>
        </w:rPr>
        <w:t>Isen</w:t>
      </w:r>
      <w:proofErr w:type="spellEnd"/>
      <w:r w:rsidRPr="003E1EB2">
        <w:rPr>
          <w:rFonts w:ascii="Times New Roman" w:hAnsi="Times New Roman" w:cs="Times New Roman"/>
        </w:rPr>
        <w:t>, A. M. (1982).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>Toward understanding the relationship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between feeling states and social behavior.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gramStart"/>
      <w:r w:rsidRPr="003E1EB2">
        <w:rPr>
          <w:rFonts w:ascii="Times New Roman" w:hAnsi="Times New Roman" w:cs="Times New Roman"/>
        </w:rPr>
        <w:t xml:space="preserve">In A. </w:t>
      </w:r>
      <w:proofErr w:type="spellStart"/>
      <w:r w:rsidRPr="003E1EB2">
        <w:rPr>
          <w:rFonts w:ascii="Times New Roman" w:hAnsi="Times New Roman" w:cs="Times New Roman"/>
        </w:rPr>
        <w:t>Hastorf</w:t>
      </w:r>
      <w:proofErr w:type="spellEnd"/>
      <w:r w:rsidRPr="003E1EB2">
        <w:rPr>
          <w:rFonts w:ascii="Times New Roman" w:hAnsi="Times New Roman" w:cs="Times New Roman"/>
        </w:rPr>
        <w:t xml:space="preserve"> &amp; A. M. </w:t>
      </w:r>
      <w:proofErr w:type="spellStart"/>
      <w:r w:rsidRPr="003E1EB2">
        <w:rPr>
          <w:rFonts w:ascii="Times New Roman" w:hAnsi="Times New Roman" w:cs="Times New Roman"/>
        </w:rPr>
        <w:t>Isen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 xml:space="preserve">(Eds.), </w:t>
      </w:r>
      <w:r w:rsidRPr="003E1EB2">
        <w:rPr>
          <w:rFonts w:ascii="Times New Roman" w:hAnsi="Times New Roman" w:cs="Times New Roman"/>
          <w:i/>
          <w:iCs/>
        </w:rPr>
        <w:t xml:space="preserve">Cognitive social psychology </w:t>
      </w:r>
      <w:r w:rsidRPr="003E1EB2">
        <w:rPr>
          <w:rFonts w:ascii="Times New Roman" w:hAnsi="Times New Roman" w:cs="Times New Roman"/>
        </w:rPr>
        <w:t>(pp. 73–108).</w:t>
      </w:r>
      <w:proofErr w:type="gramEnd"/>
      <w:r w:rsidRPr="003E1EB2">
        <w:rPr>
          <w:rFonts w:ascii="Times New Roman" w:hAnsi="Times New Roman" w:cs="Times New Roman"/>
        </w:rPr>
        <w:t xml:space="preserve"> New York, NY: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Elsevier Academic Press.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Greenhaus</w:t>
      </w:r>
      <w:proofErr w:type="spellEnd"/>
      <w:r w:rsidRPr="00C804BE">
        <w:rPr>
          <w:rFonts w:ascii="Times New Roman" w:hAnsi="Times New Roman" w:cs="Times New Roman"/>
        </w:rPr>
        <w:t>, J. H., &amp; Singh, R. (2012).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 xml:space="preserve">Positive </w:t>
      </w:r>
      <w:proofErr w:type="spellStart"/>
      <w:r w:rsidRPr="00C804BE">
        <w:rPr>
          <w:rFonts w:ascii="Times New Roman" w:hAnsi="Times New Roman" w:cs="Times New Roman"/>
        </w:rPr>
        <w:t>nonwork</w:t>
      </w:r>
      <w:proofErr w:type="spellEnd"/>
      <w:r w:rsidRPr="00C804BE">
        <w:rPr>
          <w:rFonts w:ascii="Times New Roman" w:hAnsi="Times New Roman" w:cs="Times New Roman"/>
        </w:rPr>
        <w:t xml:space="preserve"> relational exchanges.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In L. T. </w:t>
      </w:r>
      <w:proofErr w:type="spellStart"/>
      <w:r w:rsidRPr="00C804BE">
        <w:rPr>
          <w:rFonts w:ascii="Times New Roman" w:hAnsi="Times New Roman" w:cs="Times New Roman"/>
        </w:rPr>
        <w:t>Eby</w:t>
      </w:r>
      <w:proofErr w:type="spellEnd"/>
      <w:r w:rsidRPr="00C804BE">
        <w:rPr>
          <w:rFonts w:ascii="Times New Roman" w:hAnsi="Times New Roman" w:cs="Times New Roman"/>
        </w:rPr>
        <w:t xml:space="preserve"> &amp; T. D. Allen (Eds.), </w:t>
      </w:r>
      <w:r w:rsidRPr="00C804BE">
        <w:rPr>
          <w:rFonts w:ascii="Times New Roman" w:hAnsi="Times New Roman" w:cs="Times New Roman"/>
          <w:i/>
          <w:iCs/>
        </w:rPr>
        <w:t>Personal relationships: The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effect on employee attitudes, behavior, and well-being </w:t>
      </w:r>
      <w:r w:rsidRPr="00C804BE">
        <w:rPr>
          <w:rFonts w:ascii="Times New Roman" w:hAnsi="Times New Roman" w:cs="Times New Roman"/>
        </w:rPr>
        <w:t>(pp. 301–324).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New York, NY: Routledge, Taylor &amp; Francis Group.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r w:rsidRPr="00C804BE">
        <w:rPr>
          <w:rFonts w:ascii="Times New Roman" w:hAnsi="Times New Roman" w:cs="Times New Roman"/>
        </w:rPr>
        <w:t xml:space="preserve">Halbesleben, J. R. B. (2012). </w:t>
      </w:r>
      <w:proofErr w:type="gramStart"/>
      <w:r w:rsidRPr="00C804BE">
        <w:rPr>
          <w:rFonts w:ascii="Times New Roman" w:hAnsi="Times New Roman" w:cs="Times New Roman"/>
        </w:rPr>
        <w:t>Positive coworker exchanges.</w:t>
      </w:r>
      <w:proofErr w:type="gramEnd"/>
      <w:r w:rsidRPr="00C804BE">
        <w:rPr>
          <w:rFonts w:ascii="Times New Roman" w:hAnsi="Times New Roman" w:cs="Times New Roman"/>
        </w:rPr>
        <w:t xml:space="preserve"> In L. T. </w:t>
      </w:r>
      <w:proofErr w:type="spellStart"/>
      <w:r w:rsidRPr="00C804BE">
        <w:rPr>
          <w:rFonts w:ascii="Times New Roman" w:hAnsi="Times New Roman" w:cs="Times New Roman"/>
        </w:rPr>
        <w:t>Eby</w:t>
      </w:r>
      <w:proofErr w:type="spellEnd"/>
      <w:r w:rsidRPr="00C804BE">
        <w:rPr>
          <w:rFonts w:ascii="Times New Roman" w:hAnsi="Times New Roman" w:cs="Times New Roman"/>
        </w:rPr>
        <w:t xml:space="preserve"> &amp;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T. D. Allen (Eds.), </w:t>
      </w:r>
      <w:r w:rsidRPr="00C804BE">
        <w:rPr>
          <w:rFonts w:ascii="Times New Roman" w:hAnsi="Times New Roman" w:cs="Times New Roman"/>
          <w:i/>
          <w:iCs/>
        </w:rPr>
        <w:t>Personal relationships: The effect on employee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attitudes, behavior, and well-being </w:t>
      </w:r>
      <w:r w:rsidRPr="00C804BE">
        <w:rPr>
          <w:rFonts w:ascii="Times New Roman" w:hAnsi="Times New Roman" w:cs="Times New Roman"/>
        </w:rPr>
        <w:t>(pp. 107–130). New York, NY: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Routledge, Taylor &amp; Francis Group.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Isen</w:t>
      </w:r>
      <w:proofErr w:type="spellEnd"/>
      <w:r w:rsidRPr="00C804BE">
        <w:rPr>
          <w:rFonts w:ascii="Times New Roman" w:hAnsi="Times New Roman" w:cs="Times New Roman"/>
        </w:rPr>
        <w:t>, A. M., &amp; Baron, R. A. (1991).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Positive affect as a factor in Organizational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Behavior.</w:t>
      </w:r>
      <w:proofErr w:type="gramEnd"/>
      <w:r w:rsidRPr="00C804BE">
        <w:rPr>
          <w:rFonts w:ascii="Times New Roman" w:hAnsi="Times New Roman" w:cs="Times New Roman"/>
        </w:rPr>
        <w:t xml:space="preserve"> In L. L. Cummings &amp; B. M. </w:t>
      </w:r>
      <w:proofErr w:type="spellStart"/>
      <w:r w:rsidRPr="00C804BE">
        <w:rPr>
          <w:rFonts w:ascii="Times New Roman" w:hAnsi="Times New Roman" w:cs="Times New Roman"/>
        </w:rPr>
        <w:t>Staw</w:t>
      </w:r>
      <w:proofErr w:type="spellEnd"/>
      <w:r w:rsidRPr="00C804BE">
        <w:rPr>
          <w:rFonts w:ascii="Times New Roman" w:hAnsi="Times New Roman" w:cs="Times New Roman"/>
        </w:rPr>
        <w:t xml:space="preserve"> (Eds.), </w:t>
      </w:r>
      <w:r w:rsidRPr="00C804BE">
        <w:rPr>
          <w:rFonts w:ascii="Times New Roman" w:hAnsi="Times New Roman" w:cs="Times New Roman"/>
          <w:i/>
          <w:iCs/>
        </w:rPr>
        <w:t>Research in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Organizational Behavior </w:t>
      </w:r>
      <w:r w:rsidRPr="00C804BE">
        <w:rPr>
          <w:rFonts w:ascii="Times New Roman" w:hAnsi="Times New Roman" w:cs="Times New Roman"/>
        </w:rPr>
        <w:t>(pp. 1–53). Greenwich, CT: JAI Press.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C804BE">
        <w:rPr>
          <w:rFonts w:ascii="Times New Roman" w:hAnsi="Times New Roman" w:cs="Times New Roman"/>
        </w:rPr>
        <w:t>Kashy</w:t>
      </w:r>
      <w:proofErr w:type="spellEnd"/>
      <w:r w:rsidRPr="00C804BE">
        <w:rPr>
          <w:rFonts w:ascii="Times New Roman" w:hAnsi="Times New Roman" w:cs="Times New Roman"/>
        </w:rPr>
        <w:t xml:space="preserve">, D. A., &amp; Donnellan, M. B. (2018 </w:t>
      </w:r>
      <w:proofErr w:type="gramStart"/>
      <w:r w:rsidRPr="00C804BE">
        <w:rPr>
          <w:rFonts w:ascii="Times New Roman" w:hAnsi="Times New Roman" w:cs="Times New Roman"/>
        </w:rPr>
        <w:t>To</w:t>
      </w:r>
      <w:proofErr w:type="gramEnd"/>
      <w:r w:rsidRPr="00C804BE">
        <w:rPr>
          <w:rFonts w:ascii="Times New Roman" w:hAnsi="Times New Roman" w:cs="Times New Roman"/>
        </w:rPr>
        <w:t xml:space="preserve"> appear). </w:t>
      </w:r>
      <w:proofErr w:type="gramStart"/>
      <w:r w:rsidRPr="00C804BE">
        <w:rPr>
          <w:rFonts w:ascii="Times New Roman" w:hAnsi="Times New Roman" w:cs="Times New Roman"/>
        </w:rPr>
        <w:t>Conceptual and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methodological issues in the analysis of cross-sectional and longitudinal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dyadic data.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 xml:space="preserve">In K. </w:t>
      </w:r>
      <w:proofErr w:type="spellStart"/>
      <w:r w:rsidRPr="00C804BE">
        <w:rPr>
          <w:rFonts w:ascii="Times New Roman" w:hAnsi="Times New Roman" w:cs="Times New Roman"/>
        </w:rPr>
        <w:t>Deaux</w:t>
      </w:r>
      <w:proofErr w:type="spellEnd"/>
      <w:r w:rsidRPr="00C804BE">
        <w:rPr>
          <w:rFonts w:ascii="Times New Roman" w:hAnsi="Times New Roman" w:cs="Times New Roman"/>
        </w:rPr>
        <w:t xml:space="preserve"> &amp; M. Snyder (Eds.), </w:t>
      </w:r>
      <w:r w:rsidRPr="00C804BE">
        <w:rPr>
          <w:rFonts w:ascii="Times New Roman" w:hAnsi="Times New Roman" w:cs="Times New Roman"/>
          <w:i/>
          <w:iCs/>
        </w:rPr>
        <w:t>The Oxford handbook of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personality and social psychology </w:t>
      </w:r>
      <w:r w:rsidRPr="00C804BE">
        <w:rPr>
          <w:rFonts w:ascii="Times New Roman" w:hAnsi="Times New Roman" w:cs="Times New Roman"/>
        </w:rPr>
        <w:t>(pp. 209–238).</w:t>
      </w:r>
      <w:proofErr w:type="gramEnd"/>
      <w:r w:rsidRPr="00C804BE">
        <w:rPr>
          <w:rFonts w:ascii="Times New Roman" w:hAnsi="Times New Roman" w:cs="Times New Roman"/>
        </w:rPr>
        <w:t xml:space="preserve"> New York, NY: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Oxford University Press.</w:t>
      </w:r>
      <w:bookmarkStart w:id="0" w:name="_GoBack"/>
      <w:bookmarkEnd w:id="0"/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C804BE">
        <w:rPr>
          <w:rFonts w:ascii="Times New Roman" w:hAnsi="Times New Roman" w:cs="Times New Roman"/>
        </w:rPr>
        <w:t>Leslie, L., Manchester, C. F., &amp; Kim, Y. (2015).</w:t>
      </w:r>
      <w:proofErr w:type="gramEnd"/>
      <w:r w:rsidRPr="00C804BE">
        <w:rPr>
          <w:rFonts w:ascii="Times New Roman" w:hAnsi="Times New Roman" w:cs="Times New Roman"/>
        </w:rPr>
        <w:t xml:space="preserve"> Gender and the work–family domain: A social role-based perspective. </w:t>
      </w:r>
      <w:proofErr w:type="gramStart"/>
      <w:r w:rsidRPr="00C804BE">
        <w:rPr>
          <w:rFonts w:ascii="Times New Roman" w:hAnsi="Times New Roman" w:cs="Times New Roman"/>
        </w:rPr>
        <w:t>In T. D. Allen &amp; L. T.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804BE">
        <w:rPr>
          <w:rFonts w:ascii="Times New Roman" w:hAnsi="Times New Roman" w:cs="Times New Roman"/>
        </w:rPr>
        <w:t>Eby</w:t>
      </w:r>
      <w:proofErr w:type="spellEnd"/>
      <w:r w:rsidRPr="00C804BE">
        <w:rPr>
          <w:rFonts w:ascii="Times New Roman" w:hAnsi="Times New Roman" w:cs="Times New Roman"/>
        </w:rPr>
        <w:t xml:space="preserve"> (Eds.), </w:t>
      </w:r>
      <w:r w:rsidRPr="00C804BE">
        <w:rPr>
          <w:rFonts w:ascii="Times New Roman" w:hAnsi="Times New Roman" w:cs="Times New Roman"/>
          <w:i/>
          <w:iCs/>
        </w:rPr>
        <w:t xml:space="preserve">The Oxford handbook of work and family </w:t>
      </w:r>
      <w:r w:rsidRPr="00C804BE">
        <w:rPr>
          <w:rFonts w:ascii="Times New Roman" w:hAnsi="Times New Roman" w:cs="Times New Roman"/>
        </w:rPr>
        <w:t>(pp. 53–67).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Oxford, UK: Oxford University Press. http://dx.doi.org/10.1093/oxfordhb/9780199337538.013.9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lastRenderedPageBreak/>
        <w:t>Maslach</w:t>
      </w:r>
      <w:proofErr w:type="spellEnd"/>
      <w:r w:rsidRPr="00C804BE">
        <w:rPr>
          <w:rFonts w:ascii="Times New Roman" w:hAnsi="Times New Roman" w:cs="Times New Roman"/>
        </w:rPr>
        <w:t xml:space="preserve">, C., &amp; </w:t>
      </w:r>
      <w:proofErr w:type="spellStart"/>
      <w:r w:rsidRPr="00C804BE">
        <w:rPr>
          <w:rFonts w:ascii="Times New Roman" w:hAnsi="Times New Roman" w:cs="Times New Roman"/>
        </w:rPr>
        <w:t>Schaufeli</w:t>
      </w:r>
      <w:proofErr w:type="spellEnd"/>
      <w:r w:rsidRPr="00C804BE">
        <w:rPr>
          <w:rFonts w:ascii="Times New Roman" w:hAnsi="Times New Roman" w:cs="Times New Roman"/>
        </w:rPr>
        <w:t>, W. B. (1993).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gramStart"/>
      <w:r w:rsidRPr="00C804BE">
        <w:rPr>
          <w:rFonts w:ascii="Times New Roman" w:hAnsi="Times New Roman" w:cs="Times New Roman"/>
        </w:rPr>
        <w:t>Historical and conceptual development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of burnout.</w:t>
      </w:r>
      <w:proofErr w:type="gramEnd"/>
      <w:r w:rsidRPr="00C804BE">
        <w:rPr>
          <w:rFonts w:ascii="Times New Roman" w:hAnsi="Times New Roman" w:cs="Times New Roman"/>
        </w:rPr>
        <w:t xml:space="preserve"> In W. B. </w:t>
      </w:r>
      <w:proofErr w:type="spellStart"/>
      <w:r w:rsidRPr="00C804BE">
        <w:rPr>
          <w:rFonts w:ascii="Times New Roman" w:hAnsi="Times New Roman" w:cs="Times New Roman"/>
        </w:rPr>
        <w:t>Schaufeli</w:t>
      </w:r>
      <w:proofErr w:type="spellEnd"/>
      <w:r w:rsidRPr="00C804BE">
        <w:rPr>
          <w:rFonts w:ascii="Times New Roman" w:hAnsi="Times New Roman" w:cs="Times New Roman"/>
        </w:rPr>
        <w:t xml:space="preserve">, C. </w:t>
      </w:r>
      <w:proofErr w:type="spellStart"/>
      <w:r w:rsidRPr="00C804BE">
        <w:rPr>
          <w:rFonts w:ascii="Times New Roman" w:hAnsi="Times New Roman" w:cs="Times New Roman"/>
        </w:rPr>
        <w:t>Maslach</w:t>
      </w:r>
      <w:proofErr w:type="spellEnd"/>
      <w:r w:rsidRPr="00C804BE">
        <w:rPr>
          <w:rFonts w:ascii="Times New Roman" w:hAnsi="Times New Roman" w:cs="Times New Roman"/>
        </w:rPr>
        <w:t>, &amp; T. Marek (Eds.),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Professional burnout: Recent developments in theory and research </w:t>
      </w:r>
      <w:r w:rsidRPr="00C804BE">
        <w:rPr>
          <w:rFonts w:ascii="Times New Roman" w:hAnsi="Times New Roman" w:cs="Times New Roman"/>
        </w:rPr>
        <w:t>(pp.1–16). Washington, DC: Taylor &amp; Francis.</w:t>
      </w:r>
    </w:p>
    <w:p w:rsidR="00103B3C" w:rsidRPr="00C804BE" w:rsidRDefault="00103B3C" w:rsidP="00103B3C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C804BE">
        <w:rPr>
          <w:rFonts w:ascii="Times New Roman" w:hAnsi="Times New Roman" w:cs="Times New Roman"/>
        </w:rPr>
        <w:t>Snijders</w:t>
      </w:r>
      <w:proofErr w:type="spellEnd"/>
      <w:r w:rsidRPr="00C804BE">
        <w:rPr>
          <w:rFonts w:ascii="Times New Roman" w:hAnsi="Times New Roman" w:cs="Times New Roman"/>
        </w:rPr>
        <w:t>, T. A. B. (2005). Power and sample size in multilevel linear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 xml:space="preserve">models. </w:t>
      </w:r>
      <w:proofErr w:type="gramStart"/>
      <w:r w:rsidRPr="00C804BE">
        <w:rPr>
          <w:rFonts w:ascii="Times New Roman" w:hAnsi="Times New Roman" w:cs="Times New Roman"/>
        </w:rPr>
        <w:t xml:space="preserve">In B. S. </w:t>
      </w:r>
      <w:proofErr w:type="spellStart"/>
      <w:r w:rsidRPr="00C804BE">
        <w:rPr>
          <w:rFonts w:ascii="Times New Roman" w:hAnsi="Times New Roman" w:cs="Times New Roman"/>
        </w:rPr>
        <w:t>Everitt</w:t>
      </w:r>
      <w:proofErr w:type="spellEnd"/>
      <w:r w:rsidRPr="00C804BE">
        <w:rPr>
          <w:rFonts w:ascii="Times New Roman" w:hAnsi="Times New Roman" w:cs="Times New Roman"/>
        </w:rPr>
        <w:t xml:space="preserve"> &amp; D. C. Howell (Eds.), </w:t>
      </w:r>
      <w:r w:rsidRPr="00C804BE">
        <w:rPr>
          <w:rFonts w:ascii="Times New Roman" w:hAnsi="Times New Roman" w:cs="Times New Roman"/>
          <w:i/>
          <w:iCs/>
        </w:rPr>
        <w:t>Encyclopedia of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statistics in behavioral science </w:t>
      </w:r>
      <w:r w:rsidRPr="00C804BE">
        <w:rPr>
          <w:rFonts w:ascii="Times New Roman" w:hAnsi="Times New Roman" w:cs="Times New Roman"/>
        </w:rPr>
        <w:t>(pp. 1570–1573).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proofErr w:type="spellStart"/>
      <w:r w:rsidRPr="00C804BE">
        <w:rPr>
          <w:rFonts w:ascii="Times New Roman" w:hAnsi="Times New Roman" w:cs="Times New Roman"/>
        </w:rPr>
        <w:t>Chicester</w:t>
      </w:r>
      <w:proofErr w:type="spellEnd"/>
      <w:r w:rsidRPr="00C804BE">
        <w:rPr>
          <w:rFonts w:ascii="Times New Roman" w:hAnsi="Times New Roman" w:cs="Times New Roman"/>
        </w:rPr>
        <w:t>, UK: Wiley.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http://dx.doi.org/10.1002/0470013192.bsa492</w:t>
      </w:r>
    </w:p>
    <w:p w:rsidR="00325EDB" w:rsidRPr="00103B3C" w:rsidRDefault="00325EDB" w:rsidP="00103B3C"/>
    <w:sectPr w:rsidR="00325EDB" w:rsidRPr="00103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DB"/>
    <w:rsid w:val="00103B3C"/>
    <w:rsid w:val="00325EDB"/>
    <w:rsid w:val="0057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Minmin WANG</dc:creator>
  <cp:lastModifiedBy>Minmin WANG</cp:lastModifiedBy>
  <cp:revision>2</cp:revision>
  <dcterms:created xsi:type="dcterms:W3CDTF">2018-12-16T06:38:00Z</dcterms:created>
  <dcterms:modified xsi:type="dcterms:W3CDTF">2018-12-16T06:46:00Z</dcterms:modified>
</cp:coreProperties>
</file>