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7A1B6" w14:textId="79BAB8D2" w:rsidR="008462D4" w:rsidRDefault="00E9409D" w:rsidP="00460DB1">
      <w:pPr>
        <w:spacing w:before="200" w:after="400"/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同济大学</w:t>
      </w:r>
      <w:r>
        <w:rPr>
          <w:rFonts w:ascii="黑体" w:eastAsia="黑体" w:hAnsi="黑体" w:hint="eastAsia"/>
          <w:sz w:val="52"/>
          <w:szCs w:val="52"/>
        </w:rPr>
        <w:t>大学生</w:t>
      </w:r>
      <w:r>
        <w:rPr>
          <w:rFonts w:ascii="黑体" w:eastAsia="黑体" w:hint="eastAsia"/>
          <w:sz w:val="52"/>
          <w:szCs w:val="52"/>
        </w:rPr>
        <w:t>创新训练项目</w:t>
      </w:r>
    </w:p>
    <w:p w14:paraId="5BA381D5" w14:textId="76101609" w:rsidR="008462D4" w:rsidRDefault="00E9409D" w:rsidP="00460DB1">
      <w:pPr>
        <w:spacing w:before="200" w:after="400"/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季度报告</w:t>
      </w:r>
    </w:p>
    <w:p w14:paraId="43C6E85C" w14:textId="77777777" w:rsidR="000D5608" w:rsidRDefault="000D5608" w:rsidP="000D5608">
      <w:pPr>
        <w:pStyle w:val="4"/>
        <w:keepNext/>
        <w:spacing w:line="600" w:lineRule="atLeast"/>
        <w:textAlignment w:val="center"/>
        <w:rPr>
          <w:rFonts w:ascii="黑体" w:eastAsia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一、项目基本信息</w:t>
      </w:r>
    </w:p>
    <w:tbl>
      <w:tblPr>
        <w:tblW w:w="5000" w:type="pct"/>
        <w:tblInd w:w="-36" w:type="dxa"/>
        <w:tblLook w:val="0000" w:firstRow="0" w:lastRow="0" w:firstColumn="0" w:lastColumn="0" w:noHBand="0" w:noVBand="0"/>
      </w:tblPr>
      <w:tblGrid>
        <w:gridCol w:w="1729"/>
        <w:gridCol w:w="1844"/>
        <w:gridCol w:w="1556"/>
        <w:gridCol w:w="3157"/>
      </w:tblGrid>
      <w:tr w:rsidR="000D5608" w14:paraId="5DE32EA0" w14:textId="77777777" w:rsidTr="00F86301"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CCFAEC" w14:textId="77777777" w:rsidR="000D5608" w:rsidRDefault="000D5608" w:rsidP="00F86301">
            <w:pPr>
              <w:spacing w:before="100" w:beforeAutospacing="1" w:after="100" w:afterAutospacing="1"/>
              <w:ind w:leftChars="-37" w:hangingChars="37" w:hanging="8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项目名称</w:t>
            </w:r>
          </w:p>
        </w:tc>
        <w:tc>
          <w:tcPr>
            <w:tcW w:w="3957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14:paraId="12C2FFFC" w14:textId="77777777" w:rsidR="000D5608" w:rsidRDefault="000D5608" w:rsidP="00F86301">
            <w:pPr>
              <w:spacing w:before="100" w:beforeAutospacing="1" w:after="100" w:afterAutospacing="1"/>
              <w:ind w:leftChars="-37" w:rightChars="27" w:right="65" w:hangingChars="37" w:hanging="89"/>
              <w:jc w:val="center"/>
              <w:rPr>
                <w:rFonts w:cs="Times New Roman"/>
              </w:rPr>
            </w:pPr>
            <w:r w:rsidRPr="00460DB1">
              <w:rPr>
                <w:rFonts w:cs="Times New Roman" w:hint="eastAsia"/>
              </w:rPr>
              <w:t>三维图像传感器信号增强网络的轻量化方法</w:t>
            </w:r>
          </w:p>
        </w:tc>
      </w:tr>
      <w:tr w:rsidR="000D5608" w14:paraId="0BA553D6" w14:textId="77777777" w:rsidTr="00F86301"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80A649" w14:textId="77777777" w:rsidR="000D5608" w:rsidRDefault="000D5608" w:rsidP="00F86301">
            <w:pPr>
              <w:spacing w:before="100" w:beforeAutospacing="1" w:after="100" w:afterAutospacing="1"/>
              <w:ind w:leftChars="-37" w:hangingChars="37" w:hanging="8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项目编号</w:t>
            </w:r>
          </w:p>
        </w:tc>
        <w:tc>
          <w:tcPr>
            <w:tcW w:w="11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14:paraId="35782985" w14:textId="77777777" w:rsidR="000D5608" w:rsidRDefault="000D5608" w:rsidP="00F86301">
            <w:pPr>
              <w:spacing w:before="100" w:beforeAutospacing="1" w:after="100" w:afterAutospacing="1"/>
              <w:ind w:leftChars="-97" w:hangingChars="97" w:hanging="233"/>
              <w:jc w:val="center"/>
              <w:rPr>
                <w:rFonts w:cs="Times New Roman"/>
              </w:rPr>
            </w:pPr>
            <w:r w:rsidRPr="00460DB1">
              <w:rPr>
                <w:rFonts w:cs="Times New Roman"/>
              </w:rPr>
              <w:t>X2024492</w:t>
            </w:r>
          </w:p>
        </w:tc>
        <w:tc>
          <w:tcPr>
            <w:tcW w:w="9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DD957A" w14:textId="77777777" w:rsidR="000D5608" w:rsidRDefault="000D5608" w:rsidP="00F86301">
            <w:pPr>
              <w:spacing w:before="100" w:beforeAutospacing="1" w:after="100" w:afterAutospacing="1"/>
              <w:ind w:rightChars="7" w:right="1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项目级别</w:t>
            </w:r>
          </w:p>
        </w:tc>
        <w:tc>
          <w:tcPr>
            <w:tcW w:w="19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BC5213" w14:textId="77777777" w:rsidR="000D5608" w:rsidRDefault="000D5608" w:rsidP="00F86301">
            <w:pPr>
              <w:spacing w:before="100" w:beforeAutospacing="1" w:after="100" w:afterAutospacing="1"/>
              <w:ind w:rightChars="86" w:right="206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国家级</w:t>
            </w:r>
          </w:p>
        </w:tc>
      </w:tr>
      <w:tr w:rsidR="000D5608" w14:paraId="5B544058" w14:textId="77777777" w:rsidTr="00F86301"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8DDD4E" w14:textId="77777777" w:rsidR="000D5608" w:rsidRDefault="000D5608" w:rsidP="00F86301">
            <w:pPr>
              <w:ind w:leftChars="-37" w:hangingChars="37" w:hanging="8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起止时间</w:t>
            </w:r>
          </w:p>
          <w:p w14:paraId="3D6FEBC0" w14:textId="77777777" w:rsidR="000D5608" w:rsidRDefault="000D5608" w:rsidP="00F86301">
            <w:pPr>
              <w:ind w:leftChars="-37" w:hangingChars="37" w:hanging="8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（年月）</w:t>
            </w:r>
          </w:p>
        </w:tc>
        <w:tc>
          <w:tcPr>
            <w:tcW w:w="3957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14:paraId="09B40C9B" w14:textId="77777777" w:rsidR="000D5608" w:rsidRDefault="000D5608" w:rsidP="00F86301">
            <w:pPr>
              <w:spacing w:before="100" w:beforeAutospacing="1" w:after="100" w:afterAutospacing="1"/>
              <w:ind w:rightChars="86" w:right="20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2024年</w:t>
            </w:r>
            <w:r>
              <w:rPr>
                <w:rFonts w:cs="Times New Roman" w:hint="eastAsia"/>
              </w:rPr>
              <w:t>3</w:t>
            </w:r>
            <w:r>
              <w:rPr>
                <w:rFonts w:cs="Times New Roman"/>
              </w:rPr>
              <w:t>月</w:t>
            </w:r>
            <w:r>
              <w:rPr>
                <w:rFonts w:cs="Times New Roman" w:hint="eastAsia"/>
              </w:rPr>
              <w:t xml:space="preserve"> </w:t>
            </w:r>
            <w:r>
              <w:rPr>
                <w:rFonts w:cs="Times New Roman"/>
              </w:rPr>
              <w:t>至</w:t>
            </w:r>
            <w:r>
              <w:rPr>
                <w:rFonts w:cs="Times New Roman" w:hint="eastAsia"/>
              </w:rPr>
              <w:t xml:space="preserve"> 2</w:t>
            </w:r>
            <w:r>
              <w:rPr>
                <w:rFonts w:cs="Times New Roman"/>
              </w:rPr>
              <w:t>025年</w:t>
            </w:r>
            <w:r>
              <w:rPr>
                <w:rFonts w:cs="Times New Roman" w:hint="eastAsia"/>
              </w:rPr>
              <w:t>3</w:t>
            </w:r>
            <w:r>
              <w:rPr>
                <w:rFonts w:cs="Times New Roman"/>
              </w:rPr>
              <w:t>月</w:t>
            </w:r>
          </w:p>
        </w:tc>
      </w:tr>
      <w:tr w:rsidR="000D5608" w14:paraId="5DE2B19D" w14:textId="77777777" w:rsidTr="00F86301"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3545FC" w14:textId="77777777" w:rsidR="000D5608" w:rsidRDefault="000D5608" w:rsidP="00F86301">
            <w:pPr>
              <w:spacing w:before="100" w:beforeAutospacing="1" w:after="100" w:afterAutospacing="1"/>
              <w:ind w:leftChars="-37" w:hangingChars="37" w:hanging="8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项目负责人</w:t>
            </w:r>
          </w:p>
        </w:tc>
        <w:tc>
          <w:tcPr>
            <w:tcW w:w="11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14:paraId="78CAC277" w14:textId="77777777" w:rsidR="000D5608" w:rsidRDefault="000D5608" w:rsidP="00F86301">
            <w:pPr>
              <w:spacing w:before="100" w:beforeAutospacing="1" w:after="100" w:afterAutospacing="1"/>
              <w:ind w:leftChars="-97" w:hangingChars="97" w:hanging="233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林继申</w:t>
            </w:r>
            <w:proofErr w:type="gramEnd"/>
          </w:p>
        </w:tc>
        <w:tc>
          <w:tcPr>
            <w:tcW w:w="9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933AFB" w14:textId="77777777" w:rsidR="000D5608" w:rsidRDefault="000D5608" w:rsidP="00F86301">
            <w:pPr>
              <w:spacing w:before="100" w:beforeAutospacing="1" w:after="100" w:afterAutospacing="1"/>
              <w:ind w:rightChars="7" w:right="1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所在院系</w:t>
            </w:r>
          </w:p>
        </w:tc>
        <w:tc>
          <w:tcPr>
            <w:tcW w:w="19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14:paraId="4C4A6A74" w14:textId="77777777" w:rsidR="000D5608" w:rsidRDefault="000D5608" w:rsidP="00F86301">
            <w:pPr>
              <w:spacing w:before="100" w:beforeAutospacing="1" w:after="100" w:afterAutospacing="1"/>
              <w:ind w:rightChars="86" w:right="206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计算机科学与技术学院</w:t>
            </w:r>
          </w:p>
        </w:tc>
      </w:tr>
      <w:tr w:rsidR="000D5608" w14:paraId="7D7B0ACF" w14:textId="77777777" w:rsidTr="00F86301"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C4CD31" w14:textId="77777777" w:rsidR="000D5608" w:rsidRDefault="000D5608" w:rsidP="00F86301">
            <w:pPr>
              <w:spacing w:before="100" w:beforeAutospacing="1" w:after="100" w:afterAutospacing="1"/>
              <w:ind w:leftChars="-37" w:hangingChars="37" w:hanging="8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学号</w:t>
            </w:r>
          </w:p>
        </w:tc>
        <w:tc>
          <w:tcPr>
            <w:tcW w:w="11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14:paraId="0500C5FE" w14:textId="77777777" w:rsidR="000D5608" w:rsidRDefault="000D5608" w:rsidP="00F86301">
            <w:pPr>
              <w:spacing w:before="100" w:beforeAutospacing="1" w:after="100" w:afterAutospacing="1"/>
              <w:ind w:leftChars="-97" w:hangingChars="97" w:hanging="233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250758</w:t>
            </w:r>
          </w:p>
        </w:tc>
        <w:tc>
          <w:tcPr>
            <w:tcW w:w="9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B8580D" w14:textId="77777777" w:rsidR="000D5608" w:rsidRDefault="000D5608" w:rsidP="00F86301">
            <w:pPr>
              <w:spacing w:before="100" w:beforeAutospacing="1" w:after="100" w:afterAutospacing="1"/>
              <w:ind w:rightChars="7" w:right="1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专业</w:t>
            </w:r>
          </w:p>
        </w:tc>
        <w:tc>
          <w:tcPr>
            <w:tcW w:w="19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14:paraId="001695BC" w14:textId="77777777" w:rsidR="000D5608" w:rsidRDefault="000D5608" w:rsidP="00F86301">
            <w:pPr>
              <w:spacing w:before="100" w:beforeAutospacing="1" w:after="100" w:afterAutospacing="1"/>
              <w:ind w:rightChars="86" w:right="206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软件工程</w:t>
            </w:r>
          </w:p>
        </w:tc>
      </w:tr>
      <w:tr w:rsidR="000D5608" w14:paraId="5C0828F8" w14:textId="77777777" w:rsidTr="00F86301"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5AAC45" w14:textId="77777777" w:rsidR="000D5608" w:rsidRDefault="000D5608" w:rsidP="00F86301">
            <w:pPr>
              <w:spacing w:before="100" w:beforeAutospacing="1" w:after="100" w:afterAutospacing="1"/>
              <w:ind w:leftChars="-37" w:hangingChars="37" w:hanging="8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手机号</w:t>
            </w:r>
          </w:p>
        </w:tc>
        <w:tc>
          <w:tcPr>
            <w:tcW w:w="11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14:paraId="558FD178" w14:textId="77777777" w:rsidR="000D5608" w:rsidRDefault="000D5608" w:rsidP="00F86301">
            <w:pPr>
              <w:spacing w:before="100" w:beforeAutospacing="1" w:after="100" w:afterAutospacing="1"/>
              <w:ind w:leftChars="-97" w:hangingChars="97" w:hanging="233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5143305542</w:t>
            </w:r>
          </w:p>
        </w:tc>
        <w:tc>
          <w:tcPr>
            <w:tcW w:w="9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63D2EC" w14:textId="77777777" w:rsidR="000D5608" w:rsidRDefault="000D5608" w:rsidP="00F86301">
            <w:pPr>
              <w:spacing w:before="100" w:beforeAutospacing="1" w:after="100" w:afterAutospacing="1"/>
              <w:ind w:rightChars="7" w:right="1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邮箱</w:t>
            </w:r>
          </w:p>
        </w:tc>
        <w:tc>
          <w:tcPr>
            <w:tcW w:w="19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14:paraId="559F518B" w14:textId="77777777" w:rsidR="000D5608" w:rsidRDefault="000D5608" w:rsidP="00F86301">
            <w:pPr>
              <w:spacing w:before="100" w:beforeAutospacing="1" w:after="100" w:afterAutospacing="1"/>
              <w:ind w:rightChars="86" w:right="206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250758@tongji.edu.cn</w:t>
            </w:r>
          </w:p>
        </w:tc>
      </w:tr>
      <w:tr w:rsidR="000D5608" w14:paraId="6817FC98" w14:textId="77777777" w:rsidTr="00F86301"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18AC61" w14:textId="77777777" w:rsidR="000D5608" w:rsidRDefault="000D5608" w:rsidP="00F86301">
            <w:pPr>
              <w:spacing w:before="100" w:beforeAutospacing="1" w:after="100" w:afterAutospacing="1"/>
              <w:ind w:leftChars="-37" w:hangingChars="37" w:hanging="8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指导老师</w:t>
            </w:r>
          </w:p>
        </w:tc>
        <w:tc>
          <w:tcPr>
            <w:tcW w:w="11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14:paraId="0D99C980" w14:textId="77777777" w:rsidR="000D5608" w:rsidRDefault="000D5608" w:rsidP="00F86301">
            <w:pPr>
              <w:spacing w:before="100" w:beforeAutospacing="1" w:after="100" w:afterAutospacing="1"/>
              <w:ind w:leftChars="-97" w:hangingChars="97" w:hanging="233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曾进</w:t>
            </w:r>
          </w:p>
        </w:tc>
        <w:tc>
          <w:tcPr>
            <w:tcW w:w="9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D3F92F" w14:textId="77777777" w:rsidR="000D5608" w:rsidRDefault="000D5608" w:rsidP="00F86301">
            <w:pPr>
              <w:spacing w:before="100" w:beforeAutospacing="1" w:after="100" w:afterAutospacing="1"/>
              <w:ind w:rightChars="7" w:right="1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所在院系</w:t>
            </w:r>
          </w:p>
        </w:tc>
        <w:tc>
          <w:tcPr>
            <w:tcW w:w="19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14:paraId="620B5710" w14:textId="77777777" w:rsidR="000D5608" w:rsidRDefault="000D5608" w:rsidP="00F86301">
            <w:pPr>
              <w:spacing w:before="100" w:beforeAutospacing="1" w:after="100" w:afterAutospacing="1"/>
              <w:ind w:rightChars="86" w:right="206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计算机科学与技术学院</w:t>
            </w:r>
          </w:p>
        </w:tc>
      </w:tr>
    </w:tbl>
    <w:p w14:paraId="4B8F2D47" w14:textId="77777777" w:rsidR="000D5608" w:rsidRDefault="000D5608" w:rsidP="000D5608">
      <w:pPr>
        <w:pStyle w:val="4"/>
        <w:keepNext/>
        <w:spacing w:line="600" w:lineRule="atLeast"/>
        <w:textAlignment w:val="center"/>
        <w:rPr>
          <w:rFonts w:ascii="黑体" w:eastAsia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二、季度报告内容</w:t>
      </w:r>
    </w:p>
    <w:tbl>
      <w:tblPr>
        <w:tblW w:w="5019" w:type="pct"/>
        <w:tblInd w:w="-36" w:type="dxa"/>
        <w:tblLook w:val="0000" w:firstRow="0" w:lastRow="0" w:firstColumn="0" w:lastColumn="0" w:noHBand="0" w:noVBand="0"/>
      </w:tblPr>
      <w:tblGrid>
        <w:gridCol w:w="8317"/>
      </w:tblGrid>
      <w:tr w:rsidR="000D5608" w14:paraId="566BA2BC" w14:textId="77777777" w:rsidTr="000D5608">
        <w:trPr>
          <w:trHeight w:val="381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C8D5E2" w14:textId="77777777" w:rsidR="000D5608" w:rsidRDefault="000D5608" w:rsidP="00F86301">
            <w:pPr>
              <w:pStyle w:val="char"/>
              <w:spacing w:before="120" w:beforeAutospacing="0" w:after="120" w:afterAutospacing="0" w:line="400" w:lineRule="atLeast"/>
              <w:ind w:firstLine="52"/>
              <w:textAlignment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1）项目进展情况</w:t>
            </w:r>
          </w:p>
          <w:p w14:paraId="09C217D2" w14:textId="45F6B0D9" w:rsidR="000D5608" w:rsidRDefault="000D5608" w:rsidP="00F86301">
            <w:pPr>
              <w:pStyle w:val="char"/>
              <w:spacing w:before="120" w:beforeAutospacing="0" w:after="120" w:afterAutospacing="0" w:line="400" w:lineRule="atLeast"/>
              <w:ind w:firstLineChars="200" w:firstLine="482"/>
              <w:textAlignment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sym w:font="Wingdings 2" w:char="F052"/>
            </w:r>
            <w:r w:rsidR="00A01DD2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</w:rPr>
              <w:t>按计划进行    □</w:t>
            </w:r>
            <w:r w:rsidR="00A01DD2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</w:rPr>
              <w:t>进度提前    □</w:t>
            </w:r>
            <w:r w:rsidR="00A01DD2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</w:rPr>
              <w:t>进度滞后</w:t>
            </w:r>
          </w:p>
          <w:p w14:paraId="76188929" w14:textId="77777777" w:rsidR="000D5608" w:rsidRDefault="000D5608" w:rsidP="00F86301">
            <w:pPr>
              <w:pStyle w:val="char"/>
              <w:tabs>
                <w:tab w:val="left" w:pos="0"/>
              </w:tabs>
              <w:spacing w:before="120" w:beforeAutospacing="0" w:after="120" w:afterAutospacing="0" w:line="400" w:lineRule="atLeast"/>
              <w:ind w:firstLine="52"/>
              <w:textAlignment w:val="center"/>
              <w:rPr>
                <w:rFonts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）</w:t>
            </w:r>
            <w:r>
              <w:rPr>
                <w:rFonts w:cs="Times New Roman"/>
                <w:b/>
                <w:bCs/>
              </w:rPr>
              <w:t>项目主要研究</w:t>
            </w:r>
          </w:p>
          <w:tbl>
            <w:tblPr>
              <w:tblW w:w="0" w:type="auto"/>
              <w:tblInd w:w="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851"/>
              <w:gridCol w:w="1559"/>
              <w:gridCol w:w="4252"/>
              <w:gridCol w:w="1358"/>
            </w:tblGrid>
            <w:tr w:rsidR="00A01DD2" w14:paraId="25A1A5F2" w14:textId="77777777" w:rsidTr="00A01DD2">
              <w:trPr>
                <w:trHeight w:val="414"/>
              </w:trPr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52DABD" w14:textId="77777777" w:rsidR="000D5608" w:rsidRDefault="000D5608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序号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9E4D6A" w14:textId="77777777" w:rsidR="000D5608" w:rsidRDefault="000D5608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研究阶段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0CC3A8" w14:textId="77777777" w:rsidR="000D5608" w:rsidRDefault="000D5608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研究内容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3BAF04E" w14:textId="77777777" w:rsidR="000D5608" w:rsidRDefault="000D5608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完成情况</w:t>
                  </w:r>
                </w:p>
              </w:tc>
            </w:tr>
            <w:tr w:rsidR="00A01DD2" w14:paraId="1489CBEE" w14:textId="77777777" w:rsidTr="00A01DD2">
              <w:trPr>
                <w:trHeight w:val="414"/>
              </w:trPr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6804F0" w14:textId="77777777" w:rsidR="000D5608" w:rsidRPr="00A01DD2" w:rsidRDefault="000D5608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9244BA" w14:textId="4380A040" w:rsidR="000D5608" w:rsidRPr="00A01DD2" w:rsidRDefault="000D5608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第一季度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0636FBC" w14:textId="22F7814B" w:rsidR="000D5608" w:rsidRPr="00A01DD2" w:rsidRDefault="000D5608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文献调研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C242D0" w14:textId="5497AE91" w:rsidR="000D5608" w:rsidRPr="00A01DD2" w:rsidRDefault="000D5608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已完成</w:t>
                  </w:r>
                </w:p>
              </w:tc>
            </w:tr>
            <w:tr w:rsidR="00A01DD2" w14:paraId="20F89625" w14:textId="77777777" w:rsidTr="00A01DD2">
              <w:trPr>
                <w:trHeight w:val="414"/>
              </w:trPr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612B51" w14:textId="77777777" w:rsidR="000D5608" w:rsidRPr="00A01DD2" w:rsidRDefault="000D5608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C7690C" w14:textId="3B41D488" w:rsidR="000D5608" w:rsidRPr="00A01DD2" w:rsidRDefault="000D5608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第二季度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15F6C5" w14:textId="2D7B39CE" w:rsidR="000D5608" w:rsidRPr="00A01DD2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分析现有方法，记录精度及复杂度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A8BA1B" w14:textId="47E15C32" w:rsidR="000D5608" w:rsidRPr="00A01DD2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进行中</w:t>
                  </w:r>
                </w:p>
              </w:tc>
            </w:tr>
            <w:tr w:rsidR="00A01DD2" w14:paraId="6EABE079" w14:textId="77777777" w:rsidTr="00A01DD2">
              <w:trPr>
                <w:trHeight w:val="414"/>
              </w:trPr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A4D856" w14:textId="77777777" w:rsidR="000D5608" w:rsidRPr="00A01DD2" w:rsidRDefault="000D5608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E0C65B5" w14:textId="49B76CD9" w:rsidR="000D5608" w:rsidRPr="00A01DD2" w:rsidRDefault="000D5608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第三季度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A6C45E" w14:textId="3574DBF5" w:rsidR="000D5608" w:rsidRPr="00A01DD2" w:rsidRDefault="000D5608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将L</w:t>
                  </w:r>
                  <w:r w:rsidRPr="00A01DD2">
                    <w:rPr>
                      <w:rFonts w:cs="Times New Roman"/>
                      <w:sz w:val="21"/>
                      <w:szCs w:val="21"/>
                    </w:rPr>
                    <w:t>RRU+GLRUN</w:t>
                  </w: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用于</w:t>
                  </w:r>
                  <w:proofErr w:type="spellStart"/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ToF</w:t>
                  </w:r>
                  <w:proofErr w:type="spellEnd"/>
                  <w:r w:rsidRPr="00A01DD2">
                    <w:rPr>
                      <w:rFonts w:cs="Times New Roman"/>
                      <w:sz w:val="21"/>
                      <w:szCs w:val="21"/>
                    </w:rPr>
                    <w:t xml:space="preserve"> D</w:t>
                  </w: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enoising</w:t>
                  </w:r>
                  <w:r w:rsidR="00A01DD2" w:rsidRPr="00A01DD2">
                    <w:rPr>
                      <w:rFonts w:cs="Times New Roman" w:hint="eastAsia"/>
                      <w:sz w:val="21"/>
                      <w:szCs w:val="21"/>
                    </w:rPr>
                    <w:t>并在仿真数据集上训练，在真实数据集上测试，并与baseline进行比较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C82E7A" w14:textId="1B7E7837" w:rsidR="000D5608" w:rsidRPr="00A01DD2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待完成</w:t>
                  </w:r>
                </w:p>
              </w:tc>
            </w:tr>
            <w:tr w:rsidR="000D5608" w14:paraId="06402E0B" w14:textId="77777777" w:rsidTr="00A01DD2">
              <w:trPr>
                <w:trHeight w:val="414"/>
              </w:trPr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7C465D" w14:textId="67330761" w:rsidR="000D5608" w:rsidRPr="00A01DD2" w:rsidRDefault="000D5608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9A42A70" w14:textId="5D740BA2" w:rsidR="000D5608" w:rsidRPr="00A01DD2" w:rsidRDefault="000D5608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第四季度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9FCDD90" w14:textId="3DC580F2" w:rsidR="000D5608" w:rsidRPr="00A01DD2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结果对比分析</w:t>
                  </w:r>
                  <w:r w:rsidR="007F2AF6">
                    <w:rPr>
                      <w:rFonts w:cs="Times New Roman" w:hint="eastAsia"/>
                      <w:sz w:val="21"/>
                      <w:szCs w:val="21"/>
                    </w:rPr>
                    <w:t>与</w:t>
                  </w: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论文撰写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CC8CBF" w14:textId="0D7CAD97" w:rsidR="000D5608" w:rsidRPr="00A01DD2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待完成</w:t>
                  </w:r>
                </w:p>
              </w:tc>
            </w:tr>
          </w:tbl>
          <w:p w14:paraId="4EFCE1B4" w14:textId="5773AC4F" w:rsidR="000D5608" w:rsidRPr="000D5608" w:rsidRDefault="000D5608" w:rsidP="000D5608">
            <w:pPr>
              <w:pStyle w:val="char"/>
              <w:tabs>
                <w:tab w:val="left" w:pos="0"/>
              </w:tabs>
              <w:spacing w:before="120" w:beforeAutospacing="0" w:after="120" w:afterAutospacing="0" w:line="400" w:lineRule="atLeast"/>
              <w:ind w:firstLine="52"/>
              <w:textAlignment w:val="center"/>
              <w:rPr>
                <w:rFonts w:eastAsiaTheme="minorEastAsia" w:cs="Times New Roman"/>
                <w:sz w:val="21"/>
                <w:szCs w:val="21"/>
              </w:rPr>
            </w:pPr>
          </w:p>
        </w:tc>
      </w:tr>
      <w:tr w:rsidR="008462D4" w14:paraId="4822FFCF" w14:textId="77777777">
        <w:trPr>
          <w:trHeight w:val="4966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33832D" w14:textId="7A8CCB72" w:rsidR="008462D4" w:rsidRDefault="00E9409D" w:rsidP="00A01DD2">
            <w:pPr>
              <w:pStyle w:val="char"/>
              <w:tabs>
                <w:tab w:val="left" w:pos="0"/>
              </w:tabs>
              <w:spacing w:before="0" w:beforeAutospacing="0" w:after="120" w:afterAutospacing="0" w:line="400" w:lineRule="atLeast"/>
              <w:ind w:firstLine="51"/>
              <w:textAlignment w:val="center"/>
              <w:rPr>
                <w:rFonts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3</w:t>
            </w:r>
            <w:r>
              <w:rPr>
                <w:rFonts w:hint="eastAsia"/>
                <w:b/>
                <w:bCs/>
              </w:rPr>
              <w:t>）</w:t>
            </w:r>
            <w:r>
              <w:rPr>
                <w:rFonts w:cs="Times New Roman"/>
                <w:b/>
                <w:bCs/>
              </w:rPr>
              <w:t>项目研究成果</w:t>
            </w:r>
          </w:p>
          <w:tbl>
            <w:tblPr>
              <w:tblW w:w="0" w:type="auto"/>
              <w:tblInd w:w="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418"/>
              <w:gridCol w:w="3609"/>
              <w:gridCol w:w="2993"/>
            </w:tblGrid>
            <w:tr w:rsidR="008462D4" w14:paraId="243AAD1C" w14:textId="77777777" w:rsidTr="000D5608"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3C3F00" w14:textId="2A17C2C3" w:rsidR="008462D4" w:rsidRDefault="00E9409D" w:rsidP="000D5608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序号</w:t>
                  </w:r>
                </w:p>
              </w:tc>
              <w:tc>
                <w:tcPr>
                  <w:tcW w:w="36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9499AF9" w14:textId="025C4D8D" w:rsidR="008462D4" w:rsidRDefault="00E9409D" w:rsidP="000D5608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季度报告成果名称</w:t>
                  </w:r>
                </w:p>
              </w:tc>
              <w:tc>
                <w:tcPr>
                  <w:tcW w:w="29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7CB103C" w14:textId="41F22AAF" w:rsidR="008462D4" w:rsidRDefault="00E9409D" w:rsidP="000D5608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成果形式</w:t>
                  </w:r>
                </w:p>
              </w:tc>
            </w:tr>
            <w:tr w:rsidR="00460DB1" w14:paraId="0D864151" w14:textId="77777777" w:rsidTr="000D5608"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B9BE98" w14:textId="42F8033F" w:rsidR="00460DB1" w:rsidRPr="00A01DD2" w:rsidRDefault="000D5608" w:rsidP="000D5608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36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ED1B033" w14:textId="101DBD39" w:rsidR="00460DB1" w:rsidRPr="00A01DD2" w:rsidRDefault="00A01DD2" w:rsidP="000D5608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文献调研</w:t>
                  </w:r>
                  <w:r>
                    <w:rPr>
                      <w:rFonts w:cs="Times New Roman" w:hint="eastAsia"/>
                      <w:sz w:val="21"/>
                      <w:szCs w:val="21"/>
                    </w:rPr>
                    <w:t>成果</w:t>
                  </w:r>
                </w:p>
              </w:tc>
              <w:tc>
                <w:tcPr>
                  <w:tcW w:w="29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D616C58" w14:textId="0000291E" w:rsidR="00460DB1" w:rsidRPr="00A01DD2" w:rsidRDefault="00A01DD2" w:rsidP="000D5608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调研报告</w:t>
                  </w:r>
                </w:p>
              </w:tc>
            </w:tr>
          </w:tbl>
          <w:p w14:paraId="42D01676" w14:textId="2A337D45" w:rsidR="00460DB1" w:rsidRDefault="00E9409D" w:rsidP="00460DB1">
            <w:pPr>
              <w:pStyle w:val="char"/>
              <w:tabs>
                <w:tab w:val="left" w:pos="0"/>
              </w:tabs>
              <w:spacing w:before="120" w:beforeAutospacing="0" w:after="120" w:afterAutospacing="0" w:line="400" w:lineRule="atLeast"/>
              <w:ind w:firstLine="52"/>
              <w:textAlignment w:val="center"/>
              <w:rPr>
                <w:rFonts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>）</w:t>
            </w:r>
            <w:r>
              <w:rPr>
                <w:rFonts w:cs="Times New Roman"/>
                <w:b/>
                <w:bCs/>
              </w:rPr>
              <w:t>项目季度报告</w:t>
            </w:r>
          </w:p>
          <w:p w14:paraId="14598886" w14:textId="2D843415" w:rsidR="00550299" w:rsidRPr="00E943C5" w:rsidRDefault="002D6B0E" w:rsidP="002D6B0E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textAlignment w:val="center"/>
              <w:rPr>
                <w:rFonts w:cs="Times New Roman"/>
                <w:b/>
                <w:bCs/>
              </w:rPr>
            </w:pPr>
            <w:r w:rsidRPr="00E943C5">
              <w:rPr>
                <w:rFonts w:cs="Times New Roman" w:hint="eastAsia"/>
                <w:b/>
                <w:bCs/>
              </w:rPr>
              <w:t>文献调研：</w:t>
            </w:r>
            <w:r w:rsidRPr="00E943C5">
              <w:rPr>
                <w:rFonts w:cs="Times New Roman"/>
                <w:b/>
                <w:bCs/>
                <w:w w:val="80"/>
              </w:rPr>
              <w:t>LRRU：Long-short Range Recurrent Updating Networks for Depth Completion</w:t>
            </w:r>
          </w:p>
          <w:p w14:paraId="622CA5EB" w14:textId="22F554CF" w:rsidR="002D6B0E" w:rsidRDefault="002D6B0E" w:rsidP="002D6B0E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20"/>
              <w:jc w:val="both"/>
              <w:textAlignment w:val="center"/>
              <w:rPr>
                <w:rFonts w:cs="Times New Roman"/>
                <w:sz w:val="21"/>
                <w:szCs w:val="21"/>
              </w:rPr>
            </w:pPr>
            <w:r w:rsidRPr="002D6B0E">
              <w:rPr>
                <w:rFonts w:cs="Times New Roman" w:hint="eastAsia"/>
                <w:sz w:val="21"/>
                <w:szCs w:val="21"/>
              </w:rPr>
              <w:t>这篇论文提出了一种新型的轻量级深度完成网络框架，称为长短范围递归更新网络（</w:t>
            </w:r>
            <w:r w:rsidRPr="002D6B0E">
              <w:rPr>
                <w:rFonts w:cs="Times New Roman"/>
                <w:sz w:val="21"/>
                <w:szCs w:val="21"/>
              </w:rPr>
              <w:t>LRRU）。与传统的深度完成方法不同，LRRU通过初步填充稀疏的输入数据获得初始深度图，然后通过学习到的空间变异核进行迭代更新，从而有效地补全深度图。</w:t>
            </w:r>
          </w:p>
          <w:p w14:paraId="38C35F84" w14:textId="2E8C0475" w:rsidR="00E943C5" w:rsidRPr="002D6B0E" w:rsidRDefault="00E943C5" w:rsidP="00E943C5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jc w:val="center"/>
              <w:textAlignment w:val="center"/>
              <w:rPr>
                <w:rFonts w:cs="Times New Roman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C93C303" wp14:editId="6B6E03E2">
                  <wp:extent cx="3705225" cy="2521301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9957" cy="254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E6146A" w14:textId="72A56C47" w:rsidR="002D6B0E" w:rsidRPr="002D6B0E" w:rsidRDefault="002D6B0E" w:rsidP="002D6B0E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textAlignment w:val="center"/>
              <w:rPr>
                <w:rFonts w:cs="Times New Roman"/>
                <w:b/>
                <w:bCs/>
                <w:sz w:val="21"/>
                <w:szCs w:val="21"/>
              </w:rPr>
            </w:pPr>
            <w:r>
              <w:rPr>
                <w:rFonts w:cs="Times New Roman" w:hint="eastAsia"/>
                <w:b/>
                <w:bCs/>
                <w:sz w:val="21"/>
                <w:szCs w:val="21"/>
              </w:rPr>
              <w:t>（一）</w:t>
            </w:r>
            <w:r w:rsidRPr="002D6B0E">
              <w:rPr>
                <w:rFonts w:cs="Times New Roman" w:hint="eastAsia"/>
                <w:b/>
                <w:bCs/>
                <w:sz w:val="21"/>
                <w:szCs w:val="21"/>
              </w:rPr>
              <w:t>论文主要内容</w:t>
            </w:r>
          </w:p>
          <w:p w14:paraId="46AA23DD" w14:textId="77777777" w:rsidR="002D6B0E" w:rsidRPr="002D6B0E" w:rsidRDefault="002D6B0E" w:rsidP="002D6B0E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22"/>
              <w:jc w:val="both"/>
              <w:textAlignment w:val="center"/>
              <w:rPr>
                <w:rFonts w:cs="Times New Roman"/>
                <w:sz w:val="21"/>
                <w:szCs w:val="21"/>
              </w:rPr>
            </w:pPr>
            <w:r w:rsidRPr="002D6B0E">
              <w:rPr>
                <w:rFonts w:cs="Times New Roman" w:hint="eastAsia"/>
                <w:b/>
                <w:bCs/>
                <w:sz w:val="21"/>
                <w:szCs w:val="21"/>
              </w:rPr>
              <w:t>问题背景：</w:t>
            </w:r>
            <w:r w:rsidRPr="002D6B0E">
              <w:rPr>
                <w:rFonts w:cs="Times New Roman" w:hint="eastAsia"/>
                <w:sz w:val="21"/>
                <w:szCs w:val="21"/>
              </w:rPr>
              <w:t>深度传感器在获取场景深度时存在稀疏性和</w:t>
            </w:r>
            <w:proofErr w:type="gramStart"/>
            <w:r w:rsidRPr="002D6B0E">
              <w:rPr>
                <w:rFonts w:cs="Times New Roman" w:hint="eastAsia"/>
                <w:sz w:val="21"/>
                <w:szCs w:val="21"/>
              </w:rPr>
              <w:t>不</w:t>
            </w:r>
            <w:proofErr w:type="gramEnd"/>
            <w:r w:rsidRPr="002D6B0E">
              <w:rPr>
                <w:rFonts w:cs="Times New Roman" w:hint="eastAsia"/>
                <w:sz w:val="21"/>
                <w:szCs w:val="21"/>
              </w:rPr>
              <w:t>准确性，因此需要从稀疏的深度数据中估计出密集的深度图。现有方法往往通过堆叠大量的网络层来解决这一问题，但会带来计算复杂度高的问题，限制了实际应用。</w:t>
            </w:r>
          </w:p>
          <w:p w14:paraId="082EAAB5" w14:textId="3558524D" w:rsidR="002D6B0E" w:rsidRPr="002D6B0E" w:rsidRDefault="002D6B0E" w:rsidP="002D6B0E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22"/>
              <w:jc w:val="both"/>
              <w:textAlignment w:val="center"/>
              <w:rPr>
                <w:rFonts w:cs="Times New Roman"/>
                <w:sz w:val="21"/>
                <w:szCs w:val="21"/>
              </w:rPr>
            </w:pPr>
            <w:r w:rsidRPr="002D6B0E">
              <w:rPr>
                <w:rFonts w:cs="Times New Roman"/>
                <w:b/>
                <w:bCs/>
                <w:sz w:val="21"/>
                <w:szCs w:val="21"/>
              </w:rPr>
              <w:t>方法创新：</w:t>
            </w:r>
            <w:r w:rsidRPr="002D6B0E">
              <w:rPr>
                <w:rFonts w:cs="Times New Roman"/>
                <w:sz w:val="21"/>
                <w:szCs w:val="21"/>
              </w:rPr>
              <w:t>LRRU框架不依赖复杂的特征表示学习，而是通过一个初步的非学习方法获得粗略的初始深度图，然后通过目标依赖的更新单元（TDU）进行迭代更新。TDU结合RGB图像和待更新的深度图特征，动态调整核范围，从长到短，逐步精炼深度图。该方法减少了可学习参数的数量，同时提高了推理效率。</w:t>
            </w:r>
          </w:p>
          <w:p w14:paraId="015797EE" w14:textId="68507A72" w:rsidR="002D6B0E" w:rsidRPr="002D6B0E" w:rsidRDefault="002D6B0E" w:rsidP="002D6B0E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22"/>
              <w:jc w:val="both"/>
              <w:textAlignment w:val="center"/>
              <w:rPr>
                <w:rFonts w:cs="Times New Roman"/>
                <w:sz w:val="21"/>
                <w:szCs w:val="21"/>
              </w:rPr>
            </w:pPr>
            <w:r w:rsidRPr="002D6B0E">
              <w:rPr>
                <w:rFonts w:cs="Times New Roman"/>
                <w:b/>
                <w:bCs/>
                <w:sz w:val="21"/>
                <w:szCs w:val="21"/>
              </w:rPr>
              <w:t>实验结果：</w:t>
            </w:r>
            <w:r w:rsidRPr="002D6B0E">
              <w:rPr>
                <w:rFonts w:cs="Times New Roman"/>
                <w:sz w:val="21"/>
                <w:szCs w:val="21"/>
              </w:rPr>
              <w:t>实验结果表明，LRRU的多个变体在不同的参数范围内均表现出色，尤其是在NYUv2和KITTI数据集上，LRRU-Base模型在提交时在KITTI深度完成基准上排名第一。</w:t>
            </w:r>
          </w:p>
          <w:p w14:paraId="186C4574" w14:textId="41ABBE81" w:rsidR="002D6B0E" w:rsidRPr="002D6B0E" w:rsidRDefault="002D6B0E" w:rsidP="002D6B0E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22"/>
              <w:jc w:val="both"/>
              <w:textAlignment w:val="center"/>
              <w:rPr>
                <w:rFonts w:cs="Times New Roman"/>
                <w:sz w:val="21"/>
                <w:szCs w:val="21"/>
              </w:rPr>
            </w:pPr>
            <w:r w:rsidRPr="002D6B0E">
              <w:rPr>
                <w:rFonts w:cs="Times New Roman"/>
                <w:b/>
                <w:bCs/>
                <w:sz w:val="21"/>
                <w:szCs w:val="21"/>
              </w:rPr>
              <w:t>主要贡献：</w:t>
            </w:r>
            <w:r w:rsidRPr="002D6B0E">
              <w:rPr>
                <w:rFonts w:cs="Times New Roman"/>
                <w:sz w:val="21"/>
                <w:szCs w:val="21"/>
              </w:rPr>
              <w:t>本文的主要贡献包括提出了一种轻量级的深度完成网络架构、提出了动态调整</w:t>
            </w:r>
            <w:proofErr w:type="gramStart"/>
            <w:r w:rsidRPr="002D6B0E">
              <w:rPr>
                <w:rFonts w:cs="Times New Roman"/>
                <w:sz w:val="21"/>
                <w:szCs w:val="21"/>
              </w:rPr>
              <w:t>核范围</w:t>
            </w:r>
            <w:proofErr w:type="gramEnd"/>
            <w:r w:rsidRPr="002D6B0E">
              <w:rPr>
                <w:rFonts w:cs="Times New Roman"/>
                <w:sz w:val="21"/>
                <w:szCs w:val="21"/>
              </w:rPr>
              <w:t>的长短范围递归更新策略、并通过大量实验验证了方法的有效性。</w:t>
            </w:r>
          </w:p>
          <w:p w14:paraId="0CB12B44" w14:textId="599131A6" w:rsidR="002D6B0E" w:rsidRPr="002D6B0E" w:rsidRDefault="002D6B0E" w:rsidP="002D6B0E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textAlignment w:val="center"/>
              <w:rPr>
                <w:rFonts w:cs="Times New Roman"/>
                <w:sz w:val="21"/>
                <w:szCs w:val="21"/>
              </w:rPr>
            </w:pPr>
            <w:r w:rsidRPr="002D6B0E">
              <w:rPr>
                <w:rFonts w:cs="Times New Roman"/>
                <w:sz w:val="21"/>
                <w:szCs w:val="21"/>
              </w:rPr>
              <w:lastRenderedPageBreak/>
              <w:t>在攻读这篇文献的时候，我们同样遇到了一些问题。</w:t>
            </w:r>
          </w:p>
          <w:p w14:paraId="03D5908F" w14:textId="74A1A9E2" w:rsidR="002D6B0E" w:rsidRPr="002D6B0E" w:rsidRDefault="002D6B0E" w:rsidP="002D6B0E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textAlignment w:val="center"/>
              <w:rPr>
                <w:rFonts w:cs="Times New Roman"/>
                <w:b/>
                <w:bCs/>
                <w:sz w:val="21"/>
                <w:szCs w:val="21"/>
              </w:rPr>
            </w:pPr>
            <w:r>
              <w:rPr>
                <w:rFonts w:cs="Times New Roman" w:hint="eastAsia"/>
                <w:b/>
                <w:bCs/>
                <w:sz w:val="21"/>
                <w:szCs w:val="21"/>
              </w:rPr>
              <w:t>（二）</w:t>
            </w:r>
            <w:r w:rsidRPr="002D6B0E">
              <w:rPr>
                <w:rFonts w:cs="Times New Roman" w:hint="eastAsia"/>
                <w:b/>
                <w:bCs/>
                <w:sz w:val="21"/>
                <w:szCs w:val="21"/>
              </w:rPr>
              <w:t>长短范围递归更新策略（</w:t>
            </w:r>
            <w:r w:rsidRPr="002D6B0E">
              <w:rPr>
                <w:rFonts w:cs="Times New Roman"/>
                <w:b/>
                <w:bCs/>
                <w:sz w:val="21"/>
                <w:szCs w:val="21"/>
              </w:rPr>
              <w:t>Long-short Range Recurrent Update Strategy）</w:t>
            </w:r>
          </w:p>
          <w:p w14:paraId="3317664D" w14:textId="77777777" w:rsidR="002D6B0E" w:rsidRPr="002D6B0E" w:rsidRDefault="002D6B0E" w:rsidP="002D6B0E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22"/>
              <w:jc w:val="both"/>
              <w:textAlignment w:val="center"/>
              <w:rPr>
                <w:rFonts w:cs="Times New Roman"/>
                <w:sz w:val="21"/>
                <w:szCs w:val="21"/>
              </w:rPr>
            </w:pPr>
            <w:r w:rsidRPr="002D6B0E">
              <w:rPr>
                <w:rFonts w:cs="Times New Roman" w:hint="eastAsia"/>
                <w:b/>
                <w:bCs/>
                <w:sz w:val="21"/>
                <w:szCs w:val="21"/>
              </w:rPr>
              <w:t>难点：</w:t>
            </w:r>
            <w:r w:rsidRPr="002D6B0E">
              <w:rPr>
                <w:rFonts w:cs="Times New Roman" w:hint="eastAsia"/>
                <w:sz w:val="21"/>
                <w:szCs w:val="21"/>
              </w:rPr>
              <w:t>该策略涉及动态调整核范围，使得在深度更新过程中，从捕捉长距离依赖到短距离依赖逐步过渡。理解这种调整的必要性和机制可能会有些抽象，尤其是在</w:t>
            </w:r>
            <w:proofErr w:type="gramStart"/>
            <w:r w:rsidRPr="002D6B0E">
              <w:rPr>
                <w:rFonts w:cs="Times New Roman" w:hint="eastAsia"/>
                <w:sz w:val="21"/>
                <w:szCs w:val="21"/>
              </w:rPr>
              <w:t>核范围</w:t>
            </w:r>
            <w:proofErr w:type="gramEnd"/>
            <w:r w:rsidRPr="002D6B0E">
              <w:rPr>
                <w:rFonts w:cs="Times New Roman" w:hint="eastAsia"/>
                <w:sz w:val="21"/>
                <w:szCs w:val="21"/>
              </w:rPr>
              <w:t>如何影响深度图的精细化过程方面。</w:t>
            </w:r>
          </w:p>
          <w:p w14:paraId="23BC577A" w14:textId="77777777" w:rsidR="002D6B0E" w:rsidRPr="002D6B0E" w:rsidRDefault="002D6B0E" w:rsidP="002D6B0E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22"/>
              <w:jc w:val="both"/>
              <w:textAlignment w:val="center"/>
              <w:rPr>
                <w:rFonts w:cs="Times New Roman"/>
                <w:sz w:val="21"/>
                <w:szCs w:val="21"/>
              </w:rPr>
            </w:pPr>
            <w:r w:rsidRPr="002D6B0E">
              <w:rPr>
                <w:rFonts w:cs="Times New Roman" w:hint="eastAsia"/>
                <w:b/>
                <w:bCs/>
                <w:sz w:val="21"/>
                <w:szCs w:val="21"/>
              </w:rPr>
              <w:t>理解：</w:t>
            </w:r>
            <w:r w:rsidRPr="002D6B0E">
              <w:rPr>
                <w:rFonts w:cs="Times New Roman" w:hint="eastAsia"/>
                <w:sz w:val="21"/>
                <w:szCs w:val="21"/>
              </w:rPr>
              <w:t>可以将这个策略类比为聚焦镜头的过程。初始状态下，网络对全局场景进行粗略观察，类似于长距离观察场景，因此</w:t>
            </w:r>
            <w:proofErr w:type="gramStart"/>
            <w:r w:rsidRPr="002D6B0E">
              <w:rPr>
                <w:rFonts w:cs="Times New Roman" w:hint="eastAsia"/>
                <w:sz w:val="21"/>
                <w:szCs w:val="21"/>
              </w:rPr>
              <w:t>核范围</w:t>
            </w:r>
            <w:proofErr w:type="gramEnd"/>
            <w:r w:rsidRPr="002D6B0E">
              <w:rPr>
                <w:rFonts w:cs="Times New Roman" w:hint="eastAsia"/>
                <w:sz w:val="21"/>
                <w:szCs w:val="21"/>
              </w:rPr>
              <w:t>较大，关注的邻近像素距离较远。而随着迭代的进行，网络逐渐聚焦到更精细的局部区域，类似于逐渐缩小观察范围，因此</w:t>
            </w:r>
            <w:proofErr w:type="gramStart"/>
            <w:r w:rsidRPr="002D6B0E">
              <w:rPr>
                <w:rFonts w:cs="Times New Roman" w:hint="eastAsia"/>
                <w:sz w:val="21"/>
                <w:szCs w:val="21"/>
              </w:rPr>
              <w:t>核范围</w:t>
            </w:r>
            <w:proofErr w:type="gramEnd"/>
            <w:r w:rsidRPr="002D6B0E">
              <w:rPr>
                <w:rFonts w:cs="Times New Roman" w:hint="eastAsia"/>
                <w:sz w:val="21"/>
                <w:szCs w:val="21"/>
              </w:rPr>
              <w:t>变小，关注的邻近像素距离较近。结合文献中的图</w:t>
            </w:r>
            <w:r w:rsidRPr="002D6B0E">
              <w:rPr>
                <w:rFonts w:cs="Times New Roman"/>
                <w:sz w:val="21"/>
                <w:szCs w:val="21"/>
              </w:rPr>
              <w:t>5和图6，理解每次迭代中</w:t>
            </w:r>
            <w:proofErr w:type="gramStart"/>
            <w:r w:rsidRPr="002D6B0E">
              <w:rPr>
                <w:rFonts w:cs="Times New Roman"/>
                <w:sz w:val="21"/>
                <w:szCs w:val="21"/>
              </w:rPr>
              <w:t>核范围</w:t>
            </w:r>
            <w:proofErr w:type="gramEnd"/>
            <w:r w:rsidRPr="002D6B0E">
              <w:rPr>
                <w:rFonts w:cs="Times New Roman"/>
                <w:sz w:val="21"/>
                <w:szCs w:val="21"/>
              </w:rPr>
              <w:t>和像素距离的变化，有助于掌握这个策略的动态调整过程和其作用。</w:t>
            </w:r>
          </w:p>
          <w:p w14:paraId="0B74A7B2" w14:textId="328361B2" w:rsidR="002D6B0E" w:rsidRPr="002D6B0E" w:rsidRDefault="002D6B0E" w:rsidP="002D6B0E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textAlignment w:val="center"/>
              <w:rPr>
                <w:rFonts w:cs="Times New Roman"/>
                <w:b/>
                <w:bCs/>
                <w:sz w:val="21"/>
                <w:szCs w:val="21"/>
              </w:rPr>
            </w:pPr>
            <w:r>
              <w:rPr>
                <w:rFonts w:cs="Times New Roman" w:hint="eastAsia"/>
                <w:b/>
                <w:bCs/>
                <w:sz w:val="21"/>
                <w:szCs w:val="21"/>
              </w:rPr>
              <w:t>（三）</w:t>
            </w:r>
            <w:r w:rsidRPr="002D6B0E">
              <w:rPr>
                <w:rFonts w:cs="Times New Roman"/>
                <w:b/>
                <w:bCs/>
                <w:sz w:val="21"/>
                <w:szCs w:val="21"/>
              </w:rPr>
              <w:t>残差学习（Residual Learning）</w:t>
            </w:r>
          </w:p>
          <w:p w14:paraId="1552149F" w14:textId="178C55ED" w:rsidR="002D6B0E" w:rsidRPr="002D6B0E" w:rsidRDefault="002D6B0E" w:rsidP="002D6B0E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22"/>
              <w:jc w:val="both"/>
              <w:textAlignment w:val="center"/>
              <w:rPr>
                <w:rFonts w:cs="Times New Roman"/>
                <w:sz w:val="21"/>
                <w:szCs w:val="21"/>
              </w:rPr>
            </w:pPr>
            <w:r w:rsidRPr="002D6B0E">
              <w:rPr>
                <w:rFonts w:cs="Times New Roman"/>
                <w:b/>
                <w:bCs/>
                <w:sz w:val="21"/>
                <w:szCs w:val="21"/>
              </w:rPr>
              <w:t>难点：</w:t>
            </w:r>
            <w:r w:rsidRPr="002D6B0E">
              <w:rPr>
                <w:rFonts w:cs="Times New Roman"/>
                <w:sz w:val="21"/>
                <w:szCs w:val="21"/>
              </w:rPr>
              <w:t>文中提出通过学习目标深度图的残差来提升结构细节并抑制噪声，这一思想虽然直观，但如何在实际网络中实现可能不容易理解，尤其是在如何构造残差图像方面。</w:t>
            </w:r>
          </w:p>
          <w:p w14:paraId="2F9FB0D2" w14:textId="7DC91978" w:rsidR="002D6B0E" w:rsidRPr="002D6B0E" w:rsidRDefault="002D6B0E" w:rsidP="002D6B0E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22"/>
              <w:jc w:val="both"/>
              <w:textAlignment w:val="center"/>
              <w:rPr>
                <w:rFonts w:cs="Times New Roman"/>
                <w:sz w:val="21"/>
                <w:szCs w:val="21"/>
              </w:rPr>
            </w:pPr>
            <w:r w:rsidRPr="002D6B0E">
              <w:rPr>
                <w:rFonts w:cs="Times New Roman" w:hint="eastAsia"/>
                <w:b/>
                <w:bCs/>
                <w:sz w:val="21"/>
                <w:szCs w:val="21"/>
              </w:rPr>
              <w:t>理解：</w:t>
            </w:r>
            <w:r w:rsidRPr="002D6B0E">
              <w:rPr>
                <w:rFonts w:cs="Times New Roman" w:hint="eastAsia"/>
                <w:sz w:val="21"/>
                <w:szCs w:val="21"/>
              </w:rPr>
              <w:t>首先复习残差学习在其他领域（如图像识别中的</w:t>
            </w:r>
            <w:proofErr w:type="spellStart"/>
            <w:r w:rsidRPr="002D6B0E">
              <w:rPr>
                <w:rFonts w:cs="Times New Roman"/>
                <w:sz w:val="21"/>
                <w:szCs w:val="21"/>
              </w:rPr>
              <w:t>ResNet</w:t>
            </w:r>
            <w:proofErr w:type="spellEnd"/>
            <w:r w:rsidRPr="002D6B0E">
              <w:rPr>
                <w:rFonts w:cs="Times New Roman"/>
                <w:sz w:val="21"/>
                <w:szCs w:val="21"/>
              </w:rPr>
              <w:t>）的应用原理，理解其在减少模型复杂度的同时增强模型学习能力的作用。在本论文中，残差学习的作用是通过逐步修正初始的粗略深度图，来避免一次性回归导致的误差累积。因此，可以将其理解为在每次迭代中对预测结果进行微调，使得每次的调整幅度较小但更加精准。</w:t>
            </w:r>
          </w:p>
          <w:p w14:paraId="7ABD88DA" w14:textId="51297FA6" w:rsidR="002D6B0E" w:rsidRPr="00E943C5" w:rsidRDefault="002D6B0E" w:rsidP="002D6B0E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textAlignment w:val="center"/>
              <w:rPr>
                <w:rFonts w:cs="Times New Roman"/>
                <w:b/>
                <w:bCs/>
              </w:rPr>
            </w:pPr>
            <w:r w:rsidRPr="00E943C5">
              <w:rPr>
                <w:rFonts w:cs="Times New Roman" w:hint="eastAsia"/>
                <w:b/>
                <w:bCs/>
              </w:rPr>
              <w:t>文献调研：</w:t>
            </w:r>
            <w:r w:rsidRPr="00E943C5">
              <w:rPr>
                <w:rFonts w:cs="Times New Roman"/>
                <w:b/>
                <w:bCs/>
              </w:rPr>
              <w:t>Denoising strategies for Time-of-Flight Data</w:t>
            </w:r>
          </w:p>
          <w:p w14:paraId="54380768" w14:textId="77777777" w:rsidR="002D6B0E" w:rsidRPr="002D6B0E" w:rsidRDefault="002D6B0E" w:rsidP="002D6B0E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20"/>
              <w:jc w:val="both"/>
              <w:textAlignment w:val="center"/>
              <w:rPr>
                <w:rFonts w:cs="Times New Roman"/>
                <w:sz w:val="21"/>
                <w:szCs w:val="21"/>
              </w:rPr>
            </w:pPr>
            <w:r w:rsidRPr="002D6B0E">
              <w:rPr>
                <w:rFonts w:cs="Times New Roman" w:hint="eastAsia"/>
                <w:sz w:val="21"/>
                <w:szCs w:val="21"/>
              </w:rPr>
              <w:t>这篇论文的核心内容围绕</w:t>
            </w:r>
            <w:r w:rsidRPr="002D6B0E">
              <w:rPr>
                <w:rFonts w:cs="Times New Roman"/>
                <w:sz w:val="21"/>
                <w:szCs w:val="21"/>
              </w:rPr>
              <w:t>Time-of-Flight（</w:t>
            </w:r>
            <w:proofErr w:type="spellStart"/>
            <w:r w:rsidRPr="002D6B0E">
              <w:rPr>
                <w:rFonts w:cs="Times New Roman"/>
                <w:sz w:val="21"/>
                <w:szCs w:val="21"/>
              </w:rPr>
              <w:t>ToF</w:t>
            </w:r>
            <w:proofErr w:type="spellEnd"/>
            <w:r w:rsidRPr="002D6B0E">
              <w:rPr>
                <w:rFonts w:cs="Times New Roman"/>
                <w:sz w:val="21"/>
                <w:szCs w:val="21"/>
              </w:rPr>
              <w:t>）数据的</w:t>
            </w:r>
            <w:proofErr w:type="gramStart"/>
            <w:r w:rsidRPr="002D6B0E">
              <w:rPr>
                <w:rFonts w:cs="Times New Roman"/>
                <w:sz w:val="21"/>
                <w:szCs w:val="21"/>
              </w:rPr>
              <w:t>去噪问题</w:t>
            </w:r>
            <w:proofErr w:type="gramEnd"/>
            <w:r w:rsidRPr="002D6B0E">
              <w:rPr>
                <w:rFonts w:cs="Times New Roman"/>
                <w:sz w:val="21"/>
                <w:szCs w:val="21"/>
              </w:rPr>
              <w:t>展开，主要探讨了</w:t>
            </w:r>
            <w:proofErr w:type="gramStart"/>
            <w:r w:rsidRPr="002D6B0E">
              <w:rPr>
                <w:rFonts w:cs="Times New Roman"/>
                <w:sz w:val="21"/>
                <w:szCs w:val="21"/>
              </w:rPr>
              <w:t>不同去噪</w:t>
            </w:r>
            <w:proofErr w:type="gramEnd"/>
            <w:r w:rsidRPr="002D6B0E">
              <w:rPr>
                <w:rFonts w:cs="Times New Roman"/>
                <w:sz w:val="21"/>
                <w:szCs w:val="21"/>
              </w:rPr>
              <w:t>策略的选择</w:t>
            </w:r>
            <w:proofErr w:type="gramStart"/>
            <w:r w:rsidRPr="002D6B0E">
              <w:rPr>
                <w:rFonts w:cs="Times New Roman"/>
                <w:sz w:val="21"/>
                <w:szCs w:val="21"/>
              </w:rPr>
              <w:t>以及去噪步骤</w:t>
            </w:r>
            <w:proofErr w:type="gramEnd"/>
            <w:r w:rsidRPr="002D6B0E">
              <w:rPr>
                <w:rFonts w:cs="Times New Roman"/>
                <w:sz w:val="21"/>
                <w:szCs w:val="21"/>
              </w:rPr>
              <w:t>在整个处理流程中的最佳位置。</w:t>
            </w:r>
          </w:p>
          <w:p w14:paraId="0481167F" w14:textId="264DECA5" w:rsidR="002D6B0E" w:rsidRPr="002D6B0E" w:rsidRDefault="002D6B0E" w:rsidP="002D6B0E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textAlignment w:val="center"/>
              <w:rPr>
                <w:rFonts w:cs="Times New Roman"/>
                <w:b/>
                <w:bCs/>
                <w:sz w:val="21"/>
                <w:szCs w:val="21"/>
              </w:rPr>
            </w:pPr>
            <w:r>
              <w:rPr>
                <w:rFonts w:cs="Times New Roman" w:hint="eastAsia"/>
                <w:b/>
                <w:bCs/>
                <w:sz w:val="21"/>
                <w:szCs w:val="21"/>
              </w:rPr>
              <w:t>（一）</w:t>
            </w:r>
            <w:r w:rsidRPr="002D6B0E">
              <w:rPr>
                <w:rFonts w:cs="Times New Roman"/>
                <w:b/>
                <w:bCs/>
                <w:sz w:val="21"/>
                <w:szCs w:val="21"/>
              </w:rPr>
              <w:t>论文主要内容</w:t>
            </w:r>
          </w:p>
          <w:p w14:paraId="6748C752" w14:textId="3DE73526" w:rsidR="002D6B0E" w:rsidRPr="002D6B0E" w:rsidRDefault="002D6B0E" w:rsidP="002D6B0E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22"/>
              <w:jc w:val="both"/>
              <w:textAlignment w:val="center"/>
              <w:rPr>
                <w:rFonts w:cs="Times New Roman"/>
                <w:sz w:val="21"/>
                <w:szCs w:val="21"/>
              </w:rPr>
            </w:pPr>
            <w:r w:rsidRPr="002D6B0E">
              <w:rPr>
                <w:rFonts w:cs="Times New Roman"/>
                <w:b/>
                <w:bCs/>
                <w:sz w:val="21"/>
                <w:szCs w:val="21"/>
              </w:rPr>
              <w:t>问题背景：</w:t>
            </w:r>
            <w:r w:rsidRPr="002D6B0E">
              <w:rPr>
                <w:rFonts w:cs="Times New Roman"/>
                <w:sz w:val="21"/>
                <w:szCs w:val="21"/>
              </w:rPr>
              <w:t>Time-of-Flight（</w:t>
            </w:r>
            <w:proofErr w:type="spellStart"/>
            <w:r w:rsidRPr="002D6B0E">
              <w:rPr>
                <w:rFonts w:cs="Times New Roman"/>
                <w:sz w:val="21"/>
                <w:szCs w:val="21"/>
              </w:rPr>
              <w:t>ToF</w:t>
            </w:r>
            <w:proofErr w:type="spellEnd"/>
            <w:r w:rsidRPr="002D6B0E">
              <w:rPr>
                <w:rFonts w:cs="Times New Roman"/>
                <w:sz w:val="21"/>
                <w:szCs w:val="21"/>
              </w:rPr>
              <w:t>）相机在获取深度数据时，受限于硬件和信号处理技术，生成的图像通常带有显著的噪声。这些噪声不仅影响最终的深度图精度，还会在后续处理过程中被放大，进而影响高层次计算机视觉算法的效果。因此，对</w:t>
            </w:r>
            <w:proofErr w:type="spellStart"/>
            <w:r w:rsidRPr="002D6B0E">
              <w:rPr>
                <w:rFonts w:cs="Times New Roman"/>
                <w:sz w:val="21"/>
                <w:szCs w:val="21"/>
              </w:rPr>
              <w:t>ToF</w:t>
            </w:r>
            <w:proofErr w:type="spellEnd"/>
            <w:r w:rsidRPr="002D6B0E">
              <w:rPr>
                <w:rFonts w:cs="Times New Roman"/>
                <w:sz w:val="21"/>
                <w:szCs w:val="21"/>
              </w:rPr>
              <w:t>数据进行</w:t>
            </w:r>
            <w:proofErr w:type="gramStart"/>
            <w:r w:rsidRPr="002D6B0E">
              <w:rPr>
                <w:rFonts w:cs="Times New Roman"/>
                <w:sz w:val="21"/>
                <w:szCs w:val="21"/>
              </w:rPr>
              <w:t>有效去噪是</w:t>
            </w:r>
            <w:proofErr w:type="gramEnd"/>
            <w:r w:rsidRPr="002D6B0E">
              <w:rPr>
                <w:rFonts w:cs="Times New Roman"/>
                <w:sz w:val="21"/>
                <w:szCs w:val="21"/>
              </w:rPr>
              <w:t>一个关键问题。在进行</w:t>
            </w:r>
            <w:proofErr w:type="spellStart"/>
            <w:r w:rsidRPr="002D6B0E">
              <w:rPr>
                <w:rFonts w:cs="Times New Roman"/>
                <w:sz w:val="21"/>
                <w:szCs w:val="21"/>
              </w:rPr>
              <w:t>ToF</w:t>
            </w:r>
            <w:proofErr w:type="spellEnd"/>
            <w:r w:rsidRPr="002D6B0E">
              <w:rPr>
                <w:rFonts w:cs="Times New Roman"/>
                <w:sz w:val="21"/>
                <w:szCs w:val="21"/>
              </w:rPr>
              <w:t>数据</w:t>
            </w:r>
            <w:proofErr w:type="gramStart"/>
            <w:r w:rsidRPr="002D6B0E">
              <w:rPr>
                <w:rFonts w:cs="Times New Roman"/>
                <w:sz w:val="21"/>
                <w:szCs w:val="21"/>
              </w:rPr>
              <w:t>去噪时</w:t>
            </w:r>
            <w:proofErr w:type="gramEnd"/>
            <w:r w:rsidRPr="002D6B0E">
              <w:rPr>
                <w:rFonts w:cs="Times New Roman"/>
                <w:sz w:val="21"/>
                <w:szCs w:val="21"/>
              </w:rPr>
              <w:t>，存在两个主要问题：选择合适的</w:t>
            </w:r>
            <w:proofErr w:type="gramStart"/>
            <w:r w:rsidRPr="002D6B0E">
              <w:rPr>
                <w:rFonts w:cs="Times New Roman"/>
                <w:sz w:val="21"/>
                <w:szCs w:val="21"/>
              </w:rPr>
              <w:t>去噪方法</w:t>
            </w:r>
            <w:proofErr w:type="gramEnd"/>
            <w:r w:rsidRPr="002D6B0E">
              <w:rPr>
                <w:rFonts w:cs="Times New Roman"/>
                <w:sz w:val="21"/>
                <w:szCs w:val="21"/>
              </w:rPr>
              <w:t>并将其适配于</w:t>
            </w:r>
            <w:proofErr w:type="spellStart"/>
            <w:r w:rsidRPr="002D6B0E">
              <w:rPr>
                <w:rFonts w:cs="Times New Roman"/>
                <w:sz w:val="21"/>
                <w:szCs w:val="21"/>
              </w:rPr>
              <w:t>ToF</w:t>
            </w:r>
            <w:proofErr w:type="spellEnd"/>
            <w:r w:rsidRPr="002D6B0E">
              <w:rPr>
                <w:rFonts w:cs="Times New Roman"/>
                <w:sz w:val="21"/>
                <w:szCs w:val="21"/>
              </w:rPr>
              <w:t>数据，以及</w:t>
            </w:r>
            <w:proofErr w:type="gramStart"/>
            <w:r w:rsidRPr="002D6B0E">
              <w:rPr>
                <w:rFonts w:cs="Times New Roman"/>
                <w:sz w:val="21"/>
                <w:szCs w:val="21"/>
              </w:rPr>
              <w:t>确定去噪步骤</w:t>
            </w:r>
            <w:proofErr w:type="gramEnd"/>
            <w:r w:rsidRPr="002D6B0E">
              <w:rPr>
                <w:rFonts w:cs="Times New Roman"/>
                <w:sz w:val="21"/>
                <w:szCs w:val="21"/>
              </w:rPr>
              <w:t>在整个处理管道中的最佳位置。不同的位置选择可能对最终的</w:t>
            </w:r>
            <w:proofErr w:type="gramStart"/>
            <w:r w:rsidRPr="002D6B0E">
              <w:rPr>
                <w:rFonts w:cs="Times New Roman"/>
                <w:sz w:val="21"/>
                <w:szCs w:val="21"/>
              </w:rPr>
              <w:t>去噪效果</w:t>
            </w:r>
            <w:proofErr w:type="gramEnd"/>
            <w:r w:rsidRPr="002D6B0E">
              <w:rPr>
                <w:rFonts w:cs="Times New Roman"/>
                <w:sz w:val="21"/>
                <w:szCs w:val="21"/>
              </w:rPr>
              <w:t>有显著影响，因此需要系统研究。</w:t>
            </w:r>
          </w:p>
          <w:p w14:paraId="6E13960A" w14:textId="09B8B2A2" w:rsidR="002D6B0E" w:rsidRPr="002D6B0E" w:rsidRDefault="002D6B0E" w:rsidP="002D6B0E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22"/>
              <w:jc w:val="both"/>
              <w:textAlignment w:val="center"/>
              <w:rPr>
                <w:rFonts w:cs="Times New Roman"/>
                <w:sz w:val="21"/>
                <w:szCs w:val="21"/>
              </w:rPr>
            </w:pPr>
            <w:r w:rsidRPr="002D6B0E">
              <w:rPr>
                <w:rFonts w:cs="Times New Roman"/>
                <w:b/>
                <w:bCs/>
                <w:sz w:val="21"/>
                <w:szCs w:val="21"/>
              </w:rPr>
              <w:t>方法创新：</w:t>
            </w:r>
            <w:r w:rsidRPr="002D6B0E">
              <w:rPr>
                <w:rFonts w:cs="Times New Roman"/>
                <w:sz w:val="21"/>
                <w:szCs w:val="21"/>
              </w:rPr>
              <w:t>论文中研究了适用于</w:t>
            </w:r>
            <w:proofErr w:type="spellStart"/>
            <w:r w:rsidRPr="002D6B0E">
              <w:rPr>
                <w:rFonts w:cs="Times New Roman"/>
                <w:sz w:val="21"/>
                <w:szCs w:val="21"/>
              </w:rPr>
              <w:t>ToF</w:t>
            </w:r>
            <w:proofErr w:type="spellEnd"/>
            <w:r w:rsidRPr="002D6B0E">
              <w:rPr>
                <w:rFonts w:cs="Times New Roman"/>
                <w:sz w:val="21"/>
                <w:szCs w:val="21"/>
              </w:rPr>
              <w:t>数据的几种</w:t>
            </w:r>
            <w:proofErr w:type="gramStart"/>
            <w:r w:rsidRPr="002D6B0E">
              <w:rPr>
                <w:rFonts w:cs="Times New Roman"/>
                <w:sz w:val="21"/>
                <w:szCs w:val="21"/>
              </w:rPr>
              <w:t>常见去噪</w:t>
            </w:r>
            <w:proofErr w:type="gramEnd"/>
            <w:r w:rsidRPr="002D6B0E">
              <w:rPr>
                <w:rFonts w:cs="Times New Roman"/>
                <w:sz w:val="21"/>
                <w:szCs w:val="21"/>
              </w:rPr>
              <w:t>方法，特别是双边滤波（Bilateral Filtering）和全变分去噪（Total Variation, TV），并探讨了这些方法在</w:t>
            </w:r>
            <w:proofErr w:type="spellStart"/>
            <w:r w:rsidRPr="002D6B0E">
              <w:rPr>
                <w:rFonts w:cs="Times New Roman"/>
                <w:sz w:val="21"/>
                <w:szCs w:val="21"/>
              </w:rPr>
              <w:t>ToF</w:t>
            </w:r>
            <w:proofErr w:type="spellEnd"/>
            <w:r w:rsidRPr="002D6B0E">
              <w:rPr>
                <w:rFonts w:cs="Times New Roman"/>
                <w:sz w:val="21"/>
                <w:szCs w:val="21"/>
              </w:rPr>
              <w:t>数据中的适应性调整。例如，通过调整滤波器的参数以适应</w:t>
            </w:r>
            <w:proofErr w:type="spellStart"/>
            <w:r w:rsidRPr="002D6B0E">
              <w:rPr>
                <w:rFonts w:cs="Times New Roman"/>
                <w:sz w:val="21"/>
                <w:szCs w:val="21"/>
              </w:rPr>
              <w:t>ToF</w:t>
            </w:r>
            <w:proofErr w:type="spellEnd"/>
            <w:r w:rsidRPr="002D6B0E">
              <w:rPr>
                <w:rFonts w:cs="Times New Roman"/>
                <w:sz w:val="21"/>
                <w:szCs w:val="21"/>
              </w:rPr>
              <w:t>数据中噪声的空间变化，或使用各向异性滤波来增强边缘保留效果。一个重要的创新点在于论文探讨了</w:t>
            </w:r>
            <w:proofErr w:type="gramStart"/>
            <w:r w:rsidRPr="002D6B0E">
              <w:rPr>
                <w:rFonts w:cs="Times New Roman"/>
                <w:sz w:val="21"/>
                <w:szCs w:val="21"/>
              </w:rPr>
              <w:t>去噪方法</w:t>
            </w:r>
            <w:proofErr w:type="gramEnd"/>
            <w:r w:rsidRPr="002D6B0E">
              <w:rPr>
                <w:rFonts w:cs="Times New Roman"/>
                <w:sz w:val="21"/>
                <w:szCs w:val="21"/>
              </w:rPr>
              <w:t>在处理管道中的不同位置应用的效果。作者系统研究了将</w:t>
            </w:r>
            <w:proofErr w:type="gramStart"/>
            <w:r w:rsidRPr="002D6B0E">
              <w:rPr>
                <w:rFonts w:cs="Times New Roman"/>
                <w:sz w:val="21"/>
                <w:szCs w:val="21"/>
              </w:rPr>
              <w:t>去噪方法</w:t>
            </w:r>
            <w:proofErr w:type="gramEnd"/>
            <w:r w:rsidRPr="002D6B0E">
              <w:rPr>
                <w:rFonts w:cs="Times New Roman"/>
                <w:sz w:val="21"/>
                <w:szCs w:val="21"/>
              </w:rPr>
              <w:t>应用于原始</w:t>
            </w:r>
            <w:r w:rsidRPr="002D6B0E">
              <w:rPr>
                <w:rFonts w:cs="Times New Roman"/>
                <w:sz w:val="21"/>
                <w:szCs w:val="21"/>
              </w:rPr>
              <w:lastRenderedPageBreak/>
              <w:t>数据、复数数据和最终深度数据的不同效果，得出了对于每种</w:t>
            </w:r>
            <w:proofErr w:type="gramStart"/>
            <w:r w:rsidRPr="002D6B0E">
              <w:rPr>
                <w:rFonts w:cs="Times New Roman"/>
                <w:sz w:val="21"/>
                <w:szCs w:val="21"/>
              </w:rPr>
              <w:t>去噪方法</w:t>
            </w:r>
            <w:proofErr w:type="gramEnd"/>
            <w:r w:rsidRPr="002D6B0E">
              <w:rPr>
                <w:rFonts w:cs="Times New Roman"/>
                <w:sz w:val="21"/>
                <w:szCs w:val="21"/>
              </w:rPr>
              <w:t>的最佳应用位置。</w:t>
            </w:r>
          </w:p>
          <w:p w14:paraId="006FE424" w14:textId="744CD3BC" w:rsidR="002D6B0E" w:rsidRPr="002D6B0E" w:rsidRDefault="002D6B0E" w:rsidP="002D6B0E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22"/>
              <w:jc w:val="both"/>
              <w:textAlignment w:val="center"/>
              <w:rPr>
                <w:rFonts w:cs="Times New Roman"/>
                <w:sz w:val="21"/>
                <w:szCs w:val="21"/>
              </w:rPr>
            </w:pPr>
            <w:r w:rsidRPr="002D6B0E">
              <w:rPr>
                <w:rFonts w:cs="Times New Roman"/>
                <w:b/>
                <w:bCs/>
                <w:sz w:val="21"/>
                <w:szCs w:val="21"/>
              </w:rPr>
              <w:t>实验结果：</w:t>
            </w:r>
            <w:r w:rsidRPr="002D6B0E">
              <w:rPr>
                <w:rFonts w:cs="Times New Roman"/>
                <w:sz w:val="21"/>
                <w:szCs w:val="21"/>
              </w:rPr>
              <w:t>通过在真实数据和合成数据上的一系列实验，论文评估了</w:t>
            </w:r>
            <w:proofErr w:type="gramStart"/>
            <w:r w:rsidRPr="002D6B0E">
              <w:rPr>
                <w:rFonts w:cs="Times New Roman"/>
                <w:sz w:val="21"/>
                <w:szCs w:val="21"/>
              </w:rPr>
              <w:t>不同去噪方法</w:t>
            </w:r>
            <w:proofErr w:type="gramEnd"/>
            <w:r w:rsidRPr="002D6B0E">
              <w:rPr>
                <w:rFonts w:cs="Times New Roman"/>
                <w:sz w:val="21"/>
                <w:szCs w:val="21"/>
              </w:rPr>
              <w:t>在不同位置的性能。重点关注了噪声去除效果、边缘保留、处理效率等指标。对于TV去噪，实验结果表明将其应用于处理流程的最后阶段效果最佳，因为此时数据已经经过了其他处理步骤，可以更好地保留深度图的边缘和细节。对于双边滤波，最佳效果是在原始数据上进行滤波，尤其是结合后续的中值滤波处理，可以显著降低均方误差（MSE），提供较好的噪声去除效果和边缘保留能力。</w:t>
            </w:r>
          </w:p>
          <w:p w14:paraId="5F8FD8C5" w14:textId="35AF7877" w:rsidR="002D6B0E" w:rsidRPr="002D6B0E" w:rsidRDefault="002D6B0E" w:rsidP="002D6B0E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22"/>
              <w:jc w:val="both"/>
              <w:textAlignment w:val="center"/>
              <w:rPr>
                <w:rFonts w:cs="Times New Roman"/>
                <w:sz w:val="21"/>
                <w:szCs w:val="21"/>
              </w:rPr>
            </w:pPr>
            <w:r w:rsidRPr="002D6B0E">
              <w:rPr>
                <w:rFonts w:cs="Times New Roman"/>
                <w:b/>
                <w:bCs/>
                <w:sz w:val="21"/>
                <w:szCs w:val="21"/>
              </w:rPr>
              <w:t>主要贡献：</w:t>
            </w:r>
            <w:r w:rsidRPr="002D6B0E">
              <w:rPr>
                <w:rFonts w:cs="Times New Roman"/>
                <w:sz w:val="21"/>
                <w:szCs w:val="21"/>
              </w:rPr>
              <w:t>论文系统研究了适用于</w:t>
            </w:r>
            <w:proofErr w:type="spellStart"/>
            <w:r w:rsidRPr="002D6B0E">
              <w:rPr>
                <w:rFonts w:cs="Times New Roman"/>
                <w:sz w:val="21"/>
                <w:szCs w:val="21"/>
              </w:rPr>
              <w:t>ToF</w:t>
            </w:r>
            <w:proofErr w:type="spellEnd"/>
            <w:r w:rsidRPr="002D6B0E">
              <w:rPr>
                <w:rFonts w:cs="Times New Roman"/>
                <w:sz w:val="21"/>
                <w:szCs w:val="21"/>
              </w:rPr>
              <w:t>数据的</w:t>
            </w:r>
            <w:proofErr w:type="gramStart"/>
            <w:r w:rsidRPr="002D6B0E">
              <w:rPr>
                <w:rFonts w:cs="Times New Roman"/>
                <w:sz w:val="21"/>
                <w:szCs w:val="21"/>
              </w:rPr>
              <w:t>几种去噪方法</w:t>
            </w:r>
            <w:proofErr w:type="gramEnd"/>
            <w:r w:rsidRPr="002D6B0E">
              <w:rPr>
                <w:rFonts w:cs="Times New Roman"/>
                <w:sz w:val="21"/>
                <w:szCs w:val="21"/>
              </w:rPr>
              <w:t>，提供了关于方法选择、参数调整以及应用位置的深入分析。通过实验结果，论文为实际应用中的</w:t>
            </w:r>
            <w:proofErr w:type="spellStart"/>
            <w:r w:rsidRPr="002D6B0E">
              <w:rPr>
                <w:rFonts w:cs="Times New Roman"/>
                <w:sz w:val="21"/>
                <w:szCs w:val="21"/>
              </w:rPr>
              <w:t>ToF</w:t>
            </w:r>
            <w:proofErr w:type="spellEnd"/>
            <w:r w:rsidRPr="002D6B0E">
              <w:rPr>
                <w:rFonts w:cs="Times New Roman"/>
                <w:sz w:val="21"/>
                <w:szCs w:val="21"/>
              </w:rPr>
              <w:t>数据</w:t>
            </w:r>
            <w:proofErr w:type="gramStart"/>
            <w:r w:rsidRPr="002D6B0E">
              <w:rPr>
                <w:rFonts w:cs="Times New Roman"/>
                <w:sz w:val="21"/>
                <w:szCs w:val="21"/>
              </w:rPr>
              <w:t>去噪提供</w:t>
            </w:r>
            <w:proofErr w:type="gramEnd"/>
            <w:r w:rsidRPr="002D6B0E">
              <w:rPr>
                <w:rFonts w:cs="Times New Roman"/>
                <w:sz w:val="21"/>
                <w:szCs w:val="21"/>
              </w:rPr>
              <w:t>了指导，明确了</w:t>
            </w:r>
            <w:proofErr w:type="gramStart"/>
            <w:r w:rsidRPr="002D6B0E">
              <w:rPr>
                <w:rFonts w:cs="Times New Roman"/>
                <w:sz w:val="21"/>
                <w:szCs w:val="21"/>
              </w:rPr>
              <w:t>不同去噪方法</w:t>
            </w:r>
            <w:proofErr w:type="gramEnd"/>
            <w:r w:rsidRPr="002D6B0E">
              <w:rPr>
                <w:rFonts w:cs="Times New Roman"/>
                <w:sz w:val="21"/>
                <w:szCs w:val="21"/>
              </w:rPr>
              <w:t>的最佳应用位置。这为后续开发新</w:t>
            </w:r>
            <w:proofErr w:type="gramStart"/>
            <w:r w:rsidRPr="002D6B0E">
              <w:rPr>
                <w:rFonts w:cs="Times New Roman"/>
                <w:sz w:val="21"/>
                <w:szCs w:val="21"/>
              </w:rPr>
              <w:t>的去噪算法</w:t>
            </w:r>
            <w:proofErr w:type="gramEnd"/>
            <w:r w:rsidRPr="002D6B0E">
              <w:rPr>
                <w:rFonts w:cs="Times New Roman"/>
                <w:sz w:val="21"/>
                <w:szCs w:val="21"/>
              </w:rPr>
              <w:t>提供了重要参考。论文通过实验验证了提出</w:t>
            </w:r>
            <w:proofErr w:type="gramStart"/>
            <w:r w:rsidRPr="002D6B0E">
              <w:rPr>
                <w:rFonts w:cs="Times New Roman"/>
                <w:sz w:val="21"/>
                <w:szCs w:val="21"/>
              </w:rPr>
              <w:t>的去噪策略</w:t>
            </w:r>
            <w:proofErr w:type="gramEnd"/>
            <w:r w:rsidRPr="002D6B0E">
              <w:rPr>
                <w:rFonts w:cs="Times New Roman"/>
                <w:sz w:val="21"/>
                <w:szCs w:val="21"/>
              </w:rPr>
              <w:t>框架，展示了其在提升</w:t>
            </w:r>
            <w:proofErr w:type="spellStart"/>
            <w:r w:rsidRPr="002D6B0E">
              <w:rPr>
                <w:rFonts w:cs="Times New Roman"/>
                <w:sz w:val="21"/>
                <w:szCs w:val="21"/>
              </w:rPr>
              <w:t>ToF</w:t>
            </w:r>
            <w:proofErr w:type="spellEnd"/>
            <w:r w:rsidRPr="002D6B0E">
              <w:rPr>
                <w:rFonts w:cs="Times New Roman"/>
                <w:sz w:val="21"/>
                <w:szCs w:val="21"/>
              </w:rPr>
              <w:t>数据质量方面的有效性，为进一步的研究提供了基础。</w:t>
            </w:r>
          </w:p>
          <w:p w14:paraId="2ACEF6B2" w14:textId="21004AF5" w:rsidR="002D6B0E" w:rsidRPr="002D6B0E" w:rsidRDefault="002D6B0E" w:rsidP="002D6B0E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textAlignment w:val="center"/>
              <w:rPr>
                <w:rFonts w:cs="Times New Roman"/>
                <w:b/>
                <w:bCs/>
                <w:sz w:val="21"/>
                <w:szCs w:val="21"/>
              </w:rPr>
            </w:pPr>
            <w:r>
              <w:rPr>
                <w:rFonts w:cs="Times New Roman" w:hint="eastAsia"/>
                <w:b/>
                <w:bCs/>
                <w:sz w:val="21"/>
                <w:szCs w:val="21"/>
              </w:rPr>
              <w:t>（二）</w:t>
            </w:r>
            <w:r w:rsidRPr="002D6B0E">
              <w:rPr>
                <w:rFonts w:cs="Times New Roman" w:hint="eastAsia"/>
                <w:b/>
                <w:bCs/>
                <w:sz w:val="21"/>
                <w:szCs w:val="21"/>
              </w:rPr>
              <w:t>处理</w:t>
            </w:r>
            <w:proofErr w:type="spellStart"/>
            <w:r w:rsidRPr="002D6B0E">
              <w:rPr>
                <w:rFonts w:cs="Times New Roman"/>
                <w:b/>
                <w:bCs/>
                <w:sz w:val="21"/>
                <w:szCs w:val="21"/>
              </w:rPr>
              <w:t>ToF</w:t>
            </w:r>
            <w:proofErr w:type="spellEnd"/>
            <w:r w:rsidRPr="002D6B0E">
              <w:rPr>
                <w:rFonts w:cs="Times New Roman"/>
                <w:b/>
                <w:bCs/>
                <w:sz w:val="21"/>
                <w:szCs w:val="21"/>
              </w:rPr>
              <w:t xml:space="preserve">数据固有噪声的复杂性（Complexity of dealing with noise inherent in </w:t>
            </w:r>
            <w:proofErr w:type="spellStart"/>
            <w:r w:rsidRPr="002D6B0E">
              <w:rPr>
                <w:rFonts w:cs="Times New Roman"/>
                <w:b/>
                <w:bCs/>
                <w:sz w:val="21"/>
                <w:szCs w:val="21"/>
              </w:rPr>
              <w:t>ToF</w:t>
            </w:r>
            <w:proofErr w:type="spellEnd"/>
            <w:r w:rsidRPr="002D6B0E">
              <w:rPr>
                <w:rFonts w:cs="Times New Roman"/>
                <w:b/>
                <w:bCs/>
                <w:sz w:val="21"/>
                <w:szCs w:val="21"/>
              </w:rPr>
              <w:t xml:space="preserve"> data）</w:t>
            </w:r>
          </w:p>
          <w:p w14:paraId="60DAE10E" w14:textId="77777777" w:rsidR="002D6B0E" w:rsidRPr="002D6B0E" w:rsidRDefault="002D6B0E" w:rsidP="002D6B0E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22"/>
              <w:jc w:val="both"/>
              <w:textAlignment w:val="center"/>
              <w:rPr>
                <w:rFonts w:cs="Times New Roman"/>
                <w:sz w:val="21"/>
                <w:szCs w:val="21"/>
              </w:rPr>
            </w:pPr>
            <w:r w:rsidRPr="002D6B0E">
              <w:rPr>
                <w:rFonts w:cs="Times New Roman" w:hint="eastAsia"/>
                <w:b/>
                <w:bCs/>
                <w:sz w:val="21"/>
                <w:szCs w:val="21"/>
              </w:rPr>
              <w:t>难点：</w:t>
            </w:r>
            <w:r w:rsidRPr="002D6B0E">
              <w:rPr>
                <w:rFonts w:cs="Times New Roman"/>
                <w:sz w:val="21"/>
                <w:szCs w:val="21"/>
              </w:rPr>
              <w:t>Time-of-Flight（</w:t>
            </w:r>
            <w:proofErr w:type="spellStart"/>
            <w:r w:rsidRPr="002D6B0E">
              <w:rPr>
                <w:rFonts w:cs="Times New Roman"/>
                <w:sz w:val="21"/>
                <w:szCs w:val="21"/>
              </w:rPr>
              <w:t>ToF</w:t>
            </w:r>
            <w:proofErr w:type="spellEnd"/>
            <w:r w:rsidRPr="002D6B0E">
              <w:rPr>
                <w:rFonts w:cs="Times New Roman"/>
                <w:sz w:val="21"/>
                <w:szCs w:val="21"/>
              </w:rPr>
              <w:t>）数据的噪声特性并非简单的高斯噪声，而是随着信号幅度的变化而变化。噪声的分布通常是非均匀的，这意味着在图像的不同区域，噪声水平可能差异很大。尤其是在信号较弱的区域，噪声会显得尤为严重。这种噪声特性的复杂性使得传统</w:t>
            </w:r>
            <w:proofErr w:type="gramStart"/>
            <w:r w:rsidRPr="002D6B0E">
              <w:rPr>
                <w:rFonts w:cs="Times New Roman"/>
                <w:sz w:val="21"/>
                <w:szCs w:val="21"/>
              </w:rPr>
              <w:t>的去噪方法</w:t>
            </w:r>
            <w:proofErr w:type="gramEnd"/>
            <w:r w:rsidRPr="002D6B0E">
              <w:rPr>
                <w:rFonts w:cs="Times New Roman"/>
                <w:sz w:val="21"/>
                <w:szCs w:val="21"/>
              </w:rPr>
              <w:t>（如高斯滤波）难以有效应对。</w:t>
            </w:r>
            <w:proofErr w:type="spellStart"/>
            <w:r w:rsidRPr="002D6B0E">
              <w:rPr>
                <w:rFonts w:cs="Times New Roman"/>
                <w:sz w:val="21"/>
                <w:szCs w:val="21"/>
              </w:rPr>
              <w:t>ToF</w:t>
            </w:r>
            <w:proofErr w:type="spellEnd"/>
            <w:r w:rsidRPr="002D6B0E">
              <w:rPr>
                <w:rFonts w:cs="Times New Roman"/>
                <w:sz w:val="21"/>
                <w:szCs w:val="21"/>
              </w:rPr>
              <w:t>相机的噪声与信号的幅度（Amplitude）密切相关，信号强度较低的区域往往会产生更高的噪声。这种噪声依赖于信号幅度的特性，使得</w:t>
            </w:r>
            <w:proofErr w:type="gramStart"/>
            <w:r w:rsidRPr="002D6B0E">
              <w:rPr>
                <w:rFonts w:cs="Times New Roman"/>
                <w:sz w:val="21"/>
                <w:szCs w:val="21"/>
              </w:rPr>
              <w:t>去噪过程</w:t>
            </w:r>
            <w:proofErr w:type="gramEnd"/>
            <w:r w:rsidRPr="002D6B0E">
              <w:rPr>
                <w:rFonts w:cs="Times New Roman"/>
                <w:sz w:val="21"/>
                <w:szCs w:val="21"/>
              </w:rPr>
              <w:t>变得更加复杂，因为</w:t>
            </w:r>
            <w:proofErr w:type="gramStart"/>
            <w:r w:rsidRPr="002D6B0E">
              <w:rPr>
                <w:rFonts w:cs="Times New Roman"/>
                <w:sz w:val="21"/>
                <w:szCs w:val="21"/>
              </w:rPr>
              <w:t>去噪方法</w:t>
            </w:r>
            <w:proofErr w:type="gramEnd"/>
            <w:r w:rsidRPr="002D6B0E">
              <w:rPr>
                <w:rFonts w:cs="Times New Roman"/>
                <w:sz w:val="21"/>
                <w:szCs w:val="21"/>
              </w:rPr>
              <w:t>需要针对不同的信号强度进行自适应调整。</w:t>
            </w:r>
          </w:p>
          <w:p w14:paraId="47F8C07C" w14:textId="77777777" w:rsidR="002D6B0E" w:rsidRPr="002D6B0E" w:rsidRDefault="002D6B0E" w:rsidP="002D6B0E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22"/>
              <w:jc w:val="both"/>
              <w:textAlignment w:val="center"/>
              <w:rPr>
                <w:rFonts w:cs="Times New Roman"/>
                <w:sz w:val="21"/>
                <w:szCs w:val="21"/>
              </w:rPr>
            </w:pPr>
            <w:r w:rsidRPr="002D6B0E">
              <w:rPr>
                <w:rFonts w:cs="Times New Roman" w:hint="eastAsia"/>
                <w:b/>
                <w:bCs/>
                <w:sz w:val="21"/>
                <w:szCs w:val="21"/>
              </w:rPr>
              <w:t>理解：</w:t>
            </w:r>
            <w:r w:rsidRPr="002D6B0E">
              <w:rPr>
                <w:rFonts w:cs="Times New Roman" w:hint="eastAsia"/>
                <w:sz w:val="21"/>
                <w:szCs w:val="21"/>
              </w:rPr>
              <w:t>可以通过将</w:t>
            </w:r>
            <w:proofErr w:type="spellStart"/>
            <w:r w:rsidRPr="002D6B0E">
              <w:rPr>
                <w:rFonts w:cs="Times New Roman"/>
                <w:sz w:val="21"/>
                <w:szCs w:val="21"/>
              </w:rPr>
              <w:t>ToF</w:t>
            </w:r>
            <w:proofErr w:type="spellEnd"/>
            <w:r w:rsidRPr="002D6B0E">
              <w:rPr>
                <w:rFonts w:cs="Times New Roman"/>
                <w:sz w:val="21"/>
                <w:szCs w:val="21"/>
              </w:rPr>
              <w:t>数据的处理类比为“逐块优化”的过程来理解。由于不同区域的噪声水平不同，</w:t>
            </w:r>
            <w:proofErr w:type="gramStart"/>
            <w:r w:rsidRPr="002D6B0E">
              <w:rPr>
                <w:rFonts w:cs="Times New Roman"/>
                <w:sz w:val="21"/>
                <w:szCs w:val="21"/>
              </w:rPr>
              <w:t>去噪算法</w:t>
            </w:r>
            <w:proofErr w:type="gramEnd"/>
            <w:r w:rsidRPr="002D6B0E">
              <w:rPr>
                <w:rFonts w:cs="Times New Roman"/>
                <w:sz w:val="21"/>
                <w:szCs w:val="21"/>
              </w:rPr>
              <w:t>必须针对每个区域的具体情况做出调整。理解这一点的关键在于认识到</w:t>
            </w:r>
            <w:proofErr w:type="spellStart"/>
            <w:r w:rsidRPr="002D6B0E">
              <w:rPr>
                <w:rFonts w:cs="Times New Roman"/>
                <w:sz w:val="21"/>
                <w:szCs w:val="21"/>
              </w:rPr>
              <w:t>ToF</w:t>
            </w:r>
            <w:proofErr w:type="spellEnd"/>
            <w:r w:rsidRPr="002D6B0E">
              <w:rPr>
                <w:rFonts w:cs="Times New Roman"/>
                <w:sz w:val="21"/>
                <w:szCs w:val="21"/>
              </w:rPr>
              <w:t>数据的噪声并不是“一个滤波器可以处理所有情况”的简单问题，而是需要通过自适应方法，逐块进行优化处理。在应对噪声建模困难时，理解不同的噪声模型和调整算法之间的关系至关重要。可以通过实验的方法，逐步调整模型参数，并在多种场景下测试算法的性能，以确定最优</w:t>
            </w:r>
            <w:proofErr w:type="gramStart"/>
            <w:r w:rsidRPr="002D6B0E">
              <w:rPr>
                <w:rFonts w:cs="Times New Roman"/>
                <w:sz w:val="21"/>
                <w:szCs w:val="21"/>
              </w:rPr>
              <w:t>的去噪参数</w:t>
            </w:r>
            <w:proofErr w:type="gramEnd"/>
            <w:r w:rsidRPr="002D6B0E">
              <w:rPr>
                <w:rFonts w:cs="Times New Roman"/>
                <w:sz w:val="21"/>
                <w:szCs w:val="21"/>
              </w:rPr>
              <w:t>和方法。理解这种实验调整的方法，有助于</w:t>
            </w:r>
            <w:proofErr w:type="gramStart"/>
            <w:r w:rsidRPr="002D6B0E">
              <w:rPr>
                <w:rFonts w:cs="Times New Roman"/>
                <w:sz w:val="21"/>
                <w:szCs w:val="21"/>
              </w:rPr>
              <w:t>设计更鲁棒的去噪策略</w:t>
            </w:r>
            <w:proofErr w:type="gramEnd"/>
            <w:r w:rsidRPr="002D6B0E">
              <w:rPr>
                <w:rFonts w:cs="Times New Roman"/>
                <w:sz w:val="21"/>
                <w:szCs w:val="21"/>
              </w:rPr>
              <w:t>。使用可视化工具（</w:t>
            </w:r>
            <w:proofErr w:type="gramStart"/>
            <w:r w:rsidRPr="002D6B0E">
              <w:rPr>
                <w:rFonts w:cs="Times New Roman"/>
                <w:sz w:val="21"/>
                <w:szCs w:val="21"/>
              </w:rPr>
              <w:t>如热图或</w:t>
            </w:r>
            <w:proofErr w:type="gramEnd"/>
            <w:r w:rsidRPr="002D6B0E">
              <w:rPr>
                <w:rFonts w:cs="Times New Roman"/>
                <w:sz w:val="21"/>
                <w:szCs w:val="21"/>
              </w:rPr>
              <w:t>分</w:t>
            </w:r>
            <w:r w:rsidRPr="002D6B0E">
              <w:rPr>
                <w:rFonts w:cs="Times New Roman" w:hint="eastAsia"/>
                <w:sz w:val="21"/>
                <w:szCs w:val="21"/>
              </w:rPr>
              <w:t>布图即图</w:t>
            </w:r>
            <w:r w:rsidRPr="002D6B0E">
              <w:rPr>
                <w:rFonts w:cs="Times New Roman"/>
                <w:sz w:val="21"/>
                <w:szCs w:val="21"/>
              </w:rPr>
              <w:t>4和图5）来展示噪声的空间变异性和幅度依赖性，可以直观地理解噪声的分布情况。通过观察这些可视化结果，能够更好地理解为什么某些区域比其他区域更容易受到噪声影响，</w:t>
            </w:r>
            <w:proofErr w:type="gramStart"/>
            <w:r w:rsidRPr="002D6B0E">
              <w:rPr>
                <w:rFonts w:cs="Times New Roman"/>
                <w:sz w:val="21"/>
                <w:szCs w:val="21"/>
              </w:rPr>
              <w:t>以及去噪算法</w:t>
            </w:r>
            <w:proofErr w:type="gramEnd"/>
            <w:r w:rsidRPr="002D6B0E">
              <w:rPr>
                <w:rFonts w:cs="Times New Roman"/>
                <w:sz w:val="21"/>
                <w:szCs w:val="21"/>
              </w:rPr>
              <w:t>在这些区域中的表现。</w:t>
            </w:r>
          </w:p>
          <w:p w14:paraId="2CFD2C31" w14:textId="30827FDC" w:rsidR="002D6B0E" w:rsidRPr="002D6B0E" w:rsidRDefault="002D6B0E" w:rsidP="002D6B0E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textAlignment w:val="center"/>
              <w:rPr>
                <w:rFonts w:cs="Times New Roman"/>
                <w:b/>
                <w:bCs/>
                <w:sz w:val="21"/>
                <w:szCs w:val="21"/>
              </w:rPr>
            </w:pPr>
            <w:r>
              <w:rPr>
                <w:rFonts w:cs="Times New Roman" w:hint="eastAsia"/>
                <w:b/>
                <w:bCs/>
                <w:sz w:val="21"/>
                <w:szCs w:val="21"/>
              </w:rPr>
              <w:t>（三）</w:t>
            </w:r>
            <w:proofErr w:type="gramStart"/>
            <w:r w:rsidRPr="002D6B0E">
              <w:rPr>
                <w:rFonts w:cs="Times New Roman"/>
                <w:b/>
                <w:bCs/>
                <w:sz w:val="21"/>
                <w:szCs w:val="21"/>
              </w:rPr>
              <w:t>不同去噪方法</w:t>
            </w:r>
            <w:proofErr w:type="gramEnd"/>
            <w:r w:rsidRPr="002D6B0E">
              <w:rPr>
                <w:rFonts w:cs="Times New Roman"/>
                <w:b/>
                <w:bCs/>
                <w:sz w:val="21"/>
                <w:szCs w:val="21"/>
              </w:rPr>
              <w:t>在不同位置的均方误差（MSE）比较</w:t>
            </w:r>
          </w:p>
          <w:p w14:paraId="079510CC" w14:textId="561E36BC" w:rsidR="002D6B0E" w:rsidRPr="002D6B0E" w:rsidRDefault="002D6B0E" w:rsidP="002D6B0E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22"/>
              <w:jc w:val="both"/>
              <w:textAlignment w:val="center"/>
              <w:rPr>
                <w:rFonts w:cs="Times New Roman"/>
                <w:sz w:val="21"/>
                <w:szCs w:val="21"/>
              </w:rPr>
            </w:pPr>
            <w:r w:rsidRPr="002D6B0E">
              <w:rPr>
                <w:rFonts w:cs="Times New Roman"/>
                <w:b/>
                <w:bCs/>
                <w:sz w:val="21"/>
                <w:szCs w:val="21"/>
              </w:rPr>
              <w:lastRenderedPageBreak/>
              <w:t>难点：</w:t>
            </w:r>
            <w:proofErr w:type="spellStart"/>
            <w:r w:rsidRPr="002D6B0E">
              <w:rPr>
                <w:rFonts w:cs="Times New Roman"/>
                <w:sz w:val="21"/>
                <w:szCs w:val="21"/>
              </w:rPr>
              <w:t>ToF</w:t>
            </w:r>
            <w:proofErr w:type="spellEnd"/>
            <w:r w:rsidRPr="002D6B0E">
              <w:rPr>
                <w:rFonts w:cs="Times New Roman"/>
                <w:sz w:val="21"/>
                <w:szCs w:val="21"/>
              </w:rPr>
              <w:t>数据的处理管道涉及多个阶段，包括原始数据、复数数据处理、深度数据生成等。每个阶段的数据特性不同，噪声特性也不同，因此在不同阶段应用</w:t>
            </w:r>
            <w:proofErr w:type="gramStart"/>
            <w:r w:rsidRPr="002D6B0E">
              <w:rPr>
                <w:rFonts w:cs="Times New Roman"/>
                <w:sz w:val="21"/>
                <w:szCs w:val="21"/>
              </w:rPr>
              <w:t>去噪方法</w:t>
            </w:r>
            <w:proofErr w:type="gramEnd"/>
            <w:r w:rsidRPr="002D6B0E">
              <w:rPr>
                <w:rFonts w:cs="Times New Roman"/>
                <w:sz w:val="21"/>
                <w:szCs w:val="21"/>
              </w:rPr>
              <w:t>会对最终结果产生不同的影响。确定最佳</w:t>
            </w:r>
            <w:proofErr w:type="gramStart"/>
            <w:r w:rsidRPr="002D6B0E">
              <w:rPr>
                <w:rFonts w:cs="Times New Roman"/>
                <w:sz w:val="21"/>
                <w:szCs w:val="21"/>
              </w:rPr>
              <w:t>去噪位置</w:t>
            </w:r>
            <w:proofErr w:type="gramEnd"/>
            <w:r w:rsidRPr="002D6B0E">
              <w:rPr>
                <w:rFonts w:cs="Times New Roman"/>
                <w:sz w:val="21"/>
                <w:szCs w:val="21"/>
              </w:rPr>
              <w:t>需要在多种可能的管道配置中进行实验比较，这增加了研究的复杂性。</w:t>
            </w:r>
            <w:proofErr w:type="gramStart"/>
            <w:r w:rsidRPr="002D6B0E">
              <w:rPr>
                <w:rFonts w:cs="Times New Roman"/>
                <w:sz w:val="21"/>
                <w:szCs w:val="21"/>
              </w:rPr>
              <w:t>不同去噪方法</w:t>
            </w:r>
            <w:proofErr w:type="gramEnd"/>
            <w:r w:rsidRPr="002D6B0E">
              <w:rPr>
                <w:rFonts w:cs="Times New Roman"/>
                <w:sz w:val="21"/>
                <w:szCs w:val="21"/>
              </w:rPr>
              <w:t>有不同的优势和劣势。例如，双边滤波在保留边缘细节方面表现优异，但在处理高噪声区域时可能会产生伪影。全</w:t>
            </w:r>
            <w:proofErr w:type="gramStart"/>
            <w:r w:rsidRPr="002D6B0E">
              <w:rPr>
                <w:rFonts w:cs="Times New Roman"/>
                <w:sz w:val="21"/>
                <w:szCs w:val="21"/>
              </w:rPr>
              <w:t>变分去噪在</w:t>
            </w:r>
            <w:proofErr w:type="gramEnd"/>
            <w:r w:rsidRPr="002D6B0E">
              <w:rPr>
                <w:rFonts w:cs="Times New Roman"/>
                <w:sz w:val="21"/>
                <w:szCs w:val="21"/>
              </w:rPr>
              <w:t>平滑噪声方面较为有效，但可能会导致边缘细节丢失。选择合适的</w:t>
            </w:r>
            <w:proofErr w:type="gramStart"/>
            <w:r w:rsidRPr="002D6B0E">
              <w:rPr>
                <w:rFonts w:cs="Times New Roman"/>
                <w:sz w:val="21"/>
                <w:szCs w:val="21"/>
              </w:rPr>
              <w:t>去噪方法</w:t>
            </w:r>
            <w:proofErr w:type="gramEnd"/>
            <w:r w:rsidRPr="002D6B0E">
              <w:rPr>
                <w:rFonts w:cs="Times New Roman"/>
                <w:sz w:val="21"/>
                <w:szCs w:val="21"/>
              </w:rPr>
              <w:t>并在管道中找到最佳应用位置是一个多重优化问题，需要平衡不同的性能指</w:t>
            </w:r>
            <w:r w:rsidRPr="002D6B0E">
              <w:rPr>
                <w:rFonts w:cs="Times New Roman" w:hint="eastAsia"/>
                <w:sz w:val="21"/>
                <w:szCs w:val="21"/>
              </w:rPr>
              <w:t>标（如</w:t>
            </w:r>
            <w:r w:rsidRPr="002D6B0E">
              <w:rPr>
                <w:rFonts w:cs="Times New Roman"/>
                <w:sz w:val="21"/>
                <w:szCs w:val="21"/>
              </w:rPr>
              <w:t>MSE、边缘保留、噪声抑制等）。虽然MSE是衡量</w:t>
            </w:r>
            <w:proofErr w:type="gramStart"/>
            <w:r w:rsidRPr="002D6B0E">
              <w:rPr>
                <w:rFonts w:cs="Times New Roman"/>
                <w:sz w:val="21"/>
                <w:szCs w:val="21"/>
              </w:rPr>
              <w:t>去噪效果</w:t>
            </w:r>
            <w:proofErr w:type="gramEnd"/>
            <w:r w:rsidRPr="002D6B0E">
              <w:rPr>
                <w:rFonts w:cs="Times New Roman"/>
                <w:sz w:val="21"/>
                <w:szCs w:val="21"/>
              </w:rPr>
              <w:t>的一个重要指标，但它并不能全面反映</w:t>
            </w:r>
            <w:proofErr w:type="gramStart"/>
            <w:r w:rsidRPr="002D6B0E">
              <w:rPr>
                <w:rFonts w:cs="Times New Roman"/>
                <w:sz w:val="21"/>
                <w:szCs w:val="21"/>
              </w:rPr>
              <w:t>去噪方法</w:t>
            </w:r>
            <w:proofErr w:type="gramEnd"/>
            <w:r w:rsidRPr="002D6B0E">
              <w:rPr>
                <w:rFonts w:cs="Times New Roman"/>
                <w:sz w:val="21"/>
                <w:szCs w:val="21"/>
              </w:rPr>
              <w:t>的实际性能。MSE侧重于全局误差的度量，但可能忽略了边缘细节和特定区域</w:t>
            </w:r>
            <w:proofErr w:type="gramStart"/>
            <w:r w:rsidRPr="002D6B0E">
              <w:rPr>
                <w:rFonts w:cs="Times New Roman"/>
                <w:sz w:val="21"/>
                <w:szCs w:val="21"/>
              </w:rPr>
              <w:t>的去噪效果</w:t>
            </w:r>
            <w:proofErr w:type="gramEnd"/>
            <w:r w:rsidRPr="002D6B0E">
              <w:rPr>
                <w:rFonts w:cs="Times New Roman"/>
                <w:sz w:val="21"/>
                <w:szCs w:val="21"/>
              </w:rPr>
              <w:t>。例如，一个方法在降低MSE的同时，可能会导致边缘模糊或细节丢失，因此仅依赖MSE可能会误导</w:t>
            </w:r>
            <w:proofErr w:type="gramStart"/>
            <w:r w:rsidRPr="002D6B0E">
              <w:rPr>
                <w:rFonts w:cs="Times New Roman"/>
                <w:sz w:val="21"/>
                <w:szCs w:val="21"/>
              </w:rPr>
              <w:t>去噪方法</w:t>
            </w:r>
            <w:proofErr w:type="gramEnd"/>
            <w:r w:rsidRPr="002D6B0E">
              <w:rPr>
                <w:rFonts w:cs="Times New Roman"/>
                <w:sz w:val="21"/>
                <w:szCs w:val="21"/>
              </w:rPr>
              <w:t>的选择。</w:t>
            </w:r>
          </w:p>
          <w:p w14:paraId="26E30F86" w14:textId="7697D4DB" w:rsidR="002D6B0E" w:rsidRDefault="002D6B0E" w:rsidP="002D6B0E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22"/>
              <w:jc w:val="both"/>
              <w:textAlignment w:val="center"/>
              <w:rPr>
                <w:rFonts w:cs="Times New Roman"/>
                <w:sz w:val="21"/>
                <w:szCs w:val="21"/>
              </w:rPr>
            </w:pPr>
            <w:r w:rsidRPr="002D6B0E">
              <w:rPr>
                <w:rFonts w:cs="Times New Roman" w:hint="eastAsia"/>
                <w:b/>
                <w:bCs/>
                <w:sz w:val="21"/>
                <w:szCs w:val="21"/>
              </w:rPr>
              <w:t>理解：</w:t>
            </w:r>
            <w:r w:rsidRPr="002D6B0E">
              <w:rPr>
                <w:rFonts w:cs="Times New Roman" w:hint="eastAsia"/>
                <w:sz w:val="21"/>
                <w:szCs w:val="21"/>
              </w:rPr>
              <w:t>可以通过逐步分析</w:t>
            </w:r>
            <w:proofErr w:type="gramStart"/>
            <w:r w:rsidRPr="002D6B0E">
              <w:rPr>
                <w:rFonts w:cs="Times New Roman" w:hint="eastAsia"/>
                <w:sz w:val="21"/>
                <w:szCs w:val="21"/>
              </w:rPr>
              <w:t>去噪方法</w:t>
            </w:r>
            <w:proofErr w:type="gramEnd"/>
            <w:r w:rsidRPr="002D6B0E">
              <w:rPr>
                <w:rFonts w:cs="Times New Roman" w:hint="eastAsia"/>
                <w:sz w:val="21"/>
                <w:szCs w:val="21"/>
              </w:rPr>
              <w:t>在每个处理阶段的效果，分别计算和比较</w:t>
            </w:r>
            <w:r w:rsidRPr="002D6B0E">
              <w:rPr>
                <w:rFonts w:cs="Times New Roman"/>
                <w:sz w:val="21"/>
                <w:szCs w:val="21"/>
              </w:rPr>
              <w:t>MSE。这种分阶段的分析有助于理解不同位置上去</w:t>
            </w:r>
            <w:proofErr w:type="gramStart"/>
            <w:r w:rsidRPr="002D6B0E">
              <w:rPr>
                <w:rFonts w:cs="Times New Roman"/>
                <w:sz w:val="21"/>
                <w:szCs w:val="21"/>
              </w:rPr>
              <w:t>噪</w:t>
            </w:r>
            <w:proofErr w:type="gramEnd"/>
            <w:r w:rsidRPr="002D6B0E">
              <w:rPr>
                <w:rFonts w:cs="Times New Roman"/>
                <w:sz w:val="21"/>
                <w:szCs w:val="21"/>
              </w:rPr>
              <w:t>效果的差异，并帮助识别出每种方法在特定阶段的优劣势。通过实验调整</w:t>
            </w:r>
            <w:proofErr w:type="gramStart"/>
            <w:r w:rsidRPr="002D6B0E">
              <w:rPr>
                <w:rFonts w:cs="Times New Roman"/>
                <w:sz w:val="21"/>
                <w:szCs w:val="21"/>
              </w:rPr>
              <w:t>去噪方法</w:t>
            </w:r>
            <w:proofErr w:type="gramEnd"/>
            <w:r w:rsidRPr="002D6B0E">
              <w:rPr>
                <w:rFonts w:cs="Times New Roman"/>
                <w:sz w:val="21"/>
                <w:szCs w:val="21"/>
              </w:rPr>
              <w:t>的参数（如滤波器的大小、正则化参数等），以在不同阶段取得最佳MSE表现。这种实验调整过程不仅帮助找到最优</w:t>
            </w:r>
            <w:proofErr w:type="gramStart"/>
            <w:r w:rsidRPr="002D6B0E">
              <w:rPr>
                <w:rFonts w:cs="Times New Roman"/>
                <w:sz w:val="21"/>
                <w:szCs w:val="21"/>
              </w:rPr>
              <w:t>的去噪位置</w:t>
            </w:r>
            <w:proofErr w:type="gramEnd"/>
            <w:r w:rsidRPr="002D6B0E">
              <w:rPr>
                <w:rFonts w:cs="Times New Roman"/>
                <w:sz w:val="21"/>
                <w:szCs w:val="21"/>
              </w:rPr>
              <w:t>，还能揭示不同方法在应对噪声时的行为特性。将</w:t>
            </w:r>
            <w:proofErr w:type="gramStart"/>
            <w:r w:rsidRPr="002D6B0E">
              <w:rPr>
                <w:rFonts w:cs="Times New Roman"/>
                <w:sz w:val="21"/>
                <w:szCs w:val="21"/>
              </w:rPr>
              <w:t>去噪后</w:t>
            </w:r>
            <w:proofErr w:type="gramEnd"/>
            <w:r w:rsidRPr="002D6B0E">
              <w:rPr>
                <w:rFonts w:cs="Times New Roman"/>
                <w:sz w:val="21"/>
                <w:szCs w:val="21"/>
              </w:rPr>
              <w:t>的图像与原始图像及地面真值（ground truth）进行对比，结合MSE指标，直观</w:t>
            </w:r>
            <w:proofErr w:type="gramStart"/>
            <w:r w:rsidRPr="002D6B0E">
              <w:rPr>
                <w:rFonts w:cs="Times New Roman"/>
                <w:sz w:val="21"/>
                <w:szCs w:val="21"/>
              </w:rPr>
              <w:t>理解去噪效果</w:t>
            </w:r>
            <w:proofErr w:type="gramEnd"/>
            <w:r w:rsidRPr="002D6B0E">
              <w:rPr>
                <w:rFonts w:cs="Times New Roman"/>
                <w:sz w:val="21"/>
                <w:szCs w:val="21"/>
              </w:rPr>
              <w:t>。通过可视化MSE分布，可以识别出噪声抑制与细节保留之间的平衡点，</w:t>
            </w:r>
            <w:r w:rsidRPr="002D6B0E">
              <w:rPr>
                <w:rFonts w:cs="Times New Roman" w:hint="eastAsia"/>
                <w:sz w:val="21"/>
                <w:szCs w:val="21"/>
              </w:rPr>
              <w:t>并有助于找到</w:t>
            </w:r>
            <w:proofErr w:type="gramStart"/>
            <w:r w:rsidRPr="002D6B0E">
              <w:rPr>
                <w:rFonts w:cs="Times New Roman" w:hint="eastAsia"/>
                <w:sz w:val="21"/>
                <w:szCs w:val="21"/>
              </w:rPr>
              <w:t>去噪方法</w:t>
            </w:r>
            <w:proofErr w:type="gramEnd"/>
            <w:r w:rsidRPr="002D6B0E">
              <w:rPr>
                <w:rFonts w:cs="Times New Roman" w:hint="eastAsia"/>
                <w:sz w:val="21"/>
                <w:szCs w:val="21"/>
              </w:rPr>
              <w:t>的最佳应用位置。</w:t>
            </w:r>
          </w:p>
          <w:p w14:paraId="39CDDB28" w14:textId="5841B746" w:rsidR="00E943C5" w:rsidRPr="00E943C5" w:rsidRDefault="00E943C5" w:rsidP="00E943C5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textAlignment w:val="center"/>
              <w:rPr>
                <w:rFonts w:cs="Times New Roman"/>
                <w:b/>
                <w:bCs/>
              </w:rPr>
            </w:pPr>
            <w:r w:rsidRPr="00E943C5">
              <w:rPr>
                <w:rFonts w:cs="Times New Roman"/>
                <w:b/>
                <w:bCs/>
              </w:rPr>
              <w:t>GLRUN</w:t>
            </w:r>
            <w:r w:rsidRPr="00E943C5">
              <w:rPr>
                <w:rFonts w:cs="Times New Roman" w:hint="eastAsia"/>
                <w:b/>
                <w:bCs/>
              </w:rPr>
              <w:t>代码环境配置</w:t>
            </w:r>
          </w:p>
          <w:p w14:paraId="56E4151B" w14:textId="2A0C802A" w:rsidR="00E943C5" w:rsidRPr="002D6B0E" w:rsidRDefault="00E943C5" w:rsidP="00E943C5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jc w:val="center"/>
              <w:textAlignment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3C9D8E2B" wp14:editId="4B79D4D2">
                  <wp:extent cx="4689474" cy="33147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1193" cy="3344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65B8BD" w14:textId="089D898A" w:rsidR="008462D4" w:rsidRDefault="00E9409D" w:rsidP="00460DB1">
            <w:pPr>
              <w:pStyle w:val="char"/>
              <w:spacing w:before="120" w:beforeAutospacing="0" w:after="120" w:afterAutospacing="0" w:line="400" w:lineRule="atLeast"/>
              <w:ind w:firstLine="52"/>
              <w:textAlignment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lastRenderedPageBreak/>
              <w:t>5）经费开支情况</w:t>
            </w:r>
          </w:p>
          <w:tbl>
            <w:tblPr>
              <w:tblW w:w="0" w:type="auto"/>
              <w:tblInd w:w="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835"/>
              <w:gridCol w:w="1843"/>
              <w:gridCol w:w="1559"/>
              <w:gridCol w:w="1783"/>
            </w:tblGrid>
            <w:tr w:rsidR="008462D4" w14:paraId="3C54C711" w14:textId="77777777" w:rsidTr="000D5608">
              <w:trPr>
                <w:trHeight w:val="341"/>
              </w:trPr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6CE973" w14:textId="6C977095" w:rsidR="008462D4" w:rsidRDefault="00E9409D" w:rsidP="000D5608">
                  <w:pPr>
                    <w:pStyle w:val="char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cs="Times New Roman"/>
                      <w:b/>
                      <w:bCs/>
                      <w:sz w:val="21"/>
                      <w:szCs w:val="21"/>
                    </w:rPr>
                    <w:t>名目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044C2DC" w14:textId="08C6E863" w:rsidR="008462D4" w:rsidRDefault="00E9409D" w:rsidP="000D5608">
                  <w:pPr>
                    <w:pStyle w:val="char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cs="Times New Roman"/>
                      <w:b/>
                      <w:bCs/>
                      <w:sz w:val="21"/>
                      <w:szCs w:val="21"/>
                    </w:rPr>
                    <w:t>金额（元）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8F442D7" w14:textId="51CDD2F0" w:rsidR="008462D4" w:rsidRDefault="00E9409D" w:rsidP="000D5608">
                  <w:pPr>
                    <w:pStyle w:val="char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cs="Times New Roman"/>
                      <w:b/>
                      <w:bCs/>
                      <w:sz w:val="21"/>
                      <w:szCs w:val="21"/>
                    </w:rPr>
                    <w:t>用途</w:t>
                  </w:r>
                </w:p>
              </w:tc>
              <w:tc>
                <w:tcPr>
                  <w:tcW w:w="178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DB538E7" w14:textId="60222B22" w:rsidR="008462D4" w:rsidRDefault="00E9409D" w:rsidP="000D5608">
                  <w:pPr>
                    <w:pStyle w:val="char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cs="Times New Roman"/>
                      <w:b/>
                      <w:bCs/>
                      <w:sz w:val="21"/>
                      <w:szCs w:val="21"/>
                    </w:rPr>
                    <w:t>备注</w:t>
                  </w:r>
                </w:p>
              </w:tc>
            </w:tr>
            <w:tr w:rsidR="00A01DD2" w14:paraId="29F87276" w14:textId="77777777" w:rsidTr="000D5608">
              <w:trPr>
                <w:trHeight w:val="330"/>
              </w:trPr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65A627" w14:textId="7D43B995" w:rsidR="00A01DD2" w:rsidRPr="000D5608" w:rsidRDefault="00A01DD2" w:rsidP="00A01DD2">
                  <w:pPr>
                    <w:pStyle w:val="char"/>
                    <w:spacing w:beforeLines="50" w:before="120" w:beforeAutospacing="0" w:afterLines="50" w:after="120" w:afterAutospacing="0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0D5608">
                    <w:rPr>
                      <w:rFonts w:cs="Times New Roman"/>
                      <w:sz w:val="21"/>
                      <w:szCs w:val="21"/>
                    </w:rPr>
                    <w:t>1. 业务费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5A3EAE1" w14:textId="114ADE3F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 w:hint="eastAsia"/>
                      <w:sz w:val="20"/>
                      <w:szCs w:val="20"/>
                    </w:rPr>
                    <w:t>3</w:t>
                  </w:r>
                  <w:r>
                    <w:rPr>
                      <w:rFonts w:cs="Times New Roman"/>
                      <w:sz w:val="20"/>
                      <w:szCs w:val="20"/>
                    </w:rPr>
                    <w:t>86.25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C7682DF" w14:textId="2CCB700F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 w:hint="eastAsia"/>
                      <w:sz w:val="20"/>
                      <w:szCs w:val="20"/>
                    </w:rPr>
                    <w:t>模型训练</w:t>
                  </w:r>
                </w:p>
              </w:tc>
              <w:tc>
                <w:tcPr>
                  <w:tcW w:w="178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9876348" w14:textId="3FC1643C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5E0242">
                    <w:rPr>
                      <w:rFonts w:cs="Times New Roman" w:hint="eastAsia"/>
                      <w:sz w:val="20"/>
                      <w:szCs w:val="20"/>
                    </w:rPr>
                    <w:t>G</w:t>
                  </w:r>
                  <w:r w:rsidRPr="005E0242">
                    <w:rPr>
                      <w:rFonts w:cs="Times New Roman"/>
                      <w:sz w:val="20"/>
                      <w:szCs w:val="20"/>
                    </w:rPr>
                    <w:t>PU</w:t>
                  </w:r>
                  <w:r w:rsidRPr="005E0242">
                    <w:rPr>
                      <w:rFonts w:cs="Times New Roman" w:hint="eastAsia"/>
                      <w:sz w:val="20"/>
                      <w:szCs w:val="20"/>
                    </w:rPr>
                    <w:t>服务器</w:t>
                  </w:r>
                </w:p>
              </w:tc>
            </w:tr>
            <w:tr w:rsidR="00A01DD2" w14:paraId="628D52B1" w14:textId="77777777" w:rsidTr="000D5608">
              <w:trPr>
                <w:trHeight w:val="330"/>
              </w:trPr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4BE046" w14:textId="4D061440" w:rsidR="00A01DD2" w:rsidRPr="000D5608" w:rsidRDefault="00A01DD2" w:rsidP="00A01DD2">
                  <w:pPr>
                    <w:pStyle w:val="char"/>
                    <w:spacing w:beforeLines="50" w:before="120" w:beforeAutospacing="0" w:afterLines="50" w:after="120" w:afterAutospacing="0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0D5608">
                    <w:rPr>
                      <w:rFonts w:cs="Times New Roman"/>
                      <w:sz w:val="21"/>
                      <w:szCs w:val="21"/>
                    </w:rPr>
                    <w:t>（1）计算、分析、测试费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8E7BB3D" w14:textId="7F16BB0B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 w:hint="eastAsia"/>
                      <w:sz w:val="20"/>
                      <w:szCs w:val="20"/>
                    </w:rPr>
                    <w:t>3</w:t>
                  </w:r>
                  <w:r>
                    <w:rPr>
                      <w:rFonts w:cs="Times New Roman"/>
                      <w:sz w:val="20"/>
                      <w:szCs w:val="20"/>
                    </w:rPr>
                    <w:t>86.25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D06FCE3" w14:textId="62DE1A69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 w:hint="eastAsia"/>
                      <w:sz w:val="20"/>
                      <w:szCs w:val="20"/>
                    </w:rPr>
                    <w:t>模型训练</w:t>
                  </w:r>
                </w:p>
              </w:tc>
              <w:tc>
                <w:tcPr>
                  <w:tcW w:w="178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0204F42" w14:textId="236A49B7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5E0242">
                    <w:rPr>
                      <w:rFonts w:cs="Times New Roman" w:hint="eastAsia"/>
                      <w:sz w:val="20"/>
                      <w:szCs w:val="20"/>
                    </w:rPr>
                    <w:t>G</w:t>
                  </w:r>
                  <w:r w:rsidRPr="005E0242">
                    <w:rPr>
                      <w:rFonts w:cs="Times New Roman"/>
                      <w:sz w:val="20"/>
                      <w:szCs w:val="20"/>
                    </w:rPr>
                    <w:t>PU</w:t>
                  </w:r>
                  <w:r w:rsidRPr="005E0242">
                    <w:rPr>
                      <w:rFonts w:cs="Times New Roman" w:hint="eastAsia"/>
                      <w:sz w:val="20"/>
                      <w:szCs w:val="20"/>
                    </w:rPr>
                    <w:t>服务器</w:t>
                  </w:r>
                </w:p>
              </w:tc>
            </w:tr>
            <w:tr w:rsidR="00A01DD2" w14:paraId="079FD21C" w14:textId="77777777" w:rsidTr="000D5608">
              <w:trPr>
                <w:trHeight w:val="330"/>
              </w:trPr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AA4796" w14:textId="6FC0A851" w:rsidR="00A01DD2" w:rsidRPr="000D5608" w:rsidRDefault="00A01DD2" w:rsidP="00A01DD2">
                  <w:pPr>
                    <w:pStyle w:val="char"/>
                    <w:spacing w:beforeLines="50" w:before="120" w:beforeAutospacing="0" w:afterLines="50" w:after="120" w:afterAutospacing="0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0D5608">
                    <w:rPr>
                      <w:rFonts w:cs="Times New Roman"/>
                      <w:sz w:val="21"/>
                      <w:szCs w:val="21"/>
                    </w:rPr>
                    <w:t>（2）能源动力费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98925ED" w14:textId="592C7737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D5608">
                    <w:rPr>
                      <w:rFonts w:cs="Times New Roman"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D80C62B" w14:textId="647B6947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653BA5">
                    <w:rPr>
                      <w:rFonts w:cs="Times New Roman" w:hint="eastAsia"/>
                      <w:sz w:val="20"/>
                      <w:szCs w:val="20"/>
                    </w:rPr>
                    <w:t>无</w:t>
                  </w:r>
                </w:p>
              </w:tc>
              <w:tc>
                <w:tcPr>
                  <w:tcW w:w="178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03F4DFE" w14:textId="06E2C65B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653BA5">
                    <w:rPr>
                      <w:rFonts w:cs="Times New Roman" w:hint="eastAsia"/>
                      <w:sz w:val="20"/>
                      <w:szCs w:val="20"/>
                    </w:rPr>
                    <w:t>无</w:t>
                  </w:r>
                </w:p>
              </w:tc>
            </w:tr>
            <w:tr w:rsidR="00A01DD2" w14:paraId="5F332F17" w14:textId="77777777" w:rsidTr="000D5608">
              <w:trPr>
                <w:trHeight w:val="330"/>
              </w:trPr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4C1E91" w14:textId="422DBD36" w:rsidR="00A01DD2" w:rsidRPr="000D5608" w:rsidRDefault="00A01DD2" w:rsidP="00A01DD2">
                  <w:pPr>
                    <w:pStyle w:val="char"/>
                    <w:spacing w:beforeLines="50" w:before="120" w:beforeAutospacing="0" w:afterLines="50" w:after="120" w:afterAutospacing="0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0D5608">
                    <w:rPr>
                      <w:rFonts w:cs="Times New Roman"/>
                      <w:sz w:val="21"/>
                      <w:szCs w:val="21"/>
                    </w:rPr>
                    <w:t>（3）会议、差旅费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83D6277" w14:textId="19E66781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D5608">
                    <w:rPr>
                      <w:rFonts w:cs="Times New Roman"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5F73524" w14:textId="6D82B48A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653BA5">
                    <w:rPr>
                      <w:rFonts w:cs="Times New Roman" w:hint="eastAsia"/>
                      <w:sz w:val="20"/>
                      <w:szCs w:val="20"/>
                    </w:rPr>
                    <w:t>无</w:t>
                  </w:r>
                </w:p>
              </w:tc>
              <w:tc>
                <w:tcPr>
                  <w:tcW w:w="178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7BE6B9C" w14:textId="44E0364C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653BA5">
                    <w:rPr>
                      <w:rFonts w:cs="Times New Roman" w:hint="eastAsia"/>
                      <w:sz w:val="20"/>
                      <w:szCs w:val="20"/>
                    </w:rPr>
                    <w:t>无</w:t>
                  </w:r>
                </w:p>
              </w:tc>
            </w:tr>
            <w:tr w:rsidR="00A01DD2" w14:paraId="1A1FC3A7" w14:textId="77777777" w:rsidTr="000D5608">
              <w:trPr>
                <w:trHeight w:val="330"/>
              </w:trPr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A26317" w14:textId="5C6C4F5E" w:rsidR="00A01DD2" w:rsidRPr="000D5608" w:rsidRDefault="00A01DD2" w:rsidP="00A01DD2">
                  <w:pPr>
                    <w:pStyle w:val="char"/>
                    <w:spacing w:beforeLines="50" w:before="120" w:beforeAutospacing="0" w:afterLines="50" w:after="120" w:afterAutospacing="0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0D5608">
                    <w:rPr>
                      <w:rFonts w:cs="Times New Roman"/>
                      <w:sz w:val="21"/>
                      <w:szCs w:val="21"/>
                    </w:rPr>
                    <w:t>（4）文献检索费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5C04C1C" w14:textId="371D7045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D5608">
                    <w:rPr>
                      <w:rFonts w:cs="Times New Roman"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D34B772" w14:textId="4A54F39D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653BA5">
                    <w:rPr>
                      <w:rFonts w:cs="Times New Roman" w:hint="eastAsia"/>
                      <w:sz w:val="20"/>
                      <w:szCs w:val="20"/>
                    </w:rPr>
                    <w:t>无</w:t>
                  </w:r>
                </w:p>
              </w:tc>
              <w:tc>
                <w:tcPr>
                  <w:tcW w:w="178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A6E7233" w14:textId="688FE603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653BA5">
                    <w:rPr>
                      <w:rFonts w:cs="Times New Roman" w:hint="eastAsia"/>
                      <w:sz w:val="20"/>
                      <w:szCs w:val="20"/>
                    </w:rPr>
                    <w:t>无</w:t>
                  </w:r>
                </w:p>
              </w:tc>
            </w:tr>
            <w:tr w:rsidR="00A01DD2" w14:paraId="35B30BE0" w14:textId="77777777" w:rsidTr="000D5608">
              <w:trPr>
                <w:trHeight w:val="330"/>
              </w:trPr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A1AF30" w14:textId="728110BE" w:rsidR="00A01DD2" w:rsidRPr="000D5608" w:rsidRDefault="00A01DD2" w:rsidP="00A01DD2">
                  <w:pPr>
                    <w:pStyle w:val="char"/>
                    <w:spacing w:beforeLines="50" w:before="120" w:beforeAutospacing="0" w:afterLines="50" w:after="120" w:afterAutospacing="0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0D5608">
                    <w:rPr>
                      <w:rFonts w:cs="Times New Roman"/>
                      <w:sz w:val="21"/>
                      <w:szCs w:val="21"/>
                    </w:rPr>
                    <w:t>（5）论文出版费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8CAB642" w14:textId="7F68C793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D5608">
                    <w:rPr>
                      <w:rFonts w:cs="Times New Roman"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3BEB214" w14:textId="3812B403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653BA5">
                    <w:rPr>
                      <w:rFonts w:cs="Times New Roman" w:hint="eastAsia"/>
                      <w:sz w:val="20"/>
                      <w:szCs w:val="20"/>
                    </w:rPr>
                    <w:t>无</w:t>
                  </w:r>
                </w:p>
              </w:tc>
              <w:tc>
                <w:tcPr>
                  <w:tcW w:w="178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5C29AA2" w14:textId="7377EA36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653BA5">
                    <w:rPr>
                      <w:rFonts w:cs="Times New Roman" w:hint="eastAsia"/>
                      <w:sz w:val="20"/>
                      <w:szCs w:val="20"/>
                    </w:rPr>
                    <w:t>无</w:t>
                  </w:r>
                </w:p>
              </w:tc>
            </w:tr>
            <w:tr w:rsidR="00A01DD2" w14:paraId="7ED27661" w14:textId="77777777" w:rsidTr="000D5608">
              <w:trPr>
                <w:trHeight w:val="330"/>
              </w:trPr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DB4DBE" w14:textId="3BD19655" w:rsidR="00A01DD2" w:rsidRPr="000D5608" w:rsidRDefault="00A01DD2" w:rsidP="00A01DD2">
                  <w:pPr>
                    <w:pStyle w:val="char"/>
                    <w:spacing w:beforeLines="50" w:before="120" w:beforeAutospacing="0" w:afterLines="50" w:after="120" w:afterAutospacing="0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0D5608">
                    <w:rPr>
                      <w:rFonts w:cs="Times New Roman"/>
                      <w:sz w:val="21"/>
                      <w:szCs w:val="21"/>
                    </w:rPr>
                    <w:t>2. 仪器设备购置费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84242CB" w14:textId="71BD61AA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D5608">
                    <w:rPr>
                      <w:rFonts w:cs="Times New Roman"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1095E9B" w14:textId="4090B919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653BA5">
                    <w:rPr>
                      <w:rFonts w:cs="Times New Roman" w:hint="eastAsia"/>
                      <w:sz w:val="20"/>
                      <w:szCs w:val="20"/>
                    </w:rPr>
                    <w:t>无</w:t>
                  </w:r>
                </w:p>
              </w:tc>
              <w:tc>
                <w:tcPr>
                  <w:tcW w:w="178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F7F399F" w14:textId="5A6113C0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653BA5">
                    <w:rPr>
                      <w:rFonts w:cs="Times New Roman" w:hint="eastAsia"/>
                      <w:sz w:val="20"/>
                      <w:szCs w:val="20"/>
                    </w:rPr>
                    <w:t>无</w:t>
                  </w:r>
                </w:p>
              </w:tc>
            </w:tr>
            <w:tr w:rsidR="00A01DD2" w14:paraId="06DEE67E" w14:textId="77777777" w:rsidTr="000D5608">
              <w:trPr>
                <w:trHeight w:val="330"/>
              </w:trPr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145D8C" w14:textId="68EBDEDC" w:rsidR="00A01DD2" w:rsidRPr="000D5608" w:rsidRDefault="00A01DD2" w:rsidP="00A01DD2">
                  <w:pPr>
                    <w:pStyle w:val="char"/>
                    <w:spacing w:beforeLines="50" w:before="120" w:beforeAutospacing="0" w:afterLines="50" w:after="120" w:afterAutospacing="0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0D5608">
                    <w:rPr>
                      <w:rFonts w:cs="Times New Roman"/>
                      <w:sz w:val="21"/>
                      <w:szCs w:val="21"/>
                    </w:rPr>
                    <w:t>3. 实验装置试制费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755BCDF" w14:textId="09589BFD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D5608">
                    <w:rPr>
                      <w:rFonts w:cs="Times New Roman"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F3B77F9" w14:textId="0B19BE0A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653BA5">
                    <w:rPr>
                      <w:rFonts w:cs="Times New Roman" w:hint="eastAsia"/>
                      <w:sz w:val="20"/>
                      <w:szCs w:val="20"/>
                    </w:rPr>
                    <w:t>无</w:t>
                  </w:r>
                </w:p>
              </w:tc>
              <w:tc>
                <w:tcPr>
                  <w:tcW w:w="178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77677CE" w14:textId="593F8996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653BA5">
                    <w:rPr>
                      <w:rFonts w:cs="Times New Roman" w:hint="eastAsia"/>
                      <w:sz w:val="20"/>
                      <w:szCs w:val="20"/>
                    </w:rPr>
                    <w:t>无</w:t>
                  </w:r>
                </w:p>
              </w:tc>
            </w:tr>
            <w:tr w:rsidR="00A01DD2" w14:paraId="3AFE98A2" w14:textId="77777777" w:rsidTr="000D5608">
              <w:trPr>
                <w:trHeight w:val="330"/>
              </w:trPr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3D1C48" w14:textId="19DDB16A" w:rsidR="00A01DD2" w:rsidRPr="000D5608" w:rsidRDefault="00A01DD2" w:rsidP="00A01DD2">
                  <w:pPr>
                    <w:pStyle w:val="char"/>
                    <w:spacing w:beforeLines="50" w:before="120" w:beforeAutospacing="0" w:afterLines="50" w:after="120" w:afterAutospacing="0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0D5608">
                    <w:rPr>
                      <w:rFonts w:cs="Times New Roman"/>
                      <w:sz w:val="21"/>
                      <w:szCs w:val="21"/>
                    </w:rPr>
                    <w:t>4. 材料费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372CBF3" w14:textId="2764FBAC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D5608">
                    <w:rPr>
                      <w:rFonts w:cs="Times New Roman"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607024B" w14:textId="759C43D2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653BA5">
                    <w:rPr>
                      <w:rFonts w:cs="Times New Roman" w:hint="eastAsia"/>
                      <w:sz w:val="20"/>
                      <w:szCs w:val="20"/>
                    </w:rPr>
                    <w:t>无</w:t>
                  </w:r>
                </w:p>
              </w:tc>
              <w:tc>
                <w:tcPr>
                  <w:tcW w:w="178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5EFC8FE" w14:textId="758E1B5A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653BA5">
                    <w:rPr>
                      <w:rFonts w:cs="Times New Roman" w:hint="eastAsia"/>
                      <w:sz w:val="20"/>
                      <w:szCs w:val="20"/>
                    </w:rPr>
                    <w:t>无</w:t>
                  </w:r>
                </w:p>
              </w:tc>
            </w:tr>
          </w:tbl>
          <w:p w14:paraId="50C72786" w14:textId="77777777" w:rsidR="008462D4" w:rsidRDefault="00E9409D" w:rsidP="00460DB1">
            <w:pPr>
              <w:pStyle w:val="char"/>
              <w:spacing w:before="120" w:beforeAutospacing="0" w:after="120" w:afterAutospacing="0" w:line="400" w:lineRule="atLeast"/>
              <w:ind w:firstLine="52"/>
              <w:textAlignment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6）项目后期具体工作计划</w:t>
            </w:r>
          </w:p>
          <w:p w14:paraId="22CAC7B5" w14:textId="77777777" w:rsidR="007F2AF6" w:rsidRPr="007F2AF6" w:rsidRDefault="007F2AF6" w:rsidP="007F2AF6">
            <w:pPr>
              <w:pStyle w:val="char"/>
              <w:numPr>
                <w:ilvl w:val="0"/>
                <w:numId w:val="2"/>
              </w:numPr>
              <w:spacing w:before="0" w:beforeAutospacing="0" w:after="0" w:afterAutospacing="0" w:line="360" w:lineRule="auto"/>
              <w:textAlignment w:val="center"/>
              <w:rPr>
                <w:rFonts w:cs="Times New Roman"/>
              </w:rPr>
            </w:pPr>
            <w:r w:rsidRPr="007F2AF6">
              <w:rPr>
                <w:rFonts w:cs="Times New Roman" w:hint="eastAsia"/>
              </w:rPr>
              <w:t>分析现有方法，记录精度及复杂度</w:t>
            </w:r>
          </w:p>
          <w:p w14:paraId="585C33CF" w14:textId="77777777" w:rsidR="007F2AF6" w:rsidRPr="007F2AF6" w:rsidRDefault="007F2AF6" w:rsidP="007F2AF6">
            <w:pPr>
              <w:pStyle w:val="char"/>
              <w:numPr>
                <w:ilvl w:val="0"/>
                <w:numId w:val="2"/>
              </w:numPr>
              <w:spacing w:before="0" w:beforeAutospacing="0" w:after="0" w:afterAutospacing="0" w:line="360" w:lineRule="auto"/>
              <w:textAlignment w:val="center"/>
              <w:rPr>
                <w:rFonts w:cs="Times New Roman"/>
              </w:rPr>
            </w:pPr>
            <w:r w:rsidRPr="007F2AF6">
              <w:rPr>
                <w:rFonts w:cs="Times New Roman" w:hint="eastAsia"/>
              </w:rPr>
              <w:t>将</w:t>
            </w:r>
            <w:r w:rsidRPr="007F2AF6">
              <w:rPr>
                <w:rFonts w:cs="Times New Roman"/>
              </w:rPr>
              <w:t>LRRU+GLRUN用于</w:t>
            </w:r>
            <w:proofErr w:type="spellStart"/>
            <w:r w:rsidRPr="007F2AF6">
              <w:rPr>
                <w:rFonts w:cs="Times New Roman"/>
              </w:rPr>
              <w:t>ToF</w:t>
            </w:r>
            <w:proofErr w:type="spellEnd"/>
            <w:r w:rsidRPr="007F2AF6">
              <w:rPr>
                <w:rFonts w:cs="Times New Roman"/>
              </w:rPr>
              <w:t xml:space="preserve"> Denoising并在仿真数据集上训练，在真实数据集上测试，并与baseline进行比较</w:t>
            </w:r>
          </w:p>
          <w:p w14:paraId="2825AB22" w14:textId="643C69DC" w:rsidR="007F2AF6" w:rsidRDefault="007F2AF6" w:rsidP="007F2AF6">
            <w:pPr>
              <w:pStyle w:val="char"/>
              <w:numPr>
                <w:ilvl w:val="0"/>
                <w:numId w:val="2"/>
              </w:numPr>
              <w:spacing w:before="0" w:beforeAutospacing="0" w:after="0" w:afterAutospacing="0" w:line="360" w:lineRule="auto"/>
              <w:textAlignment w:val="center"/>
              <w:rPr>
                <w:rFonts w:cs="Times New Roman"/>
                <w:sz w:val="21"/>
                <w:szCs w:val="21"/>
              </w:rPr>
            </w:pPr>
            <w:r w:rsidRPr="007F2AF6">
              <w:rPr>
                <w:rFonts w:cs="Times New Roman" w:hint="eastAsia"/>
              </w:rPr>
              <w:t>结果对比分析与论文撰写</w:t>
            </w:r>
          </w:p>
        </w:tc>
      </w:tr>
    </w:tbl>
    <w:p w14:paraId="01BC747B" w14:textId="2F547DD8" w:rsidR="008462D4" w:rsidRDefault="00E9409D">
      <w:pPr>
        <w:pStyle w:val="4"/>
        <w:keepNext/>
        <w:spacing w:line="600" w:lineRule="atLeast"/>
        <w:textAlignment w:val="center"/>
        <w:rPr>
          <w:rFonts w:ascii="黑体" w:eastAsia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三、项目组成员签名</w:t>
      </w:r>
    </w:p>
    <w:tbl>
      <w:tblPr>
        <w:tblW w:w="5000" w:type="pct"/>
        <w:tblInd w:w="-10" w:type="dxa"/>
        <w:tblLook w:val="0000" w:firstRow="0" w:lastRow="0" w:firstColumn="0" w:lastColumn="0" w:noHBand="0" w:noVBand="0"/>
      </w:tblPr>
      <w:tblGrid>
        <w:gridCol w:w="8296"/>
      </w:tblGrid>
      <w:tr w:rsidR="008462D4" w14:paraId="1E852A85" w14:textId="77777777" w:rsidTr="00460DB1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35CD42B7" w14:textId="3CA1FADA" w:rsidR="008462D4" w:rsidRDefault="00460DB1">
            <w:pPr>
              <w:spacing w:before="240" w:after="240"/>
              <w:ind w:right="240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2D2155D6" wp14:editId="67C49758">
                  <wp:extent cx="5210175" cy="50182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6282" cy="502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BCF818" w14:textId="7D1649A3" w:rsidR="008462D4" w:rsidRDefault="00E9409D">
      <w:pPr>
        <w:pStyle w:val="4"/>
        <w:keepNext/>
        <w:spacing w:line="600" w:lineRule="atLeast"/>
        <w:textAlignment w:val="center"/>
        <w:rPr>
          <w:rFonts w:ascii="黑体" w:eastAsia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四、指导老师意见</w:t>
      </w:r>
    </w:p>
    <w:tbl>
      <w:tblPr>
        <w:tblW w:w="5000" w:type="pct"/>
        <w:tblInd w:w="-10" w:type="dxa"/>
        <w:tblLook w:val="0000" w:firstRow="0" w:lastRow="0" w:firstColumn="0" w:lastColumn="0" w:noHBand="0" w:noVBand="0"/>
      </w:tblPr>
      <w:tblGrid>
        <w:gridCol w:w="8286"/>
      </w:tblGrid>
      <w:tr w:rsidR="008462D4" w14:paraId="189E3B31" w14:textId="77777777" w:rsidTr="00460DB1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6D86B15E" w14:textId="77777777" w:rsidR="008462D4" w:rsidRDefault="008462D4">
            <w:pPr>
              <w:spacing w:before="240" w:after="240"/>
              <w:ind w:right="240"/>
              <w:rPr>
                <w:rFonts w:cs="Times New Roman"/>
              </w:rPr>
            </w:pPr>
          </w:p>
          <w:p w14:paraId="634F5EB4" w14:textId="0F4039E3" w:rsidR="008462D4" w:rsidRDefault="00E9409D">
            <w:pPr>
              <w:spacing w:before="240" w:after="40"/>
              <w:ind w:right="800"/>
              <w:jc w:val="right"/>
              <w:rPr>
                <w:rFonts w:ascii="仿宋" w:eastAsia="仿宋" w:hAnsi="仿宋" w:cs="Times New Roman"/>
                <w:b/>
                <w:bCs/>
              </w:rPr>
            </w:pPr>
            <w:r>
              <w:rPr>
                <w:rFonts w:ascii="仿宋" w:eastAsia="仿宋" w:hAnsi="仿宋" w:cs="Times New Roman" w:hint="eastAsia"/>
                <w:b/>
                <w:bCs/>
              </w:rPr>
              <w:t>导师签字：</w:t>
            </w:r>
          </w:p>
          <w:p w14:paraId="76F10D75" w14:textId="052566FC" w:rsidR="008462D4" w:rsidRDefault="00E9409D">
            <w:pPr>
              <w:spacing w:before="240" w:after="40"/>
              <w:ind w:right="800"/>
              <w:jc w:val="right"/>
              <w:rPr>
                <w:rFonts w:ascii="仿宋" w:eastAsia="仿宋" w:hAnsi="仿宋" w:cs="Times New Roman"/>
                <w:b/>
                <w:bCs/>
              </w:rPr>
            </w:pPr>
            <w:r>
              <w:rPr>
                <w:rFonts w:ascii="仿宋" w:eastAsia="仿宋" w:hAnsi="仿宋" w:cs="Times New Roman" w:hint="eastAsia"/>
                <w:b/>
                <w:bCs/>
              </w:rPr>
              <w:lastRenderedPageBreak/>
              <w:t xml:space="preserve">  年        月        日</w:t>
            </w:r>
          </w:p>
        </w:tc>
      </w:tr>
    </w:tbl>
    <w:p w14:paraId="095179AE" w14:textId="2498C374" w:rsidR="008462D4" w:rsidRDefault="00E9409D">
      <w:pPr>
        <w:pStyle w:val="4"/>
        <w:keepNext/>
        <w:spacing w:line="600" w:lineRule="atLeast"/>
        <w:textAlignment w:val="center"/>
        <w:rPr>
          <w:rFonts w:ascii="黑体" w:eastAsia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五、院系意见</w:t>
      </w:r>
    </w:p>
    <w:tbl>
      <w:tblPr>
        <w:tblW w:w="5000" w:type="pct"/>
        <w:tblInd w:w="-10" w:type="dxa"/>
        <w:tblLook w:val="0000" w:firstRow="0" w:lastRow="0" w:firstColumn="0" w:lastColumn="0" w:noHBand="0" w:noVBand="0"/>
      </w:tblPr>
      <w:tblGrid>
        <w:gridCol w:w="8286"/>
      </w:tblGrid>
      <w:tr w:rsidR="008462D4" w14:paraId="6364F8B5" w14:textId="77777777" w:rsidTr="00460DB1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15B5C881" w14:textId="5C2C1748" w:rsidR="008462D4" w:rsidRDefault="008462D4" w:rsidP="00460DB1">
            <w:pPr>
              <w:spacing w:before="240" w:after="240"/>
              <w:ind w:right="240"/>
              <w:rPr>
                <w:rFonts w:cs="Times New Roman"/>
              </w:rPr>
            </w:pPr>
          </w:p>
          <w:p w14:paraId="79D9AA7E" w14:textId="06EC7930" w:rsidR="008462D4" w:rsidRDefault="00E9409D">
            <w:pPr>
              <w:spacing w:before="240" w:after="40"/>
              <w:ind w:right="800"/>
              <w:jc w:val="right"/>
              <w:rPr>
                <w:rFonts w:ascii="仿宋" w:eastAsia="仿宋" w:hAnsi="仿宋" w:cs="Times New Roman"/>
                <w:b/>
                <w:bCs/>
              </w:rPr>
            </w:pPr>
            <w:r>
              <w:rPr>
                <w:rFonts w:ascii="仿宋" w:eastAsia="仿宋" w:hAnsi="仿宋" w:cs="Times New Roman" w:hint="eastAsia"/>
                <w:b/>
                <w:bCs/>
              </w:rPr>
              <w:t>教学负责人（签章）：</w:t>
            </w:r>
          </w:p>
          <w:p w14:paraId="2E6E955E" w14:textId="0DB7370D" w:rsidR="008462D4" w:rsidRDefault="00E9409D">
            <w:pPr>
              <w:spacing w:before="240" w:after="40"/>
              <w:ind w:right="800"/>
              <w:jc w:val="right"/>
              <w:rPr>
                <w:rFonts w:ascii="仿宋" w:eastAsia="仿宋" w:hAnsi="仿宋" w:cs="Times New Roman"/>
                <w:b/>
                <w:bCs/>
              </w:rPr>
            </w:pPr>
            <w:r>
              <w:rPr>
                <w:rFonts w:ascii="仿宋" w:eastAsia="仿宋" w:hAnsi="仿宋" w:cs="Times New Roman" w:hint="eastAsia"/>
                <w:b/>
                <w:bCs/>
              </w:rPr>
              <w:t xml:space="preserve">  年        月        日</w:t>
            </w:r>
          </w:p>
        </w:tc>
      </w:tr>
    </w:tbl>
    <w:p w14:paraId="33A6357C" w14:textId="70E6AF3A" w:rsidR="008462D4" w:rsidRDefault="00E9409D">
      <w:pPr>
        <w:pStyle w:val="4"/>
        <w:keepNext/>
        <w:spacing w:line="600" w:lineRule="atLeast"/>
        <w:textAlignment w:val="center"/>
        <w:rPr>
          <w:rFonts w:ascii="黑体" w:eastAsia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六、学校大学生创新创业训练计划专家组意见</w:t>
      </w:r>
    </w:p>
    <w:tbl>
      <w:tblPr>
        <w:tblW w:w="5000" w:type="pct"/>
        <w:tblInd w:w="-10" w:type="dxa"/>
        <w:tblLook w:val="0000" w:firstRow="0" w:lastRow="0" w:firstColumn="0" w:lastColumn="0" w:noHBand="0" w:noVBand="0"/>
      </w:tblPr>
      <w:tblGrid>
        <w:gridCol w:w="8286"/>
      </w:tblGrid>
      <w:tr w:rsidR="008462D4" w14:paraId="41EFCD9E" w14:textId="77777777" w:rsidTr="00460DB1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0A5EA7F2" w14:textId="675BDF1D" w:rsidR="008462D4" w:rsidRDefault="008462D4" w:rsidP="00460DB1">
            <w:pPr>
              <w:spacing w:before="240" w:after="240"/>
              <w:ind w:right="240"/>
              <w:rPr>
                <w:rFonts w:cs="Times New Roman"/>
              </w:rPr>
            </w:pPr>
          </w:p>
          <w:p w14:paraId="6C5DB6D8" w14:textId="5D3E0F7E" w:rsidR="008462D4" w:rsidRDefault="00E9409D">
            <w:pPr>
              <w:spacing w:before="240" w:after="40"/>
              <w:ind w:right="800"/>
              <w:jc w:val="right"/>
              <w:rPr>
                <w:rFonts w:ascii="仿宋" w:eastAsia="仿宋" w:hAnsi="仿宋" w:cs="Times New Roman"/>
                <w:b/>
                <w:bCs/>
              </w:rPr>
            </w:pPr>
            <w:r>
              <w:rPr>
                <w:rFonts w:ascii="仿宋" w:eastAsia="仿宋" w:hAnsi="仿宋" w:cs="Times New Roman" w:hint="eastAsia"/>
                <w:b/>
                <w:bCs/>
              </w:rPr>
              <w:t>负责人（签章）：</w:t>
            </w:r>
          </w:p>
          <w:p w14:paraId="623C64B1" w14:textId="2656711C" w:rsidR="008462D4" w:rsidRDefault="00E9409D">
            <w:pPr>
              <w:spacing w:before="240" w:after="40"/>
              <w:ind w:right="800"/>
              <w:jc w:val="right"/>
              <w:rPr>
                <w:rFonts w:ascii="仿宋" w:eastAsia="仿宋" w:hAnsi="仿宋" w:cs="Times New Roman"/>
                <w:b/>
                <w:bCs/>
              </w:rPr>
            </w:pPr>
            <w:r>
              <w:rPr>
                <w:rFonts w:ascii="仿宋" w:eastAsia="仿宋" w:hAnsi="仿宋" w:cs="Times New Roman" w:hint="eastAsia"/>
                <w:b/>
                <w:bCs/>
              </w:rPr>
              <w:t xml:space="preserve">  年        月        日</w:t>
            </w:r>
          </w:p>
        </w:tc>
      </w:tr>
    </w:tbl>
    <w:p w14:paraId="27AFEEC8" w14:textId="26608986" w:rsidR="008462D4" w:rsidRDefault="00E9409D">
      <w:pPr>
        <w:spacing w:before="100" w:beforeAutospacing="1" w:after="100" w:afterAutospacing="1"/>
        <w:rPr>
          <w:vanish/>
        </w:rPr>
      </w:pPr>
      <w:r>
        <w:rPr>
          <w:vanish/>
        </w:rPr>
        <w:t xml:space="preserve"> </w:t>
      </w:r>
    </w:p>
    <w:tbl>
      <w:tblPr>
        <w:tblW w:w="0" w:type="auto"/>
        <w:tblInd w:w="-1439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"/>
        <w:gridCol w:w="6"/>
      </w:tblGrid>
      <w:tr w:rsidR="008462D4" w14:paraId="2A9EE58C" w14:textId="77777777">
        <w:tc>
          <w:tcPr>
            <w:tcW w:w="0" w:type="auto"/>
            <w:vAlign w:val="center"/>
          </w:tcPr>
          <w:p w14:paraId="236833F8" w14:textId="77777777" w:rsidR="008462D4" w:rsidRPr="003C04FF" w:rsidRDefault="008462D4">
            <w:pPr>
              <w:spacing w:before="100" w:beforeAutospacing="1" w:after="100" w:afterAutospacing="1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6F9E653E" w14:textId="77777777" w:rsidR="008462D4" w:rsidRDefault="008462D4">
            <w:pPr>
              <w:spacing w:before="100" w:beforeAutospacing="1" w:after="100" w:afterAutospacing="1"/>
              <w:rPr>
                <w:rFonts w:cs="Times New Roman"/>
              </w:rPr>
            </w:pPr>
          </w:p>
        </w:tc>
      </w:tr>
    </w:tbl>
    <w:p w14:paraId="2CD90699" w14:textId="2D1B7F6D" w:rsidR="00E9409D" w:rsidRDefault="00E9409D" w:rsidP="007F2AF6">
      <w:pPr>
        <w:spacing w:after="100" w:afterAutospacing="1"/>
      </w:pPr>
    </w:p>
    <w:sectPr w:rsidR="00E9409D">
      <w:pgSz w:w="11906" w:h="16838"/>
      <w:pgMar w:top="1440" w:right="1800" w:bottom="1440" w:left="180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B0F3E" w14:textId="77777777" w:rsidR="00A3478A" w:rsidRDefault="00A3478A" w:rsidP="002D6B0E">
      <w:r>
        <w:separator/>
      </w:r>
    </w:p>
  </w:endnote>
  <w:endnote w:type="continuationSeparator" w:id="0">
    <w:p w14:paraId="727D9C49" w14:textId="77777777" w:rsidR="00A3478A" w:rsidRDefault="00A3478A" w:rsidP="002D6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E3B70" w14:textId="77777777" w:rsidR="00A3478A" w:rsidRDefault="00A3478A" w:rsidP="002D6B0E">
      <w:r>
        <w:separator/>
      </w:r>
    </w:p>
  </w:footnote>
  <w:footnote w:type="continuationSeparator" w:id="0">
    <w:p w14:paraId="462C75C7" w14:textId="77777777" w:rsidR="00A3478A" w:rsidRDefault="00A3478A" w:rsidP="002D6B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32EE2"/>
    <w:multiLevelType w:val="hybridMultilevel"/>
    <w:tmpl w:val="994C9D56"/>
    <w:lvl w:ilvl="0" w:tplc="04090001">
      <w:start w:val="1"/>
      <w:numFmt w:val="bullet"/>
      <w:lvlText w:val=""/>
      <w:lvlJc w:val="left"/>
      <w:pPr>
        <w:ind w:left="4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1" w:hanging="420"/>
      </w:pPr>
      <w:rPr>
        <w:rFonts w:ascii="Wingdings" w:hAnsi="Wingdings" w:hint="default"/>
      </w:rPr>
    </w:lvl>
  </w:abstractNum>
  <w:abstractNum w:abstractNumId="1" w15:restartNumberingAfterBreak="0">
    <w:nsid w:val="725042B2"/>
    <w:multiLevelType w:val="hybridMultilevel"/>
    <w:tmpl w:val="D376DD16"/>
    <w:lvl w:ilvl="0" w:tplc="04090019">
      <w:start w:val="1"/>
      <w:numFmt w:val="lowerLetter"/>
      <w:lvlText w:val="%1)"/>
      <w:lvlJc w:val="left"/>
      <w:pPr>
        <w:ind w:left="471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Y4MzZhZGQ1M2U4NzcxM2ZkNGE2ZGI4OGYyZjA0ODIifQ=="/>
  </w:docVars>
  <w:rsids>
    <w:rsidRoot w:val="00304FA6"/>
    <w:rsid w:val="000B4E14"/>
    <w:rsid w:val="000D5608"/>
    <w:rsid w:val="002D6B0E"/>
    <w:rsid w:val="00304FA6"/>
    <w:rsid w:val="003C04FF"/>
    <w:rsid w:val="004302C0"/>
    <w:rsid w:val="00460DB1"/>
    <w:rsid w:val="004D52A9"/>
    <w:rsid w:val="00550299"/>
    <w:rsid w:val="007F2AF6"/>
    <w:rsid w:val="008462D4"/>
    <w:rsid w:val="00A01DD2"/>
    <w:rsid w:val="00A3478A"/>
    <w:rsid w:val="00E9409D"/>
    <w:rsid w:val="00E943C5"/>
    <w:rsid w:val="0937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49241B"/>
  <w15:chartTrackingRefBased/>
  <w15:docId w15:val="{E9C86AFE-A27C-4F72-A827-F56909F01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608"/>
    <w:rPr>
      <w:rFonts w:ascii="宋体" w:hAnsi="宋体" w:cs="宋体"/>
      <w:sz w:val="24"/>
      <w:szCs w:val="24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link w:val="4"/>
    <w:uiPriority w:val="9"/>
    <w:rPr>
      <w:rFonts w:ascii="Cambria" w:eastAsia="宋体" w:hAnsi="Cambria" w:cs="Times New Roman"/>
      <w:b/>
      <w:bCs/>
      <w:sz w:val="28"/>
      <w:szCs w:val="28"/>
    </w:rPr>
  </w:style>
  <w:style w:type="paragraph" w:styleId="a3">
    <w:name w:val="footer"/>
    <w:basedOn w:val="a"/>
    <w:link w:val="a4"/>
    <w:uiPriority w:val="99"/>
    <w:unhideWhenUsed/>
    <w:pPr>
      <w:tabs>
        <w:tab w:val="center" w:pos="4320"/>
        <w:tab w:val="right" w:pos="8640"/>
      </w:tabs>
    </w:pPr>
    <w:rPr>
      <w:rFonts w:ascii="等线" w:eastAsia="等线" w:hAnsi="等线"/>
    </w:rPr>
  </w:style>
  <w:style w:type="character" w:customStyle="1" w:styleId="a4">
    <w:name w:val="页脚 字符"/>
    <w:link w:val="a3"/>
    <w:uiPriority w:val="99"/>
    <w:rPr>
      <w:rFonts w:ascii="宋体" w:eastAsia="宋体" w:hAnsi="宋体" w:cs="宋体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Pr>
      <w:rFonts w:ascii="宋体" w:eastAsia="宋体" w:hAnsi="宋体" w:cs="宋体"/>
      <w:sz w:val="18"/>
      <w:szCs w:val="18"/>
    </w:r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c-word--empty">
    <w:name w:val="c-word--empty"/>
    <w:basedOn w:val="a"/>
    <w:pPr>
      <w:spacing w:before="100" w:beforeAutospacing="1" w:after="100" w:afterAutospacing="1"/>
      <w:jc w:val="center"/>
    </w:pPr>
    <w:rPr>
      <w:color w:val="DDDDDD"/>
      <w:sz w:val="36"/>
      <w:szCs w:val="36"/>
    </w:rPr>
  </w:style>
  <w:style w:type="paragraph" w:customStyle="1" w:styleId="c-word--title">
    <w:name w:val="c-word--title"/>
    <w:basedOn w:val="a"/>
    <w:pPr>
      <w:jc w:val="center"/>
    </w:pPr>
  </w:style>
  <w:style w:type="paragraph" w:customStyle="1" w:styleId="text-center">
    <w:name w:val="text-center"/>
    <w:basedOn w:val="a"/>
    <w:pPr>
      <w:spacing w:before="100" w:beforeAutospacing="1" w:after="100" w:afterAutospacing="1"/>
      <w:jc w:val="center"/>
    </w:pPr>
  </w:style>
  <w:style w:type="paragraph" w:customStyle="1" w:styleId="c-lxyj-title">
    <w:name w:val="c-lxyj-title"/>
    <w:basedOn w:val="a"/>
    <w:pPr>
      <w:spacing w:before="100" w:beforeAutospacing="1" w:after="100" w:afterAutospacing="1"/>
    </w:pPr>
  </w:style>
  <w:style w:type="paragraph" w:customStyle="1" w:styleId="c-lxyj-content">
    <w:name w:val="c-lxyj-content"/>
    <w:basedOn w:val="a"/>
    <w:pPr>
      <w:spacing w:before="100" w:beforeAutospacing="1" w:after="100" w:afterAutospacing="1"/>
    </w:pPr>
  </w:style>
  <w:style w:type="paragraph" w:customStyle="1" w:styleId="word-logo">
    <w:name w:val="word-logo"/>
    <w:basedOn w:val="a"/>
    <w:pPr>
      <w:spacing w:before="100" w:beforeAutospacing="1" w:after="100" w:afterAutospacing="1"/>
    </w:pPr>
  </w:style>
  <w:style w:type="paragraph" w:customStyle="1" w:styleId="word-title1">
    <w:name w:val="word-title1"/>
    <w:basedOn w:val="a"/>
    <w:pPr>
      <w:spacing w:before="100" w:beforeAutospacing="1" w:after="100" w:afterAutospacing="1"/>
    </w:pPr>
  </w:style>
  <w:style w:type="paragraph" w:customStyle="1" w:styleId="c-base-info-title">
    <w:name w:val="c-base-info-title"/>
    <w:basedOn w:val="a"/>
    <w:pPr>
      <w:spacing w:before="100" w:beforeAutospacing="1" w:after="100" w:afterAutospacing="1"/>
    </w:pPr>
  </w:style>
  <w:style w:type="paragraph" w:customStyle="1" w:styleId="c-base-info-content">
    <w:name w:val="c-base-info-content"/>
    <w:basedOn w:val="a"/>
    <w:pPr>
      <w:spacing w:before="100" w:beforeAutospacing="1" w:after="100" w:afterAutospacing="1"/>
    </w:pPr>
  </w:style>
  <w:style w:type="paragraph" w:customStyle="1" w:styleId="c-yijian-sign">
    <w:name w:val="c-yijian-sign"/>
    <w:basedOn w:val="a"/>
    <w:pPr>
      <w:spacing w:before="100" w:beforeAutospacing="1" w:after="100" w:afterAutospacing="1"/>
    </w:pPr>
  </w:style>
  <w:style w:type="paragraph" w:customStyle="1" w:styleId="c-yijian-content">
    <w:name w:val="c-yijian-content"/>
    <w:basedOn w:val="a"/>
    <w:pPr>
      <w:spacing w:before="100" w:beforeAutospacing="1" w:after="100" w:afterAutospacing="1"/>
    </w:pPr>
  </w:style>
  <w:style w:type="paragraph" w:customStyle="1" w:styleId="c-lxyj-sub">
    <w:name w:val="c-lxyj-sub"/>
    <w:basedOn w:val="a"/>
    <w:pPr>
      <w:spacing w:before="100" w:beforeAutospacing="1" w:after="100" w:afterAutospacing="1"/>
    </w:pPr>
  </w:style>
  <w:style w:type="paragraph" w:customStyle="1" w:styleId="c-lxyj-sub-title">
    <w:name w:val="c-lxyj-sub-title"/>
    <w:basedOn w:val="a"/>
    <w:pPr>
      <w:spacing w:before="100" w:beforeAutospacing="1" w:after="100" w:afterAutospacing="1"/>
    </w:pPr>
  </w:style>
  <w:style w:type="paragraph" w:customStyle="1" w:styleId="c-lxyj-sub-contet">
    <w:name w:val="c-lxyj-sub-contet"/>
    <w:basedOn w:val="a"/>
    <w:pPr>
      <w:spacing w:before="100" w:beforeAutospacing="1" w:after="100" w:afterAutospacing="1"/>
    </w:pPr>
  </w:style>
  <w:style w:type="paragraph" w:customStyle="1" w:styleId="word-logo1">
    <w:name w:val="word-logo1"/>
    <w:basedOn w:val="a"/>
    <w:pPr>
      <w:spacing w:before="200" w:after="200"/>
      <w:jc w:val="center"/>
    </w:pPr>
  </w:style>
  <w:style w:type="paragraph" w:customStyle="1" w:styleId="word-title11">
    <w:name w:val="word-title11"/>
    <w:basedOn w:val="a"/>
    <w:pPr>
      <w:spacing w:before="200" w:after="400"/>
      <w:jc w:val="center"/>
    </w:pPr>
    <w:rPr>
      <w:rFonts w:ascii="黑体" w:eastAsia="黑体" w:hAnsi="黑体"/>
      <w:sz w:val="52"/>
      <w:szCs w:val="52"/>
    </w:rPr>
  </w:style>
  <w:style w:type="paragraph" w:customStyle="1" w:styleId="c-base-info-title1">
    <w:name w:val="c-base-info-title1"/>
    <w:basedOn w:val="a"/>
    <w:pPr>
      <w:keepNext/>
      <w:spacing w:before="100" w:beforeAutospacing="1" w:after="100" w:afterAutospacing="1" w:line="600" w:lineRule="atLeast"/>
      <w:textAlignment w:val="center"/>
    </w:pPr>
    <w:rPr>
      <w:rFonts w:ascii="黑体" w:eastAsia="黑体" w:hAnsi="黑体"/>
      <w:sz w:val="28"/>
      <w:szCs w:val="28"/>
    </w:rPr>
  </w:style>
  <w:style w:type="paragraph" w:customStyle="1" w:styleId="c-base-info-content1">
    <w:name w:val="c-base-info-content1"/>
    <w:basedOn w:val="a"/>
    <w:pPr>
      <w:spacing w:before="20" w:after="20"/>
    </w:pPr>
  </w:style>
  <w:style w:type="paragraph" w:customStyle="1" w:styleId="c-lxyj-title1">
    <w:name w:val="c-lxyj-title1"/>
    <w:basedOn w:val="a"/>
    <w:pPr>
      <w:spacing w:before="120" w:after="120" w:line="400" w:lineRule="atLeast"/>
      <w:textAlignment w:val="center"/>
    </w:pPr>
    <w:rPr>
      <w:b/>
      <w:bCs/>
    </w:rPr>
  </w:style>
  <w:style w:type="paragraph" w:customStyle="1" w:styleId="c-lxyj-content1">
    <w:name w:val="c-lxyj-content1"/>
    <w:basedOn w:val="a"/>
    <w:pPr>
      <w:spacing w:before="240" w:after="480" w:line="480" w:lineRule="atLeast"/>
      <w:ind w:left="80" w:right="80" w:firstLine="480"/>
    </w:pPr>
  </w:style>
  <w:style w:type="paragraph" w:customStyle="1" w:styleId="c-lxyj-sub1">
    <w:name w:val="c-lxyj-sub1"/>
    <w:basedOn w:val="a"/>
    <w:pPr>
      <w:spacing w:before="120" w:after="240"/>
    </w:pPr>
  </w:style>
  <w:style w:type="paragraph" w:customStyle="1" w:styleId="c-lxyj-sub-title1">
    <w:name w:val="c-lxyj-sub-title1"/>
    <w:basedOn w:val="a"/>
    <w:pPr>
      <w:spacing w:before="100" w:beforeAutospacing="1" w:after="100" w:afterAutospacing="1"/>
      <w:ind w:firstLine="480"/>
    </w:pPr>
    <w:rPr>
      <w:rFonts w:ascii="仿宋" w:eastAsia="仿宋" w:hAnsi="仿宋"/>
      <w:b/>
      <w:bCs/>
    </w:rPr>
  </w:style>
  <w:style w:type="paragraph" w:customStyle="1" w:styleId="c-lxyj-sub-contet1">
    <w:name w:val="c-lxyj-sub-contet1"/>
    <w:basedOn w:val="a"/>
    <w:pPr>
      <w:spacing w:before="40" w:after="240"/>
      <w:ind w:left="480" w:right="480" w:firstLine="480"/>
    </w:pPr>
  </w:style>
  <w:style w:type="paragraph" w:customStyle="1" w:styleId="c-yijian-sign1">
    <w:name w:val="c-yijian-sign1"/>
    <w:basedOn w:val="a"/>
    <w:pPr>
      <w:spacing w:before="240" w:after="40"/>
      <w:ind w:right="800"/>
      <w:jc w:val="right"/>
    </w:pPr>
    <w:rPr>
      <w:rFonts w:ascii="仿宋" w:eastAsia="仿宋" w:hAnsi="仿宋"/>
      <w:b/>
      <w:bCs/>
    </w:rPr>
  </w:style>
  <w:style w:type="paragraph" w:customStyle="1" w:styleId="c-yijian-content1">
    <w:name w:val="c-yijian-content1"/>
    <w:basedOn w:val="a"/>
    <w:pPr>
      <w:spacing w:before="240" w:after="240"/>
      <w:ind w:left="240" w:right="240"/>
    </w:pPr>
  </w:style>
  <w:style w:type="paragraph" w:customStyle="1" w:styleId="char">
    <w:name w:val="char"/>
    <w:basedOn w:val="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680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同济大学_n维一般形体的非多项式解析积分_2023年12月14日11时24分53秒</dc:title>
  <dc:subject/>
  <dc:creator>Windows 用户</dc:creator>
  <cp:keywords/>
  <dc:description/>
  <cp:lastModifiedBy>Lin Minmus</cp:lastModifiedBy>
  <cp:revision>6</cp:revision>
  <dcterms:created xsi:type="dcterms:W3CDTF">2024-09-04T07:58:00Z</dcterms:created>
  <dcterms:modified xsi:type="dcterms:W3CDTF">2025-02-27T07:02:00Z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ED047371AE764CEC920BE64F78933463_13</vt:lpwstr>
  </property>
</Properties>
</file>