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003D8" w14:textId="77777777" w:rsidR="0050549B" w:rsidRDefault="00875CCC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同济大学大学生创新训练项目中期检查</w:t>
      </w:r>
    </w:p>
    <w:p w14:paraId="479058E6" w14:textId="628603AA" w:rsidR="0050549B" w:rsidRPr="004B198D" w:rsidRDefault="00875CCC">
      <w:pPr>
        <w:pStyle w:val="4"/>
        <w:keepNext/>
        <w:spacing w:line="600" w:lineRule="atLeast"/>
        <w:textAlignment w:val="center"/>
        <w:rPr>
          <w:rFonts w:ascii="黑体" w:eastAsia="黑体" w:hAnsi="黑体"/>
          <w:sz w:val="28"/>
          <w:szCs w:val="28"/>
        </w:rPr>
      </w:pPr>
      <w:r w:rsidRPr="004B198D">
        <w:rPr>
          <w:rFonts w:ascii="黑体" w:eastAsia="黑体" w:hAnsi="黑体" w:hint="eastAsia"/>
          <w:sz w:val="28"/>
          <w:szCs w:val="28"/>
        </w:rPr>
        <w:t>一、项目基本信息</w:t>
      </w:r>
    </w:p>
    <w:tbl>
      <w:tblPr>
        <w:tblW w:w="5000" w:type="pct"/>
        <w:tblInd w:w="-36" w:type="dxa"/>
        <w:tblLook w:val="0000" w:firstRow="0" w:lastRow="0" w:firstColumn="0" w:lastColumn="0" w:noHBand="0" w:noVBand="0"/>
      </w:tblPr>
      <w:tblGrid>
        <w:gridCol w:w="1948"/>
        <w:gridCol w:w="2079"/>
        <w:gridCol w:w="1754"/>
        <w:gridCol w:w="3559"/>
      </w:tblGrid>
      <w:tr w:rsidR="004B198D" w14:paraId="7F33A07A" w14:textId="77777777" w:rsidTr="00082437"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15D4CB" w14:textId="77777777" w:rsidR="004B198D" w:rsidRDefault="004B198D" w:rsidP="00082437">
            <w:pPr>
              <w:spacing w:before="100" w:beforeAutospacing="1" w:after="100" w:afterAutospacing="1"/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项目名称</w:t>
            </w:r>
          </w:p>
        </w:tc>
        <w:tc>
          <w:tcPr>
            <w:tcW w:w="3957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41915340" w14:textId="77777777" w:rsidR="004B198D" w:rsidRDefault="004B198D" w:rsidP="00082437">
            <w:pPr>
              <w:spacing w:before="100" w:beforeAutospacing="1" w:after="100" w:afterAutospacing="1"/>
              <w:ind w:leftChars="-37" w:rightChars="27" w:right="65" w:hangingChars="37" w:hanging="89"/>
              <w:jc w:val="center"/>
              <w:rPr>
                <w:rFonts w:cs="Times New Roman"/>
              </w:rPr>
            </w:pPr>
            <w:r w:rsidRPr="00460DB1">
              <w:rPr>
                <w:rFonts w:cs="Times New Roman" w:hint="eastAsia"/>
              </w:rPr>
              <w:t>三维图像传感器信号增强网络的轻量化方法</w:t>
            </w:r>
          </w:p>
        </w:tc>
      </w:tr>
      <w:tr w:rsidR="004B198D" w14:paraId="5C11D5FC" w14:textId="77777777" w:rsidTr="00082437"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A06D8A" w14:textId="77777777" w:rsidR="004B198D" w:rsidRDefault="004B198D" w:rsidP="00082437">
            <w:pPr>
              <w:spacing w:before="100" w:beforeAutospacing="1" w:after="100" w:afterAutospacing="1"/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项目编号</w:t>
            </w:r>
          </w:p>
        </w:tc>
        <w:tc>
          <w:tcPr>
            <w:tcW w:w="11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779745D5" w14:textId="77777777" w:rsidR="004B198D" w:rsidRDefault="004B198D" w:rsidP="00082437">
            <w:pPr>
              <w:spacing w:before="100" w:beforeAutospacing="1" w:after="100" w:afterAutospacing="1"/>
              <w:ind w:leftChars="-97" w:hangingChars="97" w:hanging="233"/>
              <w:jc w:val="center"/>
              <w:rPr>
                <w:rFonts w:cs="Times New Roman"/>
              </w:rPr>
            </w:pPr>
            <w:r w:rsidRPr="00460DB1">
              <w:rPr>
                <w:rFonts w:cs="Times New Roman"/>
              </w:rPr>
              <w:t>X2024492</w:t>
            </w:r>
          </w:p>
        </w:tc>
        <w:tc>
          <w:tcPr>
            <w:tcW w:w="9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F0294" w14:textId="77777777" w:rsidR="004B198D" w:rsidRDefault="004B198D" w:rsidP="00082437">
            <w:pPr>
              <w:spacing w:before="100" w:beforeAutospacing="1" w:after="100" w:afterAutospacing="1"/>
              <w:ind w:rightChars="7" w:right="1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项目级别</w:t>
            </w:r>
          </w:p>
        </w:tc>
        <w:tc>
          <w:tcPr>
            <w:tcW w:w="19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2A788" w14:textId="77777777" w:rsidR="004B198D" w:rsidRDefault="004B198D" w:rsidP="00082437">
            <w:pPr>
              <w:spacing w:before="100" w:beforeAutospacing="1" w:after="100" w:afterAutospacing="1"/>
              <w:ind w:rightChars="86" w:right="206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国家级</w:t>
            </w:r>
          </w:p>
        </w:tc>
      </w:tr>
      <w:tr w:rsidR="004B198D" w14:paraId="21035E22" w14:textId="77777777" w:rsidTr="00082437"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4B1820" w14:textId="77777777" w:rsidR="004B198D" w:rsidRDefault="004B198D" w:rsidP="00082437">
            <w:pPr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起止时间</w:t>
            </w:r>
          </w:p>
          <w:p w14:paraId="62E95140" w14:textId="77777777" w:rsidR="004B198D" w:rsidRDefault="004B198D" w:rsidP="00082437">
            <w:pPr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（年月）</w:t>
            </w:r>
          </w:p>
        </w:tc>
        <w:tc>
          <w:tcPr>
            <w:tcW w:w="3957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2BDEE4FC" w14:textId="77777777" w:rsidR="004B198D" w:rsidRDefault="004B198D" w:rsidP="00082437">
            <w:pPr>
              <w:spacing w:before="100" w:beforeAutospacing="1" w:after="100" w:afterAutospacing="1"/>
              <w:ind w:rightChars="86" w:right="20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2024年</w:t>
            </w:r>
            <w:r>
              <w:rPr>
                <w:rFonts w:cs="Times New Roman" w:hint="eastAsia"/>
              </w:rPr>
              <w:t>3</w:t>
            </w:r>
            <w:r>
              <w:rPr>
                <w:rFonts w:cs="Times New Roman"/>
              </w:rPr>
              <w:t>月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/>
              </w:rPr>
              <w:t>至</w:t>
            </w:r>
            <w:r>
              <w:rPr>
                <w:rFonts w:cs="Times New Roman" w:hint="eastAsia"/>
              </w:rPr>
              <w:t xml:space="preserve"> 2</w:t>
            </w:r>
            <w:r>
              <w:rPr>
                <w:rFonts w:cs="Times New Roman"/>
              </w:rPr>
              <w:t>025年</w:t>
            </w:r>
            <w:r>
              <w:rPr>
                <w:rFonts w:cs="Times New Roman" w:hint="eastAsia"/>
              </w:rPr>
              <w:t>3</w:t>
            </w:r>
            <w:r>
              <w:rPr>
                <w:rFonts w:cs="Times New Roman"/>
              </w:rPr>
              <w:t>月</w:t>
            </w:r>
          </w:p>
        </w:tc>
      </w:tr>
      <w:tr w:rsidR="004B198D" w14:paraId="7A7176D9" w14:textId="77777777" w:rsidTr="00082437"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3EF5E0" w14:textId="77777777" w:rsidR="004B198D" w:rsidRDefault="004B198D" w:rsidP="00082437">
            <w:pPr>
              <w:spacing w:before="100" w:beforeAutospacing="1" w:after="100" w:afterAutospacing="1"/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项目负责人</w:t>
            </w:r>
          </w:p>
        </w:tc>
        <w:tc>
          <w:tcPr>
            <w:tcW w:w="11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1F6B5CB5" w14:textId="77777777" w:rsidR="004B198D" w:rsidRDefault="004B198D" w:rsidP="00082437">
            <w:pPr>
              <w:spacing w:before="100" w:beforeAutospacing="1" w:after="100" w:afterAutospacing="1"/>
              <w:ind w:leftChars="-97" w:hangingChars="97" w:hanging="233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林继申</w:t>
            </w:r>
            <w:proofErr w:type="gramEnd"/>
          </w:p>
        </w:tc>
        <w:tc>
          <w:tcPr>
            <w:tcW w:w="9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D0466B" w14:textId="77777777" w:rsidR="004B198D" w:rsidRDefault="004B198D" w:rsidP="00082437">
            <w:pPr>
              <w:spacing w:before="100" w:beforeAutospacing="1" w:after="100" w:afterAutospacing="1"/>
              <w:ind w:rightChars="7" w:right="1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所在院系</w:t>
            </w:r>
          </w:p>
        </w:tc>
        <w:tc>
          <w:tcPr>
            <w:tcW w:w="19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752A7FB0" w14:textId="77777777" w:rsidR="004B198D" w:rsidRDefault="004B198D" w:rsidP="00082437">
            <w:pPr>
              <w:spacing w:before="100" w:beforeAutospacing="1" w:after="100" w:afterAutospacing="1"/>
              <w:ind w:rightChars="86" w:right="206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计算机科学与技术学院</w:t>
            </w:r>
          </w:p>
        </w:tc>
      </w:tr>
      <w:tr w:rsidR="004B198D" w14:paraId="71E98223" w14:textId="77777777" w:rsidTr="00082437"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E96308" w14:textId="77777777" w:rsidR="004B198D" w:rsidRDefault="004B198D" w:rsidP="00082437">
            <w:pPr>
              <w:spacing w:before="100" w:beforeAutospacing="1" w:after="100" w:afterAutospacing="1"/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学号</w:t>
            </w:r>
          </w:p>
        </w:tc>
        <w:tc>
          <w:tcPr>
            <w:tcW w:w="11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2D892205" w14:textId="77777777" w:rsidR="004B198D" w:rsidRDefault="004B198D" w:rsidP="00082437">
            <w:pPr>
              <w:spacing w:before="100" w:beforeAutospacing="1" w:after="100" w:afterAutospacing="1"/>
              <w:ind w:leftChars="-97" w:hangingChars="97" w:hanging="233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250758</w:t>
            </w:r>
          </w:p>
        </w:tc>
        <w:tc>
          <w:tcPr>
            <w:tcW w:w="9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EAD3E4" w14:textId="77777777" w:rsidR="004B198D" w:rsidRDefault="004B198D" w:rsidP="00082437">
            <w:pPr>
              <w:spacing w:before="100" w:beforeAutospacing="1" w:after="100" w:afterAutospacing="1"/>
              <w:ind w:rightChars="7" w:right="1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专业</w:t>
            </w:r>
          </w:p>
        </w:tc>
        <w:tc>
          <w:tcPr>
            <w:tcW w:w="19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4BCF7C89" w14:textId="77777777" w:rsidR="004B198D" w:rsidRDefault="004B198D" w:rsidP="00082437">
            <w:pPr>
              <w:spacing w:before="100" w:beforeAutospacing="1" w:after="100" w:afterAutospacing="1"/>
              <w:ind w:rightChars="86" w:right="206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软件工程</w:t>
            </w:r>
          </w:p>
        </w:tc>
      </w:tr>
      <w:tr w:rsidR="004B198D" w14:paraId="51DDA273" w14:textId="77777777" w:rsidTr="00082437"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327360" w14:textId="77777777" w:rsidR="004B198D" w:rsidRDefault="004B198D" w:rsidP="00082437">
            <w:pPr>
              <w:spacing w:before="100" w:beforeAutospacing="1" w:after="100" w:afterAutospacing="1"/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手机号</w:t>
            </w:r>
          </w:p>
        </w:tc>
        <w:tc>
          <w:tcPr>
            <w:tcW w:w="11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7880EAAF" w14:textId="77777777" w:rsidR="004B198D" w:rsidRDefault="004B198D" w:rsidP="00082437">
            <w:pPr>
              <w:spacing w:before="100" w:beforeAutospacing="1" w:after="100" w:afterAutospacing="1"/>
              <w:ind w:leftChars="-97" w:hangingChars="97" w:hanging="233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5143305542</w:t>
            </w:r>
          </w:p>
        </w:tc>
        <w:tc>
          <w:tcPr>
            <w:tcW w:w="9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B8405A" w14:textId="77777777" w:rsidR="004B198D" w:rsidRDefault="004B198D" w:rsidP="00082437">
            <w:pPr>
              <w:spacing w:before="100" w:beforeAutospacing="1" w:after="100" w:afterAutospacing="1"/>
              <w:ind w:rightChars="7" w:right="1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邮箱</w:t>
            </w:r>
          </w:p>
        </w:tc>
        <w:tc>
          <w:tcPr>
            <w:tcW w:w="19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2B896B14" w14:textId="77777777" w:rsidR="004B198D" w:rsidRDefault="004B198D" w:rsidP="00082437">
            <w:pPr>
              <w:spacing w:before="100" w:beforeAutospacing="1" w:after="100" w:afterAutospacing="1"/>
              <w:ind w:rightChars="86" w:right="206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250758@tongji.edu.cn</w:t>
            </w:r>
          </w:p>
        </w:tc>
      </w:tr>
      <w:tr w:rsidR="004B198D" w14:paraId="3CBBB231" w14:textId="77777777" w:rsidTr="00082437"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ADFADB" w14:textId="77777777" w:rsidR="004B198D" w:rsidRDefault="004B198D" w:rsidP="00082437">
            <w:pPr>
              <w:spacing w:before="100" w:beforeAutospacing="1" w:after="100" w:afterAutospacing="1"/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指导老师</w:t>
            </w:r>
          </w:p>
        </w:tc>
        <w:tc>
          <w:tcPr>
            <w:tcW w:w="11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337D7EAC" w14:textId="77777777" w:rsidR="004B198D" w:rsidRDefault="004B198D" w:rsidP="00082437">
            <w:pPr>
              <w:spacing w:before="100" w:beforeAutospacing="1" w:after="100" w:afterAutospacing="1"/>
              <w:ind w:leftChars="-97" w:hangingChars="97" w:hanging="233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曾进</w:t>
            </w:r>
          </w:p>
        </w:tc>
        <w:tc>
          <w:tcPr>
            <w:tcW w:w="9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716186" w14:textId="77777777" w:rsidR="004B198D" w:rsidRDefault="004B198D" w:rsidP="00082437">
            <w:pPr>
              <w:spacing w:before="100" w:beforeAutospacing="1" w:after="100" w:afterAutospacing="1"/>
              <w:ind w:rightChars="7" w:right="1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所在院系</w:t>
            </w:r>
          </w:p>
        </w:tc>
        <w:tc>
          <w:tcPr>
            <w:tcW w:w="19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48B7581A" w14:textId="77777777" w:rsidR="004B198D" w:rsidRDefault="004B198D" w:rsidP="00082437">
            <w:pPr>
              <w:spacing w:before="100" w:beforeAutospacing="1" w:after="100" w:afterAutospacing="1"/>
              <w:ind w:rightChars="86" w:right="206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计算机科学与技术学院</w:t>
            </w:r>
          </w:p>
        </w:tc>
      </w:tr>
    </w:tbl>
    <w:p w14:paraId="2AFF78E2" w14:textId="5DE4BEA3" w:rsidR="0050549B" w:rsidRPr="004B198D" w:rsidRDefault="00875CCC">
      <w:pPr>
        <w:pStyle w:val="4"/>
        <w:keepNext/>
        <w:spacing w:line="600" w:lineRule="atLeast"/>
        <w:textAlignment w:val="center"/>
        <w:rPr>
          <w:rFonts w:ascii="黑体" w:eastAsia="黑体" w:hAnsi="黑体"/>
          <w:sz w:val="28"/>
          <w:szCs w:val="28"/>
        </w:rPr>
      </w:pPr>
      <w:r w:rsidRPr="004B198D">
        <w:rPr>
          <w:rFonts w:ascii="黑体" w:eastAsia="黑体" w:hAnsi="黑体" w:hint="eastAsia"/>
          <w:sz w:val="28"/>
          <w:szCs w:val="28"/>
        </w:rPr>
        <w:t>二、中期检查内容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40"/>
      </w:tblGrid>
      <w:tr w:rsidR="0050549B" w14:paraId="3233BF29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CD3CB0" w14:textId="5DB25BF0" w:rsidR="0050549B" w:rsidRDefault="00875CCC" w:rsidP="004B198D">
            <w:pPr>
              <w:pStyle w:val="4"/>
              <w:spacing w:before="120" w:beforeAutospacing="0" w:after="120" w:afterAutospacing="0" w:line="400" w:lineRule="atLeast"/>
              <w:textAlignment w:val="center"/>
            </w:pPr>
            <w:r>
              <w:rPr>
                <w:rFonts w:hint="eastAsia"/>
              </w:rPr>
              <w:t>1）参加学术会议、学术沙龙和发表论文、申请专利、参加竞赛活动等详细情况</w:t>
            </w:r>
          </w:p>
          <w:p w14:paraId="1E7DF2D6" w14:textId="6FD9260D" w:rsidR="004B198D" w:rsidRPr="004B198D" w:rsidRDefault="004B198D" w:rsidP="004B198D">
            <w:pPr>
              <w:pStyle w:val="4"/>
              <w:spacing w:before="120" w:beforeAutospacing="0" w:after="120" w:afterAutospacing="0" w:line="400" w:lineRule="atLeast"/>
              <w:ind w:firstLineChars="200" w:firstLine="480"/>
              <w:textAlignment w:val="center"/>
              <w:rPr>
                <w:b w:val="0"/>
                <w:bCs w:val="0"/>
              </w:rPr>
            </w:pPr>
            <w:r w:rsidRPr="004B198D">
              <w:rPr>
                <w:rFonts w:hint="eastAsia"/>
                <w:b w:val="0"/>
                <w:bCs w:val="0"/>
              </w:rPr>
              <w:t>无</w:t>
            </w:r>
            <w:r w:rsidR="009C5F54">
              <w:rPr>
                <w:rFonts w:hint="eastAsia"/>
                <w:b w:val="0"/>
                <w:bCs w:val="0"/>
              </w:rPr>
              <w:t>。</w:t>
            </w:r>
          </w:p>
          <w:p w14:paraId="7EB043BE" w14:textId="4B23D519" w:rsidR="009C5F54" w:rsidRDefault="00875CCC" w:rsidP="004B198D">
            <w:pPr>
              <w:pStyle w:val="4"/>
              <w:spacing w:before="120" w:beforeAutospacing="0" w:after="120" w:afterAutospacing="0" w:line="400" w:lineRule="atLeast"/>
              <w:textAlignment w:val="center"/>
            </w:pPr>
            <w:r>
              <w:rPr>
                <w:rFonts w:hint="eastAsia"/>
              </w:rPr>
              <w:t>2）项目进展状况小结</w:t>
            </w:r>
          </w:p>
          <w:tbl>
            <w:tblPr>
              <w:tblW w:w="0" w:type="auto"/>
              <w:tblInd w:w="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51"/>
              <w:gridCol w:w="1559"/>
              <w:gridCol w:w="5341"/>
              <w:gridCol w:w="1276"/>
            </w:tblGrid>
            <w:tr w:rsidR="004B198D" w14:paraId="106F1928" w14:textId="77777777" w:rsidTr="004B198D">
              <w:trPr>
                <w:trHeight w:val="414"/>
              </w:trPr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D9BDC1" w14:textId="77777777" w:rsidR="004B198D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序号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516FEE" w14:textId="77777777" w:rsidR="004B198D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研究阶段</w:t>
                  </w:r>
                </w:p>
              </w:tc>
              <w:tc>
                <w:tcPr>
                  <w:tcW w:w="53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3FB6A1" w14:textId="77777777" w:rsidR="004B198D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研究内容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4E2F08" w14:textId="77777777" w:rsidR="004B198D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完成情况</w:t>
                  </w:r>
                </w:p>
              </w:tc>
            </w:tr>
            <w:tr w:rsidR="004B198D" w14:paraId="5F379D23" w14:textId="77777777" w:rsidTr="004B198D">
              <w:trPr>
                <w:trHeight w:val="414"/>
              </w:trPr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24BF71" w14:textId="77777777" w:rsidR="004B198D" w:rsidRPr="00A01DD2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D11676" w14:textId="77777777" w:rsidR="004B198D" w:rsidRPr="00A01DD2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第一季度</w:t>
                  </w:r>
                </w:p>
              </w:tc>
              <w:tc>
                <w:tcPr>
                  <w:tcW w:w="53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57807C" w14:textId="77777777" w:rsidR="004B198D" w:rsidRPr="00A01DD2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文献调研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E90A29" w14:textId="77777777" w:rsidR="004B198D" w:rsidRPr="00A01DD2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已完成</w:t>
                  </w:r>
                </w:p>
              </w:tc>
            </w:tr>
            <w:tr w:rsidR="004B198D" w14:paraId="34C7B16F" w14:textId="77777777" w:rsidTr="004B198D">
              <w:trPr>
                <w:trHeight w:val="414"/>
              </w:trPr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94242C" w14:textId="77777777" w:rsidR="004B198D" w:rsidRPr="00A01DD2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3CB1BC" w14:textId="77777777" w:rsidR="004B198D" w:rsidRPr="00A01DD2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第二季度</w:t>
                  </w:r>
                </w:p>
              </w:tc>
              <w:tc>
                <w:tcPr>
                  <w:tcW w:w="53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7B359D" w14:textId="77777777" w:rsidR="004B198D" w:rsidRPr="00A01DD2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分析现有方法，记录精度及复杂度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C4AA58" w14:textId="77777777" w:rsidR="004B198D" w:rsidRPr="00A01DD2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已完成</w:t>
                  </w:r>
                </w:p>
              </w:tc>
            </w:tr>
            <w:tr w:rsidR="004B198D" w14:paraId="6B5C1276" w14:textId="77777777" w:rsidTr="004B198D">
              <w:trPr>
                <w:trHeight w:val="414"/>
              </w:trPr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EEC364" w14:textId="77777777" w:rsidR="004B198D" w:rsidRPr="00A01DD2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CACBE3" w14:textId="77777777" w:rsidR="004B198D" w:rsidRPr="00A01DD2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第三季度</w:t>
                  </w:r>
                </w:p>
              </w:tc>
              <w:tc>
                <w:tcPr>
                  <w:tcW w:w="53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CA759" w14:textId="77777777" w:rsidR="004B198D" w:rsidRPr="00A01DD2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将L</w:t>
                  </w:r>
                  <w:r w:rsidRPr="00A01DD2">
                    <w:rPr>
                      <w:rFonts w:cs="Times New Roman"/>
                      <w:sz w:val="21"/>
                      <w:szCs w:val="21"/>
                    </w:rPr>
                    <w:t>RRU+GLRUN</w:t>
                  </w: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用于</w:t>
                  </w:r>
                  <w:proofErr w:type="spellStart"/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ToF</w:t>
                  </w:r>
                  <w:proofErr w:type="spellEnd"/>
                  <w:r w:rsidRPr="00A01DD2">
                    <w:rPr>
                      <w:rFonts w:cs="Times New Roman"/>
                      <w:sz w:val="21"/>
                      <w:szCs w:val="21"/>
                    </w:rPr>
                    <w:t xml:space="preserve"> D</w:t>
                  </w: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enoising并在仿真数据集上训练，在真实数据集上测试，并与baseline进行比较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ACB9AE" w14:textId="77777777" w:rsidR="004B198D" w:rsidRPr="00A01DD2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>
                    <w:rPr>
                      <w:rFonts w:cs="Times New Roman" w:hint="eastAsia"/>
                      <w:sz w:val="21"/>
                      <w:szCs w:val="21"/>
                    </w:rPr>
                    <w:t>进行中</w:t>
                  </w:r>
                </w:p>
              </w:tc>
            </w:tr>
            <w:tr w:rsidR="004B198D" w14:paraId="10014AE9" w14:textId="77777777" w:rsidTr="004B198D">
              <w:trPr>
                <w:trHeight w:val="414"/>
              </w:trPr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3D394B" w14:textId="77777777" w:rsidR="004B198D" w:rsidRPr="00A01DD2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CBD8F9" w14:textId="77777777" w:rsidR="004B198D" w:rsidRPr="00A01DD2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第四季度</w:t>
                  </w:r>
                </w:p>
              </w:tc>
              <w:tc>
                <w:tcPr>
                  <w:tcW w:w="53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4FA36B" w14:textId="77777777" w:rsidR="004B198D" w:rsidRPr="00A01DD2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结果对比分析</w:t>
                  </w:r>
                  <w:r>
                    <w:rPr>
                      <w:rFonts w:cs="Times New Roman" w:hint="eastAsia"/>
                      <w:sz w:val="21"/>
                      <w:szCs w:val="21"/>
                    </w:rPr>
                    <w:t>与</w:t>
                  </w: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论文撰写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3D2D57" w14:textId="77777777" w:rsidR="004B198D" w:rsidRPr="00A01DD2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待完成</w:t>
                  </w:r>
                </w:p>
              </w:tc>
            </w:tr>
          </w:tbl>
          <w:p w14:paraId="3F830594" w14:textId="1422474D" w:rsidR="009C5F54" w:rsidRPr="009C5F54" w:rsidRDefault="009C5F54" w:rsidP="009C5F54">
            <w:pPr>
              <w:pStyle w:val="4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center"/>
            </w:pPr>
            <w:r w:rsidRPr="009C5F54">
              <w:rPr>
                <w:rFonts w:hint="eastAsia"/>
              </w:rPr>
              <w:lastRenderedPageBreak/>
              <w:t>第一季度</w:t>
            </w:r>
            <w:r>
              <w:rPr>
                <w:rFonts w:hint="eastAsia"/>
              </w:rPr>
              <w:t>：</w:t>
            </w:r>
            <w:r w:rsidRPr="009C5F54">
              <w:t>文献调研</w:t>
            </w:r>
          </w:p>
          <w:p w14:paraId="7E353B71" w14:textId="268CE2BE" w:rsidR="009C5F54" w:rsidRPr="009C5F54" w:rsidRDefault="009C5F54" w:rsidP="009C5F54">
            <w:pPr>
              <w:pStyle w:val="4"/>
              <w:spacing w:before="0" w:beforeAutospacing="0" w:after="0" w:afterAutospacing="0" w:line="360" w:lineRule="auto"/>
              <w:ind w:firstLineChars="200" w:firstLine="480"/>
              <w:textAlignment w:val="center"/>
              <w:rPr>
                <w:b w:val="0"/>
                <w:bCs w:val="0"/>
              </w:rPr>
            </w:pPr>
            <w:r w:rsidRPr="009C5F54">
              <w:rPr>
                <w:rFonts w:hint="eastAsia"/>
                <w:b w:val="0"/>
                <w:bCs w:val="0"/>
              </w:rPr>
              <w:t>项目团队已完成文献调研工作，全面了解了三维图像传感器信号增强的相关技术和研究进展，为项目的进一步推进奠定了理论基础。</w:t>
            </w:r>
          </w:p>
          <w:p w14:paraId="5B365A5B" w14:textId="75F3C4DB" w:rsidR="009C5F54" w:rsidRPr="009C5F54" w:rsidRDefault="009C5F54" w:rsidP="009C5F54">
            <w:pPr>
              <w:pStyle w:val="4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center"/>
            </w:pPr>
            <w:r w:rsidRPr="009C5F54">
              <w:rPr>
                <w:rFonts w:hint="eastAsia"/>
              </w:rPr>
              <w:t>第二季度</w:t>
            </w:r>
            <w:r>
              <w:rPr>
                <w:rFonts w:hint="eastAsia"/>
              </w:rPr>
              <w:t>：</w:t>
            </w:r>
            <w:r w:rsidRPr="009C5F54">
              <w:t>分析现有方法</w:t>
            </w:r>
          </w:p>
          <w:p w14:paraId="484EE877" w14:textId="05E34F7F" w:rsidR="009C5F54" w:rsidRPr="009C5F54" w:rsidRDefault="009C5F54" w:rsidP="009C5F54">
            <w:pPr>
              <w:pStyle w:val="4"/>
              <w:spacing w:before="0" w:beforeAutospacing="0" w:after="0" w:afterAutospacing="0" w:line="360" w:lineRule="auto"/>
              <w:ind w:firstLineChars="200" w:firstLine="480"/>
              <w:textAlignment w:val="center"/>
              <w:rPr>
                <w:b w:val="0"/>
                <w:bCs w:val="0"/>
              </w:rPr>
            </w:pPr>
            <w:r w:rsidRPr="009C5F54">
              <w:rPr>
                <w:rFonts w:hint="eastAsia"/>
                <w:b w:val="0"/>
                <w:bCs w:val="0"/>
              </w:rPr>
              <w:t>团队对现有的三维图像传感器信号增强方法进行了深入分析，详细记录了不同方法的精度和复杂度，为后续的技术改进和算法选择提供了参考依据。</w:t>
            </w:r>
          </w:p>
          <w:p w14:paraId="1638FA38" w14:textId="1ACBA697" w:rsidR="009C5F54" w:rsidRPr="009C5F54" w:rsidRDefault="009C5F54" w:rsidP="009C5F54">
            <w:pPr>
              <w:pStyle w:val="4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center"/>
            </w:pPr>
            <w:r w:rsidRPr="009C5F54">
              <w:rPr>
                <w:rFonts w:hint="eastAsia"/>
              </w:rPr>
              <w:t>第三季度</w:t>
            </w:r>
            <w:r>
              <w:rPr>
                <w:rFonts w:hint="eastAsia"/>
              </w:rPr>
              <w:t>：</w:t>
            </w:r>
            <w:r w:rsidRPr="009C5F54">
              <w:t>应用LRRU+GLRUN于</w:t>
            </w:r>
            <w:proofErr w:type="spellStart"/>
            <w:r w:rsidRPr="009C5F54">
              <w:t>ToF</w:t>
            </w:r>
            <w:proofErr w:type="spellEnd"/>
            <w:r w:rsidRPr="009C5F54">
              <w:t xml:space="preserve"> Denoising</w:t>
            </w:r>
          </w:p>
          <w:p w14:paraId="1EF2336B" w14:textId="7C6D5EA6" w:rsidR="009C5F54" w:rsidRPr="009C5F54" w:rsidRDefault="009C5F54" w:rsidP="009C5F54">
            <w:pPr>
              <w:pStyle w:val="4"/>
              <w:spacing w:before="0" w:beforeAutospacing="0" w:after="0" w:afterAutospacing="0" w:line="360" w:lineRule="auto"/>
              <w:ind w:firstLineChars="200" w:firstLine="480"/>
              <w:textAlignment w:val="center"/>
              <w:rPr>
                <w:b w:val="0"/>
                <w:bCs w:val="0"/>
              </w:rPr>
            </w:pPr>
            <w:r w:rsidRPr="009C5F54">
              <w:rPr>
                <w:rFonts w:hint="eastAsia"/>
                <w:b w:val="0"/>
                <w:bCs w:val="0"/>
              </w:rPr>
              <w:t>团队正在进行将</w:t>
            </w:r>
            <w:r w:rsidRPr="009C5F54">
              <w:rPr>
                <w:b w:val="0"/>
                <w:bCs w:val="0"/>
              </w:rPr>
              <w:t>LRRU和GLRUN方法应用于飞行时间（</w:t>
            </w:r>
            <w:proofErr w:type="spellStart"/>
            <w:r w:rsidRPr="009C5F54">
              <w:rPr>
                <w:b w:val="0"/>
                <w:bCs w:val="0"/>
              </w:rPr>
              <w:t>ToF</w:t>
            </w:r>
            <w:proofErr w:type="spellEnd"/>
            <w:r w:rsidRPr="009C5F54">
              <w:rPr>
                <w:b w:val="0"/>
                <w:bCs w:val="0"/>
              </w:rPr>
              <w:t>）传感器降噪的实验工作，目前在仿真数据集上进行训练，并在真实数据集上测试，与基准方法进行效果对比。</w:t>
            </w:r>
          </w:p>
          <w:p w14:paraId="1BE82C93" w14:textId="59CEFE29" w:rsidR="009C5F54" w:rsidRPr="009C5F54" w:rsidRDefault="009C5F54" w:rsidP="009C5F54">
            <w:pPr>
              <w:pStyle w:val="4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center"/>
            </w:pPr>
            <w:r w:rsidRPr="009C5F54">
              <w:rPr>
                <w:rFonts w:hint="eastAsia"/>
              </w:rPr>
              <w:t>第四季度</w:t>
            </w:r>
            <w:r>
              <w:rPr>
                <w:rFonts w:hint="eastAsia"/>
              </w:rPr>
              <w:t>：</w:t>
            </w:r>
            <w:r w:rsidRPr="009C5F54">
              <w:t>结果对比分析与论文撰写（计划中）</w:t>
            </w:r>
          </w:p>
          <w:p w14:paraId="3D2BF032" w14:textId="6E505C0C" w:rsidR="0050549B" w:rsidRPr="009C5F54" w:rsidRDefault="009C5F54" w:rsidP="009C5F54">
            <w:pPr>
              <w:pStyle w:val="4"/>
              <w:spacing w:before="0" w:beforeAutospacing="0" w:after="0" w:afterAutospacing="0" w:line="360" w:lineRule="auto"/>
              <w:ind w:firstLineChars="200" w:firstLine="480"/>
              <w:textAlignment w:val="center"/>
              <w:rPr>
                <w:b w:val="0"/>
                <w:bCs w:val="0"/>
              </w:rPr>
            </w:pPr>
            <w:r w:rsidRPr="009C5F54">
              <w:rPr>
                <w:rFonts w:hint="eastAsia"/>
                <w:b w:val="0"/>
                <w:bCs w:val="0"/>
              </w:rPr>
              <w:t>团队计划在接下来的研究中继续完成实验，并进行详细的结果对比分析，最终完成论文撰写，向学术界汇报研究成果。</w:t>
            </w:r>
          </w:p>
          <w:p w14:paraId="010201C4" w14:textId="5C8553BE" w:rsidR="009C5F54" w:rsidRDefault="009C5F54" w:rsidP="009C5F54">
            <w:pPr>
              <w:pStyle w:val="4"/>
              <w:numPr>
                <w:ilvl w:val="0"/>
                <w:numId w:val="3"/>
              </w:numPr>
              <w:spacing w:before="120" w:beforeAutospacing="0" w:after="120" w:afterAutospacing="0" w:line="400" w:lineRule="atLeast"/>
              <w:textAlignment w:val="center"/>
            </w:pPr>
            <w:r>
              <w:rPr>
                <w:rFonts w:hint="eastAsia"/>
              </w:rPr>
              <w:t>项目今后计划</w:t>
            </w:r>
          </w:p>
          <w:p w14:paraId="4DD1955C" w14:textId="255828A6" w:rsidR="004B198D" w:rsidRPr="009C5F54" w:rsidRDefault="004B198D" w:rsidP="009C5F54">
            <w:pPr>
              <w:pStyle w:val="char"/>
              <w:numPr>
                <w:ilvl w:val="0"/>
                <w:numId w:val="4"/>
              </w:numPr>
              <w:spacing w:before="0" w:beforeAutospacing="0" w:after="0" w:afterAutospacing="0" w:line="360" w:lineRule="auto"/>
              <w:textAlignment w:val="center"/>
              <w:rPr>
                <w:rFonts w:cs="Times New Roman"/>
                <w:b/>
                <w:bCs/>
              </w:rPr>
            </w:pPr>
            <w:r w:rsidRPr="009C5F54">
              <w:rPr>
                <w:rFonts w:cs="Times New Roman" w:hint="eastAsia"/>
                <w:b/>
                <w:bCs/>
              </w:rPr>
              <w:t>将</w:t>
            </w:r>
            <w:r w:rsidRPr="009C5F54">
              <w:rPr>
                <w:rFonts w:cs="Times New Roman"/>
                <w:b/>
                <w:bCs/>
              </w:rPr>
              <w:t>LRRU+GLRUN用于</w:t>
            </w:r>
            <w:proofErr w:type="spellStart"/>
            <w:r w:rsidRPr="009C5F54">
              <w:rPr>
                <w:rFonts w:cs="Times New Roman"/>
                <w:b/>
                <w:bCs/>
              </w:rPr>
              <w:t>ToF</w:t>
            </w:r>
            <w:proofErr w:type="spellEnd"/>
            <w:r w:rsidRPr="009C5F54">
              <w:rPr>
                <w:rFonts w:cs="Times New Roman"/>
                <w:b/>
                <w:bCs/>
              </w:rPr>
              <w:t xml:space="preserve"> Denoising并在仿真数据集上训练，在真实数据集上测试，并与baseline进行比较</w:t>
            </w:r>
          </w:p>
          <w:p w14:paraId="1CF80F4A" w14:textId="0816FA26" w:rsidR="009C5F54" w:rsidRDefault="009C5F54" w:rsidP="009C5F54">
            <w:pPr>
              <w:pStyle w:val="char"/>
              <w:spacing w:before="0" w:beforeAutospacing="0" w:after="0" w:afterAutospacing="0" w:line="360" w:lineRule="auto"/>
              <w:ind w:firstLineChars="200" w:firstLine="480"/>
              <w:textAlignment w:val="center"/>
              <w:rPr>
                <w:rFonts w:cs="Times New Roman"/>
              </w:rPr>
            </w:pPr>
            <w:r w:rsidRPr="009C5F54">
              <w:rPr>
                <w:rFonts w:cs="Times New Roman" w:hint="eastAsia"/>
              </w:rPr>
              <w:t>首先，团队计划在仿真数据集上进一步优化该模型的训练过程，以确保方法能够有效提升噪声去除能力和信号增强效果。在仿真环境中验证后，将把训练好的模型应用于真实数据集，评估其在真实场景下的性能表现，并测试其在复杂环境下的适应性。通过这一过程，项目组将详细对比并分析该方法与基准方法（</w:t>
            </w:r>
            <w:r w:rsidRPr="009C5F54">
              <w:rPr>
                <w:rFonts w:cs="Times New Roman"/>
              </w:rPr>
              <w:t>baseline）的效果，重点关注精度、计算复杂度和降噪效果，以验证其性能的实际提升。</w:t>
            </w:r>
          </w:p>
          <w:p w14:paraId="001BE123" w14:textId="2F3CAAD4" w:rsidR="004B198D" w:rsidRPr="009C5F54" w:rsidRDefault="004B198D" w:rsidP="009C5F54">
            <w:pPr>
              <w:pStyle w:val="char"/>
              <w:numPr>
                <w:ilvl w:val="0"/>
                <w:numId w:val="4"/>
              </w:numPr>
              <w:spacing w:before="0" w:beforeAutospacing="0" w:after="0" w:afterAutospacing="0" w:line="360" w:lineRule="auto"/>
              <w:textAlignment w:val="center"/>
              <w:rPr>
                <w:rFonts w:cs="Times New Roman"/>
                <w:b/>
                <w:bCs/>
              </w:rPr>
            </w:pPr>
            <w:r w:rsidRPr="009C5F54">
              <w:rPr>
                <w:rFonts w:cs="Times New Roman" w:hint="eastAsia"/>
                <w:b/>
                <w:bCs/>
              </w:rPr>
              <w:t>结果对比分析与论文撰写</w:t>
            </w:r>
          </w:p>
          <w:p w14:paraId="229DD510" w14:textId="0C1888DD" w:rsidR="009C5F54" w:rsidRPr="007F2AF6" w:rsidRDefault="009C5F54" w:rsidP="009C5F54">
            <w:pPr>
              <w:pStyle w:val="char"/>
              <w:spacing w:before="0" w:beforeAutospacing="0" w:after="0" w:afterAutospacing="0" w:line="360" w:lineRule="auto"/>
              <w:ind w:firstLineChars="200" w:firstLine="480"/>
              <w:textAlignment w:val="center"/>
              <w:rPr>
                <w:rFonts w:cs="Times New Roman"/>
              </w:rPr>
            </w:pPr>
            <w:r w:rsidRPr="009C5F54">
              <w:rPr>
                <w:rFonts w:cs="Times New Roman" w:hint="eastAsia"/>
              </w:rPr>
              <w:t>在实验数据和模型结果完成收集和整理后，团队将进行系统的对比分析，对比</w:t>
            </w:r>
            <w:r w:rsidRPr="009C5F54">
              <w:rPr>
                <w:rFonts w:cs="Times New Roman"/>
              </w:rPr>
              <w:t>LRRU+GLRUN与其他方法在</w:t>
            </w:r>
            <w:proofErr w:type="spellStart"/>
            <w:r w:rsidRPr="009C5F54">
              <w:rPr>
                <w:rFonts w:cs="Times New Roman"/>
              </w:rPr>
              <w:t>ToF</w:t>
            </w:r>
            <w:proofErr w:type="spellEnd"/>
            <w:r w:rsidRPr="009C5F54">
              <w:rPr>
                <w:rFonts w:cs="Times New Roman"/>
              </w:rPr>
              <w:t>降噪任务上的精度、计算效率和鲁棒性表现。分析过程中将聚焦于不同方法在各种条件下的优势和劣势，为后续的应用推广提供清晰的参考</w:t>
            </w:r>
            <w:r w:rsidRPr="009C5F54">
              <w:rPr>
                <w:rFonts w:cs="Times New Roman"/>
              </w:rPr>
              <w:lastRenderedPageBreak/>
              <w:t>数据。最终，团队将撰写论文，将研究成果进行系统性总结，并计划投稿到相关学术会议或期刊，为三维图像传感器信号增强领域贡献新的方法和见解。</w:t>
            </w:r>
          </w:p>
          <w:p w14:paraId="59AA8F32" w14:textId="6B017E8F" w:rsidR="0050549B" w:rsidRDefault="00875CCC" w:rsidP="004B198D">
            <w:pPr>
              <w:pStyle w:val="4"/>
              <w:spacing w:before="120" w:beforeAutospacing="0" w:after="120" w:afterAutospacing="0" w:line="400" w:lineRule="atLeast"/>
              <w:textAlignment w:val="center"/>
            </w:pPr>
            <w:r>
              <w:rPr>
                <w:rFonts w:hint="eastAsia"/>
              </w:rPr>
              <w:t>4）经费使用情况和经费安排计划</w:t>
            </w:r>
          </w:p>
          <w:tbl>
            <w:tblPr>
              <w:tblW w:w="0" w:type="auto"/>
              <w:tblInd w:w="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932"/>
              <w:gridCol w:w="1701"/>
              <w:gridCol w:w="2410"/>
              <w:gridCol w:w="1984"/>
            </w:tblGrid>
            <w:tr w:rsidR="004B198D" w14:paraId="148299CF" w14:textId="77777777" w:rsidTr="004B198D">
              <w:trPr>
                <w:trHeight w:val="341"/>
              </w:trPr>
              <w:tc>
                <w:tcPr>
                  <w:tcW w:w="2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5B6B17" w14:textId="77777777" w:rsidR="004B198D" w:rsidRDefault="004B198D" w:rsidP="004B198D">
                  <w:pPr>
                    <w:pStyle w:val="char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cs="Times New Roman"/>
                      <w:b/>
                      <w:bCs/>
                      <w:sz w:val="21"/>
                      <w:szCs w:val="21"/>
                    </w:rPr>
                    <w:t>名目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D281BC3" w14:textId="77777777" w:rsidR="004B198D" w:rsidRDefault="004B198D" w:rsidP="004B198D">
                  <w:pPr>
                    <w:pStyle w:val="char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cs="Times New Roman"/>
                      <w:b/>
                      <w:bCs/>
                      <w:sz w:val="21"/>
                      <w:szCs w:val="21"/>
                    </w:rPr>
                    <w:t>金额（元）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6BDC97B" w14:textId="77777777" w:rsidR="004B198D" w:rsidRDefault="004B198D" w:rsidP="004B198D">
                  <w:pPr>
                    <w:pStyle w:val="char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cs="Times New Roman"/>
                      <w:b/>
                      <w:bCs/>
                      <w:sz w:val="21"/>
                      <w:szCs w:val="21"/>
                    </w:rPr>
                    <w:t>用途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9E72BA7" w14:textId="77777777" w:rsidR="004B198D" w:rsidRDefault="004B198D" w:rsidP="004B198D">
                  <w:pPr>
                    <w:pStyle w:val="char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cs="Times New Roman"/>
                      <w:b/>
                      <w:bCs/>
                      <w:sz w:val="21"/>
                      <w:szCs w:val="21"/>
                    </w:rPr>
                    <w:t>备注</w:t>
                  </w:r>
                </w:p>
              </w:tc>
            </w:tr>
            <w:tr w:rsidR="004B198D" w14:paraId="20613485" w14:textId="77777777" w:rsidTr="004B198D">
              <w:trPr>
                <w:trHeight w:val="330"/>
              </w:trPr>
              <w:tc>
                <w:tcPr>
                  <w:tcW w:w="2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536281" w14:textId="77777777" w:rsidR="004B198D" w:rsidRPr="009C5F54" w:rsidRDefault="004B198D" w:rsidP="004B198D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/>
                      <w:sz w:val="21"/>
                      <w:szCs w:val="21"/>
                    </w:rPr>
                    <w:t>1. 业务费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6F6D392" w14:textId="7D265198" w:rsidR="004B198D" w:rsidRPr="009C5F54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 w:hint="eastAsia"/>
                      <w:sz w:val="21"/>
                      <w:szCs w:val="21"/>
                    </w:rPr>
                    <w:t>1</w:t>
                  </w:r>
                  <w:r w:rsidRPr="009C5F54">
                    <w:rPr>
                      <w:rFonts w:cs="Times New Roman"/>
                      <w:sz w:val="21"/>
                      <w:szCs w:val="21"/>
                    </w:rPr>
                    <w:t>476.25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61F404F" w14:textId="03E56FC4" w:rsidR="004B198D" w:rsidRPr="009C5F54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 w:hint="eastAsia"/>
                      <w:sz w:val="21"/>
                      <w:szCs w:val="21"/>
                    </w:rPr>
                    <w:t>模型训练/交通卡充值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7F30059" w14:textId="731831E0" w:rsidR="004B198D" w:rsidRPr="009C5F54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 w:hint="eastAsia"/>
                      <w:sz w:val="21"/>
                      <w:szCs w:val="21"/>
                    </w:rPr>
                    <w:t>业务费</w:t>
                  </w:r>
                </w:p>
              </w:tc>
            </w:tr>
            <w:tr w:rsidR="004B198D" w14:paraId="07C90651" w14:textId="77777777" w:rsidTr="004B198D">
              <w:trPr>
                <w:trHeight w:val="330"/>
              </w:trPr>
              <w:tc>
                <w:tcPr>
                  <w:tcW w:w="2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289228" w14:textId="77777777" w:rsidR="004B198D" w:rsidRPr="009C5F54" w:rsidRDefault="004B198D" w:rsidP="004B198D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/>
                      <w:sz w:val="21"/>
                      <w:szCs w:val="21"/>
                    </w:rPr>
                    <w:t>（1）计算、分析、测试费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B7BD914" w14:textId="77E9E599" w:rsidR="004B198D" w:rsidRPr="009C5F54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 w:hint="eastAsia"/>
                      <w:sz w:val="21"/>
                      <w:szCs w:val="21"/>
                    </w:rPr>
                    <w:t>3</w:t>
                  </w:r>
                  <w:r w:rsidRPr="009C5F54">
                    <w:rPr>
                      <w:rFonts w:cs="Times New Roman"/>
                      <w:sz w:val="21"/>
                      <w:szCs w:val="21"/>
                    </w:rPr>
                    <w:t>86.25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943B838" w14:textId="7BD11A20" w:rsidR="004B198D" w:rsidRPr="009C5F54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 w:hint="eastAsia"/>
                      <w:sz w:val="21"/>
                      <w:szCs w:val="21"/>
                    </w:rPr>
                    <w:t>模型训练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5FF2205" w14:textId="11EE2226" w:rsidR="004B198D" w:rsidRPr="009C5F54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 w:hint="eastAsia"/>
                      <w:sz w:val="21"/>
                      <w:szCs w:val="21"/>
                    </w:rPr>
                    <w:t>G</w:t>
                  </w:r>
                  <w:r w:rsidRPr="009C5F54">
                    <w:rPr>
                      <w:rFonts w:cs="Times New Roman"/>
                      <w:sz w:val="21"/>
                      <w:szCs w:val="21"/>
                    </w:rPr>
                    <w:t>PU</w:t>
                  </w:r>
                  <w:r w:rsidRPr="009C5F54">
                    <w:rPr>
                      <w:rFonts w:cs="Times New Roman" w:hint="eastAsia"/>
                      <w:sz w:val="21"/>
                      <w:szCs w:val="21"/>
                    </w:rPr>
                    <w:t>服务器</w:t>
                  </w:r>
                </w:p>
              </w:tc>
            </w:tr>
            <w:tr w:rsidR="004B198D" w14:paraId="54FBFB3D" w14:textId="77777777" w:rsidTr="004B198D">
              <w:trPr>
                <w:trHeight w:val="330"/>
              </w:trPr>
              <w:tc>
                <w:tcPr>
                  <w:tcW w:w="2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040580" w14:textId="77777777" w:rsidR="004B198D" w:rsidRPr="009C5F54" w:rsidRDefault="004B198D" w:rsidP="004B198D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/>
                      <w:sz w:val="21"/>
                      <w:szCs w:val="21"/>
                    </w:rPr>
                    <w:t>（2）能源动力费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353E28F" w14:textId="77777777" w:rsidR="004B198D" w:rsidRPr="009C5F54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 w:hint="eastAsia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427405E" w14:textId="77777777" w:rsidR="004B198D" w:rsidRPr="009C5F54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 w:hint="eastAsia"/>
                      <w:sz w:val="21"/>
                      <w:szCs w:val="21"/>
                    </w:rPr>
                    <w:t>无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0DD4DBC" w14:textId="77777777" w:rsidR="004B198D" w:rsidRPr="009C5F54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 w:hint="eastAsia"/>
                      <w:sz w:val="21"/>
                      <w:szCs w:val="21"/>
                    </w:rPr>
                    <w:t>无</w:t>
                  </w:r>
                </w:p>
              </w:tc>
            </w:tr>
            <w:tr w:rsidR="004B198D" w14:paraId="32094546" w14:textId="77777777" w:rsidTr="004B198D">
              <w:trPr>
                <w:trHeight w:val="330"/>
              </w:trPr>
              <w:tc>
                <w:tcPr>
                  <w:tcW w:w="2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E23A1C" w14:textId="77777777" w:rsidR="004B198D" w:rsidRPr="009C5F54" w:rsidRDefault="004B198D" w:rsidP="004B198D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/>
                      <w:sz w:val="21"/>
                      <w:szCs w:val="21"/>
                    </w:rPr>
                    <w:t>（3）会议、差旅费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EDC340A" w14:textId="77777777" w:rsidR="004B198D" w:rsidRPr="009C5F54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 w:hint="eastAsia"/>
                      <w:sz w:val="21"/>
                      <w:szCs w:val="21"/>
                    </w:rPr>
                    <w:t>1</w:t>
                  </w:r>
                  <w:r w:rsidRPr="009C5F54">
                    <w:rPr>
                      <w:rFonts w:cs="Times New Roman"/>
                      <w:sz w:val="21"/>
                      <w:szCs w:val="21"/>
                    </w:rPr>
                    <w:t>090.00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0C544BE" w14:textId="77777777" w:rsidR="004B198D" w:rsidRPr="009C5F54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 w:hint="eastAsia"/>
                      <w:sz w:val="21"/>
                      <w:szCs w:val="21"/>
                    </w:rPr>
                    <w:t>交通卡充值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AEAF015" w14:textId="77777777" w:rsidR="004B198D" w:rsidRPr="009C5F54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 w:hint="eastAsia"/>
                      <w:sz w:val="21"/>
                      <w:szCs w:val="21"/>
                    </w:rPr>
                    <w:t>交通费</w:t>
                  </w:r>
                </w:p>
              </w:tc>
            </w:tr>
            <w:tr w:rsidR="004B198D" w14:paraId="76871505" w14:textId="77777777" w:rsidTr="004B198D">
              <w:trPr>
                <w:trHeight w:val="330"/>
              </w:trPr>
              <w:tc>
                <w:tcPr>
                  <w:tcW w:w="2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B35AA2" w14:textId="77777777" w:rsidR="004B198D" w:rsidRPr="009C5F54" w:rsidRDefault="004B198D" w:rsidP="004B198D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/>
                      <w:sz w:val="21"/>
                      <w:szCs w:val="21"/>
                    </w:rPr>
                    <w:t>（4）文献检索费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3A8C848" w14:textId="77777777" w:rsidR="004B198D" w:rsidRPr="009C5F54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 w:hint="eastAsia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D1813F2" w14:textId="77777777" w:rsidR="004B198D" w:rsidRPr="009C5F54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 w:hint="eastAsia"/>
                      <w:sz w:val="21"/>
                      <w:szCs w:val="21"/>
                    </w:rPr>
                    <w:t>无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FC2280C" w14:textId="77777777" w:rsidR="004B198D" w:rsidRPr="009C5F54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 w:hint="eastAsia"/>
                      <w:sz w:val="21"/>
                      <w:szCs w:val="21"/>
                    </w:rPr>
                    <w:t>无</w:t>
                  </w:r>
                </w:p>
              </w:tc>
            </w:tr>
            <w:tr w:rsidR="004B198D" w14:paraId="387FBDCE" w14:textId="77777777" w:rsidTr="004B198D">
              <w:trPr>
                <w:trHeight w:val="330"/>
              </w:trPr>
              <w:tc>
                <w:tcPr>
                  <w:tcW w:w="2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3E57A7" w14:textId="77777777" w:rsidR="004B198D" w:rsidRPr="009C5F54" w:rsidRDefault="004B198D" w:rsidP="004B198D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/>
                      <w:sz w:val="21"/>
                      <w:szCs w:val="21"/>
                    </w:rPr>
                    <w:t>（5）论文出版费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DB57ECD" w14:textId="77777777" w:rsidR="004B198D" w:rsidRPr="009C5F54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 w:hint="eastAsia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6CE7635" w14:textId="77777777" w:rsidR="004B198D" w:rsidRPr="009C5F54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 w:hint="eastAsia"/>
                      <w:sz w:val="21"/>
                      <w:szCs w:val="21"/>
                    </w:rPr>
                    <w:t>无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999B349" w14:textId="77777777" w:rsidR="004B198D" w:rsidRPr="009C5F54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 w:hint="eastAsia"/>
                      <w:sz w:val="21"/>
                      <w:szCs w:val="21"/>
                    </w:rPr>
                    <w:t>无</w:t>
                  </w:r>
                </w:p>
              </w:tc>
            </w:tr>
            <w:tr w:rsidR="004B198D" w14:paraId="61B62098" w14:textId="77777777" w:rsidTr="004B198D">
              <w:trPr>
                <w:trHeight w:val="330"/>
              </w:trPr>
              <w:tc>
                <w:tcPr>
                  <w:tcW w:w="2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A149DA" w14:textId="77777777" w:rsidR="004B198D" w:rsidRPr="009C5F54" w:rsidRDefault="004B198D" w:rsidP="004B198D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/>
                      <w:sz w:val="21"/>
                      <w:szCs w:val="21"/>
                    </w:rPr>
                    <w:t>2. 仪器设备购置费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19AE4A6" w14:textId="77777777" w:rsidR="004B198D" w:rsidRPr="009C5F54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 w:hint="eastAsia"/>
                      <w:sz w:val="21"/>
                      <w:szCs w:val="21"/>
                    </w:rPr>
                    <w:t>1</w:t>
                  </w:r>
                  <w:r w:rsidRPr="009C5F54">
                    <w:rPr>
                      <w:rFonts w:cs="Times New Roman"/>
                      <w:sz w:val="21"/>
                      <w:szCs w:val="21"/>
                    </w:rPr>
                    <w:t>278.99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E426D79" w14:textId="77777777" w:rsidR="004B198D" w:rsidRPr="009C5F54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 w:hint="eastAsia"/>
                      <w:sz w:val="21"/>
                      <w:szCs w:val="21"/>
                    </w:rPr>
                    <w:t>租赁服务器/购买设备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56EAB7F" w14:textId="77777777" w:rsidR="004B198D" w:rsidRPr="009C5F54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 w:hint="eastAsia"/>
                      <w:sz w:val="21"/>
                      <w:szCs w:val="21"/>
                    </w:rPr>
                    <w:t>仪器设备购置</w:t>
                  </w:r>
                </w:p>
              </w:tc>
            </w:tr>
            <w:tr w:rsidR="004B198D" w14:paraId="7810BEF7" w14:textId="77777777" w:rsidTr="004B198D">
              <w:trPr>
                <w:trHeight w:val="330"/>
              </w:trPr>
              <w:tc>
                <w:tcPr>
                  <w:tcW w:w="2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0D51EB" w14:textId="77777777" w:rsidR="004B198D" w:rsidRPr="009C5F54" w:rsidRDefault="004B198D" w:rsidP="004B198D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/>
                      <w:sz w:val="21"/>
                      <w:szCs w:val="21"/>
                    </w:rPr>
                    <w:t>3. 实验装置试制费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10C7106" w14:textId="77777777" w:rsidR="004B198D" w:rsidRPr="009C5F54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 w:hint="eastAsia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558C60C" w14:textId="77777777" w:rsidR="004B198D" w:rsidRPr="009C5F54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 w:hint="eastAsia"/>
                      <w:sz w:val="21"/>
                      <w:szCs w:val="21"/>
                    </w:rPr>
                    <w:t>无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9B2B685" w14:textId="77777777" w:rsidR="004B198D" w:rsidRPr="009C5F54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 w:hint="eastAsia"/>
                      <w:sz w:val="21"/>
                      <w:szCs w:val="21"/>
                    </w:rPr>
                    <w:t>无</w:t>
                  </w:r>
                </w:p>
              </w:tc>
            </w:tr>
            <w:tr w:rsidR="004B198D" w14:paraId="1F98082C" w14:textId="77777777" w:rsidTr="004B198D">
              <w:trPr>
                <w:trHeight w:val="330"/>
              </w:trPr>
              <w:tc>
                <w:tcPr>
                  <w:tcW w:w="2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7B01D7" w14:textId="77777777" w:rsidR="004B198D" w:rsidRPr="009C5F54" w:rsidRDefault="004B198D" w:rsidP="004B198D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/>
                      <w:sz w:val="21"/>
                      <w:szCs w:val="21"/>
                    </w:rPr>
                    <w:t>4. 材料费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B02758A" w14:textId="77777777" w:rsidR="004B198D" w:rsidRPr="009C5F54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 w:hint="eastAsia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8640035" w14:textId="77777777" w:rsidR="004B198D" w:rsidRPr="009C5F54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 w:hint="eastAsia"/>
                      <w:sz w:val="21"/>
                      <w:szCs w:val="21"/>
                    </w:rPr>
                    <w:t>无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F68B942" w14:textId="77777777" w:rsidR="004B198D" w:rsidRPr="009C5F54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9C5F54">
                    <w:rPr>
                      <w:rFonts w:cs="Times New Roman" w:hint="eastAsia"/>
                      <w:sz w:val="21"/>
                      <w:szCs w:val="21"/>
                    </w:rPr>
                    <w:t>无</w:t>
                  </w:r>
                </w:p>
              </w:tc>
            </w:tr>
          </w:tbl>
          <w:p w14:paraId="7F44539E" w14:textId="405032B5" w:rsidR="0050549B" w:rsidRDefault="00875CCC" w:rsidP="004B198D">
            <w:pPr>
              <w:pStyle w:val="4"/>
              <w:spacing w:before="120" w:beforeAutospacing="0" w:after="120" w:afterAutospacing="0" w:line="400" w:lineRule="atLeast"/>
              <w:textAlignment w:val="center"/>
            </w:pPr>
            <w:r>
              <w:rPr>
                <w:rFonts w:hint="eastAsia"/>
              </w:rPr>
              <w:t>5）存在问题、建议及需要说明的情况</w:t>
            </w:r>
          </w:p>
          <w:p w14:paraId="2F9BE78E" w14:textId="6AC421BC" w:rsidR="009C5F54" w:rsidRPr="009C5F54" w:rsidRDefault="009C5F54" w:rsidP="009C5F54">
            <w:pPr>
              <w:pStyle w:val="4"/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 xml:space="preserve">. </w:t>
            </w:r>
            <w:r w:rsidRPr="009C5F54">
              <w:rPr>
                <w:rFonts w:hint="eastAsia"/>
                <w:b w:val="0"/>
                <w:bCs w:val="0"/>
              </w:rPr>
              <w:t>计算资源有限：模型训练和测试过程需要较高计算资源，</w:t>
            </w:r>
            <w:r>
              <w:rPr>
                <w:rFonts w:hint="eastAsia"/>
                <w:b w:val="0"/>
                <w:bCs w:val="0"/>
              </w:rPr>
              <w:t>需要花费较多时间</w:t>
            </w:r>
            <w:r w:rsidRPr="009C5F54">
              <w:rPr>
                <w:rFonts w:hint="eastAsia"/>
                <w:b w:val="0"/>
                <w:bCs w:val="0"/>
              </w:rPr>
              <w:t>。</w:t>
            </w:r>
          </w:p>
          <w:p w14:paraId="5FB62DA2" w14:textId="496CB763" w:rsidR="004B198D" w:rsidRPr="009C5F54" w:rsidRDefault="009C5F54" w:rsidP="009C5F54">
            <w:pPr>
              <w:pStyle w:val="4"/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 xml:space="preserve">. </w:t>
            </w:r>
            <w:r w:rsidRPr="009C5F54">
              <w:rPr>
                <w:rFonts w:hint="eastAsia"/>
                <w:b w:val="0"/>
                <w:bCs w:val="0"/>
              </w:rPr>
              <w:t>模型精度与效率平衡：在探索轻量化方法时，模型精度和运算效率的平衡仍需优化。目前模型在计算效率上</w:t>
            </w:r>
            <w:r>
              <w:rPr>
                <w:rFonts w:hint="eastAsia"/>
                <w:b w:val="0"/>
                <w:bCs w:val="0"/>
              </w:rPr>
              <w:t>仍有</w:t>
            </w:r>
            <w:r w:rsidRPr="009C5F54">
              <w:rPr>
                <w:rFonts w:hint="eastAsia"/>
                <w:b w:val="0"/>
                <w:bCs w:val="0"/>
              </w:rPr>
              <w:t>进一步提升空间。</w:t>
            </w:r>
          </w:p>
          <w:p w14:paraId="2106A85B" w14:textId="58E9E521" w:rsidR="004B198D" w:rsidRPr="004B198D" w:rsidRDefault="00875CCC" w:rsidP="004B198D">
            <w:pPr>
              <w:pStyle w:val="4"/>
              <w:spacing w:before="120" w:beforeAutospacing="0" w:after="120" w:afterAutospacing="0" w:line="400" w:lineRule="atLeast"/>
              <w:textAlignment w:val="center"/>
            </w:pPr>
            <w:r>
              <w:rPr>
                <w:rFonts w:hint="eastAsia"/>
              </w:rPr>
              <w:t>6）项目取得成果</w:t>
            </w:r>
          </w:p>
          <w:tbl>
            <w:tblPr>
              <w:tblW w:w="0" w:type="auto"/>
              <w:tblInd w:w="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656"/>
              <w:gridCol w:w="4253"/>
              <w:gridCol w:w="3118"/>
            </w:tblGrid>
            <w:tr w:rsidR="004B198D" w14:paraId="17624AA9" w14:textId="77777777" w:rsidTr="004B198D"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00E566" w14:textId="77777777" w:rsidR="004B198D" w:rsidRPr="009C5F54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  <w:sz w:val="21"/>
                      <w:szCs w:val="21"/>
                    </w:rPr>
                  </w:pPr>
                  <w:r w:rsidRPr="009C5F54">
                    <w:rPr>
                      <w:rFonts w:cs="Times New Roman"/>
                      <w:b/>
                      <w:bCs/>
                      <w:sz w:val="21"/>
                      <w:szCs w:val="21"/>
                    </w:rPr>
                    <w:t>序号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66D4E6C" w14:textId="77777777" w:rsidR="004B198D" w:rsidRPr="009C5F54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  <w:sz w:val="21"/>
                      <w:szCs w:val="21"/>
                    </w:rPr>
                  </w:pPr>
                  <w:r w:rsidRPr="009C5F54">
                    <w:rPr>
                      <w:rFonts w:cs="Times New Roman"/>
                      <w:b/>
                      <w:bCs/>
                      <w:sz w:val="21"/>
                      <w:szCs w:val="21"/>
                    </w:rPr>
                    <w:t>季度报告成果名称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A66734F" w14:textId="77777777" w:rsidR="004B198D" w:rsidRPr="009C5F54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  <w:sz w:val="21"/>
                      <w:szCs w:val="21"/>
                    </w:rPr>
                  </w:pPr>
                  <w:r w:rsidRPr="009C5F54">
                    <w:rPr>
                      <w:rFonts w:cs="Times New Roman"/>
                      <w:b/>
                      <w:bCs/>
                      <w:sz w:val="21"/>
                      <w:szCs w:val="21"/>
                    </w:rPr>
                    <w:t>成果形式</w:t>
                  </w:r>
                </w:p>
              </w:tc>
            </w:tr>
            <w:tr w:rsidR="004B198D" w14:paraId="79B87E55" w14:textId="77777777" w:rsidTr="004B198D"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D6E846" w14:textId="77777777" w:rsidR="004B198D" w:rsidRPr="00A01DD2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F9985B8" w14:textId="77777777" w:rsidR="004B198D" w:rsidRPr="00A01DD2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文献调研</w:t>
                  </w:r>
                  <w:r>
                    <w:rPr>
                      <w:rFonts w:cs="Times New Roman" w:hint="eastAsia"/>
                      <w:sz w:val="21"/>
                      <w:szCs w:val="21"/>
                    </w:rPr>
                    <w:t>成果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FABB7D6" w14:textId="77777777" w:rsidR="004B198D" w:rsidRPr="00A01DD2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调研报告</w:t>
                  </w:r>
                </w:p>
              </w:tc>
            </w:tr>
            <w:tr w:rsidR="004B198D" w14:paraId="49F42B34" w14:textId="77777777" w:rsidTr="004B198D"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0EE9B1" w14:textId="5BB10502" w:rsidR="004B198D" w:rsidRPr="00A01DD2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>
                    <w:rPr>
                      <w:rFonts w:cs="Times New Roman" w:hint="eastAsi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42823F0" w14:textId="311A0A39" w:rsidR="004B198D" w:rsidRPr="00A01DD2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>
                    <w:rPr>
                      <w:rFonts w:cs="Times New Roman" w:hint="eastAsia"/>
                      <w:sz w:val="21"/>
                      <w:szCs w:val="21"/>
                    </w:rPr>
                    <w:t>分</w:t>
                  </w:r>
                  <w:r w:rsidRPr="002A04B1">
                    <w:rPr>
                      <w:rFonts w:cs="Times New Roman" w:hint="eastAsia"/>
                      <w:sz w:val="21"/>
                      <w:szCs w:val="21"/>
                    </w:rPr>
                    <w:t>析现有方法，记录精度及复杂度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2F77298" w14:textId="4F070725" w:rsidR="004B198D" w:rsidRPr="00A01DD2" w:rsidRDefault="004B198D" w:rsidP="004B198D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>
                    <w:rPr>
                      <w:rFonts w:cs="Times New Roman" w:hint="eastAsia"/>
                      <w:sz w:val="21"/>
                      <w:szCs w:val="21"/>
                    </w:rPr>
                    <w:t>分析</w:t>
                  </w: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报告</w:t>
                  </w:r>
                </w:p>
              </w:tc>
            </w:tr>
          </w:tbl>
          <w:p w14:paraId="7B48C829" w14:textId="0EE39C9C" w:rsidR="004B198D" w:rsidRPr="004B198D" w:rsidRDefault="004B198D" w:rsidP="004B198D">
            <w:pPr>
              <w:pStyle w:val="4"/>
              <w:spacing w:before="120" w:beforeAutospacing="0" w:after="120" w:afterAutospacing="0" w:line="400" w:lineRule="atLeast"/>
              <w:textAlignment w:val="center"/>
            </w:pPr>
          </w:p>
        </w:tc>
      </w:tr>
    </w:tbl>
    <w:p w14:paraId="238E6E8C" w14:textId="77777777" w:rsidR="004B198D" w:rsidRDefault="004B198D" w:rsidP="004B198D">
      <w:pPr>
        <w:pStyle w:val="4"/>
        <w:keepNext/>
        <w:spacing w:line="600" w:lineRule="atLeast"/>
        <w:textAlignment w:val="center"/>
        <w:rPr>
          <w:rFonts w:ascii="黑体" w:eastAsia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三、项目组成员签名</w:t>
      </w:r>
    </w:p>
    <w:tbl>
      <w:tblPr>
        <w:tblW w:w="5000" w:type="pct"/>
        <w:tblInd w:w="-10" w:type="dxa"/>
        <w:tblLook w:val="0000" w:firstRow="0" w:lastRow="0" w:firstColumn="0" w:lastColumn="0" w:noHBand="0" w:noVBand="0"/>
      </w:tblPr>
      <w:tblGrid>
        <w:gridCol w:w="9350"/>
      </w:tblGrid>
      <w:tr w:rsidR="004B198D" w14:paraId="1C67AF92" w14:textId="77777777" w:rsidTr="0008243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2A33B306" w14:textId="77777777" w:rsidR="004B198D" w:rsidRDefault="004B198D" w:rsidP="00082437">
            <w:pPr>
              <w:spacing w:before="240" w:after="240"/>
              <w:ind w:right="240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2407DCB6" wp14:editId="4F9FEED6">
                  <wp:extent cx="5857875" cy="564207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7225" cy="569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C724F7" w14:textId="77777777" w:rsidR="004B198D" w:rsidRDefault="004B198D" w:rsidP="004B198D">
      <w:pPr>
        <w:pStyle w:val="4"/>
        <w:keepNext/>
        <w:spacing w:line="600" w:lineRule="atLeast"/>
        <w:textAlignment w:val="center"/>
        <w:rPr>
          <w:rFonts w:ascii="黑体" w:eastAsia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四、指导老师意见</w:t>
      </w:r>
    </w:p>
    <w:tbl>
      <w:tblPr>
        <w:tblW w:w="5000" w:type="pct"/>
        <w:tblInd w:w="-10" w:type="dxa"/>
        <w:tblLook w:val="0000" w:firstRow="0" w:lastRow="0" w:firstColumn="0" w:lastColumn="0" w:noHBand="0" w:noVBand="0"/>
      </w:tblPr>
      <w:tblGrid>
        <w:gridCol w:w="9340"/>
      </w:tblGrid>
      <w:tr w:rsidR="004B198D" w14:paraId="64F529EB" w14:textId="77777777" w:rsidTr="009C5F54">
        <w:trPr>
          <w:trHeight w:val="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02E20907" w14:textId="77777777" w:rsidR="004B198D" w:rsidRDefault="004B198D" w:rsidP="00FA580D">
            <w:pPr>
              <w:spacing w:before="240" w:after="240"/>
              <w:ind w:right="238"/>
              <w:rPr>
                <w:rFonts w:cs="Times New Roman"/>
              </w:rPr>
            </w:pPr>
          </w:p>
          <w:p w14:paraId="3480F73C" w14:textId="77777777" w:rsidR="004B198D" w:rsidRDefault="004B198D" w:rsidP="00082437">
            <w:pPr>
              <w:spacing w:before="240" w:after="40"/>
              <w:ind w:right="800"/>
              <w:jc w:val="right"/>
              <w:rPr>
                <w:rFonts w:ascii="仿宋" w:eastAsia="仿宋" w:hAnsi="仿宋" w:cs="Times New Roman"/>
                <w:b/>
                <w:bCs/>
              </w:rPr>
            </w:pPr>
            <w:r>
              <w:rPr>
                <w:rFonts w:ascii="仿宋" w:eastAsia="仿宋" w:hAnsi="仿宋" w:cs="Times New Roman" w:hint="eastAsia"/>
                <w:b/>
                <w:bCs/>
              </w:rPr>
              <w:t>导师签字：</w:t>
            </w:r>
          </w:p>
          <w:p w14:paraId="52997A49" w14:textId="77777777" w:rsidR="004B198D" w:rsidRDefault="004B198D" w:rsidP="00082437">
            <w:pPr>
              <w:spacing w:before="240" w:after="40"/>
              <w:ind w:right="800"/>
              <w:jc w:val="right"/>
              <w:rPr>
                <w:rFonts w:ascii="仿宋" w:eastAsia="仿宋" w:hAnsi="仿宋" w:cs="Times New Roman"/>
                <w:b/>
                <w:bCs/>
              </w:rPr>
            </w:pPr>
            <w:r>
              <w:rPr>
                <w:rFonts w:ascii="仿宋" w:eastAsia="仿宋" w:hAnsi="仿宋" w:cs="Times New Roman" w:hint="eastAsia"/>
                <w:b/>
                <w:bCs/>
              </w:rPr>
              <w:t xml:space="preserve">  年        月        日</w:t>
            </w:r>
          </w:p>
        </w:tc>
      </w:tr>
    </w:tbl>
    <w:p w14:paraId="2C560FB0" w14:textId="77777777" w:rsidR="004B198D" w:rsidRDefault="004B198D" w:rsidP="004B198D">
      <w:pPr>
        <w:pStyle w:val="4"/>
        <w:keepNext/>
        <w:spacing w:line="600" w:lineRule="atLeast"/>
        <w:textAlignment w:val="center"/>
        <w:rPr>
          <w:rFonts w:ascii="黑体" w:eastAsia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五、院系意见</w:t>
      </w:r>
    </w:p>
    <w:tbl>
      <w:tblPr>
        <w:tblW w:w="5000" w:type="pct"/>
        <w:tblInd w:w="-10" w:type="dxa"/>
        <w:tblLook w:val="0000" w:firstRow="0" w:lastRow="0" w:firstColumn="0" w:lastColumn="0" w:noHBand="0" w:noVBand="0"/>
      </w:tblPr>
      <w:tblGrid>
        <w:gridCol w:w="9340"/>
      </w:tblGrid>
      <w:tr w:rsidR="004B198D" w14:paraId="27F2F41D" w14:textId="77777777" w:rsidTr="009C5F54">
        <w:trPr>
          <w:trHeight w:val="259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7CA49B51" w14:textId="77777777" w:rsidR="004B198D" w:rsidRDefault="004B198D" w:rsidP="00FA580D">
            <w:pPr>
              <w:spacing w:before="240" w:after="240"/>
              <w:ind w:right="238"/>
              <w:rPr>
                <w:rFonts w:cs="Times New Roman"/>
              </w:rPr>
            </w:pPr>
          </w:p>
          <w:p w14:paraId="51E75E19" w14:textId="77777777" w:rsidR="004B198D" w:rsidRDefault="004B198D" w:rsidP="00082437">
            <w:pPr>
              <w:spacing w:before="240" w:after="40"/>
              <w:ind w:right="800"/>
              <w:jc w:val="right"/>
              <w:rPr>
                <w:rFonts w:ascii="仿宋" w:eastAsia="仿宋" w:hAnsi="仿宋" w:cs="Times New Roman"/>
                <w:b/>
                <w:bCs/>
              </w:rPr>
            </w:pPr>
            <w:r>
              <w:rPr>
                <w:rFonts w:ascii="仿宋" w:eastAsia="仿宋" w:hAnsi="仿宋" w:cs="Times New Roman" w:hint="eastAsia"/>
                <w:b/>
                <w:bCs/>
              </w:rPr>
              <w:t>教学负责人（签章）：</w:t>
            </w:r>
          </w:p>
          <w:p w14:paraId="3411BFAC" w14:textId="77777777" w:rsidR="004B198D" w:rsidRDefault="004B198D" w:rsidP="00082437">
            <w:pPr>
              <w:spacing w:before="240" w:after="40"/>
              <w:ind w:right="800"/>
              <w:jc w:val="right"/>
              <w:rPr>
                <w:rFonts w:ascii="仿宋" w:eastAsia="仿宋" w:hAnsi="仿宋" w:cs="Times New Roman"/>
                <w:b/>
                <w:bCs/>
              </w:rPr>
            </w:pPr>
            <w:r>
              <w:rPr>
                <w:rFonts w:ascii="仿宋" w:eastAsia="仿宋" w:hAnsi="仿宋" w:cs="Times New Roman" w:hint="eastAsia"/>
                <w:b/>
                <w:bCs/>
              </w:rPr>
              <w:t xml:space="preserve">  年        月        日</w:t>
            </w:r>
          </w:p>
        </w:tc>
      </w:tr>
    </w:tbl>
    <w:p w14:paraId="2E8BD314" w14:textId="77777777" w:rsidR="004B198D" w:rsidRDefault="004B198D" w:rsidP="004B198D">
      <w:pPr>
        <w:pStyle w:val="4"/>
        <w:keepNext/>
        <w:spacing w:line="600" w:lineRule="atLeast"/>
        <w:textAlignment w:val="center"/>
        <w:rPr>
          <w:rFonts w:ascii="黑体" w:eastAsia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六、学校大学生创新创业训练计划专家组意见</w:t>
      </w:r>
    </w:p>
    <w:tbl>
      <w:tblPr>
        <w:tblW w:w="5000" w:type="pct"/>
        <w:tblInd w:w="-10" w:type="dxa"/>
        <w:tblLook w:val="0000" w:firstRow="0" w:lastRow="0" w:firstColumn="0" w:lastColumn="0" w:noHBand="0" w:noVBand="0"/>
      </w:tblPr>
      <w:tblGrid>
        <w:gridCol w:w="9340"/>
      </w:tblGrid>
      <w:tr w:rsidR="004B198D" w14:paraId="3C19EED6" w14:textId="77777777" w:rsidTr="009C5F54">
        <w:trPr>
          <w:trHeight w:val="95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52D783D" w14:textId="77777777" w:rsidR="004B198D" w:rsidRDefault="004B198D" w:rsidP="00FA580D">
            <w:pPr>
              <w:spacing w:before="240" w:after="240"/>
              <w:ind w:right="238"/>
              <w:rPr>
                <w:rFonts w:cs="Times New Roman"/>
              </w:rPr>
            </w:pPr>
          </w:p>
          <w:p w14:paraId="7C6A8B0E" w14:textId="77777777" w:rsidR="004B198D" w:rsidRDefault="004B198D" w:rsidP="00082437">
            <w:pPr>
              <w:spacing w:before="240" w:after="40"/>
              <w:ind w:right="800"/>
              <w:jc w:val="right"/>
              <w:rPr>
                <w:rFonts w:ascii="仿宋" w:eastAsia="仿宋" w:hAnsi="仿宋" w:cs="Times New Roman"/>
                <w:b/>
                <w:bCs/>
              </w:rPr>
            </w:pPr>
            <w:r>
              <w:rPr>
                <w:rFonts w:ascii="仿宋" w:eastAsia="仿宋" w:hAnsi="仿宋" w:cs="Times New Roman" w:hint="eastAsia"/>
                <w:b/>
                <w:bCs/>
              </w:rPr>
              <w:t>负责人（签章）：</w:t>
            </w:r>
          </w:p>
          <w:p w14:paraId="1E65A28E" w14:textId="77777777" w:rsidR="004B198D" w:rsidRDefault="004B198D" w:rsidP="00082437">
            <w:pPr>
              <w:spacing w:before="240" w:after="40"/>
              <w:ind w:right="800"/>
              <w:jc w:val="right"/>
              <w:rPr>
                <w:rFonts w:ascii="仿宋" w:eastAsia="仿宋" w:hAnsi="仿宋" w:cs="Times New Roman"/>
                <w:b/>
                <w:bCs/>
              </w:rPr>
            </w:pPr>
            <w:r>
              <w:rPr>
                <w:rFonts w:ascii="仿宋" w:eastAsia="仿宋" w:hAnsi="仿宋" w:cs="Times New Roman" w:hint="eastAsia"/>
                <w:b/>
                <w:bCs/>
              </w:rPr>
              <w:t xml:space="preserve">  年        月        日</w:t>
            </w:r>
          </w:p>
        </w:tc>
      </w:tr>
    </w:tbl>
    <w:p w14:paraId="49EC6BFF" w14:textId="32E61174" w:rsidR="004B198D" w:rsidRDefault="004B198D" w:rsidP="004B198D">
      <w:pPr>
        <w:spacing w:before="100" w:beforeAutospacing="1" w:after="100" w:afterAutospacing="1"/>
        <w:rPr>
          <w:vanish/>
        </w:rPr>
      </w:pPr>
      <w:r>
        <w:rPr>
          <w:vanish/>
        </w:rPr>
        <w:t xml:space="preserve"> </w:t>
      </w:r>
    </w:p>
    <w:tbl>
      <w:tblPr>
        <w:tblW w:w="0" w:type="auto"/>
        <w:tblInd w:w="-1439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"/>
        <w:gridCol w:w="6"/>
      </w:tblGrid>
      <w:tr w:rsidR="004B198D" w14:paraId="284617B2" w14:textId="77777777" w:rsidTr="00082437">
        <w:tc>
          <w:tcPr>
            <w:tcW w:w="0" w:type="auto"/>
            <w:vAlign w:val="center"/>
          </w:tcPr>
          <w:p w14:paraId="0DF7F0D4" w14:textId="77777777" w:rsidR="004B198D" w:rsidRPr="00FA580D" w:rsidRDefault="004B198D" w:rsidP="00082437">
            <w:pPr>
              <w:spacing w:before="100" w:beforeAutospacing="1" w:after="100" w:afterAutospacing="1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7BDEAAA9" w14:textId="77777777" w:rsidR="004B198D" w:rsidRDefault="004B198D" w:rsidP="00082437">
            <w:pPr>
              <w:spacing w:before="100" w:beforeAutospacing="1" w:after="100" w:afterAutospacing="1"/>
              <w:rPr>
                <w:rFonts w:cs="Times New Roman"/>
              </w:rPr>
            </w:pPr>
          </w:p>
        </w:tc>
      </w:tr>
    </w:tbl>
    <w:p w14:paraId="2E94A74E" w14:textId="77777777" w:rsidR="00875CCC" w:rsidRPr="004B198D" w:rsidRDefault="00875CCC"/>
    <w:sectPr w:rsidR="00875CCC" w:rsidRPr="004B198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CB01C" w14:textId="77777777" w:rsidR="00145341" w:rsidRDefault="00145341">
      <w:r>
        <w:separator/>
      </w:r>
    </w:p>
  </w:endnote>
  <w:endnote w:type="continuationSeparator" w:id="0">
    <w:p w14:paraId="42D1BD1B" w14:textId="77777777" w:rsidR="00145341" w:rsidRDefault="00145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CC71C" w14:textId="651D19AB" w:rsidR="0050549B" w:rsidRPr="004B198D" w:rsidRDefault="00875CCC">
    <w:pPr>
      <w:pStyle w:val="a5"/>
      <w:jc w:val="center"/>
      <w:rPr>
        <w:rFonts w:ascii="宋体" w:eastAsia="宋体" w:hAnsi="宋体"/>
      </w:rPr>
    </w:pPr>
    <w:r w:rsidRPr="004B198D">
      <w:rPr>
        <w:rFonts w:ascii="宋体" w:eastAsia="宋体" w:hAnsi="宋体" w:hint="eastAsia"/>
      </w:rPr>
      <w:fldChar w:fldCharType="begin"/>
    </w:r>
    <w:r w:rsidRPr="004B198D">
      <w:rPr>
        <w:rFonts w:ascii="宋体" w:eastAsia="宋体" w:hAnsi="宋体" w:hint="eastAsia"/>
      </w:rPr>
      <w:instrText>PAGE</w:instrText>
    </w:r>
    <w:r w:rsidRPr="004B198D">
      <w:rPr>
        <w:rFonts w:ascii="宋体" w:eastAsia="宋体" w:hAnsi="宋体" w:hint="eastAsia"/>
      </w:rPr>
      <w:fldChar w:fldCharType="separate"/>
    </w:r>
    <w:r w:rsidRPr="004B198D">
      <w:rPr>
        <w:rFonts w:ascii="宋体" w:eastAsia="宋体" w:hAnsi="宋体"/>
      </w:rPr>
      <w:t>2</w:t>
    </w:r>
    <w:r w:rsidRPr="004B198D">
      <w:rPr>
        <w:rFonts w:ascii="宋体" w:eastAsia="宋体" w:hAnsi="宋体" w:hint="eastAsia"/>
      </w:rPr>
      <w:fldChar w:fldCharType="end"/>
    </w:r>
    <w:r w:rsidRPr="004B198D">
      <w:rPr>
        <w:rFonts w:ascii="宋体" w:eastAsia="宋体" w:hAnsi="宋体" w:hint="eastAsia"/>
      </w:rPr>
      <w:t xml:space="preserve"> / </w:t>
    </w:r>
    <w:r w:rsidRPr="004B198D">
      <w:rPr>
        <w:rFonts w:ascii="宋体" w:eastAsia="宋体" w:hAnsi="宋体" w:hint="eastAsia"/>
      </w:rPr>
      <w:fldChar w:fldCharType="begin"/>
    </w:r>
    <w:r w:rsidRPr="004B198D">
      <w:rPr>
        <w:rFonts w:ascii="宋体" w:eastAsia="宋体" w:hAnsi="宋体" w:hint="eastAsia"/>
      </w:rPr>
      <w:instrText>NUMPAGES</w:instrText>
    </w:r>
    <w:r w:rsidRPr="004B198D">
      <w:rPr>
        <w:rFonts w:ascii="宋体" w:eastAsia="宋体" w:hAnsi="宋体" w:hint="eastAsia"/>
      </w:rPr>
      <w:fldChar w:fldCharType="separate"/>
    </w:r>
    <w:r w:rsidRPr="004B198D">
      <w:rPr>
        <w:rFonts w:ascii="宋体" w:eastAsia="宋体" w:hAnsi="宋体"/>
      </w:rPr>
      <w:t>3</w:t>
    </w:r>
    <w:r w:rsidRPr="004B198D">
      <w:rPr>
        <w:rFonts w:ascii="宋体" w:eastAsia="宋体" w:hAnsi="宋体" w:hint="eastAsi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20E4" w14:textId="392610EC" w:rsidR="0050549B" w:rsidRPr="004B198D" w:rsidRDefault="00875CCC">
    <w:pPr>
      <w:pStyle w:val="a5"/>
      <w:jc w:val="center"/>
      <w:rPr>
        <w:rFonts w:ascii="宋体" w:eastAsia="宋体" w:hAnsi="宋体"/>
      </w:rPr>
    </w:pPr>
    <w:r w:rsidRPr="004B198D">
      <w:rPr>
        <w:rFonts w:ascii="宋体" w:eastAsia="宋体" w:hAnsi="宋体" w:hint="eastAsia"/>
      </w:rPr>
      <w:fldChar w:fldCharType="begin"/>
    </w:r>
    <w:r w:rsidRPr="004B198D">
      <w:rPr>
        <w:rFonts w:ascii="宋体" w:eastAsia="宋体" w:hAnsi="宋体" w:hint="eastAsia"/>
      </w:rPr>
      <w:instrText>PAGE</w:instrText>
    </w:r>
    <w:r w:rsidRPr="004B198D">
      <w:rPr>
        <w:rFonts w:ascii="宋体" w:eastAsia="宋体" w:hAnsi="宋体" w:hint="eastAsia"/>
      </w:rPr>
      <w:fldChar w:fldCharType="separate"/>
    </w:r>
    <w:r w:rsidRPr="004B198D">
      <w:rPr>
        <w:rFonts w:ascii="宋体" w:eastAsia="宋体" w:hAnsi="宋体"/>
      </w:rPr>
      <w:t>1</w:t>
    </w:r>
    <w:r w:rsidRPr="004B198D">
      <w:rPr>
        <w:rFonts w:ascii="宋体" w:eastAsia="宋体" w:hAnsi="宋体" w:hint="eastAsia"/>
      </w:rPr>
      <w:fldChar w:fldCharType="end"/>
    </w:r>
    <w:r w:rsidRPr="004B198D">
      <w:rPr>
        <w:rFonts w:ascii="宋体" w:eastAsia="宋体" w:hAnsi="宋体" w:hint="eastAsia"/>
      </w:rPr>
      <w:t xml:space="preserve"> / </w:t>
    </w:r>
    <w:r w:rsidRPr="004B198D">
      <w:rPr>
        <w:rFonts w:ascii="宋体" w:eastAsia="宋体" w:hAnsi="宋体" w:hint="eastAsia"/>
      </w:rPr>
      <w:fldChar w:fldCharType="begin"/>
    </w:r>
    <w:r w:rsidRPr="004B198D">
      <w:rPr>
        <w:rFonts w:ascii="宋体" w:eastAsia="宋体" w:hAnsi="宋体" w:hint="eastAsia"/>
      </w:rPr>
      <w:instrText>NUMPAGES</w:instrText>
    </w:r>
    <w:r w:rsidRPr="004B198D">
      <w:rPr>
        <w:rFonts w:ascii="宋体" w:eastAsia="宋体" w:hAnsi="宋体" w:hint="eastAsia"/>
      </w:rPr>
      <w:fldChar w:fldCharType="separate"/>
    </w:r>
    <w:r w:rsidRPr="004B198D">
      <w:rPr>
        <w:rFonts w:ascii="宋体" w:eastAsia="宋体" w:hAnsi="宋体"/>
      </w:rPr>
      <w:t>3</w:t>
    </w:r>
    <w:r w:rsidRPr="004B198D">
      <w:rPr>
        <w:rFonts w:ascii="宋体" w:eastAsia="宋体" w:hAnsi="宋体"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20B62" w14:textId="77777777" w:rsidR="00145341" w:rsidRDefault="00145341">
      <w:r>
        <w:separator/>
      </w:r>
    </w:p>
  </w:footnote>
  <w:footnote w:type="continuationSeparator" w:id="0">
    <w:p w14:paraId="0E4B0EB1" w14:textId="77777777" w:rsidR="00145341" w:rsidRDefault="00145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9BE22" w14:textId="72B41A14" w:rsidR="0050549B" w:rsidRDefault="004B198D">
    <w:pPr>
      <w:pStyle w:val="a7"/>
    </w:pPr>
    <w:r>
      <w:rPr>
        <w:noProof/>
      </w:rPr>
      <w:drawing>
        <wp:inline distT="0" distB="0" distL="0" distR="0" wp14:anchorId="2927E88F" wp14:editId="7B11854C">
          <wp:extent cx="1828800" cy="457200"/>
          <wp:effectExtent l="0" t="0" r="0" b="0"/>
          <wp:docPr id="4" name="图片 2" descr="说明: https://cxcy.tongji.edu.cn/assets/img/item_declare_exportword_schoollogo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说明: https://cxcy.tongji.edu.cn/assets/img/item_declare_exportword_schoollogo_header.png"/>
                  <pic:cNvPicPr>
                    <a:picLocks noChangeAspect="1" noChangeArrowheads="1"/>
                  </pic:cNvPicPr>
                </pic:nvPicPr>
                <pic:blipFill rotWithShape="1">
                  <a:blip r:link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91" r="7693"/>
                  <a:stretch/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7318F" w14:textId="009DB6A1" w:rsidR="0050549B" w:rsidRDefault="00E77B9E">
    <w:pPr>
      <w:pStyle w:val="a7"/>
    </w:pPr>
    <w:r>
      <w:rPr>
        <w:noProof/>
      </w:rPr>
      <w:drawing>
        <wp:inline distT="0" distB="0" distL="0" distR="0" wp14:anchorId="672B6A9B" wp14:editId="7182A123">
          <wp:extent cx="1828800" cy="457200"/>
          <wp:effectExtent l="0" t="0" r="0" b="0"/>
          <wp:docPr id="1" name="图片 2" descr="说明: https://cxcy.tongji.edu.cn/assets/img/item_declare_exportword_schoollogo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说明: https://cxcy.tongji.edu.cn/assets/img/item_declare_exportword_schoollogo_header.png"/>
                  <pic:cNvPicPr>
                    <a:picLocks noChangeAspect="1" noChangeArrowheads="1"/>
                  </pic:cNvPicPr>
                </pic:nvPicPr>
                <pic:blipFill rotWithShape="1">
                  <a:blip r:link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91" r="7693"/>
                  <a:stretch/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EAC"/>
    <w:multiLevelType w:val="hybridMultilevel"/>
    <w:tmpl w:val="67F82498"/>
    <w:lvl w:ilvl="0" w:tplc="0AEC7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EA1C8A"/>
    <w:multiLevelType w:val="hybridMultilevel"/>
    <w:tmpl w:val="4DCE33AC"/>
    <w:lvl w:ilvl="0" w:tplc="7FAEB03A">
      <w:start w:val="3"/>
      <w:numFmt w:val="decimal"/>
      <w:lvlText w:val="%1）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1B4DEE"/>
    <w:multiLevelType w:val="hybridMultilevel"/>
    <w:tmpl w:val="D2E2DB6C"/>
    <w:lvl w:ilvl="0" w:tplc="CC242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5042B2"/>
    <w:multiLevelType w:val="hybridMultilevel"/>
    <w:tmpl w:val="D376DD16"/>
    <w:lvl w:ilvl="0" w:tplc="04090019">
      <w:start w:val="1"/>
      <w:numFmt w:val="lowerLetter"/>
      <w:lvlText w:val="%1)"/>
      <w:lvlJc w:val="left"/>
      <w:pPr>
        <w:ind w:left="47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1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Y4MzZhZGQ1M2U4NzcxM2ZkNGE2ZGI4OGYyZjA0ODIifQ=="/>
  </w:docVars>
  <w:rsids>
    <w:rsidRoot w:val="00B163A1"/>
    <w:rsid w:val="00145341"/>
    <w:rsid w:val="004B198D"/>
    <w:rsid w:val="004D2ADC"/>
    <w:rsid w:val="0050549B"/>
    <w:rsid w:val="005C44C0"/>
    <w:rsid w:val="00750672"/>
    <w:rsid w:val="00875CCC"/>
    <w:rsid w:val="00892763"/>
    <w:rsid w:val="009C5F54"/>
    <w:rsid w:val="00A611B6"/>
    <w:rsid w:val="00B163A1"/>
    <w:rsid w:val="00C90C15"/>
    <w:rsid w:val="00E77B9E"/>
    <w:rsid w:val="00FA580D"/>
    <w:rsid w:val="5EC8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3ADF63"/>
  <w15:chartTrackingRefBased/>
  <w15:docId w15:val="{D8903982-47F3-44A7-85EA-BD480967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uiPriority w:val="9"/>
    <w:semiHidden/>
    <w:rPr>
      <w:rFonts w:ascii="Cambria" w:eastAsia="宋体" w:hAnsi="Cambria" w:cs="Times New Roman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320"/>
        <w:tab w:val="right" w:pos="8640"/>
      </w:tabs>
    </w:pPr>
    <w:rPr>
      <w:rFonts w:ascii="等线" w:eastAsia="等线" w:hAnsi="等线"/>
    </w:rPr>
  </w:style>
  <w:style w:type="character" w:customStyle="1" w:styleId="a6">
    <w:name w:val="页脚 字符"/>
    <w:link w:val="a5"/>
    <w:uiPriority w:val="99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spacing w:before="100" w:beforeAutospacing="1" w:after="100" w:afterAutospacing="1"/>
    </w:pPr>
  </w:style>
  <w:style w:type="character" w:customStyle="1" w:styleId="a8">
    <w:name w:val="页眉 字符"/>
    <w:link w:val="a7"/>
    <w:uiPriority w:val="99"/>
    <w:rPr>
      <w:rFonts w:ascii="宋体" w:eastAsia="宋体" w:hAnsi="宋体" w:cs="宋体"/>
      <w:sz w:val="18"/>
      <w:szCs w:val="18"/>
    </w:rPr>
  </w:style>
  <w:style w:type="paragraph" w:customStyle="1" w:styleId="c-word--empty">
    <w:name w:val="c-word--empty"/>
    <w:basedOn w:val="a"/>
    <w:pPr>
      <w:spacing w:before="100" w:beforeAutospacing="1" w:after="100" w:afterAutospacing="1"/>
      <w:jc w:val="center"/>
    </w:pPr>
    <w:rPr>
      <w:color w:val="DDDDDD"/>
      <w:sz w:val="36"/>
      <w:szCs w:val="36"/>
    </w:rPr>
  </w:style>
  <w:style w:type="paragraph" w:customStyle="1" w:styleId="c-word--title">
    <w:name w:val="c-word--title"/>
    <w:basedOn w:val="a"/>
    <w:pPr>
      <w:jc w:val="center"/>
    </w:pPr>
  </w:style>
  <w:style w:type="paragraph" w:customStyle="1" w:styleId="text-center">
    <w:name w:val="text-center"/>
    <w:basedOn w:val="a"/>
    <w:pPr>
      <w:spacing w:before="100" w:beforeAutospacing="1" w:after="100" w:afterAutospacing="1"/>
      <w:jc w:val="center"/>
    </w:pPr>
  </w:style>
  <w:style w:type="paragraph" w:customStyle="1" w:styleId="c-jieti-title">
    <w:name w:val="c-jieti-title"/>
    <w:basedOn w:val="a"/>
    <w:pPr>
      <w:spacing w:before="100" w:beforeAutospacing="1" w:after="100" w:afterAutospacing="1"/>
    </w:pPr>
  </w:style>
  <w:style w:type="paragraph" w:customStyle="1" w:styleId="c-jieti-content">
    <w:name w:val="c-jieti-content"/>
    <w:basedOn w:val="a"/>
    <w:pPr>
      <w:spacing w:before="100" w:beforeAutospacing="1" w:after="100" w:afterAutospacing="1"/>
    </w:pPr>
  </w:style>
  <w:style w:type="paragraph" w:customStyle="1" w:styleId="word-logo">
    <w:name w:val="word-logo"/>
    <w:basedOn w:val="a"/>
    <w:pPr>
      <w:spacing w:before="100" w:beforeAutospacing="1" w:after="100" w:afterAutospacing="1"/>
    </w:pPr>
  </w:style>
  <w:style w:type="paragraph" w:customStyle="1" w:styleId="word-title1">
    <w:name w:val="word-title1"/>
    <w:basedOn w:val="a"/>
    <w:pPr>
      <w:spacing w:before="100" w:beforeAutospacing="1" w:after="100" w:afterAutospacing="1"/>
    </w:pPr>
  </w:style>
  <w:style w:type="paragraph" w:customStyle="1" w:styleId="c-base-info-title">
    <w:name w:val="c-base-info-title"/>
    <w:basedOn w:val="a"/>
    <w:pPr>
      <w:spacing w:before="100" w:beforeAutospacing="1" w:after="100" w:afterAutospacing="1"/>
    </w:pPr>
  </w:style>
  <w:style w:type="paragraph" w:customStyle="1" w:styleId="c-base-info-content">
    <w:name w:val="c-base-info-content"/>
    <w:basedOn w:val="a"/>
    <w:pPr>
      <w:spacing w:before="100" w:beforeAutospacing="1" w:after="100" w:afterAutospacing="1"/>
    </w:pPr>
  </w:style>
  <w:style w:type="paragraph" w:customStyle="1" w:styleId="c-yijian-sign">
    <w:name w:val="c-yijian-sign"/>
    <w:basedOn w:val="a"/>
    <w:pPr>
      <w:spacing w:before="100" w:beforeAutospacing="1" w:after="100" w:afterAutospacing="1"/>
    </w:pPr>
  </w:style>
  <w:style w:type="paragraph" w:customStyle="1" w:styleId="c-yijian-content">
    <w:name w:val="c-yijian-content"/>
    <w:basedOn w:val="a"/>
    <w:pPr>
      <w:spacing w:before="100" w:beforeAutospacing="1" w:after="100" w:afterAutospacing="1"/>
    </w:pPr>
  </w:style>
  <w:style w:type="paragraph" w:customStyle="1" w:styleId="c-jieti-child">
    <w:name w:val="c-jieti-child"/>
    <w:basedOn w:val="a"/>
    <w:pPr>
      <w:spacing w:before="100" w:beforeAutospacing="1" w:after="100" w:afterAutospacing="1"/>
    </w:pPr>
  </w:style>
  <w:style w:type="paragraph" w:customStyle="1" w:styleId="c-jieti-child-title">
    <w:name w:val="c-jieti-child-title"/>
    <w:basedOn w:val="a"/>
    <w:pPr>
      <w:spacing w:before="100" w:beforeAutospacing="1" w:after="100" w:afterAutospacing="1"/>
    </w:pPr>
  </w:style>
  <w:style w:type="paragraph" w:customStyle="1" w:styleId="c-jieti-child-content">
    <w:name w:val="c-jieti-child-content"/>
    <w:basedOn w:val="a"/>
    <w:pPr>
      <w:spacing w:before="100" w:beforeAutospacing="1" w:after="100" w:afterAutospacing="1"/>
    </w:pPr>
  </w:style>
  <w:style w:type="paragraph" w:customStyle="1" w:styleId="word-logo1">
    <w:name w:val="word-logo1"/>
    <w:basedOn w:val="a"/>
    <w:pPr>
      <w:spacing w:before="200" w:after="200"/>
      <w:jc w:val="center"/>
    </w:pPr>
  </w:style>
  <w:style w:type="paragraph" w:customStyle="1" w:styleId="word-title11">
    <w:name w:val="word-title11"/>
    <w:basedOn w:val="a"/>
    <w:pPr>
      <w:spacing w:before="200" w:after="400"/>
      <w:jc w:val="center"/>
    </w:pPr>
    <w:rPr>
      <w:rFonts w:ascii="黑体" w:eastAsia="黑体" w:hAnsi="黑体"/>
      <w:sz w:val="52"/>
      <w:szCs w:val="52"/>
    </w:rPr>
  </w:style>
  <w:style w:type="paragraph" w:customStyle="1" w:styleId="c-base-info-title1">
    <w:name w:val="c-base-info-title1"/>
    <w:basedOn w:val="a"/>
    <w:pPr>
      <w:keepNext/>
      <w:spacing w:before="100" w:beforeAutospacing="1" w:after="100" w:afterAutospacing="1" w:line="600" w:lineRule="atLeast"/>
      <w:textAlignment w:val="center"/>
    </w:pPr>
    <w:rPr>
      <w:rFonts w:ascii="黑体" w:eastAsia="黑体" w:hAnsi="黑体"/>
      <w:sz w:val="28"/>
      <w:szCs w:val="28"/>
    </w:rPr>
  </w:style>
  <w:style w:type="paragraph" w:customStyle="1" w:styleId="c-base-info-content1">
    <w:name w:val="c-base-info-content1"/>
    <w:basedOn w:val="a"/>
    <w:pPr>
      <w:spacing w:before="20" w:after="20"/>
    </w:pPr>
  </w:style>
  <w:style w:type="paragraph" w:customStyle="1" w:styleId="c-jieti-title1">
    <w:name w:val="c-jieti-title1"/>
    <w:basedOn w:val="a"/>
    <w:pPr>
      <w:spacing w:before="120" w:after="120" w:line="400" w:lineRule="atLeast"/>
      <w:ind w:firstLine="480"/>
      <w:textAlignment w:val="center"/>
    </w:pPr>
    <w:rPr>
      <w:b/>
      <w:bCs/>
    </w:rPr>
  </w:style>
  <w:style w:type="paragraph" w:customStyle="1" w:styleId="c-jieti-content1">
    <w:name w:val="c-jieti-content1"/>
    <w:basedOn w:val="a"/>
    <w:pPr>
      <w:spacing w:before="240" w:after="480" w:line="480" w:lineRule="atLeast"/>
      <w:ind w:left="80" w:right="80" w:firstLine="480"/>
    </w:pPr>
  </w:style>
  <w:style w:type="paragraph" w:customStyle="1" w:styleId="c-jieti-child1">
    <w:name w:val="c-jieti-child1"/>
    <w:basedOn w:val="a"/>
    <w:pPr>
      <w:spacing w:before="100" w:beforeAutospacing="1" w:after="100" w:afterAutospacing="1"/>
    </w:pPr>
  </w:style>
  <w:style w:type="paragraph" w:customStyle="1" w:styleId="c-jieti-child-title1">
    <w:name w:val="c-jieti-child-title1"/>
    <w:basedOn w:val="a"/>
    <w:pPr>
      <w:spacing w:before="60" w:after="60"/>
      <w:ind w:firstLine="480"/>
    </w:pPr>
    <w:rPr>
      <w:rFonts w:ascii="仿宋" w:eastAsia="仿宋" w:hAnsi="仿宋"/>
    </w:rPr>
  </w:style>
  <w:style w:type="paragraph" w:customStyle="1" w:styleId="c-jieti-child-content1">
    <w:name w:val="c-jieti-child-content1"/>
    <w:basedOn w:val="a"/>
    <w:pPr>
      <w:spacing w:before="60" w:after="60"/>
      <w:ind w:left="480" w:right="480" w:firstLine="480"/>
    </w:pPr>
  </w:style>
  <w:style w:type="paragraph" w:customStyle="1" w:styleId="c-yijian-sign1">
    <w:name w:val="c-yijian-sign1"/>
    <w:basedOn w:val="a"/>
    <w:pPr>
      <w:spacing w:before="240" w:after="40"/>
      <w:ind w:right="800"/>
      <w:jc w:val="right"/>
    </w:pPr>
    <w:rPr>
      <w:rFonts w:ascii="仿宋" w:eastAsia="仿宋" w:hAnsi="仿宋"/>
      <w:b/>
      <w:bCs/>
    </w:rPr>
  </w:style>
  <w:style w:type="paragraph" w:customStyle="1" w:styleId="c-yijian-content1">
    <w:name w:val="c-yijian-content1"/>
    <w:basedOn w:val="a"/>
    <w:pPr>
      <w:spacing w:before="240" w:after="240"/>
      <w:ind w:left="240" w:right="240"/>
    </w:pPr>
  </w:style>
  <w:style w:type="paragraph" w:customStyle="1" w:styleId="char">
    <w:name w:val="char"/>
    <w:basedOn w:val="a"/>
    <w:rsid w:val="004B198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https://cxcy.tongji.edu.cn/assets/img/item_declare_exportword_schoollogo_header.pn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https://cxcy.tongji.edu.cn/assets/img/item_declare_exportword_schoollogo_header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同济大学_上海某高校大学生健康行为与抑郁焦虑症状调查的关联性分析_中期检查_2023年12月14日11时09分47秒</dc:title>
  <dc:subject/>
  <dc:creator>Windows 用户</dc:creator>
  <cp:keywords/>
  <dc:description/>
  <cp:lastModifiedBy>Lin Minmus</cp:lastModifiedBy>
  <cp:revision>6</cp:revision>
  <cp:lastPrinted>2023-12-14T03:09:00Z</cp:lastPrinted>
  <dcterms:created xsi:type="dcterms:W3CDTF">2024-11-05T12:34:00Z</dcterms:created>
  <dcterms:modified xsi:type="dcterms:W3CDTF">2025-02-27T07:03:00Z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1D5B3A37D96E4829ACC2D1AF4EC504D2_13</vt:lpwstr>
  </property>
</Properties>
</file>