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wmf" ContentType="image/x-wmf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aglavljefakultet"/>
        <w:rPr>
          <w:lang w:val="sr-Latn-CS"/>
        </w:rPr>
      </w:pPr>
      <w:r>
        <w:rPr>
          <w:lang w:val="de-DE"/>
        </w:rPr>
        <w:t>Elektrotehni</w:t>
      </w:r>
      <w:r>
        <w:rPr>
          <w:lang w:val="sr-Latn-CS"/>
        </w:rPr>
        <w:t>čki Fakultet Beograd</w:t>
      </w:r>
    </w:p>
    <w:p>
      <w:pPr>
        <w:pStyle w:val="Student"/>
        <w:rPr>
          <w:b/>
          <w:b/>
          <w:lang w:val="sr-Latn-CS"/>
        </w:rPr>
      </w:pPr>
      <w:r>
        <w:rPr>
          <w:b/>
          <w:lang w:val="sr-Latn-CS"/>
        </w:rPr>
        <w:t>Praktikum iz Fizike 2</w:t>
      </w:r>
    </w:p>
    <w:p>
      <w:pPr>
        <w:pStyle w:val="Student"/>
        <w:spacing w:before="0" w:after="120"/>
        <w:rPr>
          <w:lang w:val="sr-Latn-CS"/>
        </w:rPr>
      </w:pPr>
      <w:r>
        <w:rPr>
          <w:lang w:val="sr-Latn-CS"/>
        </w:rPr>
        <w:t>30.04.2020.</w:t>
      </w:r>
    </w:p>
    <w:tbl>
      <w:tblPr>
        <w:tblW w:w="66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firstColumn="1" w:lastColumn="1" w:noHBand="0" w:lastRow="1" w:firstRow="1"/>
      </w:tblPr>
      <w:tblGrid>
        <w:gridCol w:w="6648"/>
      </w:tblGrid>
      <w:tr>
        <w:trPr/>
        <w:tc>
          <w:tcPr>
            <w:tcW w:w="6648" w:type="dxa"/>
            <w:tcBorders/>
            <w:vAlign w:val="center"/>
          </w:tcPr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Uneti ime, prezime i broj indeksa:</w:t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Никола Радојевић 2019/176</w:t>
            </w:r>
          </w:p>
          <w:p>
            <w:pPr>
              <w:pStyle w:val="Student"/>
              <w:rPr>
                <w:lang w:val="sr-Latn-CS" w:eastAsia="sr-Latn-CS"/>
              </w:rPr>
            </w:pPr>
            <w:r>
              <w:rPr>
                <w:lang w:val="sr-Latn-CS" w:eastAsia="sr-Latn-CS"/>
              </w:rPr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Word fajl obavezno snimiti na desktop, preimenovati u</w:t>
            </w:r>
          </w:p>
          <w:p>
            <w:pPr>
              <w:pStyle w:val="Student"/>
              <w:rPr>
                <w:b/>
                <w:b/>
                <w:lang w:val="sr-Latn-CS" w:eastAsia="sr-Latn-CS"/>
              </w:rPr>
            </w:pPr>
            <w:r>
              <w:rPr>
                <w:b/>
                <w:color w:val="C00000"/>
                <w:lang w:val="sr-Latn-CS" w:eastAsia="sr-Latn-CS"/>
              </w:rPr>
              <w:t>Ime_Prezime_refleks</w:t>
            </w:r>
          </w:p>
          <w:p>
            <w:pPr>
              <w:pStyle w:val="Student"/>
              <w:rPr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i poslati na</w:t>
            </w:r>
            <w:r>
              <w:rPr>
                <w:lang w:val="sr-Latn-CS" w:eastAsia="sr-Latn-CS"/>
              </w:rPr>
              <w:t xml:space="preserve"> </w:t>
            </w:r>
            <w:hyperlink r:id="rId2">
              <w:r>
                <w:rPr>
                  <w:rStyle w:val="InternetLink"/>
                  <w:lang w:val="sr-Latn-CS" w:eastAsia="sr-Latn-CS"/>
                </w:rPr>
                <w:t>zeljkoj@etf.bg.ac.rs</w:t>
              </w:r>
            </w:hyperlink>
            <w:r>
              <w:rPr>
                <w:lang w:val="sr-Latn-CS" w:eastAsia="sr-Latn-CS"/>
              </w:rPr>
              <w:t xml:space="preserve"> </w:t>
            </w:r>
            <w:r>
              <w:rPr>
                <w:color w:val="C00000"/>
                <w:lang w:val="sr-Latn-CS" w:eastAsia="sr-Latn-CS"/>
              </w:rPr>
              <w:t xml:space="preserve">nakon završetka vežbi. Uz word fajl poslati i MATLAB kodove. U svaki .m fajl u vidu komentara uneti ime, prezime i broj indeksa. Subject mejla nasloviti kao </w:t>
            </w:r>
            <w:r>
              <w:rPr>
                <w:color w:val="C00000"/>
                <w:lang w:eastAsia="sr-Latn-CS"/>
              </w:rPr>
              <w:t>“Refleks”.</w:t>
            </w:r>
          </w:p>
        </w:tc>
      </w:tr>
    </w:tbl>
    <w:p>
      <w:pPr>
        <w:pStyle w:val="NASLOVTEME"/>
        <w:spacing w:before="240" w:after="0"/>
        <w:rPr>
          <w:b w:val="false"/>
          <w:b w:val="false"/>
          <w:lang w:val="sr-Latn-CS"/>
        </w:rPr>
      </w:pPr>
      <w:r>
        <w:rPr>
          <w:b w:val="false"/>
          <w:lang w:val="sr-Latn-CS"/>
        </w:rPr>
        <w:t>LABORATORIJSKE VEŽBE NA RAČUNARU</w:t>
      </w:r>
    </w:p>
    <w:p>
      <w:pPr>
        <w:pStyle w:val="NASLOVTEME"/>
        <w:spacing w:before="0" w:after="480"/>
        <w:rPr>
          <w:lang w:val="sr-Latn-CS"/>
        </w:rPr>
      </w:pPr>
      <w:r>
        <w:rPr>
          <w:lang w:val="sr-Latn-CS"/>
        </w:rPr>
        <w:t>MODEL REFLEKSA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Zadatak</w:t>
      </w:r>
      <w:r>
        <w:rPr>
          <w:rFonts w:ascii="Times New Roman" w:hAnsi="Times New Roman"/>
          <w:sz w:val="24"/>
          <w:szCs w:val="24"/>
          <w:lang w:val="sr-Latn-RS"/>
        </w:rPr>
        <w:t xml:space="preserve">: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 model patelarnog refleksa predstavljen je diferencijalnom jednačinom drugog reda: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  <w:object>
          <v:shape id="ole_rId3" style="width:137.4pt;height:33pt" o:ole="">
            <v:imagedata r:id="rId4" o:title=""/>
          </v:shape>
          <o:OLEObject Type="Embed" ProgID="Equation.DSMT4" ShapeID="ole_rId3" DrawAspect="Content" ObjectID="_947054236" r:id="rId3"/>
        </w:objec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gde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 predstavlja ugao otklona potkolenice (rad), </w:t>
      </w:r>
      <w:r>
        <w:rPr>
          <w:rFonts w:ascii="Times New Roman" w:hAnsi="Times New Roman"/>
          <w:i/>
          <w:sz w:val="24"/>
          <w:szCs w:val="24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masu potkolenice (kg),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dužinu potkolenice (m), </w:t>
      </w:r>
      <w:r>
        <w:rPr>
          <w:rFonts w:ascii="Times New Roman" w:hAnsi="Times New Roman"/>
          <w:i/>
          <w:sz w:val="24"/>
          <w:szCs w:val="24"/>
          <w:lang w:val="sr-Latn-RS"/>
        </w:rPr>
        <w:t>J</w:t>
      </w:r>
      <w:r>
        <w:rPr>
          <w:rFonts w:ascii="Times New Roman" w:hAnsi="Times New Roman"/>
          <w:sz w:val="24"/>
          <w:szCs w:val="24"/>
          <w:lang w:val="sr-Latn-RS"/>
        </w:rPr>
        <w:t xml:space="preserve"> moment inercije potkolenice (kgm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),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ponderisani izometrijski moment sile mišića (Nm), a </w:t>
      </w:r>
      <w:r>
        <w:rPr>
          <w:rFonts w:ascii="Times New Roman" w:hAnsi="Times New Roman"/>
          <w:i/>
          <w:sz w:val="24"/>
          <w:szCs w:val="24"/>
          <w:lang w:val="sr-Latn-RS"/>
        </w:rPr>
        <w:t>g</w:t>
      </w:r>
      <w:r>
        <w:rPr>
          <w:rFonts w:ascii="Times New Roman" w:hAnsi="Times New Roman"/>
          <w:sz w:val="24"/>
          <w:szCs w:val="24"/>
          <w:lang w:val="sr-Latn-RS"/>
        </w:rPr>
        <w:t xml:space="preserve"> gravitaciono ubrzanje (m/s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). 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Odrediti analitičke izraze za prirodnu ugaonu frekvenciju oscilacija </w:t>
      </w:r>
      <w:r>
        <w:rPr>
          <w:rFonts w:ascii="Times New Roman" w:hAnsi="Times New Roman"/>
          <w:i/>
          <w:sz w:val="24"/>
          <w:szCs w:val="24"/>
          <w:lang w:val="sr-Latn-RS"/>
        </w:rPr>
        <w:t>ω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 xml:space="preserve"> i faktor prigušenja 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ξ </w:t>
      </w:r>
      <w:r>
        <w:rPr>
          <w:rFonts w:ascii="Times New Roman" w:hAnsi="Times New Roman"/>
          <w:sz w:val="24"/>
          <w:szCs w:val="24"/>
          <w:lang w:val="sr-Latn-RS"/>
        </w:rPr>
        <w:t>koristeći  osobine i formu diferencijalne jednačine koja opisuje prigušene oscilacije (videti slajd 8 prezentacije za pripremu).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4"/>
                <w:szCs w:val="24"/>
                <w:lang w:eastAsia="sr-Latn-C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mgL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den>
                  </m:f>
                </m:e>
              </m:rad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4"/>
                <w:szCs w:val="24"/>
                <w:lang w:eastAsia="sr-Latn-C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ξ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J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oMath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Dati su sledeći parametri modela: </w:t>
      </w:r>
      <w:r>
        <w:rPr>
          <w:rFonts w:ascii="Times New Roman" w:hAnsi="Times New Roman"/>
          <w:i/>
          <w:sz w:val="24"/>
          <w:szCs w:val="24"/>
          <w:lang w:val="sr-Latn-RS"/>
        </w:rPr>
        <w:t>J</w:t>
      </w:r>
      <w:r>
        <w:rPr>
          <w:rFonts w:ascii="Times New Roman" w:hAnsi="Times New Roman"/>
          <w:sz w:val="24"/>
          <w:szCs w:val="24"/>
          <w:lang w:val="sr-Latn-RS"/>
        </w:rPr>
        <w:t xml:space="preserve"> = 0.154 kgm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= 4 kg, </w:t>
      </w:r>
      <w:r>
        <w:rPr>
          <w:rFonts w:ascii="Times New Roman" w:hAnsi="Times New Roman"/>
          <w:i/>
          <w:sz w:val="24"/>
          <w:szCs w:val="24"/>
          <w:lang w:val="sr-Latn-RS"/>
        </w:rPr>
        <w:t>g</w:t>
      </w:r>
      <w:r>
        <w:rPr>
          <w:rFonts w:ascii="Times New Roman" w:hAnsi="Times New Roman"/>
          <w:sz w:val="24"/>
          <w:szCs w:val="24"/>
          <w:lang w:val="sr-Latn-RS"/>
        </w:rPr>
        <w:t xml:space="preserve"> = 9.81 m/s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0.34 m, </w:t>
      </w:r>
      <w:r>
        <w:rPr>
          <w:rFonts w:ascii="Times New Roman" w:hAnsi="Times New Roman"/>
          <w:i/>
          <w:sz w:val="24"/>
          <w:szCs w:val="24"/>
          <w:lang w:val="sr-Latn-RS"/>
        </w:rPr>
        <w:t>ω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 xml:space="preserve"> = 6.28 rad/s i </w:t>
      </w:r>
      <w:r>
        <w:rPr>
          <w:rFonts w:ascii="Times New Roman" w:hAnsi="Times New Roman"/>
          <w:i/>
          <w:sz w:val="24"/>
          <w:szCs w:val="24"/>
          <w:lang w:val="sr-Latn-RS"/>
        </w:rPr>
        <w:t>ξ</w:t>
      </w:r>
      <w:r>
        <w:rPr>
          <w:rFonts w:ascii="Times New Roman" w:hAnsi="Times New Roman"/>
          <w:sz w:val="24"/>
          <w:szCs w:val="24"/>
          <w:lang w:val="sr-Latn-RS"/>
        </w:rPr>
        <w:t xml:space="preserve"> = 0.228. Napisati funkciju </w:t>
      </w:r>
      <w:r>
        <w:rPr>
          <w:rFonts w:ascii="Times New Roman" w:hAnsi="Times New Roman"/>
          <w:sz w:val="24"/>
          <w:szCs w:val="24"/>
          <w:lang w:val="sr-RS"/>
        </w:rPr>
        <w:t>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koleno.m</w:t>
      </w:r>
      <w:r>
        <w:rPr>
          <w:rFonts w:ascii="Times New Roman" w:hAnsi="Times New Roman"/>
          <w:sz w:val="24"/>
          <w:szCs w:val="24"/>
          <w:lang w:val="sr-RS"/>
        </w:rPr>
        <w:t>)</w:t>
      </w:r>
      <w:r>
        <w:rPr>
          <w:rFonts w:ascii="Times New Roman" w:hAnsi="Times New Roman"/>
          <w:sz w:val="24"/>
          <w:szCs w:val="24"/>
          <w:lang w:val="sr-Latn-RS"/>
        </w:rPr>
        <w:t xml:space="preserve"> kojoj se </w:t>
      </w:r>
      <w:r>
        <w:rPr>
          <w:rFonts w:ascii="Times New Roman" w:hAnsi="Times New Roman"/>
          <w:b/>
          <w:sz w:val="24"/>
          <w:szCs w:val="24"/>
          <w:lang w:val="sr-Latn-RS"/>
        </w:rPr>
        <w:t>ovi parametri prosleđuju kao pozivni parametri</w:t>
      </w:r>
      <w:r>
        <w:rPr>
          <w:rFonts w:ascii="Times New Roman" w:hAnsi="Times New Roman"/>
          <w:sz w:val="24"/>
          <w:szCs w:val="24"/>
          <w:lang w:val="sr-Latn-RS"/>
        </w:rPr>
        <w:t xml:space="preserve">, a koja prema njima sračunava </w:t>
      </w:r>
      <w:r>
        <w:rPr>
          <w:rFonts w:ascii="Times New Roman" w:hAnsi="Times New Roman"/>
          <w:i/>
          <w:sz w:val="24"/>
          <w:szCs w:val="24"/>
          <w:lang w:val="sr-Latn-RS"/>
        </w:rPr>
        <w:t>c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, a zatim opisuje zadatu diferencijalnu jednačinu </w:t>
      </w:r>
      <w:r>
        <w:rPr>
          <w:rFonts w:ascii="Times New Roman" w:hAnsi="Times New Roman"/>
          <w:b/>
          <w:sz w:val="24"/>
          <w:szCs w:val="24"/>
          <w:lang w:val="sr-Latn-RS"/>
        </w:rPr>
        <w:t>u onom obliku u kome je data u gornjoj jednačini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Rešiti diferencijalnu jednačinu u glavnom programu 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refleks_kolena.m</w:t>
      </w:r>
      <w:r>
        <w:rPr>
          <w:rFonts w:ascii="Times New Roman" w:hAnsi="Times New Roman"/>
          <w:sz w:val="24"/>
          <w:szCs w:val="24"/>
          <w:lang w:val="sr-Latn-RS"/>
        </w:rPr>
        <w:t xml:space="preserve">) i nacrtati grafik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). Jednačinu rešavati na domenu od 0 do 5 sekundi u 1000 tačaka, sa početnim uslovima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(0) = 0 rad i </w:t>
      </w:r>
      <w:r>
        <w:rPr>
          <w:rFonts w:ascii="Times New Roman" w:hAnsi="Times New Roman"/>
          <w:i/>
          <w:sz w:val="24"/>
          <w:szCs w:val="24"/>
          <w:lang w:val="sr-Latn-RS"/>
        </w:rPr>
        <w:t>θ’</w:t>
      </w:r>
      <w:r>
        <w:rPr>
          <w:rFonts w:ascii="Times New Roman" w:hAnsi="Times New Roman"/>
          <w:sz w:val="24"/>
          <w:szCs w:val="24"/>
          <w:lang w:val="sr-Latn-RS"/>
        </w:rPr>
        <w:t xml:space="preserve">(0) = 2π rad/s. </w:t>
      </w:r>
    </w:p>
    <w:p>
      <w:pPr>
        <w:pStyle w:val="LightGridAccent31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ghtGridAccent31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55665" cy="299910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299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Kod zdravih ispitanika, potkolenica se nakon otklona usled kontrakcije kvadricepsa direktno vraća u stabilan ravnotežni položaj nakon maksimalno jedne pune oscilacije.</w:t>
      </w:r>
      <w:r>
        <w:rPr>
          <w:rFonts w:ascii="Times New Roman" w:hAnsi="Times New Roman"/>
          <w:sz w:val="24"/>
          <w:szCs w:val="24"/>
          <w:lang w:val="sr-Latn-RS"/>
        </w:rPr>
        <w:t xml:space="preserve"> Data su četiri faktora prigušenja 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ξ </w:t>
      </w:r>
      <w:r>
        <w:rPr>
          <w:rFonts w:ascii="Times New Roman" w:hAnsi="Times New Roman"/>
          <w:sz w:val="24"/>
          <w:szCs w:val="24"/>
          <w:lang w:val="sr-Latn-RS"/>
        </w:rPr>
        <w:t xml:space="preserve"> = 0.1, 0.3, 0.5 i 0.7. Na jednom subplot 2x2 grafiku nacrtati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 za sve četiri kombinacije i komentarisati koji faktor(i) prigušenja karakterišu zdravog ispitanika (u kontekstu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-ovog modela).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Slika: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00800" cy="32232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Komentar: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cs="Times New Roman" w:ascii="Times New Roman" w:hAnsi="Times New Roman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 xml:space="preserve">Једино фактор </w:t>
            </w:r>
            <w:r>
              <w:rPr>
                <w:rFonts w:eastAsia="Times New Roman" w:cs="Times New Roman" w:ascii="Standard Symbols PS" w:hAnsi="Standard Symbols PS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>x = 0,</w:t>
            </w:r>
            <w:r>
              <w:rPr>
                <w:rFonts w:eastAsia="Times New Roman" w:cs="Times New Roman" w:ascii="Standard Symbols PS" w:hAnsi="Standard Symbols PS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 xml:space="preserve"> одговара здарвој особи јер се једино у том случају колено одмах враћа у равнотежни полжај после највише једне пуне осцилације.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Eksperimentalno praćenje patelarnog refleksa LED markerom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Praćenje kretanja ekstremiteta svetlećim diodama (LED) kao markerima jedan je od standardnih postupaka u medicinskoj praksi. Kao primer može poslužiti praćenje pokreta potkolenice crvenim LED markerom tokom indukovanog patelarnog refleksa. Kratkotrajno dejstvo mehaničkog pritiska na patelarni ligament indukuje privremenu kontrakciju kvadricepsa i time otklon potkolenice u odnosu na ravnotežni položaj. Kretanje potkolenice pri relaksaciji približno ispoljava karakteristike prigušenih oscilacija fizičkog klatna u formi krutog štapa zglobno pričvršćenog na jednom kraju. 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 postavci eksperimenta, crveni LED marker je pričvršćen za članak koji se kreće tokom patelarnog refleksa. Kretanje članka se snima digitalnom kamerom sa frekvencijom akvizicije od 120 fps.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Dužina i masa potkolenice se određuju neposrednim merenjem, dok se moment inercije procenjuje na osnovu modela krutog štapa. Faktor prigušenja i ugaona frekvencija prigušenih oscilacija se ekstrahuju nelinearnom regresijom (fitovanjem).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MATLAB skripta za obradu video zapisa i ekstrakciju položaja LED markera je data u nastavku teksta sa detaljnim komentarima.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PRACENJE KRETANJA POTKOLENICE CRVENIM LED MARKEROM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clear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close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staza = uigetfile;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pribavljanje lokacije video zapisa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radni_dir = cd;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trenutni direktorijum je radni direktorijum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Snimak = VideoReader(staza);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% ucitavanje video zapisa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for petlja za obradu pojedinacnih frejmova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for k = 1:Snimak.NumberOfFrames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rgb_slika = read(Snimak,k);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ucitavanje pojedinacnog frejma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red_slika = rgb_slika(:,:,1);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izdvajanje slike intenziteta crvene komponente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gray_slika = rgb2gray(rgb_slika);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pretvaranje RGB slike u intenzitetnu (grayscale) sliku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dif_slika = imsubtract(red_slika,gray_slika);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slika razlike intenziteta (red-gray)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%(Vrednosti piksela se zaokruzuju na najblizi ceo broj iz opsega [0,255])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           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imshow(dif_slika)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funkcija za prikazivanje slike na displeju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Poboljsanje kontrasta slike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MIN = min(min(dif_slika));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minimalne vrednosti intenziteta u slici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MAX = max(max(dif_slika));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maksimalne vrednosti intenziteta u slici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cs_slika = (255/(MAX-MIN))*(dif_slika-MIN);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linearno razvlacenje kontrasta do ivica dinamickog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opsega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imshow(cs_slika)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>mf_slika = medfilt2(cs_slika); % nelinearno median filtriranje prozorom 3x3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figure(3)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imshow(mf_slika);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Segmentacija na osnovu praga intenziteta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>prag = 0.625;</w:t>
      </w:r>
      <w:r>
        <w:rPr>
          <w:rFonts w:cs="Courier New" w:ascii="Courier New" w:hAnsi="Courier New"/>
          <w:b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b/>
          <w:color w:val="0070C0"/>
          <w:sz w:val="16"/>
          <w:szCs w:val="16"/>
          <w:lang w:val="sr-Latn-RS" w:eastAsia="en-GB"/>
        </w:rPr>
        <w:t>% zadati prag intenziteta piksela (treba empirijski odrediti)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cb_slika = im2bw(mf_slika,prag);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transformacije grayscale slike u crno-belu sliku na osnovu zadatog praga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figure(4)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imshow(cb_slika)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polozaja LED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Centar = regionprops(cb_slika,'Centroid');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nalazenje centra segmentiranog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xc = Centar(1,1).Centroid(1);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x-koordinata segmentiranog markera na frejmu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yc = Centar(1,1).Centroid(2);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y-koordinata segmentiranog markera na frejmu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XC(k) = xc;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upis u niz x-koordinata segmentiranog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YC(k) = yc;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% upis u niz y-koordinata segmentiranog markera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pause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close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vreme=0:1/120:(k-1)/120;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realna vremenska linija (s) video zapisa sa frekvencijom akvizicije 120 fps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iscrtavanje grafika polozaja markera na apscisi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figure(5)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plot(vreme,XC)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xlabel('vreme (s)')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ylabel('polozaj markera na apscisi (pixel)')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odsecanje niza za poboljsanje fita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figure(6)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XC_fit=XC(82:221);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vreme_fit=vreme(82:221);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plot(vreme_fit,XC_fit)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xlabel('vreme (s)')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ylabel('polozaj markera na apscisi (pixel)')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Zadatak</w:t>
      </w:r>
      <w:r>
        <w:rPr>
          <w:rFonts w:ascii="Times New Roman" w:hAnsi="Times New Roman"/>
          <w:sz w:val="24"/>
          <w:szCs w:val="24"/>
          <w:lang w:val="sr-Latn-RS"/>
        </w:rPr>
        <w:t xml:space="preserve">: Na osnovu video zapisa eksperimenta i implementacije </w:t>
      </w:r>
      <w:r>
        <w:rPr>
          <w:rFonts w:ascii="Times New Roman" w:hAnsi="Times New Roman"/>
          <w:i/>
          <w:sz w:val="24"/>
          <w:szCs w:val="24"/>
          <w:lang w:val="sr-Latn-RS"/>
        </w:rPr>
        <w:t>Huang-</w:t>
      </w:r>
      <w:r>
        <w:rPr>
          <w:rFonts w:ascii="Times New Roman" w:hAnsi="Times New Roman"/>
          <w:sz w:val="24"/>
          <w:szCs w:val="24"/>
          <w:lang w:val="sr-Latn-RS"/>
        </w:rPr>
        <w:t>ovog modela iz prethodnog zadatka obaviti sledeće operacije: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Nacrtati vremensku zavisnost položaja LED markera tokom trajanja patelarnog refleksa za zadatu vrednost praga segmentacije LED markera (0.625). Da li se radi o zdravom ispitaniku? Ukoliko se za prag intenziteta uzmu vrednosti 0.3 i 0.8, kakav je oblik trajektorije LED markera? Priložiti odgovarajuće ilustracije.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>
          <w:trHeight w:val="182" w:hRule="atLeast"/>
        </w:trPr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Napisati procenu zdravstvenog stanja potkolenice ispitanika.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Slike i komentar: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Ubaciti grafike trajektorija koje se dobijaju pri različitim vrednostima praga segmentacije. Opisati karakteristike ovih trajektorija.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Pronaći optimalan fit za vremensku zavisnost položaja LED markera korišćenjem ugrađene MATLAB funkcije </w:t>
      </w:r>
      <w:r>
        <w:rPr>
          <w:rFonts w:cs="Courier New" w:ascii="Courier New" w:hAnsi="Courier New"/>
          <w:sz w:val="24"/>
          <w:szCs w:val="24"/>
          <w:lang w:val="sr-Latn-RS"/>
        </w:rPr>
        <w:t>lsqcurvefit</w:t>
      </w:r>
      <w:r>
        <w:rPr>
          <w:rFonts w:ascii="Times New Roman" w:hAnsi="Times New Roman"/>
          <w:sz w:val="24"/>
          <w:szCs w:val="24"/>
          <w:lang w:val="sr-Latn-RS"/>
        </w:rPr>
        <w:t>. Navesti vrednosti odgovarajućih parametara koje su dobijene fitovanjem. Uz kod za fitovanje priložiti i odgovarajuću sliku koja uporedno prikazuje eksperimentalne podatke i optimalnu krivu fita. Za fitovanje koristiti funkciju oblika:</w:t>
      </w:r>
    </w:p>
    <w:p>
      <w:pPr>
        <w:pStyle w:val="Normal"/>
        <w:ind w:left="72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Napomena:</w:t>
      </w:r>
      <w:r>
        <w:rPr>
          <w:rFonts w:ascii="Times New Roman" w:hAnsi="Times New Roman"/>
          <w:sz w:val="24"/>
          <w:szCs w:val="24"/>
          <w:lang w:val="sr-Latn-RS"/>
        </w:rPr>
        <w:t xml:space="preserve"> Kao eksperimentalne podatke za fitovanje koristiti nizove </w:t>
      </w:r>
      <w:r>
        <w:rPr>
          <w:rFonts w:cs="Courier New" w:ascii="Courier New" w:hAnsi="Courier New"/>
          <w:sz w:val="24"/>
          <w:szCs w:val="24"/>
          <w:lang w:val="sr-Latn-RS"/>
        </w:rPr>
        <w:t>vreme_fit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cs="Courier New" w:ascii="Courier New" w:hAnsi="Courier New"/>
          <w:sz w:val="24"/>
          <w:szCs w:val="24"/>
          <w:lang w:val="sr-Latn-RS"/>
        </w:rPr>
        <w:t>XC_fit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Odgovori: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Napisati vrednosti parametara koje su dobijene fitovanjem.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Ubaciti sliku na kojoj se vidi poređenje eksperimentalnih podataka i optimalne krive fita.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 w:eastAsia="en-GB"/>
        </w:rPr>
        <w:t>Izdvojiti faktor prigušenja i prirodnu ugaonu frekvenciju oscilacija iz parametara optimalne krive fita.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Odgovori: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 xml:space="preserve">Ovde izračunati vrednosti za </w:t>
            </w:r>
            <w:r>
              <w:rPr>
                <w:rFonts w:ascii="Times New Roman" w:hAnsi="Times New Roman"/>
                <w:i/>
                <w:color w:val="808080" w:themeColor="background1" w:themeShade="80"/>
                <w:sz w:val="24"/>
                <w:szCs w:val="24"/>
                <w:lang w:val="sr-Latn-RS"/>
              </w:rPr>
              <w:t>ω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vertAlign w:val="subscript"/>
                <w:lang w:val="sr-Latn-RS"/>
              </w:rPr>
              <w:t>0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vertAlign w:val="subscript"/>
                <w:lang w:val="sr-Latn-RS"/>
              </w:rPr>
              <w:t xml:space="preserve"> 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lang w:val="sr-Latn-RS"/>
              </w:rPr>
              <w:t xml:space="preserve">i </w:t>
            </w:r>
            <w:r>
              <w:rPr>
                <w:rFonts w:ascii="Times New Roman" w:hAnsi="Times New Roman"/>
                <w:i/>
                <w:color w:val="808080" w:themeColor="background1" w:themeShade="80"/>
                <w:sz w:val="24"/>
                <w:szCs w:val="24"/>
                <w:lang w:val="sr-Latn-RS"/>
              </w:rPr>
              <w:t>ξ</w:t>
            </w: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CS" w:eastAsia="sr-Latn-CS"/>
              </w:rPr>
              <w:t xml:space="preserve"> na osnovu dobijenih parametara optimalnog fita.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Za parametre izdvojene u tački c) i neposredno izmerene vrednosti parametara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 m</w:t>
      </w:r>
      <w:r>
        <w:rPr>
          <w:rFonts w:ascii="Times New Roman" w:hAnsi="Times New Roman"/>
          <w:sz w:val="24"/>
          <w:szCs w:val="24"/>
          <w:lang w:val="sr-Latn-RS"/>
        </w:rPr>
        <w:t xml:space="preserve"> = 3.84 kg i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0.49 m ponovo rešiti diferencijalnu jednačinu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-ovog modela u glavnom programu 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realni_refleks.m</w:t>
      </w:r>
      <w:r>
        <w:rPr>
          <w:rFonts w:ascii="Times New Roman" w:hAnsi="Times New Roman"/>
          <w:sz w:val="24"/>
          <w:szCs w:val="24"/>
          <w:lang w:val="sr-Latn-RS"/>
        </w:rPr>
        <w:t xml:space="preserve">) i grafički prikazati vremensku evoluciju otklona potkolenice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). Diferencijalnu jednačinu rešavati na domenu od 0 do 5 sekundi u 1000 tačaka, sa početnim uslovima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(0) = 0 rad i </w:t>
      </w:r>
      <w:r>
        <w:rPr>
          <w:rFonts w:ascii="Times New Roman" w:hAnsi="Times New Roman"/>
          <w:i/>
          <w:sz w:val="24"/>
          <w:szCs w:val="24"/>
          <w:lang w:val="sr-Latn-RS"/>
        </w:rPr>
        <w:t>θ’</w:t>
      </w:r>
      <w:r>
        <w:rPr>
          <w:rFonts w:ascii="Times New Roman" w:hAnsi="Times New Roman"/>
          <w:sz w:val="24"/>
          <w:szCs w:val="24"/>
          <w:lang w:val="sr-Latn-RS"/>
        </w:rPr>
        <w:t xml:space="preserve">(0) = (prirodna ugaona frekvencija oscilacija iz c))  rad/s. 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Ubaciti grafik vremenske zavisnosti ugla otklona potkolenice.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Uporediti rezultate dobijene primenom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 Huang</w:t>
      </w:r>
      <w:r>
        <w:rPr>
          <w:rFonts w:ascii="Times New Roman" w:hAnsi="Times New Roman"/>
          <w:sz w:val="24"/>
          <w:szCs w:val="24"/>
          <w:lang w:val="sr-Latn-RS"/>
        </w:rPr>
        <w:t xml:space="preserve">-ovog modela sa realnim eksperimentalnim parametrima i eksperimentalne rezultate dobijene obradom video zapisa i nelinearnom regresijom. Uz komentar priložiti i odgovarajuće ilustracije. </w:t>
      </w:r>
    </w:p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 xml:space="preserve">Uputstvo: 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Zavisnost 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θ</w:t>
      </w:r>
      <w:r>
        <w:rPr>
          <w:rFonts w:ascii="Times New Roman" w:hAnsi="Times New Roman"/>
          <w:bCs/>
          <w:sz w:val="24"/>
          <w:szCs w:val="24"/>
          <w:lang w:val="sr-Latn-RS"/>
        </w:rPr>
        <w:t>(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) dobijenu na osnovu 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Huang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-ovog modela </w:t>
      </w:r>
      <w:r>
        <w:rPr>
          <w:rFonts w:ascii="Times New Roman" w:hAnsi="Times New Roman"/>
          <w:sz w:val="24"/>
          <w:szCs w:val="24"/>
          <w:lang w:val="sr-Latn-RS"/>
        </w:rPr>
        <w:t>pomnožiti odgovarajućom konstantom K = max(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>)-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>)/max(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)) da bi se maksimalna amplituda u modelu izjednačila sa maksimalnom amplitudom dobijenom fitovanjem eksperimentalnih rezultata. Dobijenu zavisnost zatim sabrati sa srednjom vrednošću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 xml:space="preserve">0 </w:t>
      </w:r>
      <w:r>
        <w:rPr>
          <w:rFonts w:ascii="Times New Roman" w:hAnsi="Times New Roman"/>
          <w:sz w:val="24"/>
          <w:szCs w:val="24"/>
          <w:lang w:val="sr-Latn-RS"/>
        </w:rPr>
        <w:t xml:space="preserve">koja je dobijena fitovanjem eksperimentalne vremenske zavisnosti otklona potkolenice. Vremensku osu rezultata dobijenih na osnovu modela je takođe potrebno translirati što se postiže sabiranjem niza vrednosti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sa vrednošću parametra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Koliko dobro se model slaže sa eksperimentalnim merenjem? U kom delu se javlja najveće odstupanje?</w:t>
            </w:r>
          </w:p>
        </w:tc>
      </w:tr>
    </w:tbl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Slike: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 xml:space="preserve">Ubaciti grafike na osnovu kojih se može napraviti poređenje rezultata modela i eksperimenta. 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caps/>
          <w:sz w:val="24"/>
          <w:szCs w:val="24"/>
          <w:u w:val="single"/>
          <w:lang w:val="sr-Latn-RS"/>
        </w:rPr>
      </w:pPr>
      <w:r>
        <w:rPr>
          <w:rFonts w:ascii="Times New Roman" w:hAnsi="Times New Roman"/>
          <w:b/>
          <w:caps/>
          <w:sz w:val="24"/>
          <w:szCs w:val="24"/>
          <w:u w:val="single"/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spacing w:before="0" w:after="200"/>
        <w:jc w:val="center"/>
        <w:rPr>
          <w:lang w:val="sr-Latn-RS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tandard Symbols P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61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650a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45477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641c4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17e49"/>
    <w:rPr>
      <w:sz w:val="22"/>
      <w:szCs w:val="22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7e49"/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5a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62df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5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TEME" w:customStyle="1">
    <w:name w:val="NASLOV TEME"/>
    <w:basedOn w:val="Normal"/>
    <w:qFormat/>
    <w:rsid w:val="00e3328d"/>
    <w:pPr>
      <w:pBdr>
        <w:top w:val="single" w:sz="8" w:space="1" w:color="000000"/>
        <w:bottom w:val="single" w:sz="8" w:space="1" w:color="000000"/>
      </w:pBdr>
      <w:spacing w:lineRule="auto" w:line="240" w:before="240" w:after="480"/>
      <w:jc w:val="center"/>
    </w:pPr>
    <w:rPr>
      <w:rFonts w:ascii="Times New Roman" w:hAnsi="Times New Roman" w:eastAsia="Times New Roman"/>
      <w:b/>
      <w:bCs/>
      <w:sz w:val="24"/>
      <w:szCs w:val="20"/>
    </w:rPr>
  </w:style>
  <w:style w:type="paragraph" w:styleId="Zaglavljefakultet" w:customStyle="1">
    <w:name w:val="zaglavlje-fakulte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mallCaps/>
      <w:spacing w:val="20"/>
      <w:sz w:val="28"/>
      <w:szCs w:val="20"/>
    </w:rPr>
  </w:style>
  <w:style w:type="paragraph" w:styleId="Student" w:customStyle="1">
    <w:name w:val="studen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36f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7e4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17e4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ghtGridAccent31" w:customStyle="1">
    <w:name w:val="Light Grid - Accent 31"/>
    <w:basedOn w:val="Normal"/>
    <w:uiPriority w:val="34"/>
    <w:qFormat/>
    <w:rsid w:val="001211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328d"/>
    <w:rPr>
      <w:lang w:val="sr-Latn-CS" w:eastAsia="sr-Latn-C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ljkoj@etf.bg.ac.rs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1D66-9EB5-4732-9C19-19E6DD6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LibreOffice/6.4.3.2$Linux_X86_64 LibreOffice_project/40$Build-2</Application>
  <Pages>5</Pages>
  <Words>1165</Words>
  <Characters>7471</Characters>
  <CharactersWithSpaces>8739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2020-04-29T10:00:00Z</dcterms:created>
  <dc:creator>Marko Krstic</dc:creator>
  <dc:description/>
  <dc:language>en-US</dc:language>
  <cp:lastModifiedBy/>
  <dcterms:modified xsi:type="dcterms:W3CDTF">2020-04-30T22:51:40Z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