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74DC" w14:textId="77777777" w:rsidR="001004B1" w:rsidRDefault="001004B1">
      <w:r>
        <w:rPr>
          <w:rFonts w:hint="eastAsia"/>
        </w:rPr>
        <w:t>二、研究計畫內容</w:t>
      </w:r>
    </w:p>
    <w:p w14:paraId="58FFF78F" w14:textId="77777777" w:rsidR="001004B1" w:rsidRDefault="001004B1">
      <w:pPr>
        <w:rPr>
          <w:sz w:val="28"/>
          <w:szCs w:val="28"/>
        </w:rPr>
      </w:pPr>
      <w:r w:rsidRPr="001004B1">
        <w:rPr>
          <w:sz w:val="28"/>
          <w:szCs w:val="28"/>
        </w:rPr>
        <w:tab/>
      </w:r>
      <w:r w:rsidRPr="001004B1">
        <w:rPr>
          <w:rFonts w:hint="eastAsia"/>
          <w:sz w:val="28"/>
          <w:szCs w:val="28"/>
        </w:rPr>
        <w:t>(</w:t>
      </w:r>
      <w:r w:rsidRPr="001004B1">
        <w:rPr>
          <w:rFonts w:hint="eastAsia"/>
          <w:sz w:val="28"/>
          <w:szCs w:val="28"/>
        </w:rPr>
        <w:t>一</w:t>
      </w:r>
      <w:r w:rsidRPr="001004B1">
        <w:rPr>
          <w:rFonts w:hint="eastAsia"/>
          <w:sz w:val="28"/>
          <w:szCs w:val="28"/>
        </w:rPr>
        <w:t xml:space="preserve">) </w:t>
      </w:r>
      <w:r w:rsidRPr="001004B1">
        <w:rPr>
          <w:rFonts w:hint="eastAsia"/>
          <w:sz w:val="28"/>
          <w:szCs w:val="28"/>
        </w:rPr>
        <w:t>摘要</w:t>
      </w:r>
    </w:p>
    <w:p w14:paraId="6EC90868" w14:textId="77777777" w:rsidR="008C70FB" w:rsidRDefault="008C70FB">
      <w:r>
        <w:tab/>
      </w:r>
      <w:r>
        <w:tab/>
      </w:r>
      <w:r>
        <w:rPr>
          <w:rFonts w:hint="eastAsia"/>
        </w:rPr>
        <w:t>本研究欲透過「自動問句生成閱讀理解選項」為應用目標，欲透過提</w:t>
      </w:r>
    </w:p>
    <w:p w14:paraId="3154675B" w14:textId="77777777" w:rsidR="008C70FB" w:rsidRPr="008C70FB" w:rsidRDefault="008C70FB" w:rsidP="008C70FB">
      <w:pPr>
        <w:ind w:left="480"/>
      </w:pPr>
      <w:r>
        <w:rPr>
          <w:rFonts w:hint="eastAsia"/>
        </w:rPr>
        <w:t>升問句生成過程中關鍵字篩選之難度及複雜度，來增進自動問句生成閱讀理解模型對未來教育環境的幫助。</w:t>
      </w:r>
    </w:p>
    <w:p w14:paraId="462478A0" w14:textId="77777777" w:rsidR="0003305A" w:rsidRPr="00EA3AA1" w:rsidRDefault="0003305A">
      <w:pPr>
        <w:rPr>
          <w:rFonts w:hint="eastAsia"/>
        </w:rPr>
      </w:pPr>
    </w:p>
    <w:p w14:paraId="00345E2E" w14:textId="77777777" w:rsidR="001004B1" w:rsidRDefault="001004B1">
      <w:pPr>
        <w:rPr>
          <w:sz w:val="28"/>
          <w:szCs w:val="28"/>
        </w:rPr>
      </w:pPr>
      <w:r>
        <w:rPr>
          <w:sz w:val="28"/>
          <w:szCs w:val="28"/>
        </w:rPr>
        <w:tab/>
      </w:r>
      <w:r>
        <w:rPr>
          <w:rFonts w:hint="eastAsia"/>
          <w:sz w:val="28"/>
          <w:szCs w:val="28"/>
        </w:rPr>
        <w:t>(</w:t>
      </w:r>
      <w:r>
        <w:rPr>
          <w:rFonts w:hint="eastAsia"/>
          <w:sz w:val="28"/>
          <w:szCs w:val="28"/>
        </w:rPr>
        <w:t>二</w:t>
      </w:r>
      <w:r>
        <w:rPr>
          <w:rFonts w:hint="eastAsia"/>
          <w:sz w:val="28"/>
          <w:szCs w:val="28"/>
        </w:rPr>
        <w:t xml:space="preserve">) </w:t>
      </w:r>
      <w:r>
        <w:rPr>
          <w:rFonts w:hint="eastAsia"/>
          <w:sz w:val="28"/>
          <w:szCs w:val="28"/>
        </w:rPr>
        <w:t>研究動機與研究問題</w:t>
      </w:r>
    </w:p>
    <w:p w14:paraId="740DCC32" w14:textId="5CD66BEE" w:rsidR="008C70FB" w:rsidRDefault="008C70FB" w:rsidP="008C70FB">
      <w:pPr>
        <w:ind w:left="480" w:firstLine="480"/>
      </w:pPr>
      <w:r>
        <w:rPr>
          <w:rFonts w:hint="eastAsia"/>
        </w:rPr>
        <w:t>近年來，因為自然語言處理領域的技術較成熟，使得自動問題生成成為開發未來學習系統理想的工具。</w:t>
      </w:r>
      <w:r w:rsidR="00EA3AA1">
        <w:rPr>
          <w:rFonts w:hint="eastAsia"/>
        </w:rPr>
        <w:t>如今，自動問句生成之閱讀理解模型已廣泛應於多種教育用途，像是</w:t>
      </w:r>
      <w:r w:rsidR="00211EEC">
        <w:rPr>
          <w:rFonts w:hint="eastAsia"/>
        </w:rPr>
        <w:t>學術寫作支持</w:t>
      </w:r>
      <w:r w:rsidR="00211EEC">
        <w:rPr>
          <w:rFonts w:hint="eastAsia"/>
        </w:rPr>
        <w:t>(</w:t>
      </w:r>
      <w:r w:rsidR="00211EEC">
        <w:t>academic writing support</w:t>
      </w:r>
      <w:r w:rsidR="00211EEC">
        <w:t>)</w:t>
      </w:r>
      <w:r w:rsidR="00211EEC">
        <w:rPr>
          <w:rFonts w:hint="eastAsia"/>
        </w:rPr>
        <w:t>[1</w:t>
      </w:r>
      <w:r w:rsidR="00211EEC">
        <w:t>]</w:t>
      </w:r>
      <w:r w:rsidR="00211EEC">
        <w:rPr>
          <w:rFonts w:hint="eastAsia"/>
        </w:rPr>
        <w:t>、</w:t>
      </w:r>
      <w:r w:rsidR="00211EEC">
        <w:rPr>
          <w:rFonts w:hint="eastAsia"/>
        </w:rPr>
        <w:t>閱讀理解評估</w:t>
      </w:r>
      <w:r w:rsidR="00211EEC">
        <w:rPr>
          <w:rFonts w:hint="eastAsia"/>
        </w:rPr>
        <w:t>(</w:t>
      </w:r>
      <w:r w:rsidR="00211EEC">
        <w:t>reading comprehension assessment</w:t>
      </w:r>
      <w:r w:rsidR="00211EEC">
        <w:rPr>
          <w:rFonts w:hint="eastAsia"/>
        </w:rPr>
        <w:t>)</w:t>
      </w:r>
      <w:r w:rsidR="00211EEC">
        <w:rPr>
          <w:rFonts w:hint="eastAsia"/>
        </w:rPr>
        <w:t>[2]</w:t>
      </w:r>
      <w:r w:rsidR="00211EEC">
        <w:rPr>
          <w:rFonts w:hint="eastAsia"/>
        </w:rPr>
        <w:t>、教育聊天機器人</w:t>
      </w:r>
      <w:r w:rsidR="00211EEC">
        <w:rPr>
          <w:rFonts w:hint="eastAsia"/>
        </w:rPr>
        <w:t>(</w:t>
      </w:r>
      <w:r w:rsidR="00211EEC">
        <w:t>educational chatbots</w:t>
      </w:r>
      <w:r w:rsidR="00211EEC">
        <w:rPr>
          <w:rFonts w:hint="eastAsia"/>
        </w:rPr>
        <w:t>)</w:t>
      </w:r>
      <w:r w:rsidR="00211EEC">
        <w:rPr>
          <w:rFonts w:hint="eastAsia"/>
        </w:rPr>
        <w:t>[3]</w:t>
      </w:r>
      <w:r w:rsidR="00211EEC">
        <w:rPr>
          <w:rFonts w:hint="eastAsia"/>
        </w:rPr>
        <w:t>。</w:t>
      </w:r>
      <w:r w:rsidR="00323A36">
        <w:rPr>
          <w:rFonts w:hint="eastAsia"/>
        </w:rPr>
        <w:t>但上述的系統中，是利用文章中部分段落來產生文法通順且合理的問題來達到教育目的，然而，這些系統卻只依賴簡單的挑選方式來選擇關鍵字或片語作為問題的答案。也因為作為答案的關鍵字挑選方式較為簡單，造成在問句生成時，無法真正透過這些問題來評估學生在學習上的效果，這也是現在自動問題生成系統還無法取代人工出題的其中一項原因。</w:t>
      </w:r>
    </w:p>
    <w:p w14:paraId="28F76E8A" w14:textId="4D00EB16" w:rsidR="00323A36" w:rsidRDefault="00323A36" w:rsidP="008C70FB">
      <w:pPr>
        <w:ind w:left="480" w:firstLine="480"/>
        <w:rPr>
          <w:rFonts w:hint="eastAsia"/>
        </w:rPr>
      </w:pPr>
      <w:r>
        <w:rPr>
          <w:rFonts w:hint="eastAsia"/>
        </w:rPr>
        <w:t>因此，關鍵字的</w:t>
      </w:r>
      <w:r w:rsidR="00B663D8">
        <w:rPr>
          <w:rFonts w:hint="eastAsia"/>
        </w:rPr>
        <w:t>選擇是一項讓自動問句生成擴展到具有預先指定答案的數據及之外，並且能應用於現實生活中的重要步驟。</w:t>
      </w:r>
    </w:p>
    <w:p w14:paraId="505F90ED" w14:textId="77777777" w:rsidR="0003305A" w:rsidRPr="008C70FB" w:rsidRDefault="0003305A"/>
    <w:p w14:paraId="7D47B893" w14:textId="77777777" w:rsidR="0003305A" w:rsidRDefault="0003305A"/>
    <w:p w14:paraId="4380CF7F" w14:textId="77777777" w:rsidR="0003305A" w:rsidRDefault="0003305A"/>
    <w:p w14:paraId="3FA50AC9" w14:textId="77777777" w:rsidR="0003305A" w:rsidRPr="0003305A" w:rsidRDefault="0003305A"/>
    <w:p w14:paraId="399B9E15" w14:textId="77777777" w:rsidR="001004B1" w:rsidRDefault="001004B1">
      <w:pPr>
        <w:rPr>
          <w:sz w:val="28"/>
          <w:szCs w:val="28"/>
        </w:rPr>
      </w:pPr>
      <w:r>
        <w:rPr>
          <w:sz w:val="28"/>
          <w:szCs w:val="28"/>
        </w:rPr>
        <w:tab/>
      </w:r>
      <w:r>
        <w:rPr>
          <w:rFonts w:hint="eastAsia"/>
          <w:sz w:val="28"/>
          <w:szCs w:val="28"/>
        </w:rPr>
        <w:t>(</w:t>
      </w:r>
      <w:r>
        <w:rPr>
          <w:rFonts w:hint="eastAsia"/>
          <w:sz w:val="28"/>
          <w:szCs w:val="28"/>
        </w:rPr>
        <w:t>三</w:t>
      </w:r>
      <w:r>
        <w:rPr>
          <w:rFonts w:hint="eastAsia"/>
          <w:sz w:val="28"/>
          <w:szCs w:val="28"/>
        </w:rPr>
        <w:t xml:space="preserve">) </w:t>
      </w:r>
      <w:r>
        <w:rPr>
          <w:rFonts w:hint="eastAsia"/>
          <w:sz w:val="28"/>
          <w:szCs w:val="28"/>
        </w:rPr>
        <w:t>文獻回顧與探討</w:t>
      </w:r>
    </w:p>
    <w:p w14:paraId="220C5609" w14:textId="77777777" w:rsidR="0003305A" w:rsidRDefault="0003305A"/>
    <w:p w14:paraId="4E4D58E8" w14:textId="77777777" w:rsidR="0003305A" w:rsidRDefault="0003305A"/>
    <w:p w14:paraId="08589A9F" w14:textId="77777777" w:rsidR="0003305A" w:rsidRDefault="0003305A"/>
    <w:p w14:paraId="4A306D2C" w14:textId="77777777" w:rsidR="0003305A" w:rsidRPr="0003305A" w:rsidRDefault="0003305A"/>
    <w:p w14:paraId="3ED91FA7" w14:textId="77777777" w:rsidR="001004B1" w:rsidRDefault="001004B1">
      <w:pPr>
        <w:rPr>
          <w:sz w:val="28"/>
          <w:szCs w:val="28"/>
        </w:rPr>
      </w:pPr>
      <w:r>
        <w:rPr>
          <w:sz w:val="28"/>
          <w:szCs w:val="28"/>
        </w:rPr>
        <w:tab/>
      </w:r>
      <w:r>
        <w:rPr>
          <w:rFonts w:hint="eastAsia"/>
          <w:sz w:val="28"/>
          <w:szCs w:val="28"/>
        </w:rPr>
        <w:t>(</w:t>
      </w:r>
      <w:r>
        <w:rPr>
          <w:rFonts w:hint="eastAsia"/>
          <w:sz w:val="28"/>
          <w:szCs w:val="28"/>
        </w:rPr>
        <w:t>四</w:t>
      </w:r>
      <w:r>
        <w:rPr>
          <w:rFonts w:hint="eastAsia"/>
          <w:sz w:val="28"/>
          <w:szCs w:val="28"/>
        </w:rPr>
        <w:t xml:space="preserve">) </w:t>
      </w:r>
      <w:r>
        <w:rPr>
          <w:rFonts w:hint="eastAsia"/>
          <w:sz w:val="28"/>
          <w:szCs w:val="28"/>
        </w:rPr>
        <w:t>研究方法與步驟</w:t>
      </w:r>
    </w:p>
    <w:p w14:paraId="2AA02E60" w14:textId="77777777" w:rsidR="0003305A" w:rsidRDefault="0003305A"/>
    <w:p w14:paraId="5E1FD125" w14:textId="77777777" w:rsidR="0003305A" w:rsidRDefault="0003305A"/>
    <w:p w14:paraId="05A76218" w14:textId="77777777" w:rsidR="0003305A" w:rsidRDefault="0003305A"/>
    <w:p w14:paraId="016AEA8B" w14:textId="77777777" w:rsidR="0003305A" w:rsidRPr="0003305A" w:rsidRDefault="0003305A"/>
    <w:p w14:paraId="7DB49655" w14:textId="77777777" w:rsidR="001004B1" w:rsidRDefault="001004B1">
      <w:pPr>
        <w:rPr>
          <w:sz w:val="28"/>
          <w:szCs w:val="28"/>
        </w:rPr>
      </w:pPr>
      <w:r>
        <w:rPr>
          <w:sz w:val="28"/>
          <w:szCs w:val="28"/>
        </w:rPr>
        <w:tab/>
      </w:r>
      <w:r>
        <w:rPr>
          <w:rFonts w:hint="eastAsia"/>
          <w:sz w:val="28"/>
          <w:szCs w:val="28"/>
        </w:rPr>
        <w:t>(</w:t>
      </w:r>
      <w:r>
        <w:rPr>
          <w:rFonts w:hint="eastAsia"/>
          <w:sz w:val="28"/>
          <w:szCs w:val="28"/>
        </w:rPr>
        <w:t>五</w:t>
      </w:r>
      <w:r>
        <w:rPr>
          <w:rFonts w:hint="eastAsia"/>
          <w:sz w:val="28"/>
          <w:szCs w:val="28"/>
        </w:rPr>
        <w:t xml:space="preserve">) </w:t>
      </w:r>
      <w:r>
        <w:rPr>
          <w:rFonts w:hint="eastAsia"/>
          <w:sz w:val="28"/>
          <w:szCs w:val="28"/>
        </w:rPr>
        <w:t>預期結果</w:t>
      </w:r>
    </w:p>
    <w:p w14:paraId="13F831CB" w14:textId="77777777" w:rsidR="0003305A" w:rsidRDefault="0003305A"/>
    <w:p w14:paraId="339B01F4" w14:textId="77777777" w:rsidR="0003305A" w:rsidRDefault="0003305A"/>
    <w:p w14:paraId="5CA6B2DF" w14:textId="77777777" w:rsidR="0003305A" w:rsidRDefault="0003305A"/>
    <w:p w14:paraId="02290EED" w14:textId="77777777" w:rsidR="0003305A" w:rsidRPr="0003305A" w:rsidRDefault="0003305A"/>
    <w:p w14:paraId="7C2E3B83" w14:textId="537CA121" w:rsidR="001004B1" w:rsidRDefault="001004B1">
      <w:pPr>
        <w:rPr>
          <w:sz w:val="28"/>
          <w:szCs w:val="28"/>
        </w:rPr>
      </w:pPr>
      <w:r>
        <w:rPr>
          <w:sz w:val="28"/>
          <w:szCs w:val="28"/>
        </w:rPr>
        <w:tab/>
      </w:r>
      <w:r>
        <w:rPr>
          <w:rFonts w:hint="eastAsia"/>
          <w:sz w:val="28"/>
          <w:szCs w:val="28"/>
        </w:rPr>
        <w:t>(</w:t>
      </w:r>
      <w:r>
        <w:rPr>
          <w:rFonts w:hint="eastAsia"/>
          <w:sz w:val="28"/>
          <w:szCs w:val="28"/>
        </w:rPr>
        <w:t>六</w:t>
      </w:r>
      <w:r>
        <w:rPr>
          <w:rFonts w:hint="eastAsia"/>
          <w:sz w:val="28"/>
          <w:szCs w:val="28"/>
        </w:rPr>
        <w:t xml:space="preserve">) </w:t>
      </w:r>
      <w:r>
        <w:rPr>
          <w:rFonts w:hint="eastAsia"/>
          <w:sz w:val="28"/>
          <w:szCs w:val="28"/>
        </w:rPr>
        <w:t>參考文獻</w:t>
      </w:r>
    </w:p>
    <w:p w14:paraId="1CA533E0" w14:textId="261492D6" w:rsidR="00211EEC" w:rsidRDefault="00211EEC" w:rsidP="00211EEC">
      <w:pPr>
        <w:ind w:left="480"/>
      </w:pPr>
      <w:r>
        <w:rPr>
          <w:rFonts w:hint="eastAsia"/>
        </w:rPr>
        <w:t xml:space="preserve">[1] </w:t>
      </w:r>
      <w:r>
        <w:rPr>
          <w:rFonts w:hint="eastAsia"/>
        </w:rPr>
        <w:t xml:space="preserve"> </w:t>
      </w:r>
      <w:r>
        <w:t xml:space="preserve">Ming Liu, Rafael A Calvo, and Vasile Rus. 2012. G-Asks: An intelligent automatic question generation system for academic writing support. </w:t>
      </w:r>
    </w:p>
    <w:p w14:paraId="3335FE28" w14:textId="66973E0D" w:rsidR="00211EEC" w:rsidRDefault="00211EEC" w:rsidP="00211EEC">
      <w:pPr>
        <w:ind w:left="480"/>
      </w:pPr>
      <w:r>
        <w:rPr>
          <w:rFonts w:hint="eastAsia"/>
        </w:rPr>
        <w:t xml:space="preserve">[2] </w:t>
      </w:r>
      <w:r>
        <w:t>Jack Mostow and Hyeju Jang. 2012. Generating diagnostic multiple choice comprehension cloze questions. In Proceedings of the Seventh Workshop on Building Educational Applications Using NLP. Association for Computational Linguistics, 136–146.</w:t>
      </w:r>
    </w:p>
    <w:p w14:paraId="7F26EC1C" w14:textId="77777777" w:rsidR="00211EEC" w:rsidRDefault="00211EEC" w:rsidP="00211EEC">
      <w:pPr>
        <w:ind w:left="480"/>
      </w:pPr>
      <w:r>
        <w:rPr>
          <w:rFonts w:hint="eastAsia"/>
        </w:rPr>
        <w:t xml:space="preserve">[3] </w:t>
      </w:r>
      <w:r>
        <w:t xml:space="preserve">Nasrin Mostafazadeh, Ishan Misra, Jacob Devlin, Margaret Mitchell, Xiaodong He, and Lucy Vanderwende. 2016. Generating Natural Questions About an Image. In Proceedings of the 54th Annual Meeting of the Association for Computational Linguistics (Volume 1: Long Papers). Association for Computational Linguistics, 1802–1813. </w:t>
      </w:r>
    </w:p>
    <w:p w14:paraId="533471A8" w14:textId="04DBCBD2" w:rsidR="00211EEC" w:rsidRDefault="00211EEC" w:rsidP="00211EEC">
      <w:pPr>
        <w:ind w:left="480"/>
        <w:rPr>
          <w:rFonts w:hint="eastAsia"/>
        </w:rPr>
      </w:pPr>
      <w:r>
        <w:t>DOI: http://dx.doi.org/10.18653/v1/P16-1170</w:t>
      </w:r>
    </w:p>
    <w:p w14:paraId="6F3E5424" w14:textId="08C3E57B" w:rsidR="00211EEC" w:rsidRPr="00211EEC" w:rsidRDefault="00211EEC">
      <w:pPr>
        <w:rPr>
          <w:rFonts w:hint="eastAsia"/>
        </w:rPr>
      </w:pPr>
    </w:p>
    <w:p w14:paraId="25D8D2F1" w14:textId="13B6960E" w:rsidR="00211EEC" w:rsidRDefault="00211EEC">
      <w:pPr>
        <w:rPr>
          <w:rFonts w:hint="eastAsia"/>
          <w:sz w:val="28"/>
          <w:szCs w:val="28"/>
        </w:rPr>
      </w:pPr>
      <w:r>
        <w:rPr>
          <w:sz w:val="28"/>
          <w:szCs w:val="28"/>
        </w:rPr>
        <w:tab/>
        <w:t>(</w:t>
      </w:r>
      <w:r>
        <w:rPr>
          <w:rFonts w:hint="eastAsia"/>
          <w:sz w:val="28"/>
          <w:szCs w:val="28"/>
        </w:rPr>
        <w:t>七</w:t>
      </w:r>
      <w:r>
        <w:rPr>
          <w:rFonts w:hint="eastAsia"/>
          <w:sz w:val="28"/>
          <w:szCs w:val="28"/>
        </w:rPr>
        <w:t xml:space="preserve">) </w:t>
      </w:r>
      <w:r>
        <w:rPr>
          <w:rFonts w:hint="eastAsia"/>
          <w:sz w:val="28"/>
          <w:szCs w:val="28"/>
        </w:rPr>
        <w:t>需要指導教授指導內容</w:t>
      </w:r>
    </w:p>
    <w:p w14:paraId="4953C4C7" w14:textId="2DB0E95A" w:rsidR="00211EEC" w:rsidRDefault="00211EEC"/>
    <w:p w14:paraId="76F4DA1D" w14:textId="04D6DE91" w:rsidR="00211EEC" w:rsidRDefault="00211EEC">
      <w:pPr>
        <w:rPr>
          <w:rFonts w:hint="eastAsia"/>
        </w:rPr>
      </w:pPr>
      <w:r>
        <w:tab/>
      </w:r>
    </w:p>
    <w:p w14:paraId="74D863A4" w14:textId="77777777" w:rsidR="0003305A" w:rsidRDefault="0003305A"/>
    <w:p w14:paraId="2C738EE7" w14:textId="77777777" w:rsidR="0003305A" w:rsidRDefault="0003305A"/>
    <w:p w14:paraId="683E055D" w14:textId="77777777" w:rsidR="0003305A" w:rsidRPr="0003305A" w:rsidRDefault="0003305A"/>
    <w:sectPr w:rsidR="0003305A" w:rsidRPr="0003305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4B1"/>
    <w:rsid w:val="000152FD"/>
    <w:rsid w:val="0003305A"/>
    <w:rsid w:val="001004B1"/>
    <w:rsid w:val="00211EEC"/>
    <w:rsid w:val="00323A36"/>
    <w:rsid w:val="006A3A03"/>
    <w:rsid w:val="008C70FB"/>
    <w:rsid w:val="009B246F"/>
    <w:rsid w:val="00A72B3B"/>
    <w:rsid w:val="00B663D8"/>
    <w:rsid w:val="00EA3AA1"/>
    <w:rsid w:val="00F864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4070"/>
  <w15:chartTrackingRefBased/>
  <w15:docId w15:val="{AC275876-9F09-46E3-B9BD-B20620A6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標楷體" w:hAnsi="Arial" w:cs="Arial"/>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A0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A0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111792">
      <w:bodyDiv w:val="1"/>
      <w:marLeft w:val="0"/>
      <w:marRight w:val="0"/>
      <w:marTop w:val="0"/>
      <w:marBottom w:val="0"/>
      <w:divBdr>
        <w:top w:val="none" w:sz="0" w:space="0" w:color="auto"/>
        <w:left w:val="none" w:sz="0" w:space="0" w:color="auto"/>
        <w:bottom w:val="none" w:sz="0" w:space="0" w:color="auto"/>
        <w:right w:val="none" w:sz="0" w:space="0" w:color="auto"/>
      </w:divBdr>
      <w:divsChild>
        <w:div w:id="885485080">
          <w:marLeft w:val="0"/>
          <w:marRight w:val="0"/>
          <w:marTop w:val="100"/>
          <w:marBottom w:val="0"/>
          <w:divBdr>
            <w:top w:val="none" w:sz="0" w:space="0" w:color="auto"/>
            <w:left w:val="none" w:sz="0" w:space="0" w:color="auto"/>
            <w:bottom w:val="none" w:sz="0" w:space="0" w:color="auto"/>
            <w:right w:val="none" w:sz="0" w:space="0" w:color="auto"/>
          </w:divBdr>
          <w:divsChild>
            <w:div w:id="231428190">
              <w:marLeft w:val="0"/>
              <w:marRight w:val="0"/>
              <w:marTop w:val="60"/>
              <w:marBottom w:val="0"/>
              <w:divBdr>
                <w:top w:val="none" w:sz="0" w:space="0" w:color="auto"/>
                <w:left w:val="none" w:sz="0" w:space="0" w:color="auto"/>
                <w:bottom w:val="none" w:sz="0" w:space="0" w:color="auto"/>
                <w:right w:val="none" w:sz="0" w:space="0" w:color="auto"/>
              </w:divBdr>
            </w:div>
          </w:divsChild>
        </w:div>
        <w:div w:id="842862219">
          <w:marLeft w:val="0"/>
          <w:marRight w:val="0"/>
          <w:marTop w:val="0"/>
          <w:marBottom w:val="0"/>
          <w:divBdr>
            <w:top w:val="none" w:sz="0" w:space="0" w:color="auto"/>
            <w:left w:val="none" w:sz="0" w:space="0" w:color="auto"/>
            <w:bottom w:val="none" w:sz="0" w:space="0" w:color="auto"/>
            <w:right w:val="none" w:sz="0" w:space="0" w:color="auto"/>
          </w:divBdr>
          <w:divsChild>
            <w:div w:id="1207445525">
              <w:marLeft w:val="0"/>
              <w:marRight w:val="0"/>
              <w:marTop w:val="0"/>
              <w:marBottom w:val="0"/>
              <w:divBdr>
                <w:top w:val="none" w:sz="0" w:space="0" w:color="auto"/>
                <w:left w:val="none" w:sz="0" w:space="0" w:color="auto"/>
                <w:bottom w:val="none" w:sz="0" w:space="0" w:color="auto"/>
                <w:right w:val="none" w:sz="0" w:space="0" w:color="auto"/>
              </w:divBdr>
              <w:divsChild>
                <w:div w:id="12538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1">
      <a:majorFont>
        <a:latin typeface="Arial"/>
        <a:ea typeface="標楷體"/>
        <a:cs typeface=""/>
      </a:majorFont>
      <a:minorFont>
        <a:latin typeface="Arial"/>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冠蓁 穆</dc:creator>
  <cp:keywords/>
  <dc:description/>
  <cp:lastModifiedBy>冠蓁 穆</cp:lastModifiedBy>
  <cp:revision>6</cp:revision>
  <dcterms:created xsi:type="dcterms:W3CDTF">2021-01-29T09:31:00Z</dcterms:created>
  <dcterms:modified xsi:type="dcterms:W3CDTF">2021-01-29T15:42:00Z</dcterms:modified>
</cp:coreProperties>
</file>