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45" w:rsidRPr="00433945" w:rsidRDefault="00433945" w:rsidP="00433945">
      <w:pPr>
        <w:pStyle w:val="1"/>
        <w:spacing w:before="0" w:after="240"/>
        <w:rPr>
          <w:rFonts w:ascii="Times New Roman" w:hAnsi="Times New Roman"/>
          <w:kern w:val="36"/>
          <w:sz w:val="43"/>
          <w:szCs w:val="43"/>
          <w:lang w:val="ru-RU"/>
        </w:rPr>
      </w:pPr>
      <w:r w:rsidRPr="00433945">
        <w:rPr>
          <w:rFonts w:ascii="Times New Roman" w:hAnsi="Times New Roman"/>
          <w:kern w:val="36"/>
          <w:sz w:val="43"/>
          <w:szCs w:val="43"/>
          <w:lang w:val="ru-RU"/>
        </w:rPr>
        <w:t>ПРОГРАММА деятельности Белорусского профессионального союза работников образования и науки на 2020-2025 годы</w:t>
      </w:r>
    </w:p>
    <w:p w:rsidR="00433945" w:rsidRPr="00433945" w:rsidRDefault="00433945" w:rsidP="005E50B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                       </w:t>
      </w:r>
    </w:p>
    <w:p w:rsidR="00433945" w:rsidRPr="00433945" w:rsidRDefault="00433945" w:rsidP="005E50B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Х Съезда</w:t>
      </w:r>
    </w:p>
    <w:p w:rsidR="00433945" w:rsidRPr="00433945" w:rsidRDefault="00433945" w:rsidP="005E50B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Белорусского профессионального</w:t>
      </w:r>
    </w:p>
    <w:p w:rsidR="00433945" w:rsidRPr="00433945" w:rsidRDefault="00433945" w:rsidP="005E50B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союза работников образования и науки</w:t>
      </w:r>
    </w:p>
    <w:p w:rsidR="00433945" w:rsidRPr="00433945" w:rsidRDefault="00433945" w:rsidP="005E50B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24"/>
          <w:szCs w:val="24"/>
          <w:lang w:eastAsia="ru-RU"/>
        </w:rPr>
        <w:t>19.02.2020 № 4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ВВЕДЕНИЕ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     Настоящая Программа деятельности Белорусского профессионального союза работников образования и науки на 2020 - 2025 годы (далее – Программа) разработана на основании Устава Белорусского профессионального союза работников образования и науки (далее – Устав, Профсоюз), проекта Программы деятельности Федерации профсоюзов Беларуси на 2020 - 2025 годы и анализа деятельности всех организационных структур Профсоюза, правовой, технической инспекций труда Профсоюза, опыта международной работы, ветеранского и молодежного движения Профсоюза, информационной обеспеченности членов о деятельности Профсоюза, а также политической и экономической ситуации на современном этапе.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Основной целью деятельности Профсоюза является реализация комплекса мер по недопущению нарушения законодательства о труде в социально-экономической сфере, неуклонному повышению жизненного уровня работников и обучающихся, строгому соблюдению их прав и свобод, обеспечению безопасных условий труда и достойной заработной платы.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При невыполнении органами государственного управления, нанимателями отраслевого соглашения, местных соглашений, тарифного соглашения НАН Беларуси и коллективных договоров, уклонении от переговоров и выполнения достигнутых договоренностей, грубом нарушении Трудового кодекса Республики Беларусь (далее – ТК РБ), ущемлении своих прав Профсоюз оставляет за собой право на применение мер реагирования в рамках законодательства, в том числе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проведение коллективных действий в соответствии с законодательством Республики Беларусь.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Для решения задач Программы Х съезд Белорусского профессионального союза работников образования и науки определяет следующие основные направления деятельности Профсоюза, которые будут реализовываться через ряд мероприятий, принятых руководящими органами Профсоюза.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Взаимодействие с органами государственного управления, общественными объединениями по социальной защите членов Профсоюза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        Профсоюз направит усилия на: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дальнейшее взаимодействие с органами государственного управления на принципах социального партнерства, равноправия и сотрудничества сторон, сохранения самостоятельности, свободы действий при отстаивании прав, законных интересов своих членов в рамках законодательства Республики Беларусь;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развитие взаимодействия с соответствующими постоянными комиссиями Совета Республики и Палаты представителей Национального собрания Республики Беларусь, депутатами советов всех уровней, прежде всего в части разработки новых законодательных актов (внесению в них изменений и дополнений), направленных на решение актуальных вопросов системы образования, организаций НАН Беларуси, их работников и обучающихся;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расширение взаимодействия с общественными объединениями, отраслевыми профсоюзами, разделяющими позиции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активное участие Профсоюза в избирательных кампаниях всех уровней на основе норм Устава;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проведение информационно-разъяснительной работы в трудовых коллективах о состоянии дел в экономике, положении трудящихся, перспективах и путях реального роста их благосостояния;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реализацию норм Трудового кодекса Республики Беларусь, вступившего в силу 28 января 2020 года, по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обеспечению достойных условий жизни членов Профсоюза и их семей.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Повышение уровня и качества жизни трудящихся,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обеспечение полной и продуктивной занятости,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достойной заработной платы,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социальной защищенности членов профсоюза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Для реализации этих задач Профсоюз будет: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содействовать занятости работников, находящихся под угрозой увольнения или высвобождаемых в результате модернизации, реструктуризации организаций (производств);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добиваться исключения подмены трудовых отношений заключением договоров гражданско-правового характера на выполнение работ, которые, согласно законодательству о труде, должны осуществляться на основании трудового договора;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способствовать развитию в организациях системы непрерывного профессионального обучения (в том числе внутрипроизводственного обучения), профессиональной подготовки и переподготовки кадров с учетом приоритетов развития экономики;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содействовать развитию системы профессионального образования и обучения, а также обеспечению соответствия трудовых ресурсов потребностям экономики путем развития опережающего профессионального обучения;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осуществлять мониторинг рынка труда, в том числе мониторинг использования рабочего времени, принимать меры по недопущению вынужденного неполного рабочего времени;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совершенствовать систему регулирования оплаты труда на основе коллективных договоров и тарифных соглашений;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вносить предложения по поэтапному приведению уровня среднемесячной заработной платы педагогических работников к уровню среднемесячной заработной платы работников в республике, а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профессорско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- преподавательского состава – в 1,5 раза выше этого уровня;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способствовать повышению заработной платы работников системы образования, в том числе путем установления базовой ставки в размере бюджета прожиточного минимума;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вносить предложения по увеличению бюджетных средств на стимулирующие и компенсирующие выплаты;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способствовать внедрению (расширению применения) эффективных и гибких систем оплаты труда, учитывающих вклад каждого работника в конечные результаты деятельности организации и направленных на мотивацию высокопроизводительного труда;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инициировать совершенствование условий получения педагогическими работниками права на пенсию за выслугу лет, отмены препятствующих его реализации норм;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рекомендовать расширять практику добровольного страхования дополнительной пенсии и медицинских расходов, в том числе за счет средств организаций;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осуществлять мониторинг возложения на педагогических и других работников системы образования не свойственных им функций без дополнительной оплаты;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способствовать предоставлению членам Профсоюза льготных кредитов, ссуд, материальной помощи на строительство и покупку жилья;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осуществлять анализ повышения размера всех видов учебных стипендий обучающейся молодежи;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содействовать поддержке семей, воспитывающих детей, закреплению ветеранов, пожилых людей, инвалидов за организациями, в которых они работали и с которыми утратили связь;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способствовать созданию условий для обеспечения работников горячим питанием;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анализировать вторичную занятость обучающихся, дальнейшее принятие дополнительных государственных мер по поддержке студенческих отрядов;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способствовать обеспечению гарантий обучающихся на платной основе в случае утраты последнего из родителей в период обучения;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содействовать осуществлению комплекса организационно-практических мер по укреплению здоровья обучающихся, организации республиканских смотров-конкурсов студенческих общежитий по созданию современной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материальной базы и расширению дополнительных услуг в них;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инициировать организацию адресной социальной поддержки обучающихся, оказавшихся в экстремальных жизненных ситуациях;      продолжить анализ качества и ценообразования в пунктах питания обучающихся, в том числе льготного питания обучающихся из малообеспеченных семей;</w:t>
      </w:r>
      <w:proofErr w:type="gramEnd"/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совершенствовать практику назначения стипендий (единовременных выплат) наиболее отличившимся обучающимся профсоюзными органами, местными исполнительными и распорядительными органами, общественными объединениями, коммерческими структурами.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Правовая защита трудовых и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социально-экономических интересов работников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Реализуя данное направление, Профсоюз будет: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расширять непосредственное участие представителей профсоюза в составах представительных органов власти, органах местного управления и самоуправления, совершенствовать формы их взаимодействия;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 участвовать в подготовке проектов нормативных правовых актов, затрагивающих трудовые и социально-экономические права и интересы членов профсоюза, в том числе в качестве членов временных комиссий (рабочих групп);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отстаивать позиции профсоюза по вопросам законодательного регулирования проблем социально-трудового характера перед органами законодательной и исполнительной власти;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препятствоватьпринятию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нормативных правовых актов, предусматривающих снижение уровня защищенности граждан в трудовой и социально-экономической сферах, уменьшение объема прав и полномочий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обеспечивать защиту членов Профсоюза при применении нестандартных форм занятости;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 направлять свои усилия на недопущение снижения уровня правовых гарантий в сфере трудовой занятости, социального страхования;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         совершенствовать формы и методы общественного контроля за соблюдением законодательства о труде;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добиваться изменения условий, оплаты труда, норм рабочего времени, продолжительности трудовых и социальных отпусков нанимателями только по согласованию с соответствующими комитетами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участвовать в принятии изменений и дополнений в Кодекс Республики Беларусь «Об образовании», направленных прежде всего на расширение в нем прав, социальных гарантий для работников, а также проведении мониторинга его применения;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взаимодействовать с ФПБ по усилению социальных гарантий членам Профсоюза, повышению социального статуса профсоюзных работников, активистов, развитию профсоюзного движения в стране, в том числе в части реализации прав профсоюзных организаций на безвозмездное пользование помещениями и освобождения от уплаты за коммунальные услуги.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Охрана труда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         Для ее решения Профсоюз намерен способствовать: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созданию здоровых и безопасных условий при организации образовательного процесса;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обеспечению прав и </w:t>
      </w:r>
      <w:proofErr w:type="gram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гарантий</w:t>
      </w:r>
      <w:proofErr w:type="gram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обучающихся на охрану труда при привлечении их к работе в период производственной практики, в студенческих отрядах, лагерях труда и отдыха, сельскохозяйственных организациях, иных трудовых объединениях;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устранению нарушений требований по охране труда, угрожающих жизни и здоровью работающих, приостановлению работ в случае непосредственной угрозы для жизни и здоровья работающих путем выдачи представлений;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защите прав пострадавшего на производстве работника в ходе проводимого расследования несчастного случая;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совершенствованию форм взаимодействия с органами Госнадзора и контроля, Генеральной прокуратурой по осуществлению комплекса мер по защите прав членов Профсоюза на охрану труда;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разработке отраслевой программы по улучшению условий и охраны труда на 2021 - 2025 годы, выделению средств соответствующих бюджетов на ее финансирование;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урегулированию вопроса статуса специалистов по охране труда организаций системы образования;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действенности общественного контроля за соблюдением законодательства об охране труда;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участию в расследовании несчастных случаев на производстве, профессиональных заболеваний и осуществлению контроля за страховыми выплатами и выплатами в соответствии с отраслевым соглашением, помимо установленного законодательством;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деятельности комиссий по аттестации рабочих мест по условиям труда и контроля за предоставлением соответствующих компенсаций по ее результатам;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реализацию концепции Международной ассоциации социального обеспечения «Нулевой травматизм»;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организации и проведению обязательных медицинских осмотров работников отрасли, их лечению и оздоровлению.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Организационное укрепление и </w:t>
      </w:r>
      <w:proofErr w:type="spellStart"/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внутрипрофсоюзная</w:t>
      </w:r>
      <w:proofErr w:type="spellEnd"/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 кадровая политика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Особое внимание Профсоюз будет уделять: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работе руководящих органов Профсоюза, его организационных структур, членов Профсоюза, направленной на укрепление единства действий и солидарности, доверия и взаимопомощи;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взаимодействию с социальными партнерами, отраслевыми профсоюзами, членскими организациями ФПБ по объединению членов профсоюза по профессиональному признаку;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проработке вопросов создания электронной базы данных о вновь поступивших и выбывших членах Профсоюза с целью систематизации учета профсоюзного членства и оперативного внесения изменений;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увеличению количества встреч-семинаров руководителей Профсоюза в регионах с членами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разработке методических материалов, буклетов, листовок по вопросам мотивации профсоюзного членства. Активно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пропагандировать эту тему через собственные профсоюзные бюллетени, интернет и другие средства массовой информации;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введению в практику проведения оперативных совещаний с использованием скайп-связи со всеми территориальными организациями;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изысканию возможности регулярного обновления компьютерного оборудования и оргтехники в регионах;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укреплению созданных организационных структур Профсоюза всех уровней за счет привлечения новых членов, повышению его авторитета и влияния в обществе, повышению исполнительской дисциплины;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созданию новых профсоюзных организаций, в том числе в организациях частной формы собственности, вовлечению в члены Профсоюза работающих в организациях с низким охватом профсоюзным членством;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продолжению взаимодействия профсоюзов с учреждениями образования в проведении «профсоюзных уроков», иных мероприятий в рамках реализации образовательных программ, программ воспитания в целях информирования молодежи о деятельности профсоюзов;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реализации кадровой политики ФПБ, Профсоюза, формированию кадрового резерва согласно Концепции кадровой политики ФПБ, его подготовке в рамках системы обучения профсоюзных кадров и актива, своевременному продвижению по работе, выдвижению к избранию на руководящие профсоюзные должности наиболее зарекомендовавших себя кандидатур, в том числе из числа молодежи;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дальнейшему совершенствованию и формированию эффективной и рациональной профсоюзной структуры, в том числе оптимизации организационных структур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включению в соглашения и коллективные договоры обязательств социальных партнеров о создании благоприятных условий для обучения по профсоюзным программам (освобождение от основной работы с сохранением среднего заработка на период их обучения, об оплате затрат), и других гарантий;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         качеству ведения делопроизводства на местах и снижению документооборота;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укреплению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внутрипрофсоюзной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дисциплины, обеспечению коллегиальности и гласности в работе выборных органов Профсоюза, проведению регулярной объективной оценки эффективности их деятельности;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созданию моральных и материальных стимулов для участия в профсоюзной деятельности, развитию системы поощрения профсоюзных кадров и актива;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комплексному подходу к усилению мотивации профсоюзной деятельности и продвижению молодежи на профсоюзную работу;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сохранению преемственности в деятельности лидеров организаций Профсоюза, разработке дополнительных мер по социальной защите профсоюзных работников, в том числе лиц, достигших пенсионного возраста;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совершенствованию системы обучения в Профсоюзе, повышению уровня знаний и квалификации профсоюзных кадров и актива, в том числе вновь избранных председателей профсоюзных комитетов.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Молодежная политика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Профсоюз будет содействовать: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продолжению последовательной реализации Концепции молодежной политики ФПБ и анализу ее работы на местах;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участию молодежного профсоюзного актива в обсуждении проектов нормативных правовых актов, процессе проведения коллективных переговоров;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расширению законодательных гарантий и прав молодежи на учебу и труд, жилье, на достойный доход, полноценный отдых и досуг, участие в решении производственных задач;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реализации общественно полезных инициатив молодежи, осуществлению организационно-методической и финансовой поддержки конкретных проектов, способствующих реализации инновационного научного, технического и творческого потенциала молодежи;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развитию духовно-патриотического воспитания молодежи, формированию у нее правовой и политической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культуры, мотивации к осознанному, ответственному и активному участию в общественной жизни;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профессиональному становлению молодых специалистов, в том числе через развитие наставничества, проведение конкурсов профессионального мастерства;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вовлечению молодежки в профсоюзные ряды;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созданию электронной базы данных профсоюзных активистов в возрасте до 35 лет;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продолжению практики участия молодежных профсоюзных лидеров в заседаниях руководящих органах профсоюза, а также их социальных партнеров;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разработке собственных проектов по реализации молодежных инициатив;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расширению практики работы молодежи в социальных сетях по популяризации деятельности ФПБ,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разработке стратегии действий Профсоюза, направленной на вовлечение в профсоюз работающей и обучающейся молодежи на предприятиях и в организациях независимо от форм собственности, а также развитию контактов с действующей молодежной сетью в родственных профсоюзах за рубежом.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Спортивная, оздоровительная и культурно-массовая работа, популяризация здорового образа жизни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Во взаимодействии с социальными партнерами профсоюз будет добиваться: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создания необходимых условий для занятий физической культурой, спортом, туризмом, художественной самодеятельностью всеми категориями работников и членами их семей;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сохранения и развития сложившейся системы проведения культурно-массовых и спортивных мероприятий совместно с министерствами и ведомствами, практики проведения профсоюзных спартакиад, туристических слетов, фестивалей, конкурсов талантов, выставок;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сохранения национальной самобытности белорусского народа, повышения его роли в мировом культурном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пространстве, утверждения высоких моральных качеств в общественной жизни;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проведения целенаправленной политики в работе с отдельными категориями членов профсоюзов, в том числе с молодежью, ветеранами, женщинами и другими;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создания действенного механизма поддержки здорового образа жизни и надлежащих условий для его реализации;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воспитания у населения личной ответственности за собственное здоровье, установления дополнительных мер морального и материального стимулирования работников, ведущих здоровый образ жизни, занимающихся физической культурой и спортом, участвующих в спортивных мероприятиях;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дальнейшего развития действующей системы информирования и обучения работников и обучающихся по вопросам сохранения и укрепления здоровья;          формирования позитивного общественного мнения о здоровом образе жизни;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создания необходимых условий для занятий физкультурой и спортом в рамках выполнения Государственной программы развития физкультуры и спорта в Республике Беларусь;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выполнения Государственного физкультурно-оздоровительного комплекса в трудовых коллективах;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популяризации физической культуры, спорта и туризма как важнейших средств укрепления здоровья, направленных на физическое и нравственное воспитание работников, приобщение их к здоровому образу жизни;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увеличения количества участников спортивно-массовых мероприятий с целью вовлечения их в систематические занятия физической культурой;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обеспечения выполнения положений соглашений, коллективных договоров, предусматривающих финансирование мероприятий по оздоровлению членов профсоюза и их детей за счет средств нанимателей и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усиления роли отраслевых физкультурно-спортивных клубов «Буревестник», спортивных клубов учреждений высшего образования, советов коллективов физкультуры учреждений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образования, подведомственных учреждений и организаций Министерства образования Республики Беларусь в организации спортивно - оздоровительной и культурно-массовой работы;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укрепления и совершенствования материальной базы спортивных школ профсоюзов, обеспечения их необходимым спортинвентарем;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введения в штаты организаций специалистов, осуществляющих деятельность по проведению физкультурно-оздоровительной и культурно - массовой работы;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отражения в соглашениях и коллективных договорах материальной поддержки санаторно-курортного лечения, оздоровления и отдыха работников и их детей, в том числе в профсоюзных санаториях;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дальнейшего развития туризма с использованием потенциала Унитарного предприятия «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Беларустурист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».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Международная деятельность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Профсоюз будет выступать за: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солидарность работников организаций образования и науки, обучающейся молодежи стран Европы и мира;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развитие сотрудничества с родственными профсоюзами стран СНГ, Европы в рамках Интернационала образования (ИО), Международного объединения профсоюзов «Образование и наука» (МОП), Евразийской ассоциации профсоюзных организаций университетов (ЕАПОУ) по проведению согласованной социальной политики, повышению авторитета национальной системы образования и науки на международном уровне, созданию равных возможностей для получения образования и доступа к достижениям науки и культуры;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поддержку идей претворения в жизнь ценностей гендерного равенства; активного и массового вовлечения в профсоюзы трудящейся и обучающейся молодёжи; усиления участия в международном сотрудничестве по вопросам подготовки профсоюзных кадров; улучшения условий труда, безопасности и охраны труда на рабочем месте; координации выступлений в защиту мира и безопасности, против войн, любых вооружённых конфликтов, насилия и терроризма во всём мире.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Информационное обеспечение деятельности Профсоюза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         Для обеспечения единой информационной политики необходимо: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формировать у руководителей профсоюзных организаций понимание необходимости постоянного, системного и целенаправленного осуществления информационной работы;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разъяснять точку зрения профсоюзов по наиболее актуальным экономическим и социальным вопросам, доводить позиции ФПБ до первичных профсоюзных организаций;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освещать в качестве приоритетных тем участие в нормотворческой деятельности, работе по защите трудовых прав и социально-экономических интересов трудящихся, вопросов оплаты труда, занятости, охраны труда, профсоюзного мониторинга цен, мероприятия и акции, направленные на формирование духовных ценностей и патриотизма;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содействовать повышению профессиональных навыков профсоюзного актива в части ведения информационной работы;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продолжить работу по формированию и выпуску региональных и профсоюзных газет, листовок, бюллетеней, в том числе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имиджевой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продукции, увеличив их количество и улучшив дизайн;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обеспечить своевременность и качество выпусков студенческой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интернет-газеты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«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Студэнты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і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прафсаюз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– разам!»;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расширить и усовершенствовать практику консультирования членов Профсоюза по правовым, социально-экономическим вопросам специалистами профсоюзных органов и органов управления образованием на сайте, особо уделив внимание их актуальности и регулярности;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ввести в практику проведение семинаров-совещаний с профсоюзными работниками, профсоюзным активом, занимающимся информационной работой, и опытными журналистами по обмену опытом и совершенствованию подачи собственной информации;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проводить на постоянной основе работу по выполнению программных документов в области информационной политики ФПБ и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 xml:space="preserve">         продолжить работу по созданию единого информационно-аналитического пространства через использование современных информационных технологий, в том числе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интернет-ресурсов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, полной компьютеризации и обеспечения доступа к сети интернет профсоюзных организаций всех уровней, по использованию для реализации поставленных целей возможностей официальных сайтов ФПБ и Профсоюза, социальных сетей;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         совершенствовать работу по внедрению новых форм информационного обмена между организационными структурами Профсоюза, в том числе использование возможностей электронной почты, системы видеосвязи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Skype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, 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Viber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и др.;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организовывать и проводить мониторинги СМИ и информационных ресурсов организационных структур Профсоюза в сети Интернет;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организовывать выступления руководителей и специалистов Профсоюза в СМИ; проводить «прямые линии», пресс-конференции, «круглые столы»;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продолжать пропагандистскую работу по подписке на еженедельник «</w:t>
      </w:r>
      <w:proofErr w:type="spellStart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Беларускі</w:t>
      </w:r>
      <w:proofErr w:type="spellEnd"/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Час».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Финансовая политика и укрепление Профсоюза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Для финансового обеспечения Профсоюза необходимо: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проводить единую финансовую политику, выработанную ФПБ и Центральным комитетом Профсоюза, повышать уровень исполнительской дисциплины в вопросах финансового обеспечения уставной деятельности, строгой финансовой отчетности и персональной ответственности руководителей профсоюзных организаций за выполнение финансовых обязательств и решений вышестоящих структур Профсоюза;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осуществлять постоянный контроль за своевременным перечислением членских профсоюзных взносов в соответствии с условиями, определенными коллективными договорами, соглашениями;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выполнять нормы Устава Профсоюза и принятых решений вышестоящих профсоюзных органов по финансовым вопросам, сбору членских профсоюзных взносов в установленных 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>размерах, целесообразному расходованию их в соответствии со сметами, утвержденными на заседаниях руководящих органов;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организовать квалифицированное ведение бухгалтерского учета в соответствии с учетной политикой и инструкцией по бухгалтерскому учету с применением автоматизированных способов учета;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активизировать работу ревизионных комиссий профсоюзных организаций по осуществлению контроля за полнотой уплаты, своевременному и в полном объеме перечислению и целевому расходованию членских профсоюзных взносов в соответствии со стандартом номенклатуры и нормативами использования членских профсоюзных взносов первичными профсоюзными организациями в соответствии с уставными целями и решениями руководящих органов ФПБ;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финансово укреплять организационные структуры Профсоюза путем повышения эффективности использования ими членских профсоюзных взносов, контроля за целевым и рациональным использованием финансовых средств.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ЗАКЛЮЧЕНИЕ</w:t>
      </w: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Настоящая Программа является основополагающим документом, направленным на активизацию деятельности Центрального комитета Профсоюза, его Президиума, организационных структур Профсоюза и их членов.</w:t>
      </w:r>
    </w:p>
    <w:p w:rsidR="00433945" w:rsidRPr="00433945" w:rsidRDefault="00433945" w:rsidP="004339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945">
        <w:rPr>
          <w:rFonts w:ascii="Times New Roman" w:eastAsia="Times New Roman" w:hAnsi="Times New Roman" w:cs="Times New Roman"/>
          <w:sz w:val="34"/>
          <w:szCs w:val="34"/>
          <w:lang w:eastAsia="ru-RU"/>
        </w:rPr>
        <w:t>         Право вносить изменения и дополнения в настоящую Программу принадлежит Центральному комитету Профсоюза, его Президиуму.</w:t>
      </w:r>
    </w:p>
    <w:p w:rsidR="00FA2D83" w:rsidRDefault="00FA2D83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:rsidR="005E50B8" w:rsidRDefault="005E50B8" w:rsidP="00FA2D8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sectPr w:rsidR="005E50B8" w:rsidSect="0043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B59"/>
    <w:multiLevelType w:val="multilevel"/>
    <w:tmpl w:val="E9E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0E44"/>
    <w:multiLevelType w:val="multilevel"/>
    <w:tmpl w:val="0DAB0E44"/>
    <w:lvl w:ilvl="0">
      <w:start w:val="1"/>
      <w:numFmt w:val="bullet"/>
      <w:lvlText w:val=""/>
      <w:lvlJc w:val="left"/>
      <w:pPr>
        <w:tabs>
          <w:tab w:val="left" w:pos="397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0ED772D7"/>
    <w:multiLevelType w:val="hybridMultilevel"/>
    <w:tmpl w:val="CB82E506"/>
    <w:lvl w:ilvl="0" w:tplc="CC4CF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53C9D"/>
    <w:multiLevelType w:val="multilevel"/>
    <w:tmpl w:val="24853C9D"/>
    <w:lvl w:ilvl="0">
      <w:start w:val="1"/>
      <w:numFmt w:val="bullet"/>
      <w:lvlText w:val=""/>
      <w:lvlJc w:val="left"/>
      <w:pPr>
        <w:tabs>
          <w:tab w:val="left" w:pos="397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>
    <w:nsid w:val="37A8766D"/>
    <w:multiLevelType w:val="multilevel"/>
    <w:tmpl w:val="37A8766D"/>
    <w:lvl w:ilvl="0">
      <w:start w:val="1"/>
      <w:numFmt w:val="bullet"/>
      <w:lvlText w:val=""/>
      <w:lvlJc w:val="left"/>
      <w:pPr>
        <w:tabs>
          <w:tab w:val="left" w:pos="397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5">
    <w:nsid w:val="413251D7"/>
    <w:multiLevelType w:val="hybridMultilevel"/>
    <w:tmpl w:val="CD6C2C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073B76"/>
    <w:multiLevelType w:val="hybridMultilevel"/>
    <w:tmpl w:val="3C48E81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37918"/>
    <w:multiLevelType w:val="hybridMultilevel"/>
    <w:tmpl w:val="760879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8660E94"/>
    <w:multiLevelType w:val="multilevel"/>
    <w:tmpl w:val="58660E94"/>
    <w:lvl w:ilvl="0">
      <w:start w:val="1"/>
      <w:numFmt w:val="bullet"/>
      <w:lvlText w:val=""/>
      <w:lvlJc w:val="left"/>
      <w:pPr>
        <w:tabs>
          <w:tab w:val="left" w:pos="397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9">
    <w:nsid w:val="615D6DF4"/>
    <w:multiLevelType w:val="multilevel"/>
    <w:tmpl w:val="0C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295EBE"/>
    <w:rsid w:val="00234863"/>
    <w:rsid w:val="00295EBE"/>
    <w:rsid w:val="0043116F"/>
    <w:rsid w:val="00433945"/>
    <w:rsid w:val="00561EC1"/>
    <w:rsid w:val="005E50B8"/>
    <w:rsid w:val="00893992"/>
    <w:rsid w:val="00FA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6F"/>
  </w:style>
  <w:style w:type="paragraph" w:styleId="1">
    <w:name w:val="heading 1"/>
    <w:basedOn w:val="a"/>
    <w:next w:val="a"/>
    <w:link w:val="10"/>
    <w:uiPriority w:val="9"/>
    <w:qFormat/>
    <w:rsid w:val="00FA2D83"/>
    <w:pPr>
      <w:keepNext/>
      <w:autoSpaceDE w:val="0"/>
      <w:autoSpaceDN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FR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D83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FA2D83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D83"/>
    <w:rPr>
      <w:rFonts w:ascii="Cambria" w:eastAsia="Times New Roman" w:hAnsi="Cambria" w:cs="Times New Roman"/>
      <w:b/>
      <w:bCs/>
      <w:kern w:val="32"/>
      <w:sz w:val="32"/>
      <w:szCs w:val="32"/>
      <w:lang w:val="fr-FR" w:eastAsia="ru-RU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FA2D83"/>
    <w:pPr>
      <w:keepNext/>
      <w:keepLines/>
      <w:spacing w:before="40" w:after="0" w:line="254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40">
    <w:name w:val="Заголовок 4 Знак"/>
    <w:basedOn w:val="a0"/>
    <w:link w:val="4"/>
    <w:rsid w:val="00FA2D8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A2D83"/>
  </w:style>
  <w:style w:type="character" w:styleId="a3">
    <w:name w:val="Hyperlink"/>
    <w:basedOn w:val="a0"/>
    <w:rsid w:val="00FA2D83"/>
    <w:rPr>
      <w:color w:val="0000FF"/>
      <w:u w:val="single"/>
    </w:rPr>
  </w:style>
  <w:style w:type="table" w:styleId="a4">
    <w:name w:val="Table Grid"/>
    <w:basedOn w:val="a1"/>
    <w:uiPriority w:val="59"/>
    <w:rsid w:val="00FA2D83"/>
    <w:pPr>
      <w:spacing w:line="254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rsid w:val="00FA2D8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"/>
    <w:rsid w:val="00FA2D83"/>
    <w:pPr>
      <w:spacing w:line="254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13">
    <w:name w:val="Основной текст1"/>
    <w:rsid w:val="00FA2D83"/>
    <w:pPr>
      <w:tabs>
        <w:tab w:val="left" w:pos="283"/>
      </w:tabs>
      <w:autoSpaceDE w:val="0"/>
      <w:autoSpaceDN w:val="0"/>
      <w:adjustRightInd w:val="0"/>
      <w:spacing w:after="200" w:line="190" w:lineRule="atLeast"/>
      <w:ind w:firstLine="283"/>
      <w:jc w:val="both"/>
    </w:pPr>
    <w:rPr>
      <w:rFonts w:ascii="PragmaticaC" w:eastAsia="Times New Roman" w:hAnsi="PragmaticaC" w:cs="PragmaticaC"/>
      <w:sz w:val="18"/>
      <w:szCs w:val="18"/>
      <w:lang w:eastAsia="ru-RU"/>
    </w:rPr>
  </w:style>
  <w:style w:type="paragraph" w:styleId="a5">
    <w:name w:val="List Paragraph"/>
    <w:basedOn w:val="a"/>
    <w:uiPriority w:val="34"/>
    <w:unhideWhenUsed/>
    <w:qFormat/>
    <w:rsid w:val="00FA2D83"/>
    <w:pPr>
      <w:spacing w:line="254" w:lineRule="auto"/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header"/>
    <w:basedOn w:val="a"/>
    <w:link w:val="a7"/>
    <w:uiPriority w:val="99"/>
    <w:rsid w:val="00FA2D83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A2D83"/>
    <w:rPr>
      <w:rFonts w:ascii="Calibri" w:eastAsia="Calibri" w:hAnsi="Calibri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FA2D83"/>
    <w:pPr>
      <w:widowControl w:val="0"/>
      <w:autoSpaceDE w:val="0"/>
      <w:autoSpaceDN w:val="0"/>
      <w:adjustRightInd w:val="0"/>
      <w:spacing w:after="0" w:line="280" w:lineRule="exact"/>
      <w:ind w:right="4536"/>
      <w:jc w:val="both"/>
    </w:pPr>
    <w:rPr>
      <w:rFonts w:ascii="Times New Roman" w:eastAsia="Times New Roman" w:hAnsi="Times New Roman" w:cs="Times New Roman"/>
      <w:sz w:val="30"/>
      <w:szCs w:val="20"/>
    </w:rPr>
  </w:style>
  <w:style w:type="character" w:customStyle="1" w:styleId="a9">
    <w:name w:val="Основной текст Знак"/>
    <w:basedOn w:val="a0"/>
    <w:link w:val="a8"/>
    <w:rsid w:val="00FA2D83"/>
    <w:rPr>
      <w:rFonts w:ascii="Times New Roman" w:eastAsia="Times New Roman" w:hAnsi="Times New Roman" w:cs="Times New Roman"/>
      <w:sz w:val="30"/>
      <w:szCs w:val="20"/>
    </w:rPr>
  </w:style>
  <w:style w:type="paragraph" w:styleId="aa">
    <w:name w:val="Title"/>
    <w:basedOn w:val="a"/>
    <w:link w:val="ab"/>
    <w:qFormat/>
    <w:rsid w:val="00FA2D83"/>
    <w:pPr>
      <w:widowControl w:val="0"/>
      <w:autoSpaceDE w:val="0"/>
      <w:autoSpaceDN w:val="0"/>
      <w:adjustRightInd w:val="0"/>
      <w:spacing w:after="0" w:line="240" w:lineRule="auto"/>
      <w:ind w:firstLine="709"/>
      <w:jc w:val="center"/>
    </w:pPr>
    <w:rPr>
      <w:rFonts w:ascii="Calibri" w:eastAsia="Calibri" w:hAnsi="Calibri" w:cs="Times New Roman"/>
      <w:b/>
      <w:bCs/>
      <w:sz w:val="36"/>
      <w:szCs w:val="30"/>
      <w:lang w:eastAsia="ru-RU"/>
    </w:rPr>
  </w:style>
  <w:style w:type="character" w:customStyle="1" w:styleId="ab">
    <w:name w:val="Название Знак"/>
    <w:basedOn w:val="a0"/>
    <w:link w:val="aa"/>
    <w:rsid w:val="00FA2D83"/>
    <w:rPr>
      <w:rFonts w:ascii="Calibri" w:eastAsia="Calibri" w:hAnsi="Calibri" w:cs="Times New Roman"/>
      <w:b/>
      <w:bCs/>
      <w:sz w:val="36"/>
      <w:szCs w:val="30"/>
      <w:lang w:eastAsia="ru-RU"/>
    </w:rPr>
  </w:style>
  <w:style w:type="paragraph" w:styleId="ac">
    <w:name w:val="footer"/>
    <w:basedOn w:val="a"/>
    <w:link w:val="ad"/>
    <w:uiPriority w:val="99"/>
    <w:rsid w:val="00FA2D83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FA2D83"/>
    <w:rPr>
      <w:rFonts w:ascii="Calibri" w:eastAsia="Times New Roman" w:hAnsi="Calibri" w:cs="Times New Roman"/>
    </w:rPr>
  </w:style>
  <w:style w:type="paragraph" w:styleId="ae">
    <w:name w:val="Normal (Web)"/>
    <w:basedOn w:val="a"/>
    <w:uiPriority w:val="99"/>
    <w:rsid w:val="00FA2D83"/>
    <w:pPr>
      <w:spacing w:line="254" w:lineRule="auto"/>
    </w:pPr>
    <w:rPr>
      <w:rFonts w:ascii="Calibri" w:eastAsia="Times New Roman" w:hAnsi="Calibri" w:cs="Times New Roman"/>
      <w:sz w:val="24"/>
      <w:szCs w:val="24"/>
    </w:rPr>
  </w:style>
  <w:style w:type="character" w:styleId="af">
    <w:name w:val="FollowedHyperlink"/>
    <w:basedOn w:val="a0"/>
    <w:qFormat/>
    <w:rsid w:val="00FA2D83"/>
    <w:rPr>
      <w:color w:val="800080"/>
      <w:u w:val="single"/>
    </w:rPr>
  </w:style>
  <w:style w:type="character" w:styleId="af0">
    <w:name w:val="page number"/>
    <w:basedOn w:val="a0"/>
    <w:rsid w:val="00FA2D83"/>
  </w:style>
  <w:style w:type="paragraph" w:customStyle="1" w:styleId="14">
    <w:name w:val="Стиль1"/>
    <w:basedOn w:val="a"/>
    <w:qFormat/>
    <w:rsid w:val="00FA2D83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f1">
    <w:name w:val="Рабочий"/>
    <w:basedOn w:val="ae"/>
    <w:rsid w:val="00FA2D83"/>
    <w:pPr>
      <w:spacing w:after="200" w:line="276" w:lineRule="auto"/>
    </w:pPr>
    <w:rPr>
      <w:sz w:val="30"/>
    </w:rPr>
  </w:style>
  <w:style w:type="paragraph" w:customStyle="1" w:styleId="ConsPlusNormal">
    <w:name w:val="ConsPlusNormal"/>
    <w:rsid w:val="00FA2D8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2">
    <w:name w:val="footnote text"/>
    <w:basedOn w:val="a"/>
    <w:link w:val="af3"/>
    <w:rsid w:val="00FA2D8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character" w:customStyle="1" w:styleId="af3">
    <w:name w:val="Текст сноски Знак"/>
    <w:basedOn w:val="a0"/>
    <w:link w:val="af2"/>
    <w:rsid w:val="00FA2D83"/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paragraph" w:customStyle="1" w:styleId="15">
    <w:name w:val="Обычный1"/>
    <w:rsid w:val="00FA2D8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character" w:styleId="af4">
    <w:name w:val="footnote reference"/>
    <w:basedOn w:val="a0"/>
    <w:rsid w:val="00FA2D83"/>
    <w:rPr>
      <w:vertAlign w:val="superscript"/>
    </w:rPr>
  </w:style>
  <w:style w:type="character" w:customStyle="1" w:styleId="af5">
    <w:name w:val="Основной шрифт"/>
    <w:rsid w:val="00FA2D83"/>
  </w:style>
  <w:style w:type="paragraph" w:customStyle="1" w:styleId="ConsPlusTitle">
    <w:name w:val="ConsPlusTitle"/>
    <w:rsid w:val="00FA2D8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Style17">
    <w:name w:val="Style17"/>
    <w:basedOn w:val="a"/>
    <w:uiPriority w:val="99"/>
    <w:rsid w:val="00FA2D83"/>
    <w:pPr>
      <w:widowControl w:val="0"/>
      <w:autoSpaceDE w:val="0"/>
      <w:autoSpaceDN w:val="0"/>
      <w:adjustRightInd w:val="0"/>
      <w:spacing w:after="0" w:line="322" w:lineRule="exact"/>
      <w:ind w:firstLine="1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FA2D83"/>
    <w:rPr>
      <w:rFonts w:ascii="Times New Roman" w:hAnsi="Times New Roman" w:cs="Times New Roman"/>
      <w:sz w:val="28"/>
      <w:szCs w:val="28"/>
    </w:rPr>
  </w:style>
  <w:style w:type="paragraph" w:customStyle="1" w:styleId="table10">
    <w:name w:val="table10"/>
    <w:basedOn w:val="a"/>
    <w:rsid w:val="00FA2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onesymbol">
    <w:name w:val="onesymbol"/>
    <w:basedOn w:val="a0"/>
    <w:uiPriority w:val="99"/>
    <w:rsid w:val="00FA2D83"/>
    <w:rPr>
      <w:rFonts w:ascii="Symbol" w:hAnsi="Symbol" w:cs="Times New Roman"/>
    </w:rPr>
  </w:style>
  <w:style w:type="paragraph" w:styleId="af6">
    <w:name w:val="Balloon Text"/>
    <w:basedOn w:val="a"/>
    <w:link w:val="af7"/>
    <w:uiPriority w:val="99"/>
    <w:semiHidden/>
    <w:unhideWhenUsed/>
    <w:rsid w:val="00FA2D83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FA2D83"/>
    <w:rPr>
      <w:rFonts w:ascii="Tahoma" w:eastAsia="Times New Roman" w:hAnsi="Tahoma" w:cs="Tahoma"/>
      <w:sz w:val="16"/>
      <w:szCs w:val="16"/>
      <w:lang w:val="fr-FR" w:eastAsia="ru-RU"/>
    </w:rPr>
  </w:style>
  <w:style w:type="paragraph" w:styleId="af8">
    <w:name w:val="Document Map"/>
    <w:basedOn w:val="a"/>
    <w:link w:val="af9"/>
    <w:uiPriority w:val="99"/>
    <w:semiHidden/>
    <w:unhideWhenUsed/>
    <w:rsid w:val="00FA2D83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FA2D83"/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post">
    <w:name w:val="post"/>
    <w:rsid w:val="00FA2D83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titlep">
    <w:name w:val="titlep"/>
    <w:basedOn w:val="a"/>
    <w:rsid w:val="00FA2D8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a">
    <w:name w:val="annotation reference"/>
    <w:basedOn w:val="a0"/>
    <w:uiPriority w:val="99"/>
    <w:semiHidden/>
    <w:unhideWhenUsed/>
    <w:rsid w:val="00FA2D8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FA2D83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A2D83"/>
    <w:rPr>
      <w:rFonts w:ascii="Calibri" w:eastAsia="Times New Roman" w:hAnsi="Calibri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A2D8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A2D83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A2D83"/>
    <w:rPr>
      <w:rFonts w:ascii="Cambria" w:eastAsia="Times New Roman" w:hAnsi="Cambria" w:cs="Times New Roman"/>
      <w:color w:val="365F91"/>
      <w:sz w:val="26"/>
      <w:szCs w:val="26"/>
    </w:rPr>
  </w:style>
  <w:style w:type="paragraph" w:styleId="22">
    <w:name w:val="Body Text 2"/>
    <w:basedOn w:val="a"/>
    <w:link w:val="23"/>
    <w:rsid w:val="00FA2D83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0"/>
    <w:link w:val="22"/>
    <w:rsid w:val="00FA2D83"/>
    <w:rPr>
      <w:rFonts w:ascii="Calibri" w:eastAsia="Times New Roman" w:hAnsi="Calibri" w:cs="Times New Roman"/>
    </w:rPr>
  </w:style>
  <w:style w:type="paragraph" w:customStyle="1" w:styleId="append1">
    <w:name w:val="append1"/>
    <w:basedOn w:val="a"/>
    <w:rsid w:val="00FA2D83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table" w:customStyle="1" w:styleId="tablencpi">
    <w:name w:val="tablencpi"/>
    <w:basedOn w:val="a1"/>
    <w:rsid w:val="00FA2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ewncpi0">
    <w:name w:val="newncpi0"/>
    <w:basedOn w:val="a"/>
    <w:rsid w:val="00FA2D83"/>
    <w:pPr>
      <w:spacing w:before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FA2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D83"/>
    <w:pPr>
      <w:keepNext/>
      <w:autoSpaceDE w:val="0"/>
      <w:autoSpaceDN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FR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D83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FA2D83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D83"/>
    <w:rPr>
      <w:rFonts w:ascii="Cambria" w:eastAsia="Times New Roman" w:hAnsi="Cambria" w:cs="Times New Roman"/>
      <w:b/>
      <w:bCs/>
      <w:kern w:val="32"/>
      <w:sz w:val="32"/>
      <w:szCs w:val="32"/>
      <w:lang w:val="fr-FR" w:eastAsia="ru-RU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FA2D83"/>
    <w:pPr>
      <w:keepNext/>
      <w:keepLines/>
      <w:spacing w:before="40" w:after="0" w:line="254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40">
    <w:name w:val="Заголовок 4 Знак"/>
    <w:basedOn w:val="a0"/>
    <w:link w:val="4"/>
    <w:rsid w:val="00FA2D8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A2D83"/>
  </w:style>
  <w:style w:type="character" w:styleId="a3">
    <w:name w:val="Hyperlink"/>
    <w:basedOn w:val="a0"/>
    <w:rsid w:val="00FA2D83"/>
    <w:rPr>
      <w:color w:val="0000FF"/>
      <w:u w:val="single"/>
    </w:rPr>
  </w:style>
  <w:style w:type="table" w:styleId="a4">
    <w:name w:val="Table Grid"/>
    <w:basedOn w:val="a1"/>
    <w:uiPriority w:val="59"/>
    <w:rsid w:val="00FA2D83"/>
    <w:pPr>
      <w:spacing w:line="254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rsid w:val="00FA2D8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"/>
    <w:rsid w:val="00FA2D83"/>
    <w:pPr>
      <w:spacing w:line="254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13">
    <w:name w:val="Основной текст1"/>
    <w:rsid w:val="00FA2D83"/>
    <w:pPr>
      <w:tabs>
        <w:tab w:val="left" w:pos="283"/>
      </w:tabs>
      <w:autoSpaceDE w:val="0"/>
      <w:autoSpaceDN w:val="0"/>
      <w:adjustRightInd w:val="0"/>
      <w:spacing w:after="200" w:line="190" w:lineRule="atLeast"/>
      <w:ind w:firstLine="283"/>
      <w:jc w:val="both"/>
    </w:pPr>
    <w:rPr>
      <w:rFonts w:ascii="PragmaticaC" w:eastAsia="Times New Roman" w:hAnsi="PragmaticaC" w:cs="PragmaticaC"/>
      <w:sz w:val="18"/>
      <w:szCs w:val="18"/>
      <w:lang w:eastAsia="ru-RU"/>
    </w:rPr>
  </w:style>
  <w:style w:type="paragraph" w:styleId="a5">
    <w:name w:val="List Paragraph"/>
    <w:basedOn w:val="a"/>
    <w:uiPriority w:val="34"/>
    <w:unhideWhenUsed/>
    <w:qFormat/>
    <w:rsid w:val="00FA2D83"/>
    <w:pPr>
      <w:spacing w:line="254" w:lineRule="auto"/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header"/>
    <w:basedOn w:val="a"/>
    <w:link w:val="a7"/>
    <w:uiPriority w:val="99"/>
    <w:rsid w:val="00FA2D83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A2D83"/>
    <w:rPr>
      <w:rFonts w:ascii="Calibri" w:eastAsia="Calibri" w:hAnsi="Calibri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FA2D83"/>
    <w:pPr>
      <w:widowControl w:val="0"/>
      <w:autoSpaceDE w:val="0"/>
      <w:autoSpaceDN w:val="0"/>
      <w:adjustRightInd w:val="0"/>
      <w:spacing w:after="0" w:line="280" w:lineRule="exact"/>
      <w:ind w:right="4536"/>
      <w:jc w:val="both"/>
    </w:pPr>
    <w:rPr>
      <w:rFonts w:ascii="Times New Roman" w:eastAsia="Times New Roman" w:hAnsi="Times New Roman" w:cs="Times New Roman"/>
      <w:sz w:val="30"/>
      <w:szCs w:val="20"/>
    </w:rPr>
  </w:style>
  <w:style w:type="character" w:customStyle="1" w:styleId="a9">
    <w:name w:val="Основной текст Знак"/>
    <w:basedOn w:val="a0"/>
    <w:link w:val="a8"/>
    <w:rsid w:val="00FA2D83"/>
    <w:rPr>
      <w:rFonts w:ascii="Times New Roman" w:eastAsia="Times New Roman" w:hAnsi="Times New Roman" w:cs="Times New Roman"/>
      <w:sz w:val="30"/>
      <w:szCs w:val="20"/>
    </w:rPr>
  </w:style>
  <w:style w:type="paragraph" w:styleId="aa">
    <w:name w:val="Title"/>
    <w:basedOn w:val="a"/>
    <w:link w:val="ab"/>
    <w:qFormat/>
    <w:rsid w:val="00FA2D83"/>
    <w:pPr>
      <w:widowControl w:val="0"/>
      <w:autoSpaceDE w:val="0"/>
      <w:autoSpaceDN w:val="0"/>
      <w:adjustRightInd w:val="0"/>
      <w:spacing w:after="0" w:line="240" w:lineRule="auto"/>
      <w:ind w:firstLine="709"/>
      <w:jc w:val="center"/>
    </w:pPr>
    <w:rPr>
      <w:rFonts w:ascii="Calibri" w:eastAsia="Calibri" w:hAnsi="Calibri" w:cs="Times New Roman"/>
      <w:b/>
      <w:bCs/>
      <w:sz w:val="36"/>
      <w:szCs w:val="30"/>
      <w:lang w:eastAsia="ru-RU"/>
    </w:rPr>
  </w:style>
  <w:style w:type="character" w:customStyle="1" w:styleId="ab">
    <w:name w:val="Название Знак"/>
    <w:basedOn w:val="a0"/>
    <w:link w:val="aa"/>
    <w:rsid w:val="00FA2D83"/>
    <w:rPr>
      <w:rFonts w:ascii="Calibri" w:eastAsia="Calibri" w:hAnsi="Calibri" w:cs="Times New Roman"/>
      <w:b/>
      <w:bCs/>
      <w:sz w:val="36"/>
      <w:szCs w:val="30"/>
      <w:lang w:eastAsia="ru-RU"/>
    </w:rPr>
  </w:style>
  <w:style w:type="paragraph" w:styleId="ac">
    <w:name w:val="footer"/>
    <w:basedOn w:val="a"/>
    <w:link w:val="ad"/>
    <w:uiPriority w:val="99"/>
    <w:rsid w:val="00FA2D83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FA2D83"/>
    <w:rPr>
      <w:rFonts w:ascii="Calibri" w:eastAsia="Times New Roman" w:hAnsi="Calibri" w:cs="Times New Roman"/>
    </w:rPr>
  </w:style>
  <w:style w:type="paragraph" w:styleId="ae">
    <w:name w:val="Normal (Web)"/>
    <w:basedOn w:val="a"/>
    <w:uiPriority w:val="99"/>
    <w:rsid w:val="00FA2D83"/>
    <w:pPr>
      <w:spacing w:line="254" w:lineRule="auto"/>
    </w:pPr>
    <w:rPr>
      <w:rFonts w:ascii="Calibri" w:eastAsia="Times New Roman" w:hAnsi="Calibri" w:cs="Times New Roman"/>
      <w:sz w:val="24"/>
      <w:szCs w:val="24"/>
    </w:rPr>
  </w:style>
  <w:style w:type="character" w:styleId="af">
    <w:name w:val="FollowedHyperlink"/>
    <w:basedOn w:val="a0"/>
    <w:qFormat/>
    <w:rsid w:val="00FA2D83"/>
    <w:rPr>
      <w:color w:val="800080"/>
      <w:u w:val="single"/>
    </w:rPr>
  </w:style>
  <w:style w:type="character" w:styleId="af0">
    <w:name w:val="page number"/>
    <w:basedOn w:val="a0"/>
    <w:rsid w:val="00FA2D83"/>
  </w:style>
  <w:style w:type="paragraph" w:customStyle="1" w:styleId="14">
    <w:name w:val="Стиль1"/>
    <w:basedOn w:val="a"/>
    <w:qFormat/>
    <w:rsid w:val="00FA2D83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f1">
    <w:name w:val="Рабочий"/>
    <w:basedOn w:val="ae"/>
    <w:rsid w:val="00FA2D83"/>
    <w:pPr>
      <w:spacing w:after="200" w:line="276" w:lineRule="auto"/>
    </w:pPr>
    <w:rPr>
      <w:sz w:val="30"/>
    </w:rPr>
  </w:style>
  <w:style w:type="paragraph" w:customStyle="1" w:styleId="ConsPlusNormal">
    <w:name w:val="ConsPlusNormal"/>
    <w:rsid w:val="00FA2D8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2">
    <w:name w:val="footnote text"/>
    <w:basedOn w:val="a"/>
    <w:link w:val="af3"/>
    <w:rsid w:val="00FA2D8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character" w:customStyle="1" w:styleId="af3">
    <w:name w:val="Текст сноски Знак"/>
    <w:basedOn w:val="a0"/>
    <w:link w:val="af2"/>
    <w:rsid w:val="00FA2D83"/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paragraph" w:customStyle="1" w:styleId="15">
    <w:name w:val="Обычный1"/>
    <w:rsid w:val="00FA2D8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ru-RU"/>
    </w:rPr>
  </w:style>
  <w:style w:type="character" w:styleId="af4">
    <w:name w:val="footnote reference"/>
    <w:basedOn w:val="a0"/>
    <w:rsid w:val="00FA2D83"/>
    <w:rPr>
      <w:vertAlign w:val="superscript"/>
    </w:rPr>
  </w:style>
  <w:style w:type="character" w:customStyle="1" w:styleId="af5">
    <w:name w:val="Основной шрифт"/>
    <w:rsid w:val="00FA2D83"/>
  </w:style>
  <w:style w:type="paragraph" w:customStyle="1" w:styleId="ConsPlusTitle">
    <w:name w:val="ConsPlusTitle"/>
    <w:rsid w:val="00FA2D8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Style17">
    <w:name w:val="Style17"/>
    <w:basedOn w:val="a"/>
    <w:uiPriority w:val="99"/>
    <w:rsid w:val="00FA2D83"/>
    <w:pPr>
      <w:widowControl w:val="0"/>
      <w:autoSpaceDE w:val="0"/>
      <w:autoSpaceDN w:val="0"/>
      <w:adjustRightInd w:val="0"/>
      <w:spacing w:after="0" w:line="322" w:lineRule="exact"/>
      <w:ind w:firstLine="1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FA2D83"/>
    <w:rPr>
      <w:rFonts w:ascii="Times New Roman" w:hAnsi="Times New Roman" w:cs="Times New Roman"/>
      <w:sz w:val="28"/>
      <w:szCs w:val="28"/>
    </w:rPr>
  </w:style>
  <w:style w:type="paragraph" w:customStyle="1" w:styleId="table10">
    <w:name w:val="table10"/>
    <w:basedOn w:val="a"/>
    <w:rsid w:val="00FA2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onesymbol">
    <w:name w:val="onesymbol"/>
    <w:basedOn w:val="a0"/>
    <w:uiPriority w:val="99"/>
    <w:rsid w:val="00FA2D83"/>
    <w:rPr>
      <w:rFonts w:ascii="Symbol" w:hAnsi="Symbol" w:cs="Times New Roman"/>
    </w:rPr>
  </w:style>
  <w:style w:type="paragraph" w:styleId="af6">
    <w:name w:val="Balloon Text"/>
    <w:basedOn w:val="a"/>
    <w:link w:val="af7"/>
    <w:uiPriority w:val="99"/>
    <w:semiHidden/>
    <w:unhideWhenUsed/>
    <w:rsid w:val="00FA2D83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FA2D83"/>
    <w:rPr>
      <w:rFonts w:ascii="Tahoma" w:eastAsia="Times New Roman" w:hAnsi="Tahoma" w:cs="Tahoma"/>
      <w:sz w:val="16"/>
      <w:szCs w:val="16"/>
      <w:lang w:val="fr-FR" w:eastAsia="ru-RU"/>
    </w:rPr>
  </w:style>
  <w:style w:type="paragraph" w:styleId="af8">
    <w:name w:val="Document Map"/>
    <w:basedOn w:val="a"/>
    <w:link w:val="af9"/>
    <w:uiPriority w:val="99"/>
    <w:semiHidden/>
    <w:unhideWhenUsed/>
    <w:rsid w:val="00FA2D83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FA2D83"/>
    <w:rPr>
      <w:rFonts w:ascii="Tahoma" w:eastAsia="Times New Roman" w:hAnsi="Tahoma" w:cs="Tahoma"/>
      <w:sz w:val="16"/>
      <w:szCs w:val="16"/>
      <w:lang w:val="fr-FR" w:eastAsia="ru-RU"/>
    </w:rPr>
  </w:style>
  <w:style w:type="character" w:customStyle="1" w:styleId="post">
    <w:name w:val="post"/>
    <w:rsid w:val="00FA2D83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titlep">
    <w:name w:val="titlep"/>
    <w:basedOn w:val="a"/>
    <w:rsid w:val="00FA2D8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a">
    <w:name w:val="annotation reference"/>
    <w:basedOn w:val="a0"/>
    <w:uiPriority w:val="99"/>
    <w:semiHidden/>
    <w:unhideWhenUsed/>
    <w:rsid w:val="00FA2D8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FA2D83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A2D83"/>
    <w:rPr>
      <w:rFonts w:ascii="Calibri" w:eastAsia="Times New Roman" w:hAnsi="Calibri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A2D8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A2D83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A2D83"/>
    <w:rPr>
      <w:rFonts w:ascii="Cambria" w:eastAsia="Times New Roman" w:hAnsi="Cambria" w:cs="Times New Roman"/>
      <w:color w:val="365F91"/>
      <w:sz w:val="26"/>
      <w:szCs w:val="26"/>
    </w:rPr>
  </w:style>
  <w:style w:type="paragraph" w:styleId="22">
    <w:name w:val="Body Text 2"/>
    <w:basedOn w:val="a"/>
    <w:link w:val="23"/>
    <w:rsid w:val="00FA2D83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0"/>
    <w:link w:val="22"/>
    <w:rsid w:val="00FA2D83"/>
    <w:rPr>
      <w:rFonts w:ascii="Calibri" w:eastAsia="Times New Roman" w:hAnsi="Calibri" w:cs="Times New Roman"/>
    </w:rPr>
  </w:style>
  <w:style w:type="paragraph" w:customStyle="1" w:styleId="append1">
    <w:name w:val="append1"/>
    <w:basedOn w:val="a"/>
    <w:rsid w:val="00FA2D83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table" w:customStyle="1" w:styleId="tablencpi">
    <w:name w:val="tablencpi"/>
    <w:basedOn w:val="a1"/>
    <w:rsid w:val="00FA2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customStyle="1" w:styleId="newncpi0">
    <w:name w:val="newncpi0"/>
    <w:basedOn w:val="a"/>
    <w:rsid w:val="00FA2D83"/>
    <w:pPr>
      <w:spacing w:before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FA2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1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410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9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19261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7004">
                                      <w:marLeft w:val="0"/>
                                      <w:marRight w:val="14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9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9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3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26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1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73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6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2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4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7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1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42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7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4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662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4180">
                              <w:marLeft w:val="0"/>
                              <w:marRight w:val="0"/>
                              <w:marTop w:val="48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3882</Words>
  <Characters>22132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Гость213</dc:creator>
  <cp:keywords/>
  <dc:description/>
  <cp:lastModifiedBy>Teacher</cp:lastModifiedBy>
  <cp:revision>2</cp:revision>
  <dcterms:created xsi:type="dcterms:W3CDTF">2022-09-06T11:01:00Z</dcterms:created>
  <dcterms:modified xsi:type="dcterms:W3CDTF">2022-09-06T11:01:00Z</dcterms:modified>
</cp:coreProperties>
</file>