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F55F2" w14:textId="77777777" w:rsidR="00B14D36" w:rsidRDefault="00B14D36" w:rsidP="00B14D36">
      <w:pPr>
        <w:spacing w:after="0" w:line="240" w:lineRule="auto"/>
        <w:jc w:val="right"/>
        <w:rPr>
          <w:rFonts w:cs="Times New Roman"/>
          <w:bCs/>
          <w:caps/>
          <w:sz w:val="30"/>
          <w:szCs w:val="30"/>
        </w:rPr>
      </w:pPr>
      <w:bookmarkStart w:id="0" w:name="_GoBack"/>
      <w:bookmarkEnd w:id="0"/>
      <w:r>
        <w:rPr>
          <w:rFonts w:cs="Times New Roman"/>
          <w:bCs/>
          <w:sz w:val="30"/>
          <w:szCs w:val="30"/>
        </w:rPr>
        <w:t>Приложение</w:t>
      </w:r>
      <w:r>
        <w:rPr>
          <w:rFonts w:cs="Times New Roman"/>
          <w:bCs/>
          <w:caps/>
          <w:sz w:val="30"/>
          <w:szCs w:val="30"/>
        </w:rPr>
        <w:t xml:space="preserve"> 6</w:t>
      </w:r>
    </w:p>
    <w:p w14:paraId="67311BD3" w14:textId="77777777" w:rsidR="0067272E" w:rsidRPr="00B14D36" w:rsidRDefault="0067272E" w:rsidP="00B14D36">
      <w:pPr>
        <w:spacing w:after="0" w:line="240" w:lineRule="auto"/>
        <w:jc w:val="right"/>
        <w:rPr>
          <w:rFonts w:cs="Times New Roman"/>
          <w:bCs/>
          <w:caps/>
          <w:sz w:val="30"/>
          <w:szCs w:val="30"/>
        </w:rPr>
      </w:pPr>
    </w:p>
    <w:p w14:paraId="6205519B" w14:textId="77777777" w:rsidR="002D464A" w:rsidRPr="00685ED1" w:rsidRDefault="002D464A" w:rsidP="00AA2711">
      <w:pPr>
        <w:spacing w:after="0" w:line="240" w:lineRule="auto"/>
        <w:jc w:val="center"/>
        <w:rPr>
          <w:rFonts w:cs="Times New Roman"/>
          <w:b/>
          <w:bCs/>
          <w:caps/>
          <w:sz w:val="30"/>
          <w:szCs w:val="30"/>
        </w:rPr>
      </w:pPr>
      <w:r w:rsidRPr="00B775F1">
        <w:rPr>
          <w:rFonts w:cs="Times New Roman"/>
          <w:b/>
          <w:bCs/>
          <w:caps/>
          <w:sz w:val="30"/>
          <w:szCs w:val="30"/>
        </w:rPr>
        <w:t xml:space="preserve">Особенности организации образоваТельного процесса при изучении учебнОГО предмета </w:t>
      </w:r>
      <w:r w:rsidRPr="00685ED1">
        <w:rPr>
          <w:rFonts w:cs="Times New Roman"/>
          <w:b/>
          <w:bCs/>
          <w:caps/>
          <w:sz w:val="30"/>
          <w:szCs w:val="30"/>
        </w:rPr>
        <w:t>«</w:t>
      </w:r>
      <w:r w:rsidR="00E316FC" w:rsidRPr="00685ED1">
        <w:rPr>
          <w:rFonts w:cs="Times New Roman"/>
          <w:b/>
          <w:bCs/>
          <w:caps/>
          <w:sz w:val="30"/>
          <w:szCs w:val="30"/>
        </w:rPr>
        <w:t>Информатика</w:t>
      </w:r>
      <w:r w:rsidRPr="00685ED1">
        <w:rPr>
          <w:rFonts w:cs="Times New Roman"/>
          <w:b/>
          <w:bCs/>
          <w:caps/>
          <w:sz w:val="30"/>
          <w:szCs w:val="30"/>
        </w:rPr>
        <w:t>»</w:t>
      </w:r>
    </w:p>
    <w:p w14:paraId="01188CFE" w14:textId="77777777" w:rsidR="00EA533A" w:rsidRPr="00685ED1" w:rsidRDefault="00EA533A" w:rsidP="00AA2711">
      <w:pPr>
        <w:spacing w:after="0" w:line="240" w:lineRule="auto"/>
        <w:jc w:val="center"/>
        <w:rPr>
          <w:rFonts w:cs="Times New Roman"/>
          <w:b/>
          <w:bCs/>
          <w:caps/>
          <w:sz w:val="30"/>
          <w:szCs w:val="30"/>
        </w:rPr>
      </w:pPr>
    </w:p>
    <w:p w14:paraId="25E58C0C" w14:textId="77777777" w:rsidR="00EA533A" w:rsidRPr="00B775F1" w:rsidRDefault="002B5F29" w:rsidP="00E316FC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b/>
          <w:sz w:val="30"/>
          <w:szCs w:val="30"/>
          <w:u w:val="single"/>
        </w:rPr>
      </w:pPr>
      <w:r w:rsidRPr="00B775F1">
        <w:rPr>
          <w:rFonts w:cs="Times New Roman"/>
          <w:b/>
          <w:sz w:val="30"/>
          <w:szCs w:val="30"/>
          <w:u w:val="single"/>
        </w:rPr>
        <w:t>Учебные программы</w:t>
      </w:r>
    </w:p>
    <w:p w14:paraId="723A5C6F" w14:textId="77777777" w:rsidR="00C7087E" w:rsidRPr="00B775F1" w:rsidRDefault="00BE07ED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>В 2021/2022</w:t>
      </w:r>
      <w:r w:rsidR="00EA533A" w:rsidRPr="00B775F1">
        <w:rPr>
          <w:rFonts w:cs="Times New Roman"/>
          <w:sz w:val="30"/>
          <w:szCs w:val="30"/>
        </w:rPr>
        <w:t xml:space="preserve"> учебном году используютс</w:t>
      </w:r>
      <w:r w:rsidR="00137AC1" w:rsidRPr="00B775F1">
        <w:rPr>
          <w:rFonts w:cs="Times New Roman"/>
          <w:sz w:val="30"/>
          <w:szCs w:val="30"/>
        </w:rPr>
        <w:t xml:space="preserve">я следующие учебные программы: </w:t>
      </w:r>
    </w:p>
    <w:tbl>
      <w:tblPr>
        <w:tblStyle w:val="af0"/>
        <w:tblpPr w:leftFromText="180" w:rightFromText="180" w:vertAnchor="text" w:horzAnchor="margin" w:tblpXSpec="center" w:tblpY="264"/>
        <w:tblW w:w="5000" w:type="pct"/>
        <w:tblLook w:val="04A0" w:firstRow="1" w:lastRow="0" w:firstColumn="1" w:lastColumn="0" w:noHBand="0" w:noVBand="1"/>
      </w:tblPr>
      <w:tblGrid>
        <w:gridCol w:w="1875"/>
        <w:gridCol w:w="816"/>
        <w:gridCol w:w="816"/>
        <w:gridCol w:w="816"/>
        <w:gridCol w:w="903"/>
        <w:gridCol w:w="1025"/>
        <w:gridCol w:w="1176"/>
        <w:gridCol w:w="1025"/>
        <w:gridCol w:w="1176"/>
      </w:tblGrid>
      <w:tr w:rsidR="00C7087E" w:rsidRPr="00B775F1" w14:paraId="7885A7F2" w14:textId="77777777" w:rsidTr="006B4274">
        <w:tc>
          <w:tcPr>
            <w:tcW w:w="951" w:type="pct"/>
            <w:vMerge w:val="restart"/>
            <w:vAlign w:val="center"/>
          </w:tcPr>
          <w:p w14:paraId="43F8FCE2" w14:textId="77777777" w:rsidR="00C7087E" w:rsidRPr="00B775F1" w:rsidRDefault="00C7087E" w:rsidP="00935D52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be-BY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be-BY" w:eastAsia="ru-RU"/>
              </w:rPr>
              <w:t>Класс</w:t>
            </w:r>
          </w:p>
        </w:tc>
        <w:tc>
          <w:tcPr>
            <w:tcW w:w="414" w:type="pct"/>
            <w:vMerge w:val="restart"/>
            <w:vAlign w:val="center"/>
          </w:tcPr>
          <w:p w14:paraId="420A3135" w14:textId="77777777" w:rsidR="00C7087E" w:rsidRPr="00B775F1" w:rsidRDefault="00E316FC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val="en-US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en-US" w:eastAsia="ru-RU"/>
              </w:rPr>
              <w:t>V</w:t>
            </w:r>
            <w:r w:rsidR="00C7087E" w:rsidRPr="00B775F1">
              <w:rPr>
                <w:rFonts w:eastAsia="Times New Roman" w:cs="Times New Roman"/>
                <w:sz w:val="30"/>
                <w:szCs w:val="30"/>
                <w:lang w:val="en-US" w:eastAsia="ru-RU"/>
              </w:rPr>
              <w:t>I</w:t>
            </w:r>
          </w:p>
        </w:tc>
        <w:tc>
          <w:tcPr>
            <w:tcW w:w="414" w:type="pct"/>
            <w:vMerge w:val="restart"/>
            <w:vAlign w:val="center"/>
          </w:tcPr>
          <w:p w14:paraId="1C0EA68E" w14:textId="77777777" w:rsidR="00C7087E" w:rsidRPr="00B775F1" w:rsidRDefault="00E316FC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val="en-US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en-US" w:eastAsia="ru-RU"/>
              </w:rPr>
              <w:t>V</w:t>
            </w:r>
            <w:r w:rsidR="00C7087E" w:rsidRPr="00B775F1">
              <w:rPr>
                <w:rFonts w:eastAsia="Times New Roman" w:cs="Times New Roman"/>
                <w:sz w:val="30"/>
                <w:szCs w:val="30"/>
                <w:lang w:val="en-US" w:eastAsia="ru-RU"/>
              </w:rPr>
              <w:t>I</w:t>
            </w:r>
            <w:r w:rsidR="00685ED1">
              <w:rPr>
                <w:rFonts w:eastAsia="Times New Roman" w:cs="Times New Roman"/>
                <w:sz w:val="30"/>
                <w:szCs w:val="30"/>
                <w:lang w:val="en-US" w:eastAsia="ru-RU"/>
              </w:rPr>
              <w:t>I</w:t>
            </w:r>
          </w:p>
        </w:tc>
        <w:tc>
          <w:tcPr>
            <w:tcW w:w="414" w:type="pct"/>
            <w:vMerge w:val="restart"/>
            <w:vAlign w:val="center"/>
          </w:tcPr>
          <w:p w14:paraId="7918696D" w14:textId="77777777" w:rsidR="00C7087E" w:rsidRPr="00B775F1" w:rsidRDefault="00E316FC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val="en-US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en-US" w:eastAsia="ru-RU"/>
              </w:rPr>
              <w:t>V</w:t>
            </w:r>
            <w:r w:rsidR="00C7087E" w:rsidRPr="00B775F1">
              <w:rPr>
                <w:rFonts w:eastAsia="Times New Roman" w:cs="Times New Roman"/>
                <w:sz w:val="30"/>
                <w:szCs w:val="30"/>
                <w:lang w:val="en-US" w:eastAsia="ru-RU"/>
              </w:rPr>
              <w:t>II</w:t>
            </w:r>
            <w:r w:rsidR="00685ED1">
              <w:rPr>
                <w:rFonts w:eastAsia="Times New Roman" w:cs="Times New Roman"/>
                <w:sz w:val="30"/>
                <w:szCs w:val="30"/>
                <w:lang w:val="en-US" w:eastAsia="ru-RU"/>
              </w:rPr>
              <w:t>I</w:t>
            </w:r>
          </w:p>
        </w:tc>
        <w:tc>
          <w:tcPr>
            <w:tcW w:w="496" w:type="pct"/>
            <w:vMerge w:val="restart"/>
            <w:vAlign w:val="center"/>
          </w:tcPr>
          <w:p w14:paraId="3891849E" w14:textId="77777777" w:rsidR="00C7087E" w:rsidRPr="00B775F1" w:rsidRDefault="00C7087E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val="en-US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en-US" w:eastAsia="ru-RU"/>
              </w:rPr>
              <w:t>IX</w:t>
            </w:r>
          </w:p>
        </w:tc>
        <w:tc>
          <w:tcPr>
            <w:tcW w:w="1155" w:type="pct"/>
            <w:gridSpan w:val="2"/>
          </w:tcPr>
          <w:p w14:paraId="41996B5A" w14:textId="77777777" w:rsidR="00C7087E" w:rsidRPr="00B775F1" w:rsidRDefault="00C7087E" w:rsidP="00935D52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be-BY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be-BY" w:eastAsia="ru-RU"/>
              </w:rPr>
              <w:t>Х</w:t>
            </w:r>
          </w:p>
        </w:tc>
        <w:tc>
          <w:tcPr>
            <w:tcW w:w="1155" w:type="pct"/>
            <w:gridSpan w:val="2"/>
          </w:tcPr>
          <w:p w14:paraId="35B84040" w14:textId="77777777" w:rsidR="00C7087E" w:rsidRPr="00B775F1" w:rsidRDefault="00C7087E" w:rsidP="00935D52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en-US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en-US" w:eastAsia="ru-RU"/>
              </w:rPr>
              <w:t>XI</w:t>
            </w:r>
          </w:p>
        </w:tc>
      </w:tr>
      <w:tr w:rsidR="00C7087E" w:rsidRPr="00B775F1" w14:paraId="1AC43765" w14:textId="77777777" w:rsidTr="006B4274">
        <w:tc>
          <w:tcPr>
            <w:tcW w:w="951" w:type="pct"/>
            <w:vMerge/>
          </w:tcPr>
          <w:p w14:paraId="3A88E0CE" w14:textId="77777777" w:rsidR="00C7087E" w:rsidRPr="00B775F1" w:rsidRDefault="00C7087E" w:rsidP="00935D52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be-BY" w:eastAsia="ru-RU"/>
              </w:rPr>
            </w:pPr>
          </w:p>
        </w:tc>
        <w:tc>
          <w:tcPr>
            <w:tcW w:w="414" w:type="pct"/>
            <w:vMerge/>
          </w:tcPr>
          <w:p w14:paraId="30251C46" w14:textId="77777777" w:rsidR="00C7087E" w:rsidRPr="00B775F1" w:rsidRDefault="00C7087E" w:rsidP="00935D52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414" w:type="pct"/>
            <w:vMerge/>
          </w:tcPr>
          <w:p w14:paraId="1ABA7051" w14:textId="77777777" w:rsidR="00C7087E" w:rsidRPr="00B775F1" w:rsidRDefault="00C7087E" w:rsidP="00935D52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414" w:type="pct"/>
            <w:vMerge/>
          </w:tcPr>
          <w:p w14:paraId="7D738074" w14:textId="77777777" w:rsidR="00C7087E" w:rsidRPr="00B775F1" w:rsidRDefault="00C7087E" w:rsidP="00935D52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496" w:type="pct"/>
            <w:vMerge/>
          </w:tcPr>
          <w:p w14:paraId="5313E8B6" w14:textId="77777777" w:rsidR="00C7087E" w:rsidRPr="00B775F1" w:rsidRDefault="00C7087E" w:rsidP="00935D52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559" w:type="pct"/>
          </w:tcPr>
          <w:p w14:paraId="3DD370A6" w14:textId="77777777" w:rsidR="00C7087E" w:rsidRPr="00B775F1" w:rsidRDefault="00C7087E" w:rsidP="00935D52">
            <w:pPr>
              <w:spacing w:after="0" w:line="240" w:lineRule="auto"/>
              <w:ind w:firstLine="0"/>
              <w:jc w:val="center"/>
              <w:rPr>
                <w:rFonts w:cs="Times New Roman"/>
                <w:sz w:val="30"/>
                <w:szCs w:val="30"/>
              </w:rPr>
            </w:pPr>
            <w:r w:rsidRPr="00B775F1">
              <w:rPr>
                <w:rFonts w:cs="Times New Roman"/>
                <w:sz w:val="30"/>
                <w:szCs w:val="30"/>
              </w:rPr>
              <w:t>базов. уров.</w:t>
            </w:r>
          </w:p>
        </w:tc>
        <w:tc>
          <w:tcPr>
            <w:tcW w:w="597" w:type="pct"/>
          </w:tcPr>
          <w:p w14:paraId="739564AC" w14:textId="77777777" w:rsidR="00C7087E" w:rsidRPr="00B775F1" w:rsidRDefault="00C7087E" w:rsidP="00935D52">
            <w:pPr>
              <w:spacing w:after="0" w:line="240" w:lineRule="auto"/>
              <w:ind w:firstLine="0"/>
              <w:jc w:val="center"/>
              <w:rPr>
                <w:rFonts w:cs="Times New Roman"/>
                <w:sz w:val="30"/>
                <w:szCs w:val="30"/>
              </w:rPr>
            </w:pPr>
            <w:r w:rsidRPr="00B775F1">
              <w:rPr>
                <w:rFonts w:cs="Times New Roman"/>
                <w:sz w:val="30"/>
                <w:szCs w:val="30"/>
              </w:rPr>
              <w:t>повыш. уров.</w:t>
            </w:r>
          </w:p>
        </w:tc>
        <w:tc>
          <w:tcPr>
            <w:tcW w:w="559" w:type="pct"/>
          </w:tcPr>
          <w:p w14:paraId="4544088E" w14:textId="77777777" w:rsidR="00C7087E" w:rsidRPr="00B775F1" w:rsidRDefault="00C7087E" w:rsidP="00935D52">
            <w:pPr>
              <w:spacing w:after="0" w:line="240" w:lineRule="auto"/>
              <w:ind w:firstLine="0"/>
              <w:jc w:val="center"/>
              <w:rPr>
                <w:rFonts w:cs="Times New Roman"/>
                <w:sz w:val="30"/>
                <w:szCs w:val="30"/>
              </w:rPr>
            </w:pPr>
            <w:r w:rsidRPr="00B775F1">
              <w:rPr>
                <w:rFonts w:cs="Times New Roman"/>
                <w:sz w:val="30"/>
                <w:szCs w:val="30"/>
              </w:rPr>
              <w:t>базов. уров.</w:t>
            </w:r>
          </w:p>
        </w:tc>
        <w:tc>
          <w:tcPr>
            <w:tcW w:w="597" w:type="pct"/>
          </w:tcPr>
          <w:p w14:paraId="5E0902FB" w14:textId="77777777" w:rsidR="00C7087E" w:rsidRPr="00B775F1" w:rsidRDefault="00C7087E" w:rsidP="00935D52">
            <w:pPr>
              <w:spacing w:after="0" w:line="240" w:lineRule="auto"/>
              <w:ind w:firstLine="0"/>
              <w:jc w:val="center"/>
              <w:rPr>
                <w:rFonts w:cs="Times New Roman"/>
                <w:sz w:val="30"/>
                <w:szCs w:val="30"/>
              </w:rPr>
            </w:pPr>
            <w:r w:rsidRPr="00B775F1">
              <w:rPr>
                <w:rFonts w:cs="Times New Roman"/>
                <w:sz w:val="30"/>
                <w:szCs w:val="30"/>
              </w:rPr>
              <w:t>повыш. уров.</w:t>
            </w:r>
          </w:p>
        </w:tc>
      </w:tr>
      <w:tr w:rsidR="00C7087E" w:rsidRPr="00B775F1" w14:paraId="59CA4C8D" w14:textId="77777777" w:rsidTr="006B4274">
        <w:tc>
          <w:tcPr>
            <w:tcW w:w="951" w:type="pct"/>
          </w:tcPr>
          <w:p w14:paraId="748DD9DB" w14:textId="77777777" w:rsidR="00C7087E" w:rsidRPr="00B775F1" w:rsidRDefault="00C7087E" w:rsidP="00935D52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be-BY" w:eastAsia="ru-RU"/>
              </w:rPr>
            </w:pPr>
            <w:r w:rsidRPr="00B775F1">
              <w:rPr>
                <w:rFonts w:cs="Times New Roman"/>
                <w:sz w:val="30"/>
                <w:szCs w:val="30"/>
              </w:rPr>
              <w:t>Год утверждения (издания) учебной программы</w:t>
            </w:r>
          </w:p>
        </w:tc>
        <w:tc>
          <w:tcPr>
            <w:tcW w:w="414" w:type="pct"/>
            <w:vAlign w:val="center"/>
          </w:tcPr>
          <w:p w14:paraId="00EBA14C" w14:textId="77777777" w:rsidR="00C7087E" w:rsidRPr="00B14D36" w:rsidRDefault="00C7087E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B14D36">
              <w:rPr>
                <w:rFonts w:eastAsia="Times New Roman" w:cs="Times New Roman"/>
                <w:sz w:val="30"/>
                <w:szCs w:val="30"/>
                <w:lang w:val="be-BY" w:eastAsia="ru-RU"/>
              </w:rPr>
              <w:t>2017</w:t>
            </w:r>
          </w:p>
        </w:tc>
        <w:tc>
          <w:tcPr>
            <w:tcW w:w="414" w:type="pct"/>
            <w:vAlign w:val="center"/>
          </w:tcPr>
          <w:p w14:paraId="6A97821A" w14:textId="77777777" w:rsidR="00C7087E" w:rsidRPr="00B14D36" w:rsidRDefault="00C7087E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B14D36">
              <w:rPr>
                <w:rFonts w:eastAsia="Times New Roman" w:cs="Times New Roman"/>
                <w:sz w:val="30"/>
                <w:szCs w:val="30"/>
                <w:lang w:val="be-BY" w:eastAsia="ru-RU"/>
              </w:rPr>
              <w:t>2017</w:t>
            </w:r>
          </w:p>
        </w:tc>
        <w:tc>
          <w:tcPr>
            <w:tcW w:w="414" w:type="pct"/>
            <w:vAlign w:val="center"/>
          </w:tcPr>
          <w:p w14:paraId="516700B4" w14:textId="77777777" w:rsidR="00C7087E" w:rsidRPr="00B14D36" w:rsidRDefault="00C7087E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B14D36">
              <w:rPr>
                <w:rFonts w:eastAsia="Times New Roman" w:cs="Times New Roman"/>
                <w:sz w:val="30"/>
                <w:szCs w:val="30"/>
                <w:lang w:val="be-BY" w:eastAsia="ru-RU"/>
              </w:rPr>
              <w:t>2018</w:t>
            </w:r>
          </w:p>
        </w:tc>
        <w:tc>
          <w:tcPr>
            <w:tcW w:w="496" w:type="pct"/>
            <w:vAlign w:val="center"/>
          </w:tcPr>
          <w:p w14:paraId="7792D5D9" w14:textId="77777777" w:rsidR="00C7087E" w:rsidRPr="00B14D36" w:rsidRDefault="00C7087E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B14D36">
              <w:rPr>
                <w:rFonts w:eastAsia="Times New Roman" w:cs="Times New Roman"/>
                <w:sz w:val="30"/>
                <w:szCs w:val="30"/>
                <w:lang w:val="be-BY" w:eastAsia="ru-RU"/>
              </w:rPr>
              <w:t>2019</w:t>
            </w:r>
          </w:p>
        </w:tc>
        <w:tc>
          <w:tcPr>
            <w:tcW w:w="559" w:type="pct"/>
            <w:vAlign w:val="center"/>
          </w:tcPr>
          <w:p w14:paraId="5722EB94" w14:textId="77777777" w:rsidR="00C7087E" w:rsidRPr="00B775F1" w:rsidRDefault="00C7087E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val="be-BY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be-BY" w:eastAsia="ru-RU"/>
              </w:rPr>
              <w:t>2020</w:t>
            </w:r>
          </w:p>
        </w:tc>
        <w:tc>
          <w:tcPr>
            <w:tcW w:w="597" w:type="pct"/>
            <w:vAlign w:val="center"/>
          </w:tcPr>
          <w:p w14:paraId="71B46F72" w14:textId="77777777" w:rsidR="00C7087E" w:rsidRPr="00B775F1" w:rsidRDefault="00C7087E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val="be-BY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be-BY" w:eastAsia="ru-RU"/>
              </w:rPr>
              <w:t>2020</w:t>
            </w:r>
          </w:p>
        </w:tc>
        <w:tc>
          <w:tcPr>
            <w:tcW w:w="559" w:type="pct"/>
            <w:vAlign w:val="center"/>
          </w:tcPr>
          <w:p w14:paraId="32244AB9" w14:textId="77777777" w:rsidR="00C7087E" w:rsidRPr="00B775F1" w:rsidRDefault="00C7087E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trike/>
                <w:sz w:val="30"/>
                <w:szCs w:val="30"/>
                <w:lang w:val="be-BY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be-BY" w:eastAsia="ru-RU"/>
              </w:rPr>
              <w:t>2021</w:t>
            </w:r>
          </w:p>
        </w:tc>
        <w:tc>
          <w:tcPr>
            <w:tcW w:w="597" w:type="pct"/>
            <w:vAlign w:val="center"/>
          </w:tcPr>
          <w:p w14:paraId="35535AAC" w14:textId="77777777" w:rsidR="00C7087E" w:rsidRPr="00B775F1" w:rsidRDefault="00C7087E" w:rsidP="00935D5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30"/>
                <w:szCs w:val="30"/>
                <w:lang w:val="be-BY" w:eastAsia="ru-RU"/>
              </w:rPr>
            </w:pPr>
            <w:r w:rsidRPr="00B775F1">
              <w:rPr>
                <w:rFonts w:eastAsia="Times New Roman" w:cs="Times New Roman"/>
                <w:sz w:val="30"/>
                <w:szCs w:val="30"/>
                <w:lang w:val="be-BY" w:eastAsia="ru-RU"/>
              </w:rPr>
              <w:t>2021</w:t>
            </w:r>
          </w:p>
        </w:tc>
      </w:tr>
    </w:tbl>
    <w:p w14:paraId="40E7B5C8" w14:textId="75359C89" w:rsidR="00EA533A" w:rsidRPr="00B775F1" w:rsidRDefault="00EA533A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 xml:space="preserve">Все учебные программы размещены на национальном образовательном портале: </w:t>
      </w:r>
      <w:hyperlink r:id="rId8" w:history="1">
        <w:r w:rsidR="00226412" w:rsidRPr="00226412">
          <w:rPr>
            <w:rStyle w:val="a6"/>
            <w:rFonts w:eastAsia="Calibri" w:cs="Times New Roman"/>
            <w:i/>
            <w:sz w:val="30"/>
            <w:szCs w:val="30"/>
          </w:rPr>
          <w:t>https://adu.by/</w:t>
        </w:r>
      </w:hyperlink>
      <w:r w:rsidR="00226412" w:rsidRPr="00226412">
        <w:rPr>
          <w:rFonts w:eastAsia="Calibri" w:cs="Times New Roman"/>
          <w:i/>
          <w:sz w:val="30"/>
          <w:szCs w:val="30"/>
        </w:rPr>
        <w:t xml:space="preserve"> Главная / Образовательный процесс. 2021/2022 учебный год / Общее среднее образование / Учебные предметы. V–XI классы / </w:t>
      </w:r>
      <w:hyperlink r:id="rId9" w:history="1">
        <w:r w:rsidR="00226412" w:rsidRPr="008463B6">
          <w:rPr>
            <w:rStyle w:val="a6"/>
            <w:rFonts w:eastAsia="Calibri" w:cs="Times New Roman"/>
            <w:i/>
            <w:sz w:val="30"/>
            <w:szCs w:val="30"/>
          </w:rPr>
          <w:t>Информатика</w:t>
        </w:r>
      </w:hyperlink>
      <w:r w:rsidR="00C7087E" w:rsidRPr="00B775F1">
        <w:rPr>
          <w:rFonts w:eastAsia="Calibri" w:cs="Times New Roman"/>
          <w:i/>
          <w:sz w:val="30"/>
          <w:szCs w:val="30"/>
        </w:rPr>
        <w:t>.</w:t>
      </w:r>
    </w:p>
    <w:p w14:paraId="14359D77" w14:textId="6D3B0565" w:rsidR="00C7087E" w:rsidRPr="00B775F1" w:rsidRDefault="00EA533A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 xml:space="preserve">Обращаем внимание, что в </w:t>
      </w:r>
      <w:r w:rsidR="002B5F29" w:rsidRPr="00B775F1">
        <w:rPr>
          <w:rFonts w:cs="Times New Roman"/>
          <w:sz w:val="30"/>
          <w:szCs w:val="30"/>
        </w:rPr>
        <w:t>связи с поэтапным переходом на</w:t>
      </w:r>
      <w:r w:rsidR="008463B6">
        <w:rPr>
          <w:rFonts w:cs="Times New Roman"/>
          <w:sz w:val="30"/>
          <w:szCs w:val="30"/>
        </w:rPr>
        <w:t> </w:t>
      </w:r>
      <w:r w:rsidR="002B5F29" w:rsidRPr="00B775F1">
        <w:rPr>
          <w:rFonts w:cs="Times New Roman"/>
          <w:sz w:val="30"/>
          <w:szCs w:val="30"/>
        </w:rPr>
        <w:t>обновленное содержание обр</w:t>
      </w:r>
      <w:r w:rsidR="0046537C" w:rsidRPr="00B775F1">
        <w:rPr>
          <w:rFonts w:cs="Times New Roman"/>
          <w:sz w:val="30"/>
          <w:szCs w:val="30"/>
        </w:rPr>
        <w:t>азова</w:t>
      </w:r>
      <w:r w:rsidR="00AF49F8" w:rsidRPr="00B775F1">
        <w:rPr>
          <w:rFonts w:cs="Times New Roman"/>
          <w:sz w:val="30"/>
          <w:szCs w:val="30"/>
        </w:rPr>
        <w:t>тельных программ общего среднего образова</w:t>
      </w:r>
      <w:r w:rsidR="0046537C" w:rsidRPr="00B775F1">
        <w:rPr>
          <w:rFonts w:cs="Times New Roman"/>
          <w:sz w:val="30"/>
          <w:szCs w:val="30"/>
        </w:rPr>
        <w:t xml:space="preserve">ния </w:t>
      </w:r>
      <w:r w:rsidR="002B5F29" w:rsidRPr="00B775F1">
        <w:rPr>
          <w:rFonts w:cs="Times New Roman"/>
          <w:sz w:val="30"/>
          <w:szCs w:val="30"/>
        </w:rPr>
        <w:t xml:space="preserve">в </w:t>
      </w:r>
      <w:r w:rsidR="00BE07ED" w:rsidRPr="00B775F1">
        <w:rPr>
          <w:rFonts w:cs="Times New Roman"/>
          <w:sz w:val="30"/>
          <w:szCs w:val="30"/>
        </w:rPr>
        <w:t>2021/2022</w:t>
      </w:r>
      <w:r w:rsidRPr="00B775F1">
        <w:rPr>
          <w:rFonts w:cs="Times New Roman"/>
          <w:sz w:val="30"/>
          <w:szCs w:val="30"/>
        </w:rPr>
        <w:t xml:space="preserve"> учебном году </w:t>
      </w:r>
      <w:r w:rsidR="002B5F29" w:rsidRPr="00B775F1">
        <w:rPr>
          <w:rFonts w:cs="Times New Roman"/>
          <w:sz w:val="30"/>
          <w:szCs w:val="30"/>
        </w:rPr>
        <w:t xml:space="preserve">по новым учебным программам будут учиться учащиеся </w:t>
      </w:r>
      <w:r w:rsidR="002B5F29" w:rsidRPr="00B775F1">
        <w:rPr>
          <w:rFonts w:cs="Times New Roman"/>
          <w:sz w:val="30"/>
          <w:szCs w:val="30"/>
          <w:lang w:val="en-US"/>
        </w:rPr>
        <w:t>X</w:t>
      </w:r>
      <w:r w:rsidR="00BE07ED" w:rsidRPr="00B775F1">
        <w:rPr>
          <w:rFonts w:cs="Times New Roman"/>
          <w:sz w:val="30"/>
          <w:szCs w:val="30"/>
          <w:lang w:val="en-US"/>
        </w:rPr>
        <w:t>I</w:t>
      </w:r>
      <w:r w:rsidR="002B5F29" w:rsidRPr="00B775F1">
        <w:rPr>
          <w:rFonts w:cs="Times New Roman"/>
          <w:sz w:val="30"/>
          <w:szCs w:val="30"/>
        </w:rPr>
        <w:t xml:space="preserve"> </w:t>
      </w:r>
      <w:r w:rsidR="00137AC1" w:rsidRPr="00B775F1">
        <w:rPr>
          <w:rFonts w:cs="Times New Roman"/>
          <w:sz w:val="30"/>
          <w:szCs w:val="30"/>
        </w:rPr>
        <w:t>класса</w:t>
      </w:r>
      <w:r w:rsidR="00C7087E" w:rsidRPr="00B775F1">
        <w:rPr>
          <w:rFonts w:cs="Times New Roman"/>
          <w:sz w:val="30"/>
          <w:szCs w:val="30"/>
        </w:rPr>
        <w:t>.</w:t>
      </w:r>
    </w:p>
    <w:p w14:paraId="67E68F9B" w14:textId="77777777" w:rsidR="00BC135D" w:rsidRPr="00B775F1" w:rsidRDefault="00BC135D" w:rsidP="00E316FC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b/>
          <w:sz w:val="30"/>
          <w:szCs w:val="30"/>
          <w:u w:val="single"/>
        </w:rPr>
      </w:pPr>
      <w:r w:rsidRPr="00B775F1">
        <w:rPr>
          <w:rFonts w:cs="Times New Roman"/>
          <w:b/>
          <w:sz w:val="30"/>
          <w:szCs w:val="30"/>
          <w:u w:val="single"/>
        </w:rPr>
        <w:t>Учебные издания</w:t>
      </w:r>
    </w:p>
    <w:p w14:paraId="1320220D" w14:textId="77777777" w:rsidR="00137AC1" w:rsidRPr="00B775F1" w:rsidRDefault="009E7A4C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>В 2021</w:t>
      </w:r>
      <w:r w:rsidR="0046537C" w:rsidRPr="00B775F1">
        <w:rPr>
          <w:rFonts w:cs="Times New Roman"/>
          <w:sz w:val="30"/>
          <w:szCs w:val="30"/>
        </w:rPr>
        <w:t>/</w:t>
      </w:r>
      <w:r w:rsidRPr="00B775F1">
        <w:rPr>
          <w:rFonts w:cs="Times New Roman"/>
          <w:sz w:val="30"/>
          <w:szCs w:val="30"/>
        </w:rPr>
        <w:t>2022</w:t>
      </w:r>
      <w:r w:rsidR="00AA2711" w:rsidRPr="00B775F1">
        <w:rPr>
          <w:rFonts w:cs="Times New Roman"/>
          <w:sz w:val="30"/>
          <w:szCs w:val="30"/>
        </w:rPr>
        <w:t xml:space="preserve"> учебном году будут испол</w:t>
      </w:r>
      <w:r w:rsidR="00135CE0">
        <w:rPr>
          <w:rFonts w:cs="Times New Roman"/>
          <w:sz w:val="30"/>
          <w:szCs w:val="30"/>
        </w:rPr>
        <w:t>ьзоваться новые учебные пособия:</w:t>
      </w:r>
    </w:p>
    <w:p w14:paraId="52C7000C" w14:textId="301CE527" w:rsidR="0059514E" w:rsidRPr="00B775F1" w:rsidRDefault="0059514E" w:rsidP="00E316FC">
      <w:pPr>
        <w:shd w:val="clear" w:color="auto" w:fill="FFFFFF" w:themeFill="background1"/>
        <w:autoSpaceDE w:val="0"/>
        <w:snapToGrid w:val="0"/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>Котаў, У.М. Інфарматыка: вучэбны дапаможнік для 11 класа ўстаноў агульнай сярэдняй адукацыі з беларускай мовай навучання / У.М. Котаў [і</w:t>
      </w:r>
      <w:r w:rsidR="008463B6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інш.]. – Мінск: Народная асвета, 2021</w:t>
      </w:r>
      <w:r w:rsidR="00135CE0">
        <w:rPr>
          <w:rFonts w:cs="Times New Roman"/>
          <w:sz w:val="30"/>
          <w:szCs w:val="30"/>
        </w:rPr>
        <w:t>;</w:t>
      </w:r>
    </w:p>
    <w:p w14:paraId="3759B675" w14:textId="2C07CC4A" w:rsidR="00137AC1" w:rsidRPr="00B775F1" w:rsidRDefault="0059514E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>Котов, В.М. Информатика: учебное пособие для 11 класса учреждений общего среднего образования с русским языком обучения, с</w:t>
      </w:r>
      <w:r w:rsidR="008463B6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э</w:t>
      </w:r>
      <w:r w:rsidR="00C72B4D">
        <w:rPr>
          <w:rFonts w:cs="Times New Roman"/>
          <w:sz w:val="30"/>
          <w:szCs w:val="30"/>
        </w:rPr>
        <w:t>лектронными приложениями / В.М. </w:t>
      </w:r>
      <w:r w:rsidRPr="00B775F1">
        <w:rPr>
          <w:rFonts w:cs="Times New Roman"/>
          <w:sz w:val="30"/>
          <w:szCs w:val="30"/>
        </w:rPr>
        <w:t>Котов [и др.]. – Минск: Народная асвета, 2021</w:t>
      </w:r>
      <w:r w:rsidR="00135CE0">
        <w:rPr>
          <w:rFonts w:cs="Times New Roman"/>
          <w:sz w:val="30"/>
          <w:szCs w:val="30"/>
        </w:rPr>
        <w:t>.</w:t>
      </w:r>
    </w:p>
    <w:p w14:paraId="07B98824" w14:textId="77777777" w:rsidR="00F77B13" w:rsidRPr="00A001BB" w:rsidRDefault="00F77B13" w:rsidP="009269D2">
      <w:pPr>
        <w:spacing w:after="0" w:line="240" w:lineRule="auto"/>
        <w:ind w:right="-1"/>
        <w:rPr>
          <w:rFonts w:eastAsia="Calibri" w:cs="Times New Roman"/>
          <w:iCs/>
          <w:sz w:val="30"/>
          <w:szCs w:val="30"/>
        </w:rPr>
      </w:pPr>
      <w:r w:rsidRPr="00A001BB">
        <w:rPr>
          <w:rFonts w:eastAsia="Calibri" w:cs="Times New Roman"/>
          <w:iCs/>
          <w:sz w:val="30"/>
          <w:szCs w:val="30"/>
        </w:rPr>
        <w:t>На национальном образовательном портале (</w:t>
      </w:r>
      <w:hyperlink r:id="rId10" w:history="1">
        <w:r w:rsidRPr="00226412">
          <w:rPr>
            <w:rStyle w:val="a6"/>
            <w:rFonts w:eastAsia="Calibri" w:cs="Times New Roman"/>
            <w:i/>
            <w:iCs/>
            <w:sz w:val="30"/>
            <w:szCs w:val="30"/>
          </w:rPr>
          <w:t>http://e-padruchnik.adu.by/</w:t>
        </w:r>
      </w:hyperlink>
      <w:r w:rsidRPr="00A001BB">
        <w:rPr>
          <w:rFonts w:eastAsia="Calibri" w:cs="Times New Roman"/>
          <w:iCs/>
          <w:sz w:val="30"/>
          <w:szCs w:val="30"/>
        </w:rPr>
        <w:t>) размещен</w:t>
      </w:r>
      <w:r>
        <w:rPr>
          <w:rFonts w:eastAsia="Calibri" w:cs="Times New Roman"/>
          <w:iCs/>
          <w:sz w:val="30"/>
          <w:szCs w:val="30"/>
        </w:rPr>
        <w:t>ы</w:t>
      </w:r>
      <w:r w:rsidRPr="00A001BB">
        <w:rPr>
          <w:rFonts w:eastAsia="Calibri" w:cs="Times New Roman"/>
          <w:iCs/>
          <w:sz w:val="30"/>
          <w:szCs w:val="30"/>
        </w:rPr>
        <w:t xml:space="preserve"> электронн</w:t>
      </w:r>
      <w:r>
        <w:rPr>
          <w:rFonts w:eastAsia="Calibri" w:cs="Times New Roman"/>
          <w:iCs/>
          <w:sz w:val="30"/>
          <w:szCs w:val="30"/>
        </w:rPr>
        <w:t>ые</w:t>
      </w:r>
      <w:r w:rsidRPr="00A001BB">
        <w:rPr>
          <w:rFonts w:eastAsia="Calibri" w:cs="Times New Roman"/>
          <w:iCs/>
          <w:sz w:val="30"/>
          <w:szCs w:val="30"/>
        </w:rPr>
        <w:t xml:space="preserve"> верси</w:t>
      </w:r>
      <w:r>
        <w:rPr>
          <w:rFonts w:eastAsia="Calibri" w:cs="Times New Roman"/>
          <w:iCs/>
          <w:sz w:val="30"/>
          <w:szCs w:val="30"/>
        </w:rPr>
        <w:t>и</w:t>
      </w:r>
      <w:r w:rsidRPr="00A001BB">
        <w:rPr>
          <w:rFonts w:eastAsia="Calibri" w:cs="Times New Roman"/>
          <w:iCs/>
          <w:sz w:val="30"/>
          <w:szCs w:val="30"/>
        </w:rPr>
        <w:t xml:space="preserve"> печатн</w:t>
      </w:r>
      <w:r>
        <w:rPr>
          <w:rFonts w:eastAsia="Calibri" w:cs="Times New Roman"/>
          <w:iCs/>
          <w:sz w:val="30"/>
          <w:szCs w:val="30"/>
        </w:rPr>
        <w:t>ых</w:t>
      </w:r>
      <w:r w:rsidRPr="00A001BB">
        <w:rPr>
          <w:rFonts w:eastAsia="Calibri" w:cs="Times New Roman"/>
          <w:iCs/>
          <w:sz w:val="30"/>
          <w:szCs w:val="30"/>
        </w:rPr>
        <w:t xml:space="preserve"> издани</w:t>
      </w:r>
      <w:r>
        <w:rPr>
          <w:rFonts w:eastAsia="Calibri" w:cs="Times New Roman"/>
          <w:iCs/>
          <w:sz w:val="30"/>
          <w:szCs w:val="30"/>
        </w:rPr>
        <w:t>й данных</w:t>
      </w:r>
      <w:r w:rsidRPr="00A001BB">
        <w:rPr>
          <w:rFonts w:eastAsia="Calibri" w:cs="Times New Roman"/>
          <w:iCs/>
          <w:sz w:val="30"/>
          <w:szCs w:val="30"/>
        </w:rPr>
        <w:t xml:space="preserve"> учебн</w:t>
      </w:r>
      <w:r>
        <w:rPr>
          <w:rFonts w:eastAsia="Calibri" w:cs="Times New Roman"/>
          <w:iCs/>
          <w:sz w:val="30"/>
          <w:szCs w:val="30"/>
        </w:rPr>
        <w:t>ых пособий</w:t>
      </w:r>
      <w:r w:rsidRPr="00A001BB">
        <w:rPr>
          <w:rFonts w:eastAsia="Calibri" w:cs="Times New Roman"/>
          <w:iCs/>
          <w:sz w:val="30"/>
          <w:szCs w:val="30"/>
        </w:rPr>
        <w:t>. Электронные</w:t>
      </w:r>
      <w:r w:rsidRPr="00A001BB">
        <w:rPr>
          <w:rFonts w:eastAsia="Calibri" w:cs="Times New Roman"/>
          <w:iCs/>
          <w:sz w:val="30"/>
          <w:szCs w:val="30"/>
          <w:lang w:val="be-BY"/>
        </w:rPr>
        <w:t xml:space="preserve"> </w:t>
      </w:r>
      <w:r w:rsidRPr="00A001BB">
        <w:rPr>
          <w:rFonts w:eastAsia="Calibri" w:cs="Times New Roman"/>
          <w:iCs/>
          <w:sz w:val="30"/>
          <w:szCs w:val="30"/>
        </w:rPr>
        <w:t xml:space="preserve">приложения для базового и повышенного уровней </w:t>
      </w:r>
      <w:r w:rsidR="00AC77E4">
        <w:rPr>
          <w:rFonts w:eastAsia="Calibri" w:cs="Times New Roman"/>
          <w:iCs/>
          <w:sz w:val="30"/>
          <w:szCs w:val="30"/>
        </w:rPr>
        <w:t xml:space="preserve">изучения учебного предмета </w:t>
      </w:r>
      <w:r w:rsidRPr="00A001BB">
        <w:rPr>
          <w:rFonts w:eastAsia="Calibri" w:cs="Times New Roman"/>
          <w:iCs/>
          <w:sz w:val="30"/>
          <w:szCs w:val="30"/>
        </w:rPr>
        <w:t>размещены на ресурсе (</w:t>
      </w:r>
      <w:hyperlink r:id="rId11" w:history="1">
        <w:r w:rsidRPr="00226412">
          <w:rPr>
            <w:rStyle w:val="a6"/>
            <w:rFonts w:eastAsia="Calibri" w:cs="Times New Roman"/>
            <w:i/>
            <w:iCs/>
            <w:sz w:val="30"/>
            <w:szCs w:val="30"/>
          </w:rPr>
          <w:t>http://profil.adu.by</w:t>
        </w:r>
      </w:hyperlink>
      <w:r w:rsidRPr="00A001BB">
        <w:rPr>
          <w:rFonts w:eastAsia="Calibri" w:cs="Times New Roman"/>
          <w:iCs/>
          <w:sz w:val="30"/>
          <w:szCs w:val="30"/>
        </w:rPr>
        <w:t>).</w:t>
      </w:r>
    </w:p>
    <w:p w14:paraId="73A87430" w14:textId="3FD1C292" w:rsidR="00BC135D" w:rsidRPr="00B775F1" w:rsidRDefault="00AA2711" w:rsidP="00E316FC">
      <w:pPr>
        <w:pStyle w:val="a3"/>
        <w:spacing w:after="0" w:line="240" w:lineRule="auto"/>
        <w:ind w:left="0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lastRenderedPageBreak/>
        <w:t xml:space="preserve">Рекомендации по работе </w:t>
      </w:r>
      <w:r w:rsidR="00BC135D" w:rsidRPr="00B775F1">
        <w:rPr>
          <w:rFonts w:cs="Times New Roman"/>
          <w:sz w:val="30"/>
          <w:szCs w:val="30"/>
        </w:rPr>
        <w:t xml:space="preserve">с новыми учебными пособиями </w:t>
      </w:r>
      <w:r w:rsidRPr="00B775F1">
        <w:rPr>
          <w:rFonts w:cs="Times New Roman"/>
          <w:sz w:val="30"/>
          <w:szCs w:val="30"/>
        </w:rPr>
        <w:t>размещены на национальном образоват</w:t>
      </w:r>
      <w:r w:rsidR="00D702EE" w:rsidRPr="00B775F1">
        <w:rPr>
          <w:rFonts w:cs="Times New Roman"/>
          <w:sz w:val="30"/>
          <w:szCs w:val="30"/>
        </w:rPr>
        <w:t>ельном портале:</w:t>
      </w:r>
      <w:r w:rsidR="00BC135D" w:rsidRPr="00B775F1">
        <w:rPr>
          <w:rFonts w:cs="Times New Roman"/>
          <w:sz w:val="30"/>
          <w:szCs w:val="30"/>
        </w:rPr>
        <w:t xml:space="preserve"> </w:t>
      </w:r>
      <w:hyperlink r:id="rId12" w:history="1">
        <w:r w:rsidR="00854807" w:rsidRPr="00226412">
          <w:rPr>
            <w:rStyle w:val="a6"/>
            <w:rFonts w:eastAsia="Calibri" w:cs="Times New Roman"/>
            <w:i/>
            <w:sz w:val="30"/>
            <w:szCs w:val="30"/>
          </w:rPr>
          <w:t>https://adu.by/</w:t>
        </w:r>
      </w:hyperlink>
      <w:r w:rsidR="00854807" w:rsidRPr="00226412">
        <w:rPr>
          <w:rFonts w:eastAsia="Calibri" w:cs="Times New Roman"/>
          <w:i/>
          <w:sz w:val="30"/>
          <w:szCs w:val="30"/>
        </w:rPr>
        <w:t xml:space="preserve"> Главная / Образовательный процесс. 2021/2022 учебный год / Общее среднее образование / Учебные предметы. V–XI классы / </w:t>
      </w:r>
      <w:hyperlink r:id="rId13" w:history="1">
        <w:r w:rsidR="00854807" w:rsidRPr="008463B6">
          <w:rPr>
            <w:rStyle w:val="a6"/>
            <w:rFonts w:eastAsia="Calibri" w:cs="Times New Roman"/>
            <w:i/>
            <w:sz w:val="30"/>
            <w:szCs w:val="30"/>
          </w:rPr>
          <w:t>Информатика</w:t>
        </w:r>
      </w:hyperlink>
      <w:r w:rsidR="0059514E" w:rsidRPr="00B775F1">
        <w:rPr>
          <w:rFonts w:eastAsia="Calibri" w:cs="Times New Roman"/>
          <w:i/>
          <w:sz w:val="30"/>
          <w:szCs w:val="30"/>
        </w:rPr>
        <w:t>.</w:t>
      </w:r>
    </w:p>
    <w:p w14:paraId="207E4E99" w14:textId="2A6DBCCC" w:rsidR="00AC50F2" w:rsidRPr="00B775F1" w:rsidRDefault="00AC50F2" w:rsidP="00E316FC">
      <w:pPr>
        <w:pStyle w:val="a3"/>
        <w:spacing w:after="0" w:line="240" w:lineRule="auto"/>
        <w:ind w:left="0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 xml:space="preserve">Примерное календарно-тематическое планирование для XI класса размещено на национальном образовательном портале: </w:t>
      </w:r>
      <w:hyperlink r:id="rId14" w:history="1">
        <w:r w:rsidR="00854807" w:rsidRPr="00226412">
          <w:rPr>
            <w:rStyle w:val="a6"/>
            <w:rFonts w:eastAsia="Calibri" w:cs="Times New Roman"/>
            <w:i/>
            <w:sz w:val="30"/>
            <w:szCs w:val="30"/>
          </w:rPr>
          <w:t>https://adu.by/</w:t>
        </w:r>
      </w:hyperlink>
      <w:r w:rsidR="00854807" w:rsidRPr="00226412">
        <w:rPr>
          <w:rFonts w:eastAsia="Calibri" w:cs="Times New Roman"/>
          <w:i/>
          <w:sz w:val="30"/>
          <w:szCs w:val="30"/>
        </w:rPr>
        <w:t xml:space="preserve"> Главная / Образовательный процесс. 2021/2022 учебный год / Общее среднее образование / Учебные предметы. V–XI классы / </w:t>
      </w:r>
      <w:hyperlink r:id="rId15" w:history="1">
        <w:r w:rsidR="00854807" w:rsidRPr="008463B6">
          <w:rPr>
            <w:rStyle w:val="a6"/>
            <w:rFonts w:eastAsia="Calibri" w:cs="Times New Roman"/>
            <w:i/>
            <w:sz w:val="30"/>
            <w:szCs w:val="30"/>
          </w:rPr>
          <w:t>Информатика</w:t>
        </w:r>
      </w:hyperlink>
      <w:r w:rsidRPr="00B775F1">
        <w:rPr>
          <w:rFonts w:cs="Times New Roman"/>
          <w:sz w:val="30"/>
          <w:szCs w:val="30"/>
        </w:rPr>
        <w:t>.</w:t>
      </w:r>
    </w:p>
    <w:p w14:paraId="289A127C" w14:textId="08DE0B7D" w:rsidR="00BC135D" w:rsidRPr="00B775F1" w:rsidRDefault="0059514E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>Полная информация об учебно-методическом обеспечении образовательного процесса по учебному предмету «Информатика» в</w:t>
      </w:r>
      <w:r w:rsidR="008463B6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2021/2022 учебном году размещена на национальном образовательном портале:</w:t>
      </w:r>
      <w:r w:rsidRPr="00B775F1">
        <w:rPr>
          <w:rFonts w:eastAsia="Calibri" w:cs="Times New Roman"/>
          <w:sz w:val="30"/>
          <w:szCs w:val="30"/>
        </w:rPr>
        <w:t xml:space="preserve"> </w:t>
      </w:r>
      <w:hyperlink r:id="rId16" w:history="1">
        <w:r w:rsidR="00226412" w:rsidRPr="00226412">
          <w:rPr>
            <w:rStyle w:val="a6"/>
            <w:rFonts w:eastAsia="Calibri" w:cs="Times New Roman"/>
            <w:i/>
            <w:sz w:val="30"/>
            <w:szCs w:val="30"/>
          </w:rPr>
          <w:t>https://adu.by/</w:t>
        </w:r>
      </w:hyperlink>
      <w:r w:rsidR="00226412" w:rsidRPr="00226412">
        <w:rPr>
          <w:rFonts w:eastAsia="Calibri" w:cs="Times New Roman"/>
          <w:i/>
          <w:sz w:val="30"/>
          <w:szCs w:val="30"/>
        </w:rPr>
        <w:t xml:space="preserve"> Главная / Образовательный процесс. 2021/2022</w:t>
      </w:r>
      <w:r w:rsidR="008463B6">
        <w:rPr>
          <w:rFonts w:eastAsia="Calibri" w:cs="Times New Roman"/>
          <w:i/>
          <w:sz w:val="30"/>
          <w:szCs w:val="30"/>
        </w:rPr>
        <w:t> </w:t>
      </w:r>
      <w:r w:rsidR="00226412" w:rsidRPr="00226412">
        <w:rPr>
          <w:rFonts w:eastAsia="Calibri" w:cs="Times New Roman"/>
          <w:i/>
          <w:sz w:val="30"/>
          <w:szCs w:val="30"/>
        </w:rPr>
        <w:t xml:space="preserve">учебный год / Общее среднее образование / Учебные предметы. V–XI классы / </w:t>
      </w:r>
      <w:hyperlink r:id="rId17" w:history="1">
        <w:r w:rsidR="00226412" w:rsidRPr="008463B6">
          <w:rPr>
            <w:rStyle w:val="a6"/>
            <w:rFonts w:eastAsia="Calibri" w:cs="Times New Roman"/>
            <w:i/>
            <w:sz w:val="30"/>
            <w:szCs w:val="30"/>
          </w:rPr>
          <w:t>Информатика</w:t>
        </w:r>
      </w:hyperlink>
      <w:r w:rsidR="00BC135D" w:rsidRPr="00B775F1">
        <w:rPr>
          <w:rFonts w:cs="Times New Roman"/>
          <w:sz w:val="30"/>
          <w:szCs w:val="30"/>
        </w:rPr>
        <w:t>.</w:t>
      </w:r>
    </w:p>
    <w:p w14:paraId="39C3DCCA" w14:textId="77777777" w:rsidR="007D55FD" w:rsidRPr="00B775F1" w:rsidRDefault="00BC135D" w:rsidP="00E316FC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b/>
          <w:sz w:val="30"/>
          <w:szCs w:val="30"/>
          <w:u w:val="single"/>
        </w:rPr>
      </w:pPr>
      <w:r w:rsidRPr="00B775F1">
        <w:rPr>
          <w:rFonts w:cs="Times New Roman"/>
          <w:b/>
          <w:sz w:val="30"/>
          <w:szCs w:val="30"/>
          <w:u w:val="single"/>
        </w:rPr>
        <w:t>Организация</w:t>
      </w:r>
      <w:r w:rsidR="007D55FD" w:rsidRPr="00B775F1">
        <w:rPr>
          <w:rFonts w:cs="Times New Roman"/>
          <w:b/>
          <w:sz w:val="30"/>
          <w:szCs w:val="30"/>
          <w:u w:val="single"/>
        </w:rPr>
        <w:t xml:space="preserve"> образовательного процесса </w:t>
      </w:r>
      <w:r w:rsidR="006B408F" w:rsidRPr="00B775F1">
        <w:rPr>
          <w:rFonts w:cs="Times New Roman"/>
          <w:b/>
          <w:sz w:val="30"/>
          <w:szCs w:val="30"/>
          <w:u w:val="single"/>
        </w:rPr>
        <w:t xml:space="preserve">при изучении учебного предмета </w:t>
      </w:r>
      <w:r w:rsidR="007D55FD" w:rsidRPr="00B775F1">
        <w:rPr>
          <w:rFonts w:cs="Times New Roman"/>
          <w:b/>
          <w:sz w:val="30"/>
          <w:szCs w:val="30"/>
          <w:u w:val="single"/>
        </w:rPr>
        <w:t>на повышенном уровне</w:t>
      </w:r>
    </w:p>
    <w:p w14:paraId="29F9FEA3" w14:textId="1A5B3671" w:rsidR="00D702EE" w:rsidRPr="00B775F1" w:rsidRDefault="009E7A4C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>На II ступени общего среднего образования учебный предмет «</w:t>
      </w:r>
      <w:r w:rsidR="0059514E" w:rsidRPr="00B775F1">
        <w:rPr>
          <w:rFonts w:cs="Times New Roman"/>
          <w:sz w:val="30"/>
          <w:szCs w:val="30"/>
        </w:rPr>
        <w:t>Информатика</w:t>
      </w:r>
      <w:r w:rsidRPr="00B775F1">
        <w:rPr>
          <w:rFonts w:cs="Times New Roman"/>
          <w:sz w:val="30"/>
          <w:szCs w:val="30"/>
        </w:rPr>
        <w:t>» может изучаться н</w:t>
      </w:r>
      <w:r w:rsidR="00C25E31">
        <w:rPr>
          <w:rFonts w:cs="Times New Roman"/>
          <w:sz w:val="30"/>
          <w:szCs w:val="30"/>
        </w:rPr>
        <w:t>а повышенном уровне в VIII и IX </w:t>
      </w:r>
      <w:r w:rsidRPr="00B775F1">
        <w:rPr>
          <w:rFonts w:cs="Times New Roman"/>
          <w:sz w:val="30"/>
          <w:szCs w:val="30"/>
        </w:rPr>
        <w:t xml:space="preserve">классах в объеме не более </w:t>
      </w:r>
      <w:r w:rsidR="004755D2">
        <w:rPr>
          <w:rFonts w:cs="Times New Roman"/>
          <w:sz w:val="30"/>
          <w:szCs w:val="30"/>
        </w:rPr>
        <w:t>двух</w:t>
      </w:r>
      <w:r w:rsidRPr="00B775F1">
        <w:rPr>
          <w:rFonts w:cs="Times New Roman"/>
          <w:sz w:val="30"/>
          <w:szCs w:val="30"/>
        </w:rPr>
        <w:t xml:space="preserve"> дополнительных учебных часов в</w:t>
      </w:r>
      <w:r w:rsidR="00217EA9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неделю.</w:t>
      </w:r>
      <w:r w:rsidR="00F77B13">
        <w:rPr>
          <w:rFonts w:cs="Times New Roman"/>
          <w:sz w:val="30"/>
          <w:szCs w:val="30"/>
        </w:rPr>
        <w:t xml:space="preserve"> </w:t>
      </w:r>
      <w:r w:rsidRPr="00B775F1">
        <w:rPr>
          <w:rFonts w:cs="Times New Roman"/>
          <w:sz w:val="30"/>
          <w:szCs w:val="30"/>
        </w:rPr>
        <w:t xml:space="preserve">Рекомендации по организации изучения </w:t>
      </w:r>
      <w:r w:rsidR="0059514E" w:rsidRPr="00B775F1">
        <w:rPr>
          <w:rFonts w:cs="Times New Roman"/>
          <w:sz w:val="30"/>
          <w:szCs w:val="30"/>
        </w:rPr>
        <w:t>информатики</w:t>
      </w:r>
      <w:r w:rsidRPr="00B775F1">
        <w:rPr>
          <w:rFonts w:cs="Times New Roman"/>
          <w:sz w:val="30"/>
          <w:szCs w:val="30"/>
        </w:rPr>
        <w:t xml:space="preserve"> на</w:t>
      </w:r>
      <w:r w:rsidR="000809DC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повышенном уровне размещены на национальном образовательном портале:</w:t>
      </w:r>
      <w:r w:rsidR="0059514E" w:rsidRPr="00B775F1">
        <w:rPr>
          <w:rFonts w:cs="Times New Roman"/>
          <w:sz w:val="30"/>
          <w:szCs w:val="30"/>
        </w:rPr>
        <w:t xml:space="preserve"> </w:t>
      </w:r>
      <w:hyperlink r:id="rId18" w:history="1">
        <w:r w:rsidR="00226412" w:rsidRPr="00226412">
          <w:rPr>
            <w:rStyle w:val="a6"/>
            <w:rFonts w:eastAsia="Calibri" w:cs="Times New Roman"/>
            <w:i/>
            <w:sz w:val="30"/>
            <w:szCs w:val="30"/>
          </w:rPr>
          <w:t>https://adu.by/</w:t>
        </w:r>
      </w:hyperlink>
      <w:r w:rsidR="00226412" w:rsidRPr="00226412">
        <w:rPr>
          <w:rFonts w:eastAsia="Calibri" w:cs="Times New Roman"/>
          <w:i/>
          <w:sz w:val="30"/>
          <w:szCs w:val="30"/>
        </w:rPr>
        <w:t xml:space="preserve"> Главная / Образовательный процесс. 2021/2022</w:t>
      </w:r>
      <w:r w:rsidR="00217EA9">
        <w:rPr>
          <w:rFonts w:eastAsia="Calibri" w:cs="Times New Roman"/>
          <w:i/>
          <w:sz w:val="30"/>
          <w:szCs w:val="30"/>
        </w:rPr>
        <w:t> </w:t>
      </w:r>
      <w:r w:rsidR="00226412" w:rsidRPr="00226412">
        <w:rPr>
          <w:rFonts w:eastAsia="Calibri" w:cs="Times New Roman"/>
          <w:i/>
          <w:sz w:val="30"/>
          <w:szCs w:val="30"/>
        </w:rPr>
        <w:t xml:space="preserve">учебный год / Общее среднее образование / Учебные предметы. V–XI классы / </w:t>
      </w:r>
      <w:hyperlink r:id="rId19" w:history="1">
        <w:r w:rsidR="00226412" w:rsidRPr="00217EA9">
          <w:rPr>
            <w:rStyle w:val="a6"/>
            <w:rFonts w:eastAsia="Calibri" w:cs="Times New Roman"/>
            <w:i/>
            <w:sz w:val="30"/>
            <w:szCs w:val="30"/>
          </w:rPr>
          <w:t>Информатика</w:t>
        </w:r>
      </w:hyperlink>
      <w:r w:rsidR="0059514E" w:rsidRPr="00B775F1">
        <w:rPr>
          <w:rFonts w:cs="Times New Roman"/>
          <w:sz w:val="30"/>
          <w:szCs w:val="30"/>
        </w:rPr>
        <w:t>.</w:t>
      </w:r>
    </w:p>
    <w:p w14:paraId="76AA711A" w14:textId="6C2D1A2A" w:rsidR="001A2BDD" w:rsidRPr="00B775F1" w:rsidRDefault="001A2BDD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>Методические рекомендации по организации образовательного пр</w:t>
      </w:r>
      <w:r w:rsidR="00CF6838">
        <w:rPr>
          <w:rFonts w:cs="Times New Roman"/>
          <w:sz w:val="30"/>
          <w:szCs w:val="30"/>
        </w:rPr>
        <w:t>оц</w:t>
      </w:r>
      <w:r w:rsidR="00BD725B">
        <w:rPr>
          <w:rFonts w:cs="Times New Roman"/>
          <w:sz w:val="30"/>
          <w:szCs w:val="30"/>
        </w:rPr>
        <w:t>есса на повышенном уровне в X</w:t>
      </w:r>
      <w:r w:rsidR="004C7D73">
        <w:rPr>
          <w:rFonts w:cs="Times New Roman"/>
          <w:sz w:val="30"/>
          <w:szCs w:val="30"/>
        </w:rPr>
        <w:t>–</w:t>
      </w:r>
      <w:r w:rsidRPr="00B775F1">
        <w:rPr>
          <w:rFonts w:cs="Times New Roman"/>
          <w:sz w:val="30"/>
          <w:szCs w:val="30"/>
          <w:lang w:val="en-US"/>
        </w:rPr>
        <w:t>XI</w:t>
      </w:r>
      <w:r w:rsidRPr="00B775F1">
        <w:rPr>
          <w:rFonts w:cs="Times New Roman"/>
          <w:sz w:val="30"/>
          <w:szCs w:val="30"/>
        </w:rPr>
        <w:t xml:space="preserve"> класс</w:t>
      </w:r>
      <w:r w:rsidR="00CF6838">
        <w:rPr>
          <w:rFonts w:cs="Times New Roman"/>
          <w:sz w:val="30"/>
          <w:szCs w:val="30"/>
        </w:rPr>
        <w:t>ах</w:t>
      </w:r>
      <w:r w:rsidRPr="00B775F1">
        <w:rPr>
          <w:rFonts w:cs="Times New Roman"/>
          <w:sz w:val="30"/>
          <w:szCs w:val="30"/>
        </w:rPr>
        <w:t xml:space="preserve"> учреждений общего среднего образования с использованием новых учебных пособий размещены</w:t>
      </w:r>
      <w:r w:rsidR="0062545E" w:rsidRPr="00B775F1">
        <w:rPr>
          <w:rFonts w:cs="Times New Roman"/>
          <w:sz w:val="30"/>
          <w:szCs w:val="30"/>
        </w:rPr>
        <w:t xml:space="preserve"> на национальном образовательном портале</w:t>
      </w:r>
      <w:r w:rsidR="004755D2">
        <w:rPr>
          <w:rFonts w:cs="Times New Roman"/>
          <w:sz w:val="30"/>
          <w:szCs w:val="30"/>
        </w:rPr>
        <w:t>:</w:t>
      </w:r>
      <w:r w:rsidR="00E316FC" w:rsidRPr="00B775F1">
        <w:rPr>
          <w:rFonts w:cs="Times New Roman"/>
          <w:sz w:val="30"/>
          <w:szCs w:val="30"/>
        </w:rPr>
        <w:t xml:space="preserve"> </w:t>
      </w:r>
      <w:hyperlink r:id="rId20" w:history="1">
        <w:r w:rsidR="00226412" w:rsidRPr="00226412">
          <w:rPr>
            <w:rStyle w:val="a6"/>
            <w:rFonts w:eastAsia="Calibri" w:cs="Times New Roman"/>
            <w:i/>
            <w:sz w:val="30"/>
            <w:szCs w:val="30"/>
          </w:rPr>
          <w:t>https://adu.by/</w:t>
        </w:r>
      </w:hyperlink>
      <w:r w:rsidR="00226412" w:rsidRPr="00226412">
        <w:rPr>
          <w:rFonts w:eastAsia="Calibri" w:cs="Times New Roman"/>
          <w:i/>
          <w:sz w:val="30"/>
          <w:szCs w:val="30"/>
        </w:rPr>
        <w:t xml:space="preserve"> Главная / Образовательный процесс. 2021/2022 учебный год / Общее среднее образование / Учебные предметы. V–XI классы / </w:t>
      </w:r>
      <w:hyperlink r:id="rId21" w:history="1">
        <w:r w:rsidR="00226412" w:rsidRPr="000809DC">
          <w:rPr>
            <w:rStyle w:val="a6"/>
            <w:rFonts w:eastAsia="Calibri" w:cs="Times New Roman"/>
            <w:i/>
            <w:sz w:val="30"/>
            <w:szCs w:val="30"/>
          </w:rPr>
          <w:t>Информатика</w:t>
        </w:r>
      </w:hyperlink>
      <w:r w:rsidR="0059514E" w:rsidRPr="00B775F1">
        <w:rPr>
          <w:rFonts w:cs="Times New Roman"/>
          <w:sz w:val="30"/>
          <w:szCs w:val="30"/>
        </w:rPr>
        <w:t>.</w:t>
      </w:r>
    </w:p>
    <w:p w14:paraId="03C1F400" w14:textId="77777777" w:rsidR="00B73050" w:rsidRPr="00B775F1" w:rsidRDefault="00232C25" w:rsidP="00E316FC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sz w:val="30"/>
          <w:szCs w:val="30"/>
        </w:rPr>
      </w:pPr>
      <w:r w:rsidRPr="00B775F1">
        <w:rPr>
          <w:rFonts w:cs="Times New Roman"/>
          <w:b/>
          <w:sz w:val="30"/>
          <w:szCs w:val="30"/>
          <w:u w:val="single"/>
        </w:rPr>
        <w:t>О</w:t>
      </w:r>
      <w:r w:rsidR="00DF515F" w:rsidRPr="00B775F1">
        <w:rPr>
          <w:rFonts w:cs="Times New Roman"/>
          <w:b/>
          <w:sz w:val="30"/>
          <w:szCs w:val="30"/>
          <w:u w:val="single"/>
        </w:rPr>
        <w:t>собенности организации образовательного процесса</w:t>
      </w:r>
    </w:p>
    <w:p w14:paraId="42BA59B9" w14:textId="6CD8EC7A" w:rsidR="006420BF" w:rsidRPr="004755D2" w:rsidRDefault="006420BF" w:rsidP="0064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auto"/>
          <w:sz w:val="30"/>
          <w:szCs w:val="30"/>
        </w:rPr>
      </w:pPr>
      <w:r w:rsidRPr="004755D2">
        <w:rPr>
          <w:b/>
          <w:color w:val="auto"/>
          <w:sz w:val="30"/>
          <w:szCs w:val="30"/>
        </w:rPr>
        <w:t>Реализация воспитательного потенциала учебного предмета</w:t>
      </w:r>
      <w:r w:rsidRPr="004755D2">
        <w:rPr>
          <w:i/>
          <w:color w:val="auto"/>
          <w:sz w:val="30"/>
          <w:szCs w:val="30"/>
        </w:rPr>
        <w:t xml:space="preserve">. </w:t>
      </w:r>
      <w:r w:rsidRPr="004755D2">
        <w:rPr>
          <w:color w:val="auto"/>
          <w:sz w:val="30"/>
          <w:szCs w:val="30"/>
        </w:rPr>
        <w:t>В</w:t>
      </w:r>
      <w:r w:rsidR="000809DC">
        <w:rPr>
          <w:color w:val="auto"/>
          <w:sz w:val="30"/>
          <w:szCs w:val="30"/>
        </w:rPr>
        <w:t> </w:t>
      </w:r>
      <w:r w:rsidRPr="004755D2">
        <w:rPr>
          <w:color w:val="auto"/>
          <w:sz w:val="30"/>
          <w:szCs w:val="30"/>
        </w:rPr>
        <w:t>2021/2022 учебном году необходимо обратить особое внимание на реализацию в образовательном процессе воспитательного потенциала учебного предмета. Решение этой задачи связано с достижением учащимися личностных образовательных результатов.</w:t>
      </w:r>
    </w:p>
    <w:p w14:paraId="0210F11E" w14:textId="4668AC4B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>Учебной программой по учебному предмету «Информатика» предусмотрено достижение учащимися следующих личностных образовательных результатов: информационн</w:t>
      </w:r>
      <w:r w:rsidR="003634B5" w:rsidRPr="008A7299">
        <w:rPr>
          <w:rFonts w:cs="Times New Roman"/>
          <w:color w:val="auto"/>
          <w:sz w:val="30"/>
          <w:szCs w:val="30"/>
        </w:rPr>
        <w:t>ая</w:t>
      </w:r>
      <w:r w:rsidRPr="008A7299">
        <w:rPr>
          <w:rFonts w:cs="Times New Roman"/>
          <w:color w:val="auto"/>
          <w:sz w:val="30"/>
          <w:szCs w:val="30"/>
        </w:rPr>
        <w:t xml:space="preserve"> культур</w:t>
      </w:r>
      <w:r w:rsidR="003634B5" w:rsidRPr="008A7299">
        <w:rPr>
          <w:rFonts w:cs="Times New Roman"/>
          <w:color w:val="auto"/>
          <w:sz w:val="30"/>
          <w:szCs w:val="30"/>
        </w:rPr>
        <w:t>а</w:t>
      </w:r>
      <w:r w:rsidRPr="008A7299">
        <w:rPr>
          <w:rFonts w:cs="Times New Roman"/>
          <w:color w:val="auto"/>
          <w:sz w:val="30"/>
          <w:szCs w:val="30"/>
        </w:rPr>
        <w:t xml:space="preserve"> (способность учащихся осваивать, применять, преобразовывать информацию с</w:t>
      </w:r>
      <w:r w:rsidR="000809DC">
        <w:rPr>
          <w:rFonts w:cs="Times New Roman"/>
          <w:color w:val="auto"/>
          <w:sz w:val="30"/>
          <w:szCs w:val="30"/>
        </w:rPr>
        <w:t> </w:t>
      </w:r>
      <w:r w:rsidRPr="008A7299">
        <w:rPr>
          <w:rFonts w:cs="Times New Roman"/>
          <w:color w:val="auto"/>
          <w:sz w:val="30"/>
          <w:szCs w:val="30"/>
        </w:rPr>
        <w:t>пом</w:t>
      </w:r>
      <w:r w:rsidR="004C7D73" w:rsidRPr="008A7299">
        <w:rPr>
          <w:rFonts w:cs="Times New Roman"/>
          <w:color w:val="auto"/>
          <w:sz w:val="30"/>
          <w:szCs w:val="30"/>
        </w:rPr>
        <w:t>ощью информационных технологий),</w:t>
      </w:r>
      <w:r w:rsidRPr="008A7299">
        <w:rPr>
          <w:rFonts w:cs="Times New Roman"/>
          <w:color w:val="auto"/>
          <w:sz w:val="30"/>
          <w:szCs w:val="30"/>
        </w:rPr>
        <w:t xml:space="preserve"> </w:t>
      </w:r>
      <w:r w:rsidR="003634B5" w:rsidRPr="008A7299">
        <w:rPr>
          <w:rFonts w:cs="Times New Roman"/>
          <w:color w:val="auto"/>
          <w:sz w:val="30"/>
          <w:szCs w:val="30"/>
        </w:rPr>
        <w:t xml:space="preserve">знание </w:t>
      </w:r>
      <w:r w:rsidRPr="008A7299">
        <w:rPr>
          <w:rFonts w:cs="Times New Roman"/>
          <w:color w:val="auto"/>
          <w:sz w:val="30"/>
          <w:szCs w:val="30"/>
        </w:rPr>
        <w:t>основ информацион</w:t>
      </w:r>
      <w:r w:rsidR="004C7D73" w:rsidRPr="008A7299">
        <w:rPr>
          <w:rFonts w:cs="Times New Roman"/>
          <w:color w:val="auto"/>
          <w:sz w:val="30"/>
          <w:szCs w:val="30"/>
        </w:rPr>
        <w:t xml:space="preserve">ной </w:t>
      </w:r>
      <w:r w:rsidR="004C7D73" w:rsidRPr="008A7299">
        <w:rPr>
          <w:rFonts w:cs="Times New Roman"/>
          <w:color w:val="auto"/>
          <w:sz w:val="30"/>
          <w:szCs w:val="30"/>
        </w:rPr>
        <w:lastRenderedPageBreak/>
        <w:t>безопасности,</w:t>
      </w:r>
      <w:r w:rsidRPr="008A7299">
        <w:rPr>
          <w:rFonts w:cs="Times New Roman"/>
          <w:color w:val="auto"/>
          <w:sz w:val="30"/>
          <w:szCs w:val="30"/>
        </w:rPr>
        <w:t xml:space="preserve"> логическо</w:t>
      </w:r>
      <w:r w:rsidR="00D4021E" w:rsidRPr="008A7299">
        <w:rPr>
          <w:rFonts w:cs="Times New Roman"/>
          <w:color w:val="auto"/>
          <w:sz w:val="30"/>
          <w:szCs w:val="30"/>
        </w:rPr>
        <w:t>е</w:t>
      </w:r>
      <w:r w:rsidRPr="008A7299">
        <w:rPr>
          <w:rFonts w:cs="Times New Roman"/>
          <w:color w:val="auto"/>
          <w:sz w:val="30"/>
          <w:szCs w:val="30"/>
        </w:rPr>
        <w:t xml:space="preserve"> и алгоритмическо</w:t>
      </w:r>
      <w:r w:rsidR="00D4021E" w:rsidRPr="008A7299">
        <w:rPr>
          <w:rFonts w:cs="Times New Roman"/>
          <w:color w:val="auto"/>
          <w:sz w:val="30"/>
          <w:szCs w:val="30"/>
        </w:rPr>
        <w:t>е</w:t>
      </w:r>
      <w:r w:rsidRPr="008A7299">
        <w:rPr>
          <w:rFonts w:cs="Times New Roman"/>
          <w:color w:val="auto"/>
          <w:sz w:val="30"/>
          <w:szCs w:val="30"/>
        </w:rPr>
        <w:t xml:space="preserve"> мышлени</w:t>
      </w:r>
      <w:r w:rsidR="00D4021E" w:rsidRPr="008A7299">
        <w:rPr>
          <w:rFonts w:cs="Times New Roman"/>
          <w:color w:val="auto"/>
          <w:sz w:val="30"/>
          <w:szCs w:val="30"/>
        </w:rPr>
        <w:t>е</w:t>
      </w:r>
      <w:r w:rsidRPr="008A7299">
        <w:rPr>
          <w:rFonts w:cs="Times New Roman"/>
          <w:color w:val="auto"/>
          <w:sz w:val="30"/>
          <w:szCs w:val="30"/>
        </w:rPr>
        <w:t xml:space="preserve"> (умени</w:t>
      </w:r>
      <w:r w:rsidR="00D4021E" w:rsidRPr="008A7299">
        <w:rPr>
          <w:rFonts w:cs="Times New Roman"/>
          <w:color w:val="auto"/>
          <w:sz w:val="30"/>
          <w:szCs w:val="30"/>
        </w:rPr>
        <w:t>е</w:t>
      </w:r>
      <w:r w:rsidRPr="008A7299">
        <w:rPr>
          <w:rFonts w:cs="Times New Roman"/>
          <w:color w:val="auto"/>
          <w:sz w:val="30"/>
          <w:szCs w:val="30"/>
        </w:rPr>
        <w:t xml:space="preserve"> решать задачи, требующие составления плана действий для достижения желаемого результата, с использованием мыслительных операций: анализа, синтеза, сравнения, абстрагирования, обобщения, конкретизации, классификации и др.).</w:t>
      </w:r>
    </w:p>
    <w:p w14:paraId="5EFEB662" w14:textId="77777777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>При формулировке воспитательных задач урока следует ориентироваться на указанные личностные образовательные результаты.</w:t>
      </w:r>
    </w:p>
    <w:p w14:paraId="6CA7A711" w14:textId="77777777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 xml:space="preserve">При подборе дидактического материала к учебным занятиям рекомендуется отдавать предпочтение таким упражнениям и заданиям, которые способствуют формированию </w:t>
      </w:r>
      <w:r w:rsidR="00D4021E" w:rsidRPr="008A7299">
        <w:rPr>
          <w:rFonts w:cs="Times New Roman"/>
          <w:color w:val="auto"/>
          <w:sz w:val="30"/>
          <w:szCs w:val="30"/>
        </w:rPr>
        <w:t xml:space="preserve">патриотизма и </w:t>
      </w:r>
      <w:r w:rsidRPr="008A7299">
        <w:rPr>
          <w:rFonts w:cs="Times New Roman"/>
          <w:color w:val="auto"/>
          <w:sz w:val="30"/>
          <w:szCs w:val="30"/>
        </w:rPr>
        <w:t>гражданственности, национального самосознания, нравственной культуры, культуры безопасности жизнедеятельности, ценностного отношения к своему здоровью, культуры семейных отношений. Например:</w:t>
      </w:r>
    </w:p>
    <w:p w14:paraId="76C1235F" w14:textId="77777777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 xml:space="preserve">при изучении темы «Обработка растровых изображений» </w:t>
      </w:r>
      <w:r w:rsidR="009D0C9A" w:rsidRPr="008A7299">
        <w:rPr>
          <w:rFonts w:cs="Times New Roman"/>
          <w:color w:val="auto"/>
          <w:sz w:val="30"/>
          <w:szCs w:val="30"/>
        </w:rPr>
        <w:t>рекомендуется</w:t>
      </w:r>
      <w:r w:rsidRPr="008A7299">
        <w:rPr>
          <w:rFonts w:cs="Times New Roman"/>
          <w:color w:val="auto"/>
          <w:sz w:val="30"/>
          <w:szCs w:val="30"/>
        </w:rPr>
        <w:t xml:space="preserve"> предложить учащимся создать изображения Государственного флага Республики Беларусь, белорусского орнамента, мемориалов и памятников, эмблемы школы, эмблемы семьи и </w:t>
      </w:r>
      <w:r w:rsidR="004C7D73" w:rsidRPr="008A7299">
        <w:rPr>
          <w:rFonts w:cs="Times New Roman"/>
          <w:color w:val="auto"/>
          <w:sz w:val="30"/>
          <w:szCs w:val="30"/>
        </w:rPr>
        <w:t>др</w:t>
      </w:r>
      <w:r w:rsidRPr="008A7299">
        <w:rPr>
          <w:rFonts w:cs="Times New Roman"/>
          <w:color w:val="auto"/>
          <w:sz w:val="30"/>
          <w:szCs w:val="30"/>
        </w:rPr>
        <w:t>.;</w:t>
      </w:r>
    </w:p>
    <w:p w14:paraId="6A76D870" w14:textId="77777777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 xml:space="preserve">при изучении темы «Создание текстовых документов» </w:t>
      </w:r>
      <w:r w:rsidR="009D0C9A" w:rsidRPr="008A7299">
        <w:rPr>
          <w:rFonts w:cs="Times New Roman"/>
          <w:color w:val="auto"/>
          <w:sz w:val="30"/>
          <w:szCs w:val="30"/>
        </w:rPr>
        <w:t>целесообразно</w:t>
      </w:r>
      <w:r w:rsidRPr="008A7299">
        <w:rPr>
          <w:rFonts w:cs="Times New Roman"/>
          <w:color w:val="auto"/>
          <w:sz w:val="30"/>
          <w:szCs w:val="30"/>
        </w:rPr>
        <w:t xml:space="preserve"> использовать отрывки произведений белорусских авторов для изучения основных операций над текстом;</w:t>
      </w:r>
    </w:p>
    <w:p w14:paraId="6C5A344D" w14:textId="77777777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>при изучении темы «Компьютерные презентации» можно использовать следующую тематику презентаций: «Достопримечательности Республики Беларусь», «Беларусь спортивная», «Мой край ро</w:t>
      </w:r>
      <w:r w:rsidR="004C7D73" w:rsidRPr="008A7299">
        <w:rPr>
          <w:rFonts w:cs="Times New Roman"/>
          <w:color w:val="auto"/>
          <w:sz w:val="30"/>
          <w:szCs w:val="30"/>
        </w:rPr>
        <w:t>дной», «Наш дружный класс» и др</w:t>
      </w:r>
      <w:r w:rsidRPr="008A7299">
        <w:rPr>
          <w:rFonts w:cs="Times New Roman"/>
          <w:color w:val="auto"/>
          <w:sz w:val="30"/>
          <w:szCs w:val="30"/>
        </w:rPr>
        <w:t>.;</w:t>
      </w:r>
    </w:p>
    <w:p w14:paraId="5B95523A" w14:textId="77777777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>при изучении темы «Основы веб-конструирования» можно рассмотреть примеры создания веб-страницы с использованием информации о природных ресурсах, культурном наследии Беларуси</w:t>
      </w:r>
      <w:r w:rsidR="009D0C9A" w:rsidRPr="008A7299">
        <w:rPr>
          <w:rFonts w:cs="Times New Roman"/>
          <w:color w:val="auto"/>
          <w:sz w:val="30"/>
          <w:szCs w:val="30"/>
        </w:rPr>
        <w:t xml:space="preserve"> и др.</w:t>
      </w:r>
      <w:r w:rsidRPr="008A7299">
        <w:rPr>
          <w:rFonts w:cs="Times New Roman"/>
          <w:color w:val="auto"/>
          <w:sz w:val="30"/>
          <w:szCs w:val="30"/>
        </w:rPr>
        <w:t>;</w:t>
      </w:r>
    </w:p>
    <w:p w14:paraId="0A805669" w14:textId="77777777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>при изучении темы «Хранение и обработка информации в базах данных» можно создавать базы данных по таким темам, как «Наши земляки – герои Великой Отечественной войны»; «Природоохранные территории Республики Беларусь»; «Наши вы</w:t>
      </w:r>
      <w:r w:rsidR="004C7D73" w:rsidRPr="008A7299">
        <w:rPr>
          <w:rFonts w:cs="Times New Roman"/>
          <w:color w:val="auto"/>
          <w:sz w:val="30"/>
          <w:szCs w:val="30"/>
        </w:rPr>
        <w:t>дающиеся соотечественники» и др</w:t>
      </w:r>
      <w:r w:rsidRPr="008A7299">
        <w:rPr>
          <w:rFonts w:cs="Times New Roman"/>
          <w:color w:val="auto"/>
          <w:sz w:val="30"/>
          <w:szCs w:val="30"/>
        </w:rPr>
        <w:t>.</w:t>
      </w:r>
    </w:p>
    <w:p w14:paraId="787FBDBA" w14:textId="77777777" w:rsidR="006420BF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>Необходимо отметить, что информационное наполнение учебного занятия может меняться с учетом образовательных запросов конкретного класса, учреждения образования.</w:t>
      </w:r>
    </w:p>
    <w:p w14:paraId="579E82A1" w14:textId="67B937EE" w:rsidR="00D7684A" w:rsidRPr="00D7684A" w:rsidRDefault="00D7684A" w:rsidP="00D7684A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D7684A">
        <w:rPr>
          <w:rFonts w:cs="Times New Roman"/>
          <w:color w:val="auto"/>
          <w:sz w:val="30"/>
          <w:szCs w:val="30"/>
        </w:rPr>
        <w:t xml:space="preserve">С целью реализации воспитательного потенциала учебного предмета рекомендуется использовать активные методы и формы обучения: деловая игра, мозговой штурм, практический эксперимент, анализ практических ситуаций, метод проектов и др. Возможные темы проектов: «Защита персональных данных», «Последствия DDOS-атак», «Будущее цифровых </w:t>
      </w:r>
      <w:r w:rsidRPr="00D7684A">
        <w:rPr>
          <w:rFonts w:cs="Times New Roman"/>
          <w:color w:val="auto"/>
          <w:sz w:val="30"/>
          <w:szCs w:val="30"/>
        </w:rPr>
        <w:lastRenderedPageBreak/>
        <w:t>денег. Информационная безопасность блокчейн», «Меры по</w:t>
      </w:r>
      <w:r w:rsidR="000809DC">
        <w:rPr>
          <w:rFonts w:cs="Times New Roman"/>
          <w:color w:val="auto"/>
          <w:sz w:val="30"/>
          <w:szCs w:val="30"/>
        </w:rPr>
        <w:t> </w:t>
      </w:r>
      <w:r w:rsidRPr="00D7684A">
        <w:rPr>
          <w:rFonts w:cs="Times New Roman"/>
          <w:color w:val="auto"/>
          <w:sz w:val="30"/>
          <w:szCs w:val="30"/>
        </w:rPr>
        <w:t>предупреждению угроз в информационной сфере».</w:t>
      </w:r>
    </w:p>
    <w:p w14:paraId="77063047" w14:textId="0F055777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 xml:space="preserve">Важной задачей учебного предмета «Информатика» является </w:t>
      </w:r>
      <w:r w:rsidRPr="00D7684A">
        <w:rPr>
          <w:rFonts w:cs="Times New Roman"/>
          <w:b/>
          <w:color w:val="auto"/>
          <w:sz w:val="30"/>
          <w:szCs w:val="30"/>
        </w:rPr>
        <w:t>формирование основ информационной безопасности учащихся</w:t>
      </w:r>
      <w:r w:rsidRPr="008A7299">
        <w:rPr>
          <w:rFonts w:cs="Times New Roman"/>
          <w:color w:val="auto"/>
          <w:sz w:val="30"/>
          <w:szCs w:val="30"/>
        </w:rPr>
        <w:t>. На</w:t>
      </w:r>
      <w:r w:rsidR="000809DC">
        <w:rPr>
          <w:rFonts w:cs="Times New Roman"/>
          <w:color w:val="auto"/>
          <w:sz w:val="30"/>
          <w:szCs w:val="30"/>
        </w:rPr>
        <w:t> </w:t>
      </w:r>
      <w:r w:rsidRPr="008A7299">
        <w:rPr>
          <w:rFonts w:cs="Times New Roman"/>
          <w:color w:val="auto"/>
          <w:sz w:val="30"/>
          <w:szCs w:val="30"/>
        </w:rPr>
        <w:t xml:space="preserve">уроках информатики важно познакомить учащихся с различными проявлениями киберугроз (интернет-зависимость, мошеннические действия в </w:t>
      </w:r>
      <w:r w:rsidR="009A6C63">
        <w:rPr>
          <w:rFonts w:cs="Times New Roman"/>
          <w:color w:val="auto"/>
          <w:sz w:val="30"/>
          <w:szCs w:val="30"/>
        </w:rPr>
        <w:t>И</w:t>
      </w:r>
      <w:r w:rsidRPr="008A7299">
        <w:rPr>
          <w:rFonts w:cs="Times New Roman"/>
          <w:color w:val="auto"/>
          <w:sz w:val="30"/>
          <w:szCs w:val="30"/>
        </w:rPr>
        <w:t>нтернете (</w:t>
      </w:r>
      <w:r w:rsidR="004C7D73" w:rsidRPr="008A7299">
        <w:rPr>
          <w:rFonts w:cs="Times New Roman"/>
          <w:color w:val="auto"/>
          <w:sz w:val="30"/>
          <w:szCs w:val="30"/>
        </w:rPr>
        <w:t xml:space="preserve">например, </w:t>
      </w:r>
      <w:r w:rsidRPr="008A7299">
        <w:rPr>
          <w:rFonts w:cs="Times New Roman"/>
          <w:color w:val="auto"/>
          <w:sz w:val="30"/>
          <w:szCs w:val="30"/>
        </w:rPr>
        <w:t xml:space="preserve">предложение больших скидок в обмен на сообщение личных данных и др.), насилие в </w:t>
      </w:r>
      <w:r w:rsidR="009A6C63">
        <w:rPr>
          <w:rFonts w:cs="Times New Roman"/>
          <w:color w:val="auto"/>
          <w:sz w:val="30"/>
          <w:szCs w:val="30"/>
        </w:rPr>
        <w:t>И</w:t>
      </w:r>
      <w:r w:rsidRPr="008A7299">
        <w:rPr>
          <w:rFonts w:cs="Times New Roman"/>
          <w:color w:val="auto"/>
          <w:sz w:val="30"/>
          <w:szCs w:val="30"/>
        </w:rPr>
        <w:t>нтернете, навязчивая реклама и др.) и способами борьбы с ними. Наиболее эффективным в</w:t>
      </w:r>
      <w:r w:rsidR="000809DC">
        <w:rPr>
          <w:rFonts w:cs="Times New Roman"/>
          <w:color w:val="auto"/>
          <w:sz w:val="30"/>
          <w:szCs w:val="30"/>
        </w:rPr>
        <w:t> </w:t>
      </w:r>
      <w:r w:rsidRPr="008A7299">
        <w:rPr>
          <w:rFonts w:cs="Times New Roman"/>
          <w:color w:val="auto"/>
          <w:sz w:val="30"/>
          <w:szCs w:val="30"/>
        </w:rPr>
        <w:t xml:space="preserve">данном случае будет решение ситуационных задач на распознавание киберугроз и принятие </w:t>
      </w:r>
      <w:r w:rsidR="00521CCB" w:rsidRPr="008A7299">
        <w:rPr>
          <w:rFonts w:cs="Times New Roman"/>
          <w:color w:val="auto"/>
          <w:sz w:val="30"/>
          <w:szCs w:val="30"/>
        </w:rPr>
        <w:t xml:space="preserve">соответствующих </w:t>
      </w:r>
      <w:r w:rsidRPr="008A7299">
        <w:rPr>
          <w:rFonts w:cs="Times New Roman"/>
          <w:color w:val="auto"/>
          <w:sz w:val="30"/>
          <w:szCs w:val="30"/>
        </w:rPr>
        <w:t xml:space="preserve">решений. </w:t>
      </w:r>
    </w:p>
    <w:p w14:paraId="4377132C" w14:textId="246B3674" w:rsidR="006420BF" w:rsidRPr="008A7299" w:rsidRDefault="006420BF" w:rsidP="006420BF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8A7299">
        <w:rPr>
          <w:rFonts w:cs="Times New Roman"/>
          <w:color w:val="auto"/>
          <w:sz w:val="30"/>
          <w:szCs w:val="30"/>
        </w:rPr>
        <w:t>На уроках информатики нужно подготовить учащихся к</w:t>
      </w:r>
      <w:r w:rsidR="000809DC">
        <w:rPr>
          <w:rFonts w:cs="Times New Roman"/>
          <w:color w:val="auto"/>
          <w:sz w:val="30"/>
          <w:szCs w:val="30"/>
        </w:rPr>
        <w:t> </w:t>
      </w:r>
      <w:r w:rsidRPr="008A7299">
        <w:rPr>
          <w:rFonts w:cs="Times New Roman"/>
          <w:color w:val="auto"/>
          <w:sz w:val="30"/>
          <w:szCs w:val="30"/>
        </w:rPr>
        <w:t xml:space="preserve">безопасному поведению в сети Интернет. При изучении темы «Интернет. Электронная почта» необходимо организовать знакомство учащихся с «нетикетом» (сетевым этикетом), освоение </w:t>
      </w:r>
      <w:r w:rsidR="00907043" w:rsidRPr="008A7299">
        <w:rPr>
          <w:rFonts w:cs="Times New Roman"/>
          <w:color w:val="auto"/>
          <w:sz w:val="30"/>
          <w:szCs w:val="30"/>
        </w:rPr>
        <w:t xml:space="preserve">ими </w:t>
      </w:r>
      <w:r w:rsidRPr="008A7299">
        <w:rPr>
          <w:rFonts w:cs="Times New Roman"/>
          <w:color w:val="auto"/>
          <w:sz w:val="30"/>
          <w:szCs w:val="30"/>
        </w:rPr>
        <w:t xml:space="preserve">навыков корректной и безопасной работы и общения в сети Интернет. Важно рассказать учащимся о цифровом уважении как способе противодействия насилию в </w:t>
      </w:r>
      <w:r w:rsidR="009A6C63">
        <w:rPr>
          <w:rFonts w:cs="Times New Roman"/>
          <w:color w:val="auto"/>
          <w:sz w:val="30"/>
          <w:szCs w:val="30"/>
        </w:rPr>
        <w:t>И</w:t>
      </w:r>
      <w:r w:rsidRPr="008A7299">
        <w:rPr>
          <w:rFonts w:cs="Times New Roman"/>
          <w:color w:val="auto"/>
          <w:sz w:val="30"/>
          <w:szCs w:val="30"/>
        </w:rPr>
        <w:t>нтернете, подчеркнув при этом, что уважительная онлайн-культура является приоритетом для всех граждан.</w:t>
      </w:r>
    </w:p>
    <w:p w14:paraId="4A2750BB" w14:textId="758EE251" w:rsidR="00CA0220" w:rsidRDefault="00CA0220" w:rsidP="00AB4FB1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П</w:t>
      </w:r>
      <w:r w:rsidR="00AB4FB1" w:rsidRPr="00AB4FB1">
        <w:rPr>
          <w:rFonts w:cs="Times New Roman"/>
          <w:sz w:val="30"/>
          <w:szCs w:val="30"/>
        </w:rPr>
        <w:t xml:space="preserve">ри изучении учебного предмета «Информатика» </w:t>
      </w:r>
      <w:r w:rsidR="00AB4FB1" w:rsidRPr="00D7684A">
        <w:rPr>
          <w:rFonts w:cs="Times New Roman"/>
          <w:b/>
          <w:sz w:val="30"/>
          <w:szCs w:val="30"/>
        </w:rPr>
        <w:t>класс делится на</w:t>
      </w:r>
      <w:r w:rsidR="000809DC">
        <w:rPr>
          <w:rFonts w:cs="Times New Roman"/>
          <w:b/>
          <w:sz w:val="30"/>
          <w:szCs w:val="30"/>
        </w:rPr>
        <w:t> </w:t>
      </w:r>
      <w:r w:rsidR="00AB4FB1" w:rsidRPr="00D7684A">
        <w:rPr>
          <w:rFonts w:cs="Times New Roman"/>
          <w:b/>
          <w:sz w:val="30"/>
          <w:szCs w:val="30"/>
        </w:rPr>
        <w:t>группы</w:t>
      </w:r>
      <w:r w:rsidR="00AB4FB1" w:rsidRPr="00AB4FB1">
        <w:rPr>
          <w:rFonts w:cs="Times New Roman"/>
          <w:sz w:val="30"/>
          <w:szCs w:val="30"/>
        </w:rPr>
        <w:t xml:space="preserve"> в соответствии с пунктами 54, 57 Положения об учреждении общего среднего образования</w:t>
      </w:r>
      <w:r>
        <w:rPr>
          <w:rFonts w:cs="Times New Roman"/>
          <w:sz w:val="30"/>
          <w:szCs w:val="30"/>
        </w:rPr>
        <w:t>.</w:t>
      </w:r>
    </w:p>
    <w:p w14:paraId="6150F64A" w14:textId="27F4AE59" w:rsidR="00AE5868" w:rsidRPr="00B775F1" w:rsidRDefault="00AE5868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>При организации образовательного процесса по учебному предмету «Информатика» необходимо пров</w:t>
      </w:r>
      <w:r w:rsidR="003261FD">
        <w:rPr>
          <w:rFonts w:cs="Times New Roman"/>
          <w:sz w:val="30"/>
          <w:szCs w:val="30"/>
        </w:rPr>
        <w:t>одить</w:t>
      </w:r>
      <w:r w:rsidRPr="00B775F1">
        <w:rPr>
          <w:rFonts w:cs="Times New Roman"/>
          <w:sz w:val="30"/>
          <w:szCs w:val="30"/>
        </w:rPr>
        <w:t xml:space="preserve"> </w:t>
      </w:r>
      <w:r w:rsidRPr="00D7684A">
        <w:rPr>
          <w:rFonts w:cs="Times New Roman"/>
          <w:b/>
          <w:sz w:val="30"/>
          <w:szCs w:val="30"/>
        </w:rPr>
        <w:t xml:space="preserve">обучение учащихся всех классов правилам безопасного поведения в </w:t>
      </w:r>
      <w:r w:rsidR="0087371E" w:rsidRPr="00D7684A">
        <w:rPr>
          <w:rFonts w:cs="Times New Roman"/>
          <w:b/>
          <w:sz w:val="30"/>
          <w:szCs w:val="30"/>
        </w:rPr>
        <w:t>компьютерном классе</w:t>
      </w:r>
      <w:r w:rsidRPr="00B775F1">
        <w:rPr>
          <w:rFonts w:cs="Times New Roman"/>
          <w:sz w:val="30"/>
          <w:szCs w:val="30"/>
        </w:rPr>
        <w:t>, о чем в</w:t>
      </w:r>
      <w:r w:rsidR="000809DC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классном журнале в начале каждой учебной четверти учебного года делается запись: «Обучение правилам безопасного поведения в</w:t>
      </w:r>
      <w:r w:rsidR="000809DC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компьютерном классе» (или «ОПБП»).</w:t>
      </w:r>
    </w:p>
    <w:p w14:paraId="7A056559" w14:textId="2A18F0E0" w:rsidR="00AE5868" w:rsidRDefault="00AE5868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>При организации учебных занятий по учебному предмету «Информатика» необходимо руководствоваться Специфическими санитарно-эпидемиологическими требованиями к содержанию и эксплуатации учреждений образования, утвержденными постановлением Совета Министров Республики Беларусь от 07.08.2019 № 525, а также Санитарными нормами и правилами «Требования при работе с</w:t>
      </w:r>
      <w:r w:rsidR="000809DC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видеодисплейными терминалами и электронно-вычислительными машинами», утвержденными постановлением Министерства здравоохранения Республики Беларусь от 28.06.2013 № 59.</w:t>
      </w:r>
    </w:p>
    <w:p w14:paraId="3C0DF9D3" w14:textId="118F3530" w:rsidR="00AE5868" w:rsidRPr="00B775F1" w:rsidRDefault="00AE5868" w:rsidP="00E316FC">
      <w:pPr>
        <w:spacing w:after="0" w:line="240" w:lineRule="auto"/>
        <w:rPr>
          <w:rFonts w:cs="Times New Roman"/>
          <w:sz w:val="30"/>
          <w:szCs w:val="30"/>
        </w:rPr>
      </w:pPr>
      <w:r w:rsidRPr="00155713">
        <w:rPr>
          <w:rFonts w:cs="Times New Roman"/>
          <w:b/>
          <w:sz w:val="30"/>
          <w:szCs w:val="30"/>
        </w:rPr>
        <w:t>Контрольные работы</w:t>
      </w:r>
      <w:r w:rsidRPr="00B775F1">
        <w:rPr>
          <w:rFonts w:cs="Times New Roman"/>
          <w:sz w:val="30"/>
          <w:szCs w:val="30"/>
        </w:rPr>
        <w:t xml:space="preserve"> по учебному предмету «Информатика» должны включать теоретические вопросы, ответы на которые даются в</w:t>
      </w:r>
      <w:r w:rsidR="000809DC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письменной форме, и практические задания, которые выполняются на</w:t>
      </w:r>
      <w:r w:rsidR="000809DC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компьютере.</w:t>
      </w:r>
    </w:p>
    <w:p w14:paraId="7F35DC1B" w14:textId="5D931789" w:rsidR="00AE5868" w:rsidRDefault="00AE5868" w:rsidP="00E316FC">
      <w:pPr>
        <w:spacing w:after="0" w:line="240" w:lineRule="auto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lastRenderedPageBreak/>
        <w:t>Контрольные работы оформляются на электронном (практические задания) и бумажном носителях (теоретические вопросы) и хранятся в</w:t>
      </w:r>
      <w:r w:rsidR="003A039A">
        <w:rPr>
          <w:rFonts w:cs="Times New Roman"/>
          <w:sz w:val="30"/>
          <w:szCs w:val="30"/>
        </w:rPr>
        <w:t> </w:t>
      </w:r>
      <w:r w:rsidRPr="00B775F1">
        <w:rPr>
          <w:rFonts w:cs="Times New Roman"/>
          <w:sz w:val="30"/>
          <w:szCs w:val="30"/>
        </w:rPr>
        <w:t>учреждении общего среднего образования до конца текущего учебного года. Итоговая отметка за контрольную работу выставляется с учетом выполнения всех предложенных заданий и заносится в классный журнал.</w:t>
      </w:r>
    </w:p>
    <w:p w14:paraId="5049EA73" w14:textId="24A99844" w:rsidR="00F77B13" w:rsidRDefault="00F77B13" w:rsidP="00E316FC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b/>
          <w:sz w:val="30"/>
          <w:szCs w:val="30"/>
        </w:rPr>
        <w:t>Домашнее задание</w:t>
      </w:r>
      <w:r>
        <w:rPr>
          <w:rFonts w:cs="Times New Roman"/>
          <w:sz w:val="30"/>
          <w:szCs w:val="30"/>
        </w:rPr>
        <w:t xml:space="preserve"> по учебному предмету «Информатика», требующее использования компьютера, задается при наличии дома у</w:t>
      </w:r>
      <w:r w:rsidR="003A039A">
        <w:rPr>
          <w:rFonts w:cs="Times New Roman"/>
          <w:sz w:val="30"/>
          <w:szCs w:val="30"/>
        </w:rPr>
        <w:t> </w:t>
      </w:r>
      <w:r>
        <w:rPr>
          <w:rFonts w:cs="Times New Roman"/>
          <w:sz w:val="30"/>
          <w:szCs w:val="30"/>
        </w:rPr>
        <w:t>учащегося доступа к электронным средствам обучения.</w:t>
      </w:r>
    </w:p>
    <w:p w14:paraId="3EB41452" w14:textId="77777777" w:rsidR="00E53837" w:rsidRPr="008A7299" w:rsidRDefault="00D42F42" w:rsidP="001C1D25">
      <w:pPr>
        <w:spacing w:after="0" w:line="240" w:lineRule="auto"/>
        <w:ind w:right="-1" w:firstLine="708"/>
        <w:rPr>
          <w:rFonts w:eastAsia="Calibri" w:cs="Times New Roman"/>
          <w:sz w:val="30"/>
          <w:szCs w:val="30"/>
        </w:rPr>
      </w:pPr>
      <w:r w:rsidRPr="00D7684A">
        <w:rPr>
          <w:rFonts w:eastAsia="Calibri" w:cs="Times New Roman"/>
          <w:b/>
          <w:sz w:val="30"/>
          <w:szCs w:val="30"/>
        </w:rPr>
        <w:t>При оценке результатов учебной деятельности учащихся</w:t>
      </w:r>
      <w:r w:rsidRPr="008A7299">
        <w:rPr>
          <w:rFonts w:eastAsia="Calibri" w:cs="Times New Roman"/>
          <w:sz w:val="30"/>
          <w:szCs w:val="30"/>
        </w:rPr>
        <w:t xml:space="preserve"> следует руководствоваться Нормами оценки результатов учебной деятельности учащихся общеобразовательных учреждений по учебным предметам, утвержденными приказом Министерства образования Респ</w:t>
      </w:r>
      <w:r w:rsidR="00721FB6" w:rsidRPr="008A7299">
        <w:rPr>
          <w:rFonts w:eastAsia="Calibri" w:cs="Times New Roman"/>
          <w:sz w:val="30"/>
          <w:szCs w:val="30"/>
        </w:rPr>
        <w:t>ублики Беларусь от 29.05.2009 № 674 (ред. от 18.06.2010 № 420, от 29.09.2010 № </w:t>
      </w:r>
      <w:r w:rsidRPr="008A7299">
        <w:rPr>
          <w:rFonts w:eastAsia="Calibri" w:cs="Times New Roman"/>
          <w:sz w:val="30"/>
          <w:szCs w:val="30"/>
        </w:rPr>
        <w:t xml:space="preserve">635). </w:t>
      </w:r>
    </w:p>
    <w:p w14:paraId="1D7C5FC3" w14:textId="4406640C" w:rsidR="002F45F6" w:rsidRPr="002F45F6" w:rsidRDefault="002F45F6" w:rsidP="002F45F6">
      <w:pPr>
        <w:spacing w:after="0" w:line="240" w:lineRule="auto"/>
        <w:rPr>
          <w:rFonts w:eastAsia="Calibri" w:cs="Times New Roman"/>
          <w:color w:val="auto"/>
          <w:sz w:val="30"/>
          <w:szCs w:val="30"/>
        </w:rPr>
      </w:pPr>
      <w:r w:rsidRPr="002F45F6">
        <w:rPr>
          <w:rFonts w:eastAsia="Calibri" w:cs="Times New Roman"/>
          <w:color w:val="auto"/>
          <w:sz w:val="30"/>
          <w:szCs w:val="30"/>
        </w:rPr>
        <w:t>При выставлении отметки за четверть необходимо учесть следующее: в случае, когда учебный материал определенной темы (раздела) по учебному предмету не представляется возможным изучить в</w:t>
      </w:r>
      <w:r w:rsidR="003A039A">
        <w:rPr>
          <w:rFonts w:eastAsia="Calibri" w:cs="Times New Roman"/>
          <w:color w:val="auto"/>
          <w:sz w:val="30"/>
          <w:szCs w:val="30"/>
        </w:rPr>
        <w:t> </w:t>
      </w:r>
      <w:r w:rsidRPr="002F45F6">
        <w:rPr>
          <w:rFonts w:eastAsia="Calibri" w:cs="Times New Roman"/>
          <w:color w:val="auto"/>
          <w:sz w:val="30"/>
          <w:szCs w:val="30"/>
        </w:rPr>
        <w:t>рамках четверти, выставление отметки за эту четверть осуществляется как среднее арифметическое отметок по результатам текущей аттестации (поурочных баллов).</w:t>
      </w:r>
    </w:p>
    <w:p w14:paraId="47728ABD" w14:textId="77777777" w:rsidR="002F45F6" w:rsidRPr="002F45F6" w:rsidRDefault="002F45F6" w:rsidP="002F45F6">
      <w:pPr>
        <w:spacing w:after="0" w:line="240" w:lineRule="auto"/>
        <w:rPr>
          <w:rFonts w:eastAsia="Calibri" w:cs="Times New Roman"/>
          <w:color w:val="auto"/>
          <w:sz w:val="30"/>
          <w:szCs w:val="30"/>
        </w:rPr>
      </w:pPr>
      <w:r w:rsidRPr="002F45F6">
        <w:rPr>
          <w:rFonts w:eastAsia="Calibri" w:cs="Times New Roman"/>
          <w:color w:val="auto"/>
          <w:sz w:val="30"/>
          <w:szCs w:val="30"/>
        </w:rPr>
        <w:t xml:space="preserve">В случае отсутствия учащегося на уроке, на котором проводился тематический контроль, в целях </w:t>
      </w:r>
      <w:r w:rsidRPr="002F45F6">
        <w:rPr>
          <w:rFonts w:eastAsia="Times New Roman" w:cs="Times New Roman"/>
          <w:color w:val="auto"/>
          <w:sz w:val="30"/>
          <w:szCs w:val="30"/>
        </w:rPr>
        <w:t>проверки и оценки усвоения им учебного материала определенной темы (раздела)</w:t>
      </w:r>
      <w:r w:rsidRPr="002F45F6">
        <w:rPr>
          <w:rFonts w:eastAsia="Calibri" w:cs="Times New Roman"/>
          <w:color w:val="auto"/>
          <w:sz w:val="30"/>
          <w:szCs w:val="30"/>
        </w:rPr>
        <w:t xml:space="preserve"> по учебному предмету учащийся должен выполнить работу тематического контроля на любом другом уроке. </w:t>
      </w:r>
    </w:p>
    <w:p w14:paraId="104158C5" w14:textId="58E718AA" w:rsidR="00AE5868" w:rsidRPr="00B775F1" w:rsidRDefault="00AE5868" w:rsidP="00E316FC">
      <w:pPr>
        <w:spacing w:after="0" w:line="240" w:lineRule="auto"/>
        <w:rPr>
          <w:rFonts w:cs="Times New Roman"/>
          <w:b/>
          <w:sz w:val="30"/>
          <w:szCs w:val="30"/>
        </w:rPr>
      </w:pPr>
      <w:r w:rsidRPr="008A7299">
        <w:rPr>
          <w:rFonts w:cs="Times New Roman"/>
          <w:sz w:val="30"/>
          <w:szCs w:val="30"/>
        </w:rPr>
        <w:t>Для проведения</w:t>
      </w:r>
      <w:r w:rsidRPr="00B775F1">
        <w:rPr>
          <w:rFonts w:cs="Times New Roman"/>
          <w:sz w:val="30"/>
          <w:szCs w:val="30"/>
        </w:rPr>
        <w:t xml:space="preserve"> </w:t>
      </w:r>
      <w:r w:rsidRPr="00F82151">
        <w:rPr>
          <w:rFonts w:cs="Times New Roman"/>
          <w:b/>
          <w:sz w:val="30"/>
          <w:szCs w:val="30"/>
        </w:rPr>
        <w:t>факультативных занятий</w:t>
      </w:r>
      <w:r w:rsidRPr="00B775F1">
        <w:rPr>
          <w:rFonts w:cs="Times New Roman"/>
          <w:sz w:val="30"/>
          <w:szCs w:val="30"/>
        </w:rPr>
        <w:t xml:space="preserve"> предлагается использовать учебные программы, утвержденные Министерством образования</w:t>
      </w:r>
      <w:r w:rsidR="00155713">
        <w:rPr>
          <w:rFonts w:cs="Times New Roman"/>
          <w:sz w:val="30"/>
          <w:szCs w:val="30"/>
        </w:rPr>
        <w:t xml:space="preserve"> Республики Беларусь</w:t>
      </w:r>
      <w:r w:rsidRPr="00B775F1">
        <w:rPr>
          <w:rFonts w:cs="Times New Roman"/>
          <w:sz w:val="30"/>
          <w:szCs w:val="30"/>
        </w:rPr>
        <w:t xml:space="preserve">. Учебные программы факультативных занятий размещены на национальном образовательном портале: </w:t>
      </w:r>
      <w:hyperlink r:id="rId22" w:history="1">
        <w:r w:rsidR="00226412" w:rsidRPr="00226412">
          <w:rPr>
            <w:rStyle w:val="a6"/>
            <w:rFonts w:eastAsia="Calibri" w:cs="Times New Roman"/>
            <w:i/>
            <w:sz w:val="30"/>
            <w:szCs w:val="30"/>
          </w:rPr>
          <w:t>https://adu.by/</w:t>
        </w:r>
      </w:hyperlink>
      <w:r w:rsidR="00226412" w:rsidRPr="00226412">
        <w:rPr>
          <w:rFonts w:eastAsia="Calibri" w:cs="Times New Roman"/>
          <w:i/>
          <w:sz w:val="30"/>
          <w:szCs w:val="30"/>
        </w:rPr>
        <w:t xml:space="preserve"> Главная / Образовательный процесс. 2021/2022 учебный год / Общее среднее образование / Учебные предметы. V–XI классы / </w:t>
      </w:r>
      <w:hyperlink r:id="rId23" w:history="1">
        <w:r w:rsidR="00226412" w:rsidRPr="003A039A">
          <w:rPr>
            <w:rStyle w:val="a6"/>
            <w:rFonts w:eastAsia="Calibri" w:cs="Times New Roman"/>
            <w:i/>
            <w:sz w:val="30"/>
            <w:szCs w:val="30"/>
          </w:rPr>
          <w:t>Информатика</w:t>
        </w:r>
      </w:hyperlink>
      <w:r w:rsidRPr="00B775F1">
        <w:rPr>
          <w:rFonts w:eastAsia="Calibri" w:cs="Times New Roman"/>
          <w:i/>
          <w:sz w:val="30"/>
          <w:szCs w:val="30"/>
        </w:rPr>
        <w:t>.</w:t>
      </w:r>
    </w:p>
    <w:p w14:paraId="35F72475" w14:textId="77777777" w:rsidR="00E316FC" w:rsidRPr="00B775F1" w:rsidRDefault="007D55FD" w:rsidP="00E316FC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sz w:val="30"/>
          <w:szCs w:val="30"/>
        </w:rPr>
      </w:pPr>
      <w:r w:rsidRPr="00B775F1">
        <w:rPr>
          <w:rFonts w:cs="Times New Roman"/>
          <w:b/>
          <w:sz w:val="30"/>
          <w:szCs w:val="30"/>
          <w:u w:val="single"/>
        </w:rPr>
        <w:t>Дополнительные ресурсы</w:t>
      </w:r>
    </w:p>
    <w:p w14:paraId="653E5A65" w14:textId="59F6CF33" w:rsidR="00E316FC" w:rsidRPr="00B775F1" w:rsidRDefault="00E316FC" w:rsidP="00E316FC">
      <w:pPr>
        <w:spacing w:after="0" w:line="240" w:lineRule="auto"/>
        <w:ind w:right="-1"/>
        <w:outlineLvl w:val="0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t xml:space="preserve">С целью обучения учащихся безопасности работы в сети Интернет </w:t>
      </w:r>
      <w:r w:rsidR="007A45DA">
        <w:rPr>
          <w:rFonts w:cs="Times New Roman"/>
          <w:sz w:val="30"/>
          <w:szCs w:val="30"/>
        </w:rPr>
        <w:t xml:space="preserve">рекомендуется использовать </w:t>
      </w:r>
      <w:r w:rsidR="007A45DA" w:rsidRPr="00B775F1">
        <w:rPr>
          <w:rFonts w:cs="Times New Roman"/>
          <w:sz w:val="30"/>
          <w:szCs w:val="30"/>
        </w:rPr>
        <w:t>материалы «Повышение уровня информационной безопасности и правовой культуры учащихся», разработанные М</w:t>
      </w:r>
      <w:r w:rsidR="007A45DA">
        <w:rPr>
          <w:rFonts w:cs="Times New Roman"/>
          <w:sz w:val="30"/>
          <w:szCs w:val="30"/>
        </w:rPr>
        <w:t xml:space="preserve">инистерством внутренних дел Республики Беларусь. Данные материалы размещены </w:t>
      </w:r>
      <w:r w:rsidRPr="00B775F1">
        <w:rPr>
          <w:rFonts w:cs="Times New Roman"/>
          <w:sz w:val="30"/>
          <w:szCs w:val="30"/>
        </w:rPr>
        <w:t>на национальном образовательном портале</w:t>
      </w:r>
      <w:r w:rsidR="009A6C63">
        <w:rPr>
          <w:rFonts w:cs="Times New Roman"/>
          <w:sz w:val="30"/>
          <w:szCs w:val="30"/>
        </w:rPr>
        <w:t>:</w:t>
      </w:r>
      <w:r w:rsidRPr="00B775F1">
        <w:rPr>
          <w:rFonts w:cs="Times New Roman"/>
          <w:sz w:val="30"/>
          <w:szCs w:val="30"/>
        </w:rPr>
        <w:t xml:space="preserve"> </w:t>
      </w:r>
      <w:hyperlink r:id="rId24" w:history="1">
        <w:r w:rsidR="00226412" w:rsidRPr="00226412">
          <w:rPr>
            <w:rStyle w:val="a6"/>
            <w:rFonts w:eastAsia="Calibri" w:cs="Times New Roman"/>
            <w:i/>
            <w:sz w:val="30"/>
            <w:szCs w:val="30"/>
          </w:rPr>
          <w:t>https://adu.by/</w:t>
        </w:r>
      </w:hyperlink>
      <w:r w:rsidR="00226412" w:rsidRPr="00226412">
        <w:rPr>
          <w:rFonts w:eastAsia="Calibri" w:cs="Times New Roman"/>
          <w:i/>
          <w:sz w:val="30"/>
          <w:szCs w:val="30"/>
        </w:rPr>
        <w:t xml:space="preserve"> Главная / Образовательный процесс. 2021/2022</w:t>
      </w:r>
      <w:r w:rsidR="00D30D83">
        <w:rPr>
          <w:rFonts w:eastAsia="Calibri" w:cs="Times New Roman"/>
          <w:i/>
          <w:sz w:val="30"/>
          <w:szCs w:val="30"/>
        </w:rPr>
        <w:t> </w:t>
      </w:r>
      <w:r w:rsidR="00226412" w:rsidRPr="00226412">
        <w:rPr>
          <w:rFonts w:eastAsia="Calibri" w:cs="Times New Roman"/>
          <w:i/>
          <w:sz w:val="30"/>
          <w:szCs w:val="30"/>
        </w:rPr>
        <w:t xml:space="preserve">учебный год / Общее среднее образование / Учебные предметы. V–XI классы / </w:t>
      </w:r>
      <w:hyperlink r:id="rId25" w:history="1">
        <w:r w:rsidR="00226412" w:rsidRPr="00D30D83">
          <w:rPr>
            <w:rStyle w:val="a6"/>
            <w:rFonts w:eastAsia="Calibri" w:cs="Times New Roman"/>
            <w:i/>
            <w:sz w:val="30"/>
            <w:szCs w:val="30"/>
          </w:rPr>
          <w:t>Информатика</w:t>
        </w:r>
      </w:hyperlink>
      <w:r w:rsidRPr="00B775F1">
        <w:rPr>
          <w:rFonts w:cs="Times New Roman"/>
          <w:sz w:val="30"/>
          <w:szCs w:val="30"/>
        </w:rPr>
        <w:t xml:space="preserve">. </w:t>
      </w:r>
    </w:p>
    <w:p w14:paraId="241EAFE2" w14:textId="77777777" w:rsidR="00E316FC" w:rsidRPr="00B775F1" w:rsidRDefault="00E316FC" w:rsidP="00E316FC">
      <w:pPr>
        <w:spacing w:after="0" w:line="240" w:lineRule="auto"/>
        <w:ind w:right="-1"/>
        <w:outlineLvl w:val="0"/>
        <w:rPr>
          <w:rFonts w:cs="Times New Roman"/>
          <w:sz w:val="30"/>
          <w:szCs w:val="30"/>
        </w:rPr>
      </w:pPr>
      <w:r w:rsidRPr="00B775F1">
        <w:rPr>
          <w:rFonts w:cs="Times New Roman"/>
          <w:sz w:val="30"/>
          <w:szCs w:val="30"/>
        </w:rPr>
        <w:lastRenderedPageBreak/>
        <w:t>Полезную информацию для подготовки к учебным занятиям можно найти на следующих интернет-ресурсах:</w:t>
      </w:r>
    </w:p>
    <w:p w14:paraId="484E26C0" w14:textId="77777777" w:rsidR="00E316FC" w:rsidRPr="00B775F1" w:rsidRDefault="008F4297" w:rsidP="00E316FC">
      <w:pPr>
        <w:spacing w:after="0" w:line="240" w:lineRule="auto"/>
        <w:ind w:right="-1"/>
        <w:outlineLvl w:val="0"/>
        <w:rPr>
          <w:rFonts w:eastAsia="Times New Roman" w:cs="Times New Roman"/>
          <w:bCs/>
          <w:sz w:val="30"/>
          <w:szCs w:val="30"/>
        </w:rPr>
      </w:pPr>
      <w:hyperlink r:id="rId26" w:history="1">
        <w:r w:rsidR="00E316FC" w:rsidRPr="00B775F1">
          <w:rPr>
            <w:rFonts w:eastAsia="Calibri" w:cs="Times New Roman"/>
            <w:i/>
            <w:color w:val="0000FF"/>
            <w:sz w:val="30"/>
            <w:szCs w:val="30"/>
            <w:u w:val="single"/>
          </w:rPr>
          <w:t>http://kids.pomogut.by/</w:t>
        </w:r>
      </w:hyperlink>
      <w:r w:rsidR="00E316FC" w:rsidRPr="00B775F1">
        <w:rPr>
          <w:rFonts w:eastAsia="Calibri" w:cs="Times New Roman"/>
          <w:i/>
          <w:color w:val="0000FF"/>
          <w:sz w:val="30"/>
          <w:szCs w:val="30"/>
          <w:u w:val="single"/>
        </w:rPr>
        <w:t xml:space="preserve"> </w:t>
      </w:r>
      <w:r w:rsidR="00E316FC" w:rsidRPr="00B775F1">
        <w:rPr>
          <w:rFonts w:eastAsia="Times New Roman" w:cs="Times New Roman"/>
          <w:bCs/>
          <w:sz w:val="30"/>
          <w:szCs w:val="30"/>
        </w:rPr>
        <w:t xml:space="preserve">– </w:t>
      </w:r>
      <w:r w:rsidR="00E316FC" w:rsidRPr="00B775F1">
        <w:rPr>
          <w:rFonts w:cs="Times New Roman"/>
          <w:sz w:val="30"/>
          <w:szCs w:val="30"/>
        </w:rPr>
        <w:t xml:space="preserve">безопасность детей в сети Интернет </w:t>
      </w:r>
      <w:r w:rsidR="009A6C63">
        <w:rPr>
          <w:rFonts w:cs="Times New Roman"/>
          <w:sz w:val="30"/>
          <w:szCs w:val="30"/>
        </w:rPr>
        <w:t>(</w:t>
      </w:r>
      <w:r w:rsidR="00E316FC" w:rsidRPr="00B775F1">
        <w:rPr>
          <w:rFonts w:cs="Times New Roman"/>
          <w:sz w:val="30"/>
          <w:szCs w:val="30"/>
        </w:rPr>
        <w:t>совместный проект Представительства Детского Фонда ООН (ЮНИСЕФ) в Республике Беларусь и Министерства внутренних дел Республики Беларусь</w:t>
      </w:r>
      <w:r w:rsidR="009A6C63">
        <w:rPr>
          <w:rFonts w:cs="Times New Roman"/>
          <w:sz w:val="30"/>
          <w:szCs w:val="30"/>
        </w:rPr>
        <w:t>)</w:t>
      </w:r>
      <w:r w:rsidR="00E316FC" w:rsidRPr="00B775F1">
        <w:rPr>
          <w:rFonts w:cs="Times New Roman"/>
          <w:sz w:val="30"/>
          <w:szCs w:val="30"/>
        </w:rPr>
        <w:t>;</w:t>
      </w:r>
    </w:p>
    <w:p w14:paraId="79316FAF" w14:textId="1E8BD4E2" w:rsidR="00E316FC" w:rsidRPr="008A7299" w:rsidRDefault="008F4297" w:rsidP="00E316FC">
      <w:pPr>
        <w:spacing w:after="0" w:line="240" w:lineRule="auto"/>
        <w:ind w:right="-1"/>
        <w:outlineLvl w:val="0"/>
        <w:rPr>
          <w:rFonts w:cs="Times New Roman"/>
          <w:sz w:val="30"/>
          <w:szCs w:val="30"/>
        </w:rPr>
      </w:pPr>
      <w:hyperlink r:id="rId27" w:history="1">
        <w:r w:rsidR="00E316FC" w:rsidRPr="00B775F1">
          <w:rPr>
            <w:rFonts w:eastAsia="Calibri" w:cs="Times New Roman"/>
            <w:i/>
            <w:color w:val="0000FF"/>
            <w:sz w:val="30"/>
            <w:szCs w:val="30"/>
            <w:u w:val="single"/>
          </w:rPr>
          <w:t>https://www.lektorium.tv/computerhistory</w:t>
        </w:r>
      </w:hyperlink>
      <w:r w:rsidR="00E316FC" w:rsidRPr="00B775F1">
        <w:rPr>
          <w:rFonts w:eastAsia="Times New Roman" w:cs="Times New Roman"/>
          <w:bCs/>
          <w:sz w:val="30"/>
          <w:szCs w:val="30"/>
        </w:rPr>
        <w:t xml:space="preserve"> – </w:t>
      </w:r>
      <w:r w:rsidR="00E316FC" w:rsidRPr="00B775F1">
        <w:rPr>
          <w:rFonts w:cs="Times New Roman"/>
          <w:sz w:val="30"/>
          <w:szCs w:val="30"/>
        </w:rPr>
        <w:t>бесплатный курс об</w:t>
      </w:r>
      <w:r w:rsidR="00BB77A9">
        <w:rPr>
          <w:rFonts w:cs="Times New Roman"/>
          <w:sz w:val="30"/>
          <w:szCs w:val="30"/>
        </w:rPr>
        <w:t> </w:t>
      </w:r>
      <w:r w:rsidR="00E316FC" w:rsidRPr="008A7299">
        <w:rPr>
          <w:rFonts w:cs="Times New Roman"/>
          <w:sz w:val="30"/>
          <w:szCs w:val="30"/>
        </w:rPr>
        <w:t>истории ЭВМ и программирования;</w:t>
      </w:r>
    </w:p>
    <w:p w14:paraId="789687E7" w14:textId="77777777" w:rsidR="007A45DA" w:rsidRPr="008A7299" w:rsidRDefault="008F4297" w:rsidP="00D36391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000000" w:themeColor="text1"/>
          <w:sz w:val="30"/>
          <w:szCs w:val="30"/>
        </w:rPr>
      </w:pPr>
      <w:hyperlink r:id="rId28" w:history="1">
        <w:r w:rsidR="00E316FC" w:rsidRPr="008A7299">
          <w:rPr>
            <w:rFonts w:eastAsia="Calibri"/>
            <w:b w:val="0"/>
            <w:bCs w:val="0"/>
            <w:i/>
            <w:color w:val="0000FF"/>
            <w:sz w:val="30"/>
            <w:szCs w:val="30"/>
            <w:u w:val="single"/>
            <w:lang w:eastAsia="en-US"/>
          </w:rPr>
          <w:t>http://pcs.bsu.by/</w:t>
        </w:r>
      </w:hyperlink>
      <w:r w:rsidR="00E316FC" w:rsidRPr="008A7299">
        <w:rPr>
          <w:sz w:val="30"/>
          <w:szCs w:val="30"/>
        </w:rPr>
        <w:t xml:space="preserve"> </w:t>
      </w:r>
      <w:r w:rsidR="00DD6BA6" w:rsidRPr="008A7299">
        <w:rPr>
          <w:sz w:val="30"/>
          <w:szCs w:val="30"/>
        </w:rPr>
        <w:t>–</w:t>
      </w:r>
      <w:r w:rsidR="00E316FC" w:rsidRPr="008A7299">
        <w:rPr>
          <w:sz w:val="30"/>
          <w:szCs w:val="30"/>
        </w:rPr>
        <w:t xml:space="preserve"> </w:t>
      </w:r>
      <w:r w:rsidR="00E316FC" w:rsidRPr="008A7299">
        <w:rPr>
          <w:b w:val="0"/>
          <w:bCs w:val="0"/>
          <w:color w:val="000000" w:themeColor="text1"/>
          <w:sz w:val="30"/>
          <w:szCs w:val="30"/>
        </w:rPr>
        <w:t>электронный научно-методический журнал «</w:t>
      </w:r>
      <w:r w:rsidR="007514D6" w:rsidRPr="008A7299">
        <w:rPr>
          <w:b w:val="0"/>
          <w:bCs w:val="0"/>
          <w:color w:val="000000" w:themeColor="text1"/>
          <w:sz w:val="30"/>
          <w:szCs w:val="30"/>
        </w:rPr>
        <w:t>Педагогика информатики</w:t>
      </w:r>
      <w:r w:rsidR="00E316FC" w:rsidRPr="008A7299">
        <w:rPr>
          <w:b w:val="0"/>
          <w:bCs w:val="0"/>
          <w:color w:val="000000" w:themeColor="text1"/>
          <w:sz w:val="30"/>
          <w:szCs w:val="30"/>
        </w:rPr>
        <w:t>»</w:t>
      </w:r>
      <w:r w:rsidR="00D36391" w:rsidRPr="008A7299">
        <w:rPr>
          <w:b w:val="0"/>
          <w:bCs w:val="0"/>
          <w:color w:val="000000" w:themeColor="text1"/>
          <w:sz w:val="30"/>
          <w:szCs w:val="30"/>
        </w:rPr>
        <w:t>.</w:t>
      </w:r>
    </w:p>
    <w:p w14:paraId="41E8A885" w14:textId="7F90064E" w:rsidR="00D36391" w:rsidRPr="008A7299" w:rsidRDefault="00D36391" w:rsidP="00D36391">
      <w:pPr>
        <w:spacing w:after="0" w:line="240" w:lineRule="auto"/>
        <w:rPr>
          <w:b/>
          <w:bCs/>
          <w:color w:val="auto"/>
          <w:sz w:val="30"/>
          <w:szCs w:val="30"/>
        </w:rPr>
      </w:pPr>
      <w:r w:rsidRPr="008A7299">
        <w:rPr>
          <w:rFonts w:eastAsia="Calibri" w:cs="Times New Roman"/>
          <w:bCs/>
          <w:color w:val="000000"/>
          <w:sz w:val="30"/>
          <w:szCs w:val="30"/>
        </w:rPr>
        <w:t xml:space="preserve">При организации образовательного процесса можно использовать </w:t>
      </w:r>
      <w:r w:rsidRPr="008A7299">
        <w:rPr>
          <w:sz w:val="30"/>
          <w:szCs w:val="30"/>
        </w:rPr>
        <w:t xml:space="preserve">единый информационно-образовательный ресурс </w:t>
      </w:r>
      <w:hyperlink r:id="rId29" w:history="1">
        <w:r w:rsidRPr="008A7299">
          <w:rPr>
            <w:rFonts w:eastAsia="Calibri"/>
            <w:i/>
            <w:color w:val="0000FF"/>
            <w:sz w:val="30"/>
            <w:szCs w:val="30"/>
            <w:u w:val="single"/>
          </w:rPr>
          <w:t>https://eior.by</w:t>
        </w:r>
      </w:hyperlink>
      <w:r w:rsidRPr="008A7299">
        <w:rPr>
          <w:rFonts w:eastAsia="Calibri"/>
          <w:i/>
          <w:color w:val="0000FF"/>
          <w:sz w:val="30"/>
          <w:szCs w:val="30"/>
          <w:u w:val="single"/>
        </w:rPr>
        <w:t>.</w:t>
      </w:r>
      <w:r w:rsidRPr="008A7299">
        <w:rPr>
          <w:rFonts w:eastAsia="Calibri"/>
          <w:color w:val="0000FF"/>
          <w:sz w:val="30"/>
          <w:szCs w:val="30"/>
        </w:rPr>
        <w:t xml:space="preserve"> </w:t>
      </w:r>
      <w:r w:rsidRPr="008A7299">
        <w:rPr>
          <w:rFonts w:eastAsia="Calibri"/>
          <w:color w:val="auto"/>
          <w:sz w:val="30"/>
          <w:szCs w:val="30"/>
        </w:rPr>
        <w:t xml:space="preserve">Его назначение – </w:t>
      </w:r>
      <w:r w:rsidRPr="008A7299">
        <w:rPr>
          <w:color w:val="auto"/>
          <w:sz w:val="30"/>
          <w:szCs w:val="30"/>
        </w:rPr>
        <w:t>поддержка учащихся, получающих общее среднее образование в соответствии с индивидуальным учебным планом, а также учащихся, которые по уважительным причинам временно не могут посещать учреждение образования.</w:t>
      </w:r>
    </w:p>
    <w:p w14:paraId="1595DD0C" w14:textId="77777777" w:rsidR="00322CCB" w:rsidRDefault="00322CCB" w:rsidP="00322CCB">
      <w:pPr>
        <w:spacing w:after="0" w:line="240" w:lineRule="auto"/>
        <w:rPr>
          <w:rFonts w:cs="Times New Roman"/>
          <w:b/>
          <w:bCs/>
          <w:color w:val="auto"/>
          <w:sz w:val="30"/>
          <w:szCs w:val="30"/>
        </w:rPr>
      </w:pPr>
      <w:r w:rsidRPr="008A7299">
        <w:rPr>
          <w:rFonts w:cs="Times New Roman"/>
          <w:b/>
          <w:bCs/>
          <w:sz w:val="30"/>
          <w:szCs w:val="30"/>
        </w:rPr>
        <w:t xml:space="preserve">6. </w:t>
      </w:r>
      <w:r w:rsidRPr="008A7299">
        <w:rPr>
          <w:rFonts w:cs="Times New Roman"/>
          <w:b/>
          <w:bCs/>
          <w:sz w:val="30"/>
          <w:szCs w:val="30"/>
          <w:u w:val="single"/>
        </w:rPr>
        <w:t>Организация методической</w:t>
      </w:r>
      <w:r>
        <w:rPr>
          <w:rFonts w:cs="Times New Roman"/>
          <w:b/>
          <w:bCs/>
          <w:sz w:val="30"/>
          <w:szCs w:val="30"/>
          <w:u w:val="single"/>
        </w:rPr>
        <w:t xml:space="preserve"> работы</w:t>
      </w:r>
    </w:p>
    <w:p w14:paraId="314DC9F6" w14:textId="77777777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При планировании методической работы с учителями информатики в 2021/2022 учебном году следует учитывать требования нормативных правовых актов, актуальные вопросы развития предметного образования, интересы и запросы педагогов, их профессиональные компетенции. </w:t>
      </w:r>
    </w:p>
    <w:p w14:paraId="1049A97A" w14:textId="77777777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Для организации деятельности методических формирований учителей информатики в 2021/2022 учебном году предлагается единая тема «Совершенствование профессиональной компетентности учителей информатики по использованию технологии визуализации учебной информации в современном образовательном процессе».</w:t>
      </w:r>
    </w:p>
    <w:p w14:paraId="74F76F41" w14:textId="77777777" w:rsidR="00322CCB" w:rsidRDefault="00322CCB" w:rsidP="00322CCB">
      <w:pPr>
        <w:pStyle w:val="a3"/>
        <w:spacing w:after="0" w:line="240" w:lineRule="auto"/>
        <w:ind w:left="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На августовских предметных секциях рекомендуется обсудить следующие вопросы.</w:t>
      </w:r>
    </w:p>
    <w:p w14:paraId="53740AD2" w14:textId="77777777" w:rsidR="00322CCB" w:rsidRPr="00322CCB" w:rsidRDefault="00322CCB" w:rsidP="00322CCB">
      <w:pPr>
        <w:pStyle w:val="a3"/>
        <w:spacing w:after="0" w:line="240" w:lineRule="auto"/>
        <w:ind w:left="0" w:firstLine="720"/>
        <w:rPr>
          <w:rFonts w:cs="Times New Roman"/>
          <w:sz w:val="30"/>
          <w:szCs w:val="30"/>
        </w:rPr>
      </w:pPr>
      <w:r w:rsidRPr="00322CCB">
        <w:rPr>
          <w:rFonts w:cs="Times New Roman"/>
          <w:sz w:val="30"/>
          <w:szCs w:val="30"/>
        </w:rPr>
        <w:t>1. Нормативное правовое и научно-методическое обеспечение образовательного процесса по информатике в 2021/2022 учебном году:</w:t>
      </w:r>
    </w:p>
    <w:p w14:paraId="25CFFE05" w14:textId="49E3A94A" w:rsidR="00322CCB" w:rsidRP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 w:rsidRPr="00322CCB">
        <w:rPr>
          <w:rFonts w:cs="Times New Roman"/>
          <w:sz w:val="30"/>
          <w:szCs w:val="30"/>
        </w:rPr>
        <w:t>обновленная учебная программа по учебному предмету «Информатика» для XI класса, особен</w:t>
      </w:r>
      <w:r w:rsidR="008A7299">
        <w:rPr>
          <w:rFonts w:cs="Times New Roman"/>
          <w:sz w:val="30"/>
          <w:szCs w:val="30"/>
        </w:rPr>
        <w:t>ности изучения информатики в</w:t>
      </w:r>
      <w:r w:rsidR="00BB77A9">
        <w:rPr>
          <w:rFonts w:cs="Times New Roman"/>
          <w:sz w:val="30"/>
          <w:szCs w:val="30"/>
        </w:rPr>
        <w:t> </w:t>
      </w:r>
      <w:r w:rsidR="008A7299">
        <w:rPr>
          <w:rFonts w:cs="Times New Roman"/>
          <w:sz w:val="30"/>
          <w:szCs w:val="30"/>
        </w:rPr>
        <w:t>XI </w:t>
      </w:r>
      <w:r w:rsidRPr="00322CCB">
        <w:rPr>
          <w:rFonts w:cs="Times New Roman"/>
          <w:sz w:val="30"/>
          <w:szCs w:val="30"/>
        </w:rPr>
        <w:t>классе;</w:t>
      </w:r>
    </w:p>
    <w:p w14:paraId="3750D697" w14:textId="77777777" w:rsidR="00322CCB" w:rsidRP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 w:rsidRPr="00322CCB">
        <w:rPr>
          <w:rFonts w:cs="Times New Roman"/>
          <w:sz w:val="30"/>
          <w:szCs w:val="30"/>
        </w:rPr>
        <w:t>новые учебные пособия по информатике для XI класса и особенности работы с ними;</w:t>
      </w:r>
    </w:p>
    <w:p w14:paraId="3345315A" w14:textId="77777777" w:rsidR="00322CCB" w:rsidRP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bookmarkStart w:id="1" w:name="_Hlk69216586"/>
      <w:r w:rsidRPr="00322CCB">
        <w:rPr>
          <w:rFonts w:cs="Times New Roman"/>
          <w:sz w:val="30"/>
          <w:szCs w:val="30"/>
        </w:rPr>
        <w:t xml:space="preserve">эффективность использования в образовательном процессе </w:t>
      </w:r>
      <w:bookmarkEnd w:id="1"/>
      <w:r w:rsidRPr="00322CCB">
        <w:rPr>
          <w:rFonts w:cs="Times New Roman"/>
          <w:sz w:val="30"/>
          <w:szCs w:val="30"/>
        </w:rPr>
        <w:t>компонентов учебно-методических комплексов по информатике;</w:t>
      </w:r>
    </w:p>
    <w:p w14:paraId="00832304" w14:textId="00A598CA" w:rsidR="00322CCB" w:rsidRP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 w:rsidRPr="00322CCB">
        <w:rPr>
          <w:rFonts w:cs="Times New Roman"/>
          <w:color w:val="000000"/>
          <w:sz w:val="30"/>
          <w:szCs w:val="30"/>
          <w:lang w:eastAsia="ru-RU"/>
        </w:rPr>
        <w:t xml:space="preserve">единый информационно-образовательный ресурс </w:t>
      </w:r>
      <w:r w:rsidRPr="0081350D">
        <w:rPr>
          <w:rFonts w:cs="Times New Roman"/>
          <w:i/>
          <w:color w:val="000000"/>
          <w:sz w:val="30"/>
          <w:szCs w:val="30"/>
          <w:lang w:eastAsia="ru-RU"/>
        </w:rPr>
        <w:t>(</w:t>
      </w:r>
      <w:hyperlink r:id="rId30" w:history="1">
        <w:r w:rsidRPr="00226412">
          <w:rPr>
            <w:rStyle w:val="a6"/>
            <w:rFonts w:cs="Times New Roman"/>
            <w:i/>
            <w:iCs/>
            <w:sz w:val="30"/>
            <w:szCs w:val="30"/>
            <w:lang w:eastAsia="ru-RU"/>
          </w:rPr>
          <w:t>https://eior.by</w:t>
        </w:r>
      </w:hyperlink>
      <w:r w:rsidRPr="0081350D">
        <w:rPr>
          <w:rFonts w:cs="Times New Roman"/>
          <w:i/>
          <w:color w:val="000000"/>
          <w:sz w:val="30"/>
          <w:szCs w:val="30"/>
          <w:lang w:eastAsia="ru-RU"/>
        </w:rPr>
        <w:t>)</w:t>
      </w:r>
      <w:r w:rsidRPr="00322CCB">
        <w:rPr>
          <w:rFonts w:cs="Times New Roman"/>
          <w:color w:val="000000"/>
          <w:sz w:val="30"/>
          <w:szCs w:val="30"/>
          <w:lang w:eastAsia="ru-RU"/>
        </w:rPr>
        <w:t>: назначение, содержание, возможности использования в образовательном процессе по информатике.</w:t>
      </w:r>
      <w:r w:rsidRPr="00322CCB">
        <w:rPr>
          <w:rFonts w:cs="Times New Roman"/>
          <w:sz w:val="30"/>
          <w:szCs w:val="30"/>
        </w:rPr>
        <w:t xml:space="preserve"> </w:t>
      </w:r>
    </w:p>
    <w:p w14:paraId="41E2F159" w14:textId="2DA0BBA8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 w:rsidRPr="00322CCB">
        <w:rPr>
          <w:rFonts w:cs="Times New Roman"/>
          <w:sz w:val="30"/>
          <w:szCs w:val="30"/>
        </w:rPr>
        <w:t>2. План</w:t>
      </w:r>
      <w:r>
        <w:rPr>
          <w:rFonts w:cs="Times New Roman"/>
          <w:sz w:val="30"/>
          <w:szCs w:val="30"/>
        </w:rPr>
        <w:t>ирование работы методических формирований</w:t>
      </w:r>
      <w:r w:rsidR="008A7299">
        <w:rPr>
          <w:rFonts w:cs="Times New Roman"/>
          <w:sz w:val="30"/>
          <w:szCs w:val="30"/>
        </w:rPr>
        <w:t xml:space="preserve"> в</w:t>
      </w:r>
      <w:r w:rsidR="00BB77A9">
        <w:rPr>
          <w:rFonts w:cs="Times New Roman"/>
          <w:sz w:val="30"/>
          <w:szCs w:val="30"/>
        </w:rPr>
        <w:t> </w:t>
      </w:r>
      <w:r w:rsidR="008A7299">
        <w:rPr>
          <w:rFonts w:cs="Times New Roman"/>
          <w:sz w:val="30"/>
          <w:szCs w:val="30"/>
        </w:rPr>
        <w:t>2021/2022 </w:t>
      </w:r>
      <w:r w:rsidR="0008653F">
        <w:rPr>
          <w:rFonts w:cs="Times New Roman"/>
          <w:sz w:val="30"/>
          <w:szCs w:val="30"/>
        </w:rPr>
        <w:t>учебном году</w:t>
      </w:r>
      <w:r>
        <w:rPr>
          <w:rFonts w:cs="Times New Roman"/>
          <w:sz w:val="30"/>
          <w:szCs w:val="30"/>
        </w:rPr>
        <w:t>:</w:t>
      </w:r>
    </w:p>
    <w:p w14:paraId="3A51B335" w14:textId="77777777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анализ методической работы </w:t>
      </w:r>
      <w:r w:rsidR="0008653F">
        <w:rPr>
          <w:rFonts w:cs="Times New Roman"/>
          <w:sz w:val="30"/>
          <w:szCs w:val="30"/>
        </w:rPr>
        <w:t>в</w:t>
      </w:r>
      <w:r>
        <w:rPr>
          <w:rFonts w:cs="Times New Roman"/>
          <w:sz w:val="30"/>
          <w:szCs w:val="30"/>
        </w:rPr>
        <w:t xml:space="preserve"> 2020/2021 учебн</w:t>
      </w:r>
      <w:r w:rsidR="0008653F">
        <w:rPr>
          <w:rFonts w:cs="Times New Roman"/>
          <w:sz w:val="30"/>
          <w:szCs w:val="30"/>
        </w:rPr>
        <w:t>ом</w:t>
      </w:r>
      <w:r>
        <w:rPr>
          <w:rFonts w:cs="Times New Roman"/>
          <w:sz w:val="30"/>
          <w:szCs w:val="30"/>
        </w:rPr>
        <w:t xml:space="preserve"> год</w:t>
      </w:r>
      <w:r w:rsidR="0008653F">
        <w:rPr>
          <w:rFonts w:cs="Times New Roman"/>
          <w:sz w:val="30"/>
          <w:szCs w:val="30"/>
        </w:rPr>
        <w:t>у</w:t>
      </w:r>
      <w:r>
        <w:rPr>
          <w:rFonts w:cs="Times New Roman"/>
          <w:sz w:val="30"/>
          <w:szCs w:val="30"/>
        </w:rPr>
        <w:t xml:space="preserve">; </w:t>
      </w:r>
    </w:p>
    <w:p w14:paraId="6B54CF51" w14:textId="77777777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тенденции развития информационного образования в учреждениях общего среднего образования района, актуальные проблемы и пути их решения;</w:t>
      </w:r>
    </w:p>
    <w:p w14:paraId="2FA2592D" w14:textId="1FAE377A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организация работы методической сети учителей информатики в</w:t>
      </w:r>
      <w:r w:rsidR="00BB77A9">
        <w:rPr>
          <w:rFonts w:cs="Times New Roman"/>
          <w:sz w:val="30"/>
          <w:szCs w:val="30"/>
        </w:rPr>
        <w:t> </w:t>
      </w:r>
      <w:r>
        <w:rPr>
          <w:rFonts w:cs="Times New Roman"/>
          <w:sz w:val="30"/>
          <w:szCs w:val="30"/>
        </w:rPr>
        <w:t>2021/2022 учебном году</w:t>
      </w:r>
      <w:r w:rsidR="0008653F">
        <w:rPr>
          <w:rFonts w:cs="Times New Roman"/>
          <w:sz w:val="30"/>
          <w:szCs w:val="30"/>
        </w:rPr>
        <w:t>.</w:t>
      </w:r>
      <w:r>
        <w:rPr>
          <w:rFonts w:cs="Times New Roman"/>
          <w:sz w:val="30"/>
          <w:szCs w:val="30"/>
        </w:rPr>
        <w:t xml:space="preserve"> </w:t>
      </w:r>
    </w:p>
    <w:p w14:paraId="0243EBD8" w14:textId="1ADB4AB1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На заседаниях методических формирований учителей информатики рекомендуется рассмотреть актуальные вопросы использования технологии визуализации в современном образовательном процессе по</w:t>
      </w:r>
      <w:r w:rsidR="00BB77A9">
        <w:rPr>
          <w:rFonts w:cs="Times New Roman"/>
          <w:sz w:val="30"/>
          <w:szCs w:val="30"/>
        </w:rPr>
        <w:t> </w:t>
      </w:r>
      <w:r>
        <w:rPr>
          <w:rFonts w:cs="Times New Roman"/>
          <w:sz w:val="30"/>
          <w:szCs w:val="30"/>
        </w:rPr>
        <w:t>информатике с учетом эффективного педагогического опыта педагогов региона:</w:t>
      </w:r>
    </w:p>
    <w:p w14:paraId="02BB5E71" w14:textId="7DFCE3F6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bookmarkStart w:id="2" w:name="_Hlk69288456"/>
      <w:r>
        <w:rPr>
          <w:rFonts w:cs="Times New Roman"/>
          <w:sz w:val="30"/>
          <w:szCs w:val="30"/>
        </w:rPr>
        <w:t xml:space="preserve">использование визуализации учебной информации </w:t>
      </w:r>
      <w:bookmarkEnd w:id="2"/>
      <w:r>
        <w:rPr>
          <w:rFonts w:cs="Times New Roman"/>
          <w:sz w:val="30"/>
          <w:szCs w:val="30"/>
        </w:rPr>
        <w:t>для активизации учебно-познавательной деятельности учащихся на учебных занятиях по</w:t>
      </w:r>
      <w:r w:rsidR="00BB77A9">
        <w:rPr>
          <w:rFonts w:cs="Times New Roman"/>
          <w:sz w:val="30"/>
          <w:szCs w:val="30"/>
        </w:rPr>
        <w:t> </w:t>
      </w:r>
      <w:r>
        <w:rPr>
          <w:rFonts w:cs="Times New Roman"/>
          <w:sz w:val="30"/>
          <w:szCs w:val="30"/>
        </w:rPr>
        <w:t>информатике;</w:t>
      </w:r>
    </w:p>
    <w:p w14:paraId="6922C588" w14:textId="77777777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визуализация учебной информации в современных учебных пособиях (учебниках) по информатике как эффективное средство формирования предметных компетенций учащихся;</w:t>
      </w:r>
    </w:p>
    <w:p w14:paraId="7600D0E2" w14:textId="77777777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использование средств визуализации (опорные конспекты, структурно-логические схемы, интеллект-карты и т.д.) на учебных занятиях по информатике; </w:t>
      </w:r>
    </w:p>
    <w:p w14:paraId="185A688A" w14:textId="77777777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единый информационно-образовательный ресурс: использование учебных материалов по информатике в образовательном процессе;</w:t>
      </w:r>
    </w:p>
    <w:p w14:paraId="5F69221D" w14:textId="77777777" w:rsidR="00CD4D48" w:rsidRDefault="00CD4D48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воспитательный потенциал урока информатики;</w:t>
      </w:r>
    </w:p>
    <w:p w14:paraId="5F4EA446" w14:textId="5C7B9615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организация учебно-познавательной деятельности учащихся при</w:t>
      </w:r>
      <w:r w:rsidR="00BB77A9">
        <w:rPr>
          <w:rFonts w:cs="Times New Roman"/>
          <w:sz w:val="30"/>
          <w:szCs w:val="30"/>
        </w:rPr>
        <w:t> </w:t>
      </w:r>
      <w:r>
        <w:rPr>
          <w:rFonts w:cs="Times New Roman"/>
          <w:sz w:val="30"/>
          <w:szCs w:val="30"/>
        </w:rPr>
        <w:t>изучении информатики с использованием развивающей информационно-образовательной среды;</w:t>
      </w:r>
    </w:p>
    <w:p w14:paraId="6701074A" w14:textId="77777777" w:rsidR="00A92069" w:rsidRDefault="00A92069" w:rsidP="00A92069">
      <w:pPr>
        <w:spacing w:after="0" w:line="240" w:lineRule="auto"/>
        <w:ind w:firstLine="708"/>
        <w:rPr>
          <w:rFonts w:eastAsia="Times New Roman" w:cs="Times New Roman"/>
          <w:sz w:val="30"/>
          <w:szCs w:val="30"/>
          <w:lang w:eastAsia="ru-RU"/>
        </w:rPr>
      </w:pPr>
      <w:r w:rsidRPr="008A7299">
        <w:rPr>
          <w:rFonts w:eastAsia="Times New Roman" w:cs="Times New Roman"/>
          <w:sz w:val="30"/>
          <w:szCs w:val="30"/>
          <w:lang w:eastAsia="ru-RU"/>
        </w:rPr>
        <w:t>м</w:t>
      </w:r>
      <w:r w:rsidRPr="008A7299">
        <w:rPr>
          <w:rFonts w:cs="Times New Roman"/>
          <w:sz w:val="30"/>
          <w:szCs w:val="30"/>
        </w:rPr>
        <w:t>оделирование современного урока информатики с использованием техник</w:t>
      </w:r>
      <w:r w:rsidRPr="008A7299">
        <w:rPr>
          <w:rFonts w:eastAsia="Calibri" w:cs="Times New Roman"/>
          <w:sz w:val="30"/>
          <w:szCs w:val="30"/>
        </w:rPr>
        <w:t xml:space="preserve"> визуализации</w:t>
      </w:r>
      <w:r w:rsidRPr="008A7299">
        <w:rPr>
          <w:rFonts w:eastAsia="Times New Roman" w:cs="Times New Roman"/>
          <w:sz w:val="30"/>
          <w:szCs w:val="30"/>
          <w:lang w:eastAsia="ru-RU"/>
        </w:rPr>
        <w:t xml:space="preserve"> как одного из средств реализации воспитательного потенциала урока;</w:t>
      </w:r>
    </w:p>
    <w:p w14:paraId="2D81975F" w14:textId="77777777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визуализация учебной информации как одно из средств формирования читательской и информационной грамотности учащихся;</w:t>
      </w:r>
    </w:p>
    <w:p w14:paraId="5F98EA28" w14:textId="77777777" w:rsidR="00322CCB" w:rsidRDefault="00322CCB" w:rsidP="00322CCB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использование технологии визуализации для повышения степени усвоения учащимися учебного материала;</w:t>
      </w:r>
    </w:p>
    <w:p w14:paraId="085BE7C9" w14:textId="15838B47" w:rsidR="00322CCB" w:rsidRDefault="00322CCB" w:rsidP="00322CCB">
      <w:pPr>
        <w:shd w:val="clear" w:color="auto" w:fill="FFFFFF"/>
        <w:autoSpaceDE w:val="0"/>
        <w:adjustRightInd w:val="0"/>
        <w:spacing w:after="0" w:line="240" w:lineRule="auto"/>
        <w:rPr>
          <w:rFonts w:cs="Times New Roman"/>
          <w:color w:val="000000"/>
          <w:sz w:val="30"/>
          <w:szCs w:val="30"/>
        </w:rPr>
      </w:pPr>
      <w:r>
        <w:rPr>
          <w:rFonts w:cs="Times New Roman"/>
          <w:color w:val="000000"/>
          <w:sz w:val="30"/>
          <w:szCs w:val="30"/>
        </w:rPr>
        <w:t>эффективность самообразовательной деятельности учителей информатики по использованию современных техник визуализации в</w:t>
      </w:r>
      <w:r w:rsidR="00BB77A9">
        <w:rPr>
          <w:rFonts w:cs="Times New Roman"/>
          <w:color w:val="000000"/>
          <w:sz w:val="30"/>
          <w:szCs w:val="30"/>
        </w:rPr>
        <w:t> </w:t>
      </w:r>
      <w:r>
        <w:rPr>
          <w:rFonts w:cs="Times New Roman"/>
          <w:color w:val="000000"/>
          <w:sz w:val="30"/>
          <w:szCs w:val="30"/>
        </w:rPr>
        <w:t>образовательном процессе, организации учебно-познавательной деятельности учащихся с использованием образовательных интернет-ресурсов.</w:t>
      </w:r>
    </w:p>
    <w:p w14:paraId="48D7C909" w14:textId="1F91102E" w:rsidR="00AD29E4" w:rsidRPr="00521CCB" w:rsidRDefault="00AD29E4" w:rsidP="00AD29E4">
      <w:pPr>
        <w:spacing w:after="0" w:line="240" w:lineRule="auto"/>
        <w:rPr>
          <w:rFonts w:cs="Times New Roman"/>
          <w:color w:val="auto"/>
          <w:sz w:val="30"/>
          <w:szCs w:val="30"/>
        </w:rPr>
      </w:pPr>
      <w:r w:rsidRPr="00521CCB">
        <w:rPr>
          <w:rFonts w:cs="Times New Roman"/>
          <w:color w:val="auto"/>
          <w:sz w:val="30"/>
          <w:szCs w:val="30"/>
        </w:rPr>
        <w:t>С целью обеспечения условий для совершенствования профессиональной компетентности педагогов</w:t>
      </w:r>
      <w:r w:rsidRPr="00521CCB">
        <w:rPr>
          <w:color w:val="auto"/>
          <w:sz w:val="30"/>
          <w:szCs w:val="30"/>
        </w:rPr>
        <w:t xml:space="preserve"> </w:t>
      </w:r>
      <w:r w:rsidRPr="00521CCB">
        <w:rPr>
          <w:rFonts w:cs="Times New Roman"/>
          <w:color w:val="auto"/>
          <w:sz w:val="30"/>
          <w:szCs w:val="30"/>
        </w:rPr>
        <w:t>по использованию современных технологий визуализации в образовательном процессе по</w:t>
      </w:r>
      <w:r w:rsidR="00BB77A9">
        <w:rPr>
          <w:rFonts w:cs="Times New Roman"/>
          <w:color w:val="auto"/>
          <w:sz w:val="30"/>
          <w:szCs w:val="30"/>
        </w:rPr>
        <w:t> </w:t>
      </w:r>
      <w:r w:rsidRPr="00521CCB">
        <w:rPr>
          <w:rFonts w:cs="Times New Roman"/>
          <w:color w:val="auto"/>
          <w:sz w:val="30"/>
          <w:szCs w:val="30"/>
        </w:rPr>
        <w:t xml:space="preserve">информатике в государственном учреждении образования «Академия последипломного образования» в 2021/2022 учебном году планируется проведение повышения квалификации и обучающих курсов (тематических семинаров). </w:t>
      </w:r>
    </w:p>
    <w:p w14:paraId="39D5AB35" w14:textId="64411113" w:rsidR="00322CCB" w:rsidRPr="00BB77A9" w:rsidRDefault="00AD29E4" w:rsidP="00226412">
      <w:pPr>
        <w:spacing w:after="0" w:line="240" w:lineRule="auto"/>
        <w:rPr>
          <w:color w:val="auto"/>
          <w:sz w:val="30"/>
          <w:szCs w:val="30"/>
        </w:rPr>
      </w:pPr>
      <w:r w:rsidRPr="00521CCB">
        <w:rPr>
          <w:rFonts w:cs="Times New Roman"/>
          <w:color w:val="auto"/>
          <w:sz w:val="30"/>
          <w:szCs w:val="30"/>
        </w:rPr>
        <w:t>Подробная информация о курсовых и межкурсовых мероприятиях, рекомендации по содержанию и организации методической работы с</w:t>
      </w:r>
      <w:r w:rsidR="00BB77A9">
        <w:rPr>
          <w:rFonts w:cs="Times New Roman"/>
          <w:color w:val="auto"/>
          <w:sz w:val="30"/>
          <w:szCs w:val="30"/>
        </w:rPr>
        <w:t> </w:t>
      </w:r>
      <w:r w:rsidRPr="00521CCB">
        <w:rPr>
          <w:rFonts w:cs="Times New Roman"/>
          <w:color w:val="auto"/>
          <w:sz w:val="30"/>
          <w:szCs w:val="30"/>
        </w:rPr>
        <w:t xml:space="preserve">педагогами в 2021/2022 учебном году размещены на сайте государственного учреждения образования «Академия последипломного образования» </w:t>
      </w:r>
      <w:r w:rsidRPr="0081350D">
        <w:rPr>
          <w:rFonts w:cs="Times New Roman"/>
          <w:i/>
          <w:color w:val="auto"/>
          <w:sz w:val="30"/>
          <w:szCs w:val="30"/>
        </w:rPr>
        <w:t>(</w:t>
      </w:r>
      <w:hyperlink r:id="rId31" w:history="1">
        <w:r w:rsidR="00226412" w:rsidRPr="00226412">
          <w:rPr>
            <w:rStyle w:val="a6"/>
            <w:rFonts w:cs="Times New Roman"/>
            <w:i/>
            <w:iCs/>
            <w:sz w:val="30"/>
            <w:szCs w:val="30"/>
          </w:rPr>
          <w:t>www.academy.edu.by</w:t>
        </w:r>
      </w:hyperlink>
      <w:r w:rsidRPr="0081350D">
        <w:rPr>
          <w:rFonts w:cs="Times New Roman"/>
          <w:i/>
          <w:color w:val="auto"/>
          <w:sz w:val="30"/>
          <w:szCs w:val="30"/>
        </w:rPr>
        <w:t>)</w:t>
      </w:r>
      <w:r w:rsidRPr="00521CCB">
        <w:rPr>
          <w:rFonts w:cs="Times New Roman"/>
          <w:color w:val="auto"/>
          <w:sz w:val="30"/>
          <w:szCs w:val="30"/>
        </w:rPr>
        <w:t>.</w:t>
      </w:r>
    </w:p>
    <w:sectPr w:rsidR="00322CCB" w:rsidRPr="00BB77A9" w:rsidSect="008A7299">
      <w:head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A0BB6" w14:textId="77777777" w:rsidR="00A76F3B" w:rsidRDefault="00A76F3B" w:rsidP="005C7D2C">
      <w:pPr>
        <w:spacing w:after="0" w:line="240" w:lineRule="auto"/>
      </w:pPr>
      <w:r>
        <w:separator/>
      </w:r>
    </w:p>
  </w:endnote>
  <w:endnote w:type="continuationSeparator" w:id="0">
    <w:p w14:paraId="1C2954C2" w14:textId="77777777" w:rsidR="00A76F3B" w:rsidRDefault="00A76F3B" w:rsidP="005C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C1485" w14:textId="77777777" w:rsidR="00A76F3B" w:rsidRDefault="00A76F3B" w:rsidP="005C7D2C">
      <w:pPr>
        <w:spacing w:after="0" w:line="240" w:lineRule="auto"/>
      </w:pPr>
      <w:r>
        <w:separator/>
      </w:r>
    </w:p>
  </w:footnote>
  <w:footnote w:type="continuationSeparator" w:id="0">
    <w:p w14:paraId="3141E908" w14:textId="77777777" w:rsidR="00A76F3B" w:rsidRDefault="00A76F3B" w:rsidP="005C7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798616"/>
      <w:docPartObj>
        <w:docPartGallery w:val="Page Numbers (Top of Page)"/>
        <w:docPartUnique/>
      </w:docPartObj>
    </w:sdtPr>
    <w:sdtEndPr/>
    <w:sdtContent>
      <w:p w14:paraId="1F5431DA" w14:textId="7ECC629A" w:rsidR="008A7299" w:rsidRDefault="008A729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297">
          <w:rPr>
            <w:noProof/>
          </w:rPr>
          <w:t>2</w:t>
        </w:r>
        <w:r>
          <w:fldChar w:fldCharType="end"/>
        </w:r>
      </w:p>
    </w:sdtContent>
  </w:sdt>
  <w:p w14:paraId="7C092A05" w14:textId="77777777" w:rsidR="008A7299" w:rsidRDefault="008A729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0F3"/>
    <w:multiLevelType w:val="hybridMultilevel"/>
    <w:tmpl w:val="8110B024"/>
    <w:lvl w:ilvl="0" w:tplc="C15A49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FA665C"/>
    <w:multiLevelType w:val="hybridMultilevel"/>
    <w:tmpl w:val="8862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662D3"/>
    <w:multiLevelType w:val="hybridMultilevel"/>
    <w:tmpl w:val="FCF86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F0"/>
    <w:rsid w:val="000703C5"/>
    <w:rsid w:val="000753CF"/>
    <w:rsid w:val="000809DC"/>
    <w:rsid w:val="0008653F"/>
    <w:rsid w:val="000B0346"/>
    <w:rsid w:val="000C75EF"/>
    <w:rsid w:val="000D202B"/>
    <w:rsid w:val="000D3BD5"/>
    <w:rsid w:val="00135CE0"/>
    <w:rsid w:val="00137AC1"/>
    <w:rsid w:val="00155713"/>
    <w:rsid w:val="00184D32"/>
    <w:rsid w:val="001A0F58"/>
    <w:rsid w:val="001A2BDD"/>
    <w:rsid w:val="001B7255"/>
    <w:rsid w:val="001C1D25"/>
    <w:rsid w:val="001D4A9D"/>
    <w:rsid w:val="001E366A"/>
    <w:rsid w:val="00214BD4"/>
    <w:rsid w:val="002155C5"/>
    <w:rsid w:val="00217EA9"/>
    <w:rsid w:val="00226412"/>
    <w:rsid w:val="00232C25"/>
    <w:rsid w:val="002411B0"/>
    <w:rsid w:val="0026311B"/>
    <w:rsid w:val="00284990"/>
    <w:rsid w:val="00291E5E"/>
    <w:rsid w:val="002B5F29"/>
    <w:rsid w:val="002D464A"/>
    <w:rsid w:val="002E24A1"/>
    <w:rsid w:val="002F032E"/>
    <w:rsid w:val="002F111E"/>
    <w:rsid w:val="002F45F6"/>
    <w:rsid w:val="003140CA"/>
    <w:rsid w:val="003163FE"/>
    <w:rsid w:val="00322CCB"/>
    <w:rsid w:val="003261FD"/>
    <w:rsid w:val="0035272B"/>
    <w:rsid w:val="003634B5"/>
    <w:rsid w:val="00383B01"/>
    <w:rsid w:val="00392032"/>
    <w:rsid w:val="00393676"/>
    <w:rsid w:val="003A039A"/>
    <w:rsid w:val="003B5CC5"/>
    <w:rsid w:val="003C4D71"/>
    <w:rsid w:val="003F7643"/>
    <w:rsid w:val="00415305"/>
    <w:rsid w:val="0046537C"/>
    <w:rsid w:val="004755D2"/>
    <w:rsid w:val="004852DF"/>
    <w:rsid w:val="0049412A"/>
    <w:rsid w:val="004A5DB1"/>
    <w:rsid w:val="004C7D73"/>
    <w:rsid w:val="004D7259"/>
    <w:rsid w:val="004F6548"/>
    <w:rsid w:val="00521CCB"/>
    <w:rsid w:val="00523791"/>
    <w:rsid w:val="00532A59"/>
    <w:rsid w:val="00570117"/>
    <w:rsid w:val="0059514E"/>
    <w:rsid w:val="005C7D2C"/>
    <w:rsid w:val="005F3809"/>
    <w:rsid w:val="006019AC"/>
    <w:rsid w:val="0060413A"/>
    <w:rsid w:val="0062545E"/>
    <w:rsid w:val="006420BF"/>
    <w:rsid w:val="00662D57"/>
    <w:rsid w:val="0067272E"/>
    <w:rsid w:val="00685ED1"/>
    <w:rsid w:val="00693171"/>
    <w:rsid w:val="006B408F"/>
    <w:rsid w:val="006B4274"/>
    <w:rsid w:val="006C28E1"/>
    <w:rsid w:val="006D1AA9"/>
    <w:rsid w:val="00721FB6"/>
    <w:rsid w:val="00724EB0"/>
    <w:rsid w:val="007464E0"/>
    <w:rsid w:val="007514D6"/>
    <w:rsid w:val="007543F5"/>
    <w:rsid w:val="007A45DA"/>
    <w:rsid w:val="007B01A6"/>
    <w:rsid w:val="007C136F"/>
    <w:rsid w:val="007C7889"/>
    <w:rsid w:val="007D55FD"/>
    <w:rsid w:val="007E0C2D"/>
    <w:rsid w:val="0081350D"/>
    <w:rsid w:val="00816615"/>
    <w:rsid w:val="008463B6"/>
    <w:rsid w:val="00854807"/>
    <w:rsid w:val="0087371E"/>
    <w:rsid w:val="008804CD"/>
    <w:rsid w:val="00896736"/>
    <w:rsid w:val="008A56CA"/>
    <w:rsid w:val="008A7299"/>
    <w:rsid w:val="008C57CB"/>
    <w:rsid w:val="008F4297"/>
    <w:rsid w:val="00907043"/>
    <w:rsid w:val="009269D2"/>
    <w:rsid w:val="00935D52"/>
    <w:rsid w:val="009466E0"/>
    <w:rsid w:val="009930D3"/>
    <w:rsid w:val="009A6C63"/>
    <w:rsid w:val="009B3616"/>
    <w:rsid w:val="009B7E6F"/>
    <w:rsid w:val="009C0D81"/>
    <w:rsid w:val="009D0C9A"/>
    <w:rsid w:val="009E09AD"/>
    <w:rsid w:val="009E7A4C"/>
    <w:rsid w:val="009F1D9C"/>
    <w:rsid w:val="00A03339"/>
    <w:rsid w:val="00A06AE4"/>
    <w:rsid w:val="00A11B2A"/>
    <w:rsid w:val="00A25443"/>
    <w:rsid w:val="00A25C4C"/>
    <w:rsid w:val="00A32D31"/>
    <w:rsid w:val="00A40FA0"/>
    <w:rsid w:val="00A76F3B"/>
    <w:rsid w:val="00A92069"/>
    <w:rsid w:val="00AA2711"/>
    <w:rsid w:val="00AA7ECB"/>
    <w:rsid w:val="00AB4FB1"/>
    <w:rsid w:val="00AC50F2"/>
    <w:rsid w:val="00AC77E4"/>
    <w:rsid w:val="00AD29E4"/>
    <w:rsid w:val="00AE17C2"/>
    <w:rsid w:val="00AE35C3"/>
    <w:rsid w:val="00AE5868"/>
    <w:rsid w:val="00AF49F8"/>
    <w:rsid w:val="00B07705"/>
    <w:rsid w:val="00B128DF"/>
    <w:rsid w:val="00B14D36"/>
    <w:rsid w:val="00B52455"/>
    <w:rsid w:val="00B54E28"/>
    <w:rsid w:val="00B73050"/>
    <w:rsid w:val="00B775F1"/>
    <w:rsid w:val="00BB1EEA"/>
    <w:rsid w:val="00BB267B"/>
    <w:rsid w:val="00BB66F5"/>
    <w:rsid w:val="00BB77A9"/>
    <w:rsid w:val="00BC135D"/>
    <w:rsid w:val="00BC15AD"/>
    <w:rsid w:val="00BD725B"/>
    <w:rsid w:val="00BE07ED"/>
    <w:rsid w:val="00BE4297"/>
    <w:rsid w:val="00BF63E4"/>
    <w:rsid w:val="00C25AD6"/>
    <w:rsid w:val="00C25E31"/>
    <w:rsid w:val="00C34573"/>
    <w:rsid w:val="00C374E0"/>
    <w:rsid w:val="00C70054"/>
    <w:rsid w:val="00C70873"/>
    <w:rsid w:val="00C7087E"/>
    <w:rsid w:val="00C72B4D"/>
    <w:rsid w:val="00C85223"/>
    <w:rsid w:val="00CA0220"/>
    <w:rsid w:val="00CA11C1"/>
    <w:rsid w:val="00CD4D48"/>
    <w:rsid w:val="00CF6838"/>
    <w:rsid w:val="00D0500C"/>
    <w:rsid w:val="00D0711A"/>
    <w:rsid w:val="00D17C9E"/>
    <w:rsid w:val="00D30D83"/>
    <w:rsid w:val="00D36391"/>
    <w:rsid w:val="00D4021E"/>
    <w:rsid w:val="00D42F42"/>
    <w:rsid w:val="00D702EE"/>
    <w:rsid w:val="00D726CA"/>
    <w:rsid w:val="00D7684A"/>
    <w:rsid w:val="00DA76F0"/>
    <w:rsid w:val="00DB42C7"/>
    <w:rsid w:val="00DD6BA6"/>
    <w:rsid w:val="00DE5D16"/>
    <w:rsid w:val="00DF515F"/>
    <w:rsid w:val="00E02632"/>
    <w:rsid w:val="00E26ACB"/>
    <w:rsid w:val="00E316FC"/>
    <w:rsid w:val="00E53837"/>
    <w:rsid w:val="00E7771D"/>
    <w:rsid w:val="00E9007F"/>
    <w:rsid w:val="00EA533A"/>
    <w:rsid w:val="00ED699D"/>
    <w:rsid w:val="00F0610B"/>
    <w:rsid w:val="00F26476"/>
    <w:rsid w:val="00F3263F"/>
    <w:rsid w:val="00F45D3C"/>
    <w:rsid w:val="00F5461D"/>
    <w:rsid w:val="00F77B13"/>
    <w:rsid w:val="00F82151"/>
    <w:rsid w:val="00FA765A"/>
    <w:rsid w:val="00FB74D1"/>
    <w:rsid w:val="00FC473A"/>
    <w:rsid w:val="00FD4885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A826"/>
  <w15:docId w15:val="{42DFC23E-8E57-4D8B-8248-0D6B52B2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259"/>
    <w:pPr>
      <w:spacing w:after="12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3">
    <w:name w:val="heading 3"/>
    <w:basedOn w:val="a"/>
    <w:link w:val="30"/>
    <w:uiPriority w:val="9"/>
    <w:qFormat/>
    <w:rsid w:val="00E316F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A76F0"/>
    <w:pPr>
      <w:ind w:left="720"/>
      <w:contextualSpacing/>
    </w:pPr>
  </w:style>
  <w:style w:type="paragraph" w:styleId="a4">
    <w:name w:val="Normal (Web)"/>
    <w:aliases w:val="Обычный (Web),Знак Знак6, Знак"/>
    <w:basedOn w:val="a"/>
    <w:link w:val="a5"/>
    <w:unhideWhenUsed/>
    <w:rsid w:val="00EA5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a5">
    <w:name w:val="Обычный (веб) Знак"/>
    <w:aliases w:val="Обычный (Web) Знак,Знак Знак6 Знак, Знак Знак"/>
    <w:link w:val="a4"/>
    <w:uiPriority w:val="99"/>
    <w:locked/>
    <w:rsid w:val="00EA5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EA533A"/>
    <w:rPr>
      <w:color w:val="0563C1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5C7D2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C7D2C"/>
    <w:rPr>
      <w:rFonts w:ascii="Times New Roman" w:hAnsi="Times New Roman"/>
      <w:color w:val="000000" w:themeColor="text1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C7D2C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BC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C15AD"/>
    <w:rPr>
      <w:rFonts w:ascii="Tahoma" w:hAnsi="Tahoma" w:cs="Tahoma"/>
      <w:color w:val="000000" w:themeColor="text1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232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32C25"/>
    <w:rPr>
      <w:rFonts w:ascii="Times New Roman" w:hAnsi="Times New Roman"/>
      <w:color w:val="000000" w:themeColor="text1"/>
      <w:sz w:val="28"/>
    </w:rPr>
  </w:style>
  <w:style w:type="paragraph" w:styleId="ae">
    <w:name w:val="footer"/>
    <w:basedOn w:val="a"/>
    <w:link w:val="af"/>
    <w:uiPriority w:val="99"/>
    <w:unhideWhenUsed/>
    <w:rsid w:val="00232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32C25"/>
    <w:rPr>
      <w:rFonts w:ascii="Times New Roman" w:hAnsi="Times New Roman"/>
      <w:color w:val="000000" w:themeColor="text1"/>
      <w:sz w:val="28"/>
    </w:rPr>
  </w:style>
  <w:style w:type="table" w:styleId="af0">
    <w:name w:val="Table Grid"/>
    <w:basedOn w:val="a1"/>
    <w:uiPriority w:val="59"/>
    <w:rsid w:val="00C7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316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FollowedHyperlink"/>
    <w:basedOn w:val="a0"/>
    <w:uiPriority w:val="99"/>
    <w:semiHidden/>
    <w:unhideWhenUsed/>
    <w:rsid w:val="00E5383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26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u.by/ru/homepage/obrazovatelnyj-protsess-2021-2022-uchebnyj-god/obshchee-srednee-obrazovanie-2021-2022/304-uchebnye-predmety-v-xi-klassy-2020-2021/3812-informatika.html" TargetMode="External"/><Relationship Id="rId18" Type="http://schemas.openxmlformats.org/officeDocument/2006/relationships/hyperlink" Target="https://adu.by/" TargetMode="External"/><Relationship Id="rId26" Type="http://schemas.openxmlformats.org/officeDocument/2006/relationships/hyperlink" Target="http://kids.pomogut.b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du.by/ru/homepage/obrazovatelnyj-protsess-2021-2022-uchebnyj-god/obshchee-srednee-obrazovanie-2021-2022/304-uchebnye-predmety-v-xi-klassy-2020-2021/3812-informatika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du.by/" TargetMode="External"/><Relationship Id="rId17" Type="http://schemas.openxmlformats.org/officeDocument/2006/relationships/hyperlink" Target="https://adu.by/ru/homepage/obrazovatelnyj-protsess-2021-2022-uchebnyj-god/obshchee-srednee-obrazovanie-2021-2022/304-uchebnye-predmety-v-xi-klassy-2020-2021/3812-informatika.html" TargetMode="External"/><Relationship Id="rId25" Type="http://schemas.openxmlformats.org/officeDocument/2006/relationships/hyperlink" Target="https://adu.by/ru/homepage/obrazovatelnyj-protsess-2021-2022-uchebnyj-god/obshchee-srednee-obrazovanie-2021-2022/304-uchebnye-predmety-v-xi-klassy-2020-2021/3812-informatika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du.by/" TargetMode="External"/><Relationship Id="rId20" Type="http://schemas.openxmlformats.org/officeDocument/2006/relationships/hyperlink" Target="https://adu.by/" TargetMode="External"/><Relationship Id="rId29" Type="http://schemas.openxmlformats.org/officeDocument/2006/relationships/hyperlink" Target="https://eior.b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fil.adu.by" TargetMode="External"/><Relationship Id="rId24" Type="http://schemas.openxmlformats.org/officeDocument/2006/relationships/hyperlink" Target="https://adu.by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du.by/ru/homepage/obrazovatelnyj-protsess-2021-2022-uchebnyj-god/obshchee-srednee-obrazovanie-2021-2022/304-uchebnye-predmety-v-xi-klassy-2020-2021/3812-informatika.html" TargetMode="External"/><Relationship Id="rId23" Type="http://schemas.openxmlformats.org/officeDocument/2006/relationships/hyperlink" Target="https://adu.by/ru/homepage/obrazovatelnyj-protsess-2021-2022-uchebnyj-god/obshchee-srednee-obrazovanie-2021-2022/304-uchebnye-predmety-v-xi-klassy-2020-2021/3812-informatika.html" TargetMode="External"/><Relationship Id="rId28" Type="http://schemas.openxmlformats.org/officeDocument/2006/relationships/hyperlink" Target="http://pcs.bsu.by/" TargetMode="External"/><Relationship Id="rId10" Type="http://schemas.openxmlformats.org/officeDocument/2006/relationships/hyperlink" Target="http://e-padruchnik.adu.by/" TargetMode="External"/><Relationship Id="rId19" Type="http://schemas.openxmlformats.org/officeDocument/2006/relationships/hyperlink" Target="https://adu.by/ru/homepage/obrazovatelnyj-protsess-2021-2022-uchebnyj-god/obshchee-srednee-obrazovanie-2021-2022/304-uchebnye-predmety-v-xi-klassy-2020-2021/3812-informatika.html" TargetMode="External"/><Relationship Id="rId31" Type="http://schemas.openxmlformats.org/officeDocument/2006/relationships/hyperlink" Target="http://www.academy.edu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u.by/ru/homepage/obrazovatelnyj-protsess-2021-2022-uchebnyj-god/obshchee-srednee-obrazovanie-2021-2022/304-uchebnye-predmety-v-xi-klassy-2020-2021/3812-informatika.html" TargetMode="External"/><Relationship Id="rId14" Type="http://schemas.openxmlformats.org/officeDocument/2006/relationships/hyperlink" Target="https://adu.by/" TargetMode="External"/><Relationship Id="rId22" Type="http://schemas.openxmlformats.org/officeDocument/2006/relationships/hyperlink" Target="https://adu.by/" TargetMode="External"/><Relationship Id="rId27" Type="http://schemas.openxmlformats.org/officeDocument/2006/relationships/hyperlink" Target="https://www.lektorium.tv/computerhistory" TargetMode="External"/><Relationship Id="rId30" Type="http://schemas.openxmlformats.org/officeDocument/2006/relationships/hyperlink" Target="https://eior.by/" TargetMode="External"/><Relationship Id="rId8" Type="http://schemas.openxmlformats.org/officeDocument/2006/relationships/hyperlink" Target="https://adu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75AEC-A672-47D2-B065-CAAD6668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2658</Words>
  <Characters>15153</Characters>
  <Application>Microsoft Office Word</Application>
  <DocSecurity>4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Irina Korzhova</cp:lastModifiedBy>
  <cp:revision>2</cp:revision>
  <cp:lastPrinted>2021-06-02T08:00:00Z</cp:lastPrinted>
  <dcterms:created xsi:type="dcterms:W3CDTF">2021-08-05T04:39:00Z</dcterms:created>
  <dcterms:modified xsi:type="dcterms:W3CDTF">2021-08-05T04:39:00Z</dcterms:modified>
</cp:coreProperties>
</file>