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25 - 09th Aug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complete code is in the code for reference folder →OOAD → Bridge Method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 of the code -main.java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ExcalidrawAPI excalidrawAPI;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ExcalidrawAPI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excalidrawAPIobj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excalidrawAPIobj);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super(ExcalidrawAPI excalidrawAPI); // need to check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excalidrawAPI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 02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complete code is in the code for reference folder →OOAD →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Facade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complete code is in the code for reference folder →OOAD →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Home Task01: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Bridge Method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ll give the sample…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Home Task 02: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Flyweight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Home Task 03: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Decorator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Link updated excalidraw - 18.09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https://excalidraw.com/#json=KDKTMT2ib13Az0HOJjGAy,_AQWr8Z-iFGmfbG97kEC4g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7989523779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xcalidraw.com/#json=KDKTMT2ib13Az0HOJjGAy,_AQWr8Z-iFGmfbG97kEC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