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F450" w14:textId="0C412096" w:rsidR="00224A98" w:rsidRDefault="006343A3">
      <w:pPr>
        <w:rPr>
          <w:lang w:val="en-CA"/>
        </w:rPr>
      </w:pPr>
      <w:r>
        <w:rPr>
          <w:lang w:val="en-CA"/>
        </w:rPr>
        <w:t>Q2</w:t>
      </w:r>
    </w:p>
    <w:p w14:paraId="398BCE91" w14:textId="36492BA5" w:rsidR="006343A3" w:rsidRDefault="006343A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C9C8311" wp14:editId="74338A92">
            <wp:extent cx="5274310" cy="3515995"/>
            <wp:effectExtent l="0" t="0" r="2540" b="825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AD7" w14:textId="42250F03" w:rsidR="006343A3" w:rsidRPr="006343A3" w:rsidRDefault="006343A3">
      <w:pPr>
        <w:rPr>
          <w:lang w:val="en-CA"/>
        </w:rPr>
      </w:pPr>
      <w:r>
        <w:rPr>
          <w:lang w:val="en-CA"/>
        </w:rPr>
        <w:t>This ER diagram cannot know which copy did the registered reader borrow.</w:t>
      </w:r>
    </w:p>
    <w:sectPr w:rsidR="006343A3" w:rsidRPr="00634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26"/>
    <w:rsid w:val="00224A98"/>
    <w:rsid w:val="00265989"/>
    <w:rsid w:val="006343A3"/>
    <w:rsid w:val="00F4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08E9"/>
  <w15:chartTrackingRefBased/>
  <w15:docId w15:val="{DD8BD257-47FF-4D21-9D55-1DB179AB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2</cp:revision>
  <dcterms:created xsi:type="dcterms:W3CDTF">2022-11-02T23:10:00Z</dcterms:created>
  <dcterms:modified xsi:type="dcterms:W3CDTF">2022-11-02T23:38:00Z</dcterms:modified>
</cp:coreProperties>
</file>