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5141284" w:displacedByCustomXml="next"/>
    <w:sdt>
      <w:sdtPr>
        <w:rPr>
          <w:rFonts w:ascii="Century Gothic" w:eastAsiaTheme="majorEastAsia" w:hAnsi="Century Gothic" w:cstheme="majorBidi"/>
          <w:bCs/>
          <w:i/>
          <w:iCs/>
          <w:color w:val="E36C0A" w:themeColor="accent6" w:themeShade="BF"/>
          <w:sz w:val="52"/>
          <w:szCs w:val="52"/>
        </w:rPr>
        <w:id w:val="467858329"/>
        <w:docPartObj>
          <w:docPartGallery w:val="Cover Pages"/>
          <w:docPartUnique/>
        </w:docPartObj>
      </w:sdtPr>
      <w:sdtEndPr>
        <w:rPr>
          <w:rFonts w:eastAsiaTheme="minorHAnsi" w:cstheme="minorBidi"/>
          <w:bCs w:val="0"/>
          <w:i w:val="0"/>
          <w:iCs w:val="0"/>
          <w:color w:val="404040" w:themeColor="text1" w:themeTint="BF"/>
          <w:sz w:val="22"/>
          <w:szCs w:val="22"/>
        </w:rPr>
      </w:sdtEndPr>
      <w:sdtContent>
        <w:tbl>
          <w:tblPr>
            <w:tblpPr w:leftFromText="187" w:rightFromText="187" w:bottomFromText="720" w:vertAnchor="page" w:horzAnchor="margin" w:tblpY="3871"/>
            <w:tblW w:w="5000" w:type="pct"/>
            <w:tblLook w:val="0600" w:firstRow="0" w:lastRow="0" w:firstColumn="0" w:lastColumn="0" w:noHBand="1" w:noVBand="1"/>
          </w:tblPr>
          <w:tblGrid>
            <w:gridCol w:w="9064"/>
          </w:tblGrid>
          <w:tr w:rsidR="00030116" w:rsidRPr="005A631D" w14:paraId="10C68F35" w14:textId="77777777" w:rsidTr="00C229DF">
            <w:trPr>
              <w:trHeight w:val="5536"/>
            </w:trPr>
            <w:tc>
              <w:tcPr>
                <w:tcW w:w="9064" w:type="dxa"/>
                <w:tcBorders>
                  <w:top w:val="nil"/>
                  <w:left w:val="nil"/>
                  <w:bottom w:val="nil"/>
                  <w:right w:val="nil"/>
                </w:tcBorders>
                <w:shd w:val="clear" w:color="auto" w:fill="auto"/>
              </w:tcPr>
              <w:p w14:paraId="06D474E5" w14:textId="77777777" w:rsidR="00030116" w:rsidRPr="005A631D" w:rsidRDefault="00CF1D5D" w:rsidP="007B2938">
                <w:pPr>
                  <w:rPr>
                    <w:rFonts w:ascii="Century Gothic" w:hAnsi="Century Gothic"/>
                    <w:b/>
                    <w:color w:val="C00000"/>
                    <w:sz w:val="52"/>
                    <w:szCs w:val="52"/>
                  </w:rPr>
                </w:pPr>
                <w:r w:rsidRPr="005A631D">
                  <w:rPr>
                    <w:rFonts w:ascii="Century Gothic" w:hAnsi="Century Gothic"/>
                    <w:b/>
                    <w:color w:val="C00000"/>
                    <w:sz w:val="52"/>
                    <w:szCs w:val="52"/>
                  </w:rPr>
                  <w:t>NORMA TÉCNICA 820</w:t>
                </w:r>
              </w:p>
              <w:p w14:paraId="1F9530B0" w14:textId="77777777" w:rsidR="00E12ADF" w:rsidRPr="005A631D" w:rsidRDefault="00E12ADF" w:rsidP="007B2938">
                <w:pPr>
                  <w:pStyle w:val="Ttulo"/>
                  <w:framePr w:hSpace="0" w:wrap="auto" w:hAnchor="text" w:yAlign="inline"/>
                  <w:spacing w:after="200" w:line="276" w:lineRule="auto"/>
                  <w:rPr>
                    <w:rFonts w:ascii="Century Gothic" w:hAnsi="Century Gothic" w:cs="Arial"/>
                  </w:rPr>
                </w:pPr>
                <w:r w:rsidRPr="005A631D">
                  <w:rPr>
                    <w:rFonts w:ascii="Century Gothic" w:hAnsi="Century Gothic" w:cs="Arial"/>
                  </w:rPr>
                  <w:t xml:space="preserve">Estándares de </w:t>
                </w:r>
              </w:p>
              <w:p w14:paraId="39798BF5" w14:textId="77777777" w:rsidR="00E12ADF" w:rsidRPr="005A631D" w:rsidRDefault="00E12ADF" w:rsidP="007B2938">
                <w:pPr>
                  <w:pStyle w:val="Ttulo"/>
                  <w:framePr w:hSpace="0" w:wrap="auto" w:hAnchor="text" w:yAlign="inline"/>
                  <w:spacing w:after="200" w:line="276" w:lineRule="auto"/>
                  <w:rPr>
                    <w:rFonts w:ascii="Century Gothic" w:hAnsi="Century Gothic" w:cs="Arial"/>
                  </w:rPr>
                </w:pPr>
                <w:r w:rsidRPr="005A631D">
                  <w:rPr>
                    <w:rFonts w:ascii="Century Gothic" w:hAnsi="Century Gothic" w:cs="Arial"/>
                  </w:rPr>
                  <w:t xml:space="preserve">Información </w:t>
                </w:r>
                <w:r w:rsidR="00554DBD" w:rsidRPr="005A631D">
                  <w:rPr>
                    <w:rFonts w:ascii="Century Gothic" w:hAnsi="Century Gothic" w:cs="Arial"/>
                  </w:rPr>
                  <w:t>d</w:t>
                </w:r>
                <w:r w:rsidRPr="005A631D">
                  <w:rPr>
                    <w:rFonts w:ascii="Century Gothic" w:hAnsi="Century Gothic" w:cs="Arial"/>
                  </w:rPr>
                  <w:t xml:space="preserve">e Salud </w:t>
                </w:r>
              </w:p>
              <w:p w14:paraId="06FAFC71" w14:textId="77777777" w:rsidR="006558EF" w:rsidRPr="005A631D" w:rsidRDefault="006558EF" w:rsidP="007B2938">
                <w:pPr>
                  <w:spacing w:after="0" w:line="240" w:lineRule="auto"/>
                  <w:jc w:val="left"/>
                  <w:rPr>
                    <w:rFonts w:ascii="Century Gothic" w:hAnsi="Century Gothic"/>
                    <w:color w:val="C00000"/>
                    <w:sz w:val="36"/>
                    <w:szCs w:val="36"/>
                  </w:rPr>
                </w:pPr>
                <w:r w:rsidRPr="005A631D">
                  <w:rPr>
                    <w:rFonts w:ascii="Century Gothic" w:hAnsi="Century Gothic"/>
                    <w:color w:val="C00000"/>
                    <w:sz w:val="36"/>
                    <w:szCs w:val="36"/>
                  </w:rPr>
                  <w:t>Mejores Datos,</w:t>
                </w:r>
              </w:p>
              <w:p w14:paraId="65B324A2" w14:textId="77777777" w:rsidR="006558EF" w:rsidRPr="005A631D" w:rsidRDefault="006558EF" w:rsidP="007B2938">
                <w:pPr>
                  <w:spacing w:after="0" w:line="240" w:lineRule="auto"/>
                  <w:jc w:val="left"/>
                  <w:rPr>
                    <w:rFonts w:ascii="Century Gothic" w:hAnsi="Century Gothic"/>
                    <w:color w:val="C00000"/>
                    <w:sz w:val="36"/>
                    <w:szCs w:val="36"/>
                  </w:rPr>
                </w:pPr>
                <w:r w:rsidRPr="005A631D">
                  <w:rPr>
                    <w:rFonts w:ascii="Century Gothic" w:hAnsi="Century Gothic"/>
                    <w:color w:val="C00000"/>
                    <w:sz w:val="36"/>
                    <w:szCs w:val="36"/>
                  </w:rPr>
                  <w:t>Mejor Información,</w:t>
                </w:r>
              </w:p>
              <w:p w14:paraId="249153CA" w14:textId="77777777" w:rsidR="006558EF" w:rsidRPr="005A631D" w:rsidRDefault="006558EF" w:rsidP="007B2938">
                <w:pPr>
                  <w:spacing w:after="0" w:line="240" w:lineRule="auto"/>
                  <w:jc w:val="left"/>
                  <w:rPr>
                    <w:rFonts w:ascii="Century Gothic" w:hAnsi="Century Gothic"/>
                    <w:color w:val="C00000"/>
                    <w:sz w:val="36"/>
                    <w:szCs w:val="36"/>
                  </w:rPr>
                </w:pPr>
                <w:r w:rsidRPr="005A631D">
                  <w:rPr>
                    <w:rFonts w:ascii="Century Gothic" w:hAnsi="Century Gothic"/>
                    <w:color w:val="C00000"/>
                    <w:sz w:val="36"/>
                    <w:szCs w:val="36"/>
                  </w:rPr>
                  <w:t>Mejores Decisiones,</w:t>
                </w:r>
              </w:p>
              <w:p w14:paraId="7648264D" w14:textId="56A4F96D" w:rsidR="007B2938" w:rsidRPr="005A631D" w:rsidRDefault="007B2938" w:rsidP="007B2938">
                <w:pPr>
                  <w:spacing w:after="0" w:line="240" w:lineRule="auto"/>
                  <w:jc w:val="left"/>
                  <w:rPr>
                    <w:rFonts w:ascii="Century Gothic" w:hAnsi="Century Gothic"/>
                    <w:color w:val="C00000"/>
                    <w:sz w:val="36"/>
                    <w:szCs w:val="36"/>
                  </w:rPr>
                </w:pPr>
                <w:r w:rsidRPr="005A631D">
                  <w:rPr>
                    <w:rFonts w:ascii="Century Gothic" w:hAnsi="Century Gothic"/>
                    <w:color w:val="C00000"/>
                    <w:sz w:val="36"/>
                    <w:szCs w:val="36"/>
                  </w:rPr>
                  <w:t>Mejor Prevención</w:t>
                </w:r>
                <w:r w:rsidR="00017138" w:rsidRPr="005A631D">
                  <w:rPr>
                    <w:rFonts w:ascii="Century Gothic" w:hAnsi="Century Gothic"/>
                    <w:color w:val="C00000"/>
                    <w:sz w:val="36"/>
                    <w:szCs w:val="36"/>
                  </w:rPr>
                  <w:t>,</w:t>
                </w:r>
              </w:p>
              <w:p w14:paraId="48F24179" w14:textId="77777777" w:rsidR="006558EF" w:rsidRPr="005A631D" w:rsidRDefault="007B2938" w:rsidP="007B2938">
                <w:pPr>
                  <w:spacing w:after="0" w:line="240" w:lineRule="auto"/>
                  <w:jc w:val="left"/>
                  <w:rPr>
                    <w:rFonts w:ascii="Century Gothic" w:hAnsi="Century Gothic"/>
                    <w:sz w:val="52"/>
                    <w:szCs w:val="52"/>
                  </w:rPr>
                </w:pPr>
                <w:r w:rsidRPr="005A631D">
                  <w:rPr>
                    <w:rFonts w:ascii="Century Gothic" w:hAnsi="Century Gothic"/>
                    <w:color w:val="C00000"/>
                    <w:sz w:val="36"/>
                    <w:szCs w:val="36"/>
                  </w:rPr>
                  <w:t>Personas</w:t>
                </w:r>
                <w:r w:rsidR="006558EF" w:rsidRPr="005A631D">
                  <w:rPr>
                    <w:rFonts w:ascii="Century Gothic" w:hAnsi="Century Gothic"/>
                    <w:color w:val="C00000"/>
                    <w:sz w:val="36"/>
                    <w:szCs w:val="36"/>
                  </w:rPr>
                  <w:t xml:space="preserve"> más saludables.</w:t>
                </w:r>
              </w:p>
            </w:tc>
          </w:tr>
          <w:tr w:rsidR="00030116" w:rsidRPr="005A631D" w14:paraId="79902F0A" w14:textId="77777777" w:rsidTr="00C229DF">
            <w:trPr>
              <w:trHeight w:val="972"/>
            </w:trPr>
            <w:tc>
              <w:tcPr>
                <w:tcW w:w="9064" w:type="dxa"/>
                <w:tcBorders>
                  <w:top w:val="nil"/>
                  <w:left w:val="nil"/>
                  <w:bottom w:val="nil"/>
                  <w:right w:val="nil"/>
                </w:tcBorders>
              </w:tcPr>
              <w:p w14:paraId="2C70AC56" w14:textId="77777777" w:rsidR="00030116" w:rsidRPr="005A631D" w:rsidRDefault="00030116" w:rsidP="007B2938">
                <w:pPr>
                  <w:pStyle w:val="Subttulo"/>
                  <w:rPr>
                    <w:rFonts w:ascii="Century Gothic" w:hAnsi="Century Gothic"/>
                    <w:sz w:val="32"/>
                    <w:szCs w:val="32"/>
                  </w:rPr>
                </w:pPr>
              </w:p>
            </w:tc>
          </w:tr>
          <w:tr w:rsidR="00030116" w:rsidRPr="005A631D" w14:paraId="09057204" w14:textId="77777777" w:rsidTr="00C229DF">
            <w:trPr>
              <w:trHeight w:val="1697"/>
            </w:trPr>
            <w:tc>
              <w:tcPr>
                <w:tcW w:w="9064" w:type="dxa"/>
                <w:tcBorders>
                  <w:top w:val="nil"/>
                  <w:left w:val="nil"/>
                  <w:bottom w:val="nil"/>
                  <w:right w:val="nil"/>
                </w:tcBorders>
              </w:tcPr>
              <w:p w14:paraId="2B697DA2" w14:textId="7345CCC9" w:rsidR="00030116" w:rsidRPr="005A631D" w:rsidRDefault="00A9229F" w:rsidP="00826571">
                <w:pPr>
                  <w:jc w:val="center"/>
                  <w:rPr>
                    <w:rFonts w:ascii="Century Gothic" w:hAnsi="Century Gothic"/>
                    <w:b/>
                    <w:bCs/>
                    <w:color w:val="595959" w:themeColor="text1" w:themeTint="A6"/>
                    <w:sz w:val="32"/>
                    <w:szCs w:val="32"/>
                  </w:rPr>
                </w:pPr>
                <w:bookmarkStart w:id="1" w:name="_Toc451439680"/>
                <w:r>
                  <w:rPr>
                    <w:noProof/>
                  </w:rPr>
                  <mc:AlternateContent>
                    <mc:Choice Requires="wps">
                      <w:drawing>
                        <wp:anchor distT="0" distB="0" distL="114300" distR="114300" simplePos="0" relativeHeight="251659264" behindDoc="0" locked="0" layoutInCell="1" allowOverlap="1" wp14:anchorId="7DF7754F" wp14:editId="41F32B72">
                          <wp:simplePos x="0" y="0"/>
                          <wp:positionH relativeFrom="margin">
                            <wp:posOffset>2291715</wp:posOffset>
                          </wp:positionH>
                          <wp:positionV relativeFrom="margin">
                            <wp:posOffset>853440</wp:posOffset>
                          </wp:positionV>
                          <wp:extent cx="1028700" cy="3429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342900"/>
                                  </a:xfrm>
                                  <a:prstGeom prst="rect">
                                    <a:avLst/>
                                  </a:prstGeom>
                                  <a:noFill/>
                                  <a:ln w="6350">
                                    <a:noFill/>
                                  </a:ln>
                                  <a:effectLst/>
                                </wps:spPr>
                                <wps:txbx>
                                  <w:txbxContent>
                                    <w:sdt>
                                      <w:sdtPr>
                                        <w:rPr>
                                          <w:rStyle w:val="nfasissutil"/>
                                        </w:rPr>
                                        <w:id w:val="525301415"/>
                                        <w:date w:fullDate="2022-11-29T00:00:00Z">
                                          <w:dateFormat w:val="d-M-yyyy"/>
                                          <w:lid w:val="es-ES"/>
                                          <w:storeMappedDataAs w:val="dateTime"/>
                                          <w:calendar w:val="gregorian"/>
                                        </w:date>
                                      </w:sdtPr>
                                      <w:sdtContent>
                                        <w:p w14:paraId="15A2A567" w14:textId="32332898" w:rsidR="005135B7" w:rsidRPr="003958E8" w:rsidRDefault="006F4F83" w:rsidP="0074563E">
                                          <w:pPr>
                                            <w:pStyle w:val="Subttulo"/>
                                            <w:rPr>
                                              <w:rStyle w:val="nfasissutil"/>
                                            </w:rPr>
                                          </w:pPr>
                                          <w:r>
                                            <w:rPr>
                                              <w:rStyle w:val="nfasissutil"/>
                                              <w:lang w:val="es-ES"/>
                                            </w:rPr>
                                            <w:t>29-11-2022</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7754F" id="_x0000_t202" coordsize="21600,21600" o:spt="202" path="m,l,21600r21600,l21600,xe">
                          <v:stroke joinstyle="miter"/>
                          <v:path gradientshapeok="t" o:connecttype="rect"/>
                        </v:shapetype>
                        <v:shape id="Cuadro de texto 1" o:spid="_x0000_s1026" type="#_x0000_t202" style="position:absolute;left:0;text-align:left;margin-left:180.45pt;margin-top:67.2pt;width:81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" filled="f" stroked="f" strokeweight=".5pt">
                          <v:textbox>
                            <w:txbxContent>
                              <w:sdt>
                                <w:sdtPr>
                                  <w:rPr>
                                    <w:rStyle w:val="nfasissutil"/>
                                  </w:rPr>
                                  <w:id w:val="525301415"/>
                                  <w:date w:fullDate="2022-11-29T00:00:00Z">
                                    <w:dateFormat w:val="d-M-yyyy"/>
                                    <w:lid w:val="es-ES"/>
                                    <w:storeMappedDataAs w:val="dateTime"/>
                                    <w:calendar w:val="gregorian"/>
                                  </w:date>
                                </w:sdtPr>
                                <w:sdtContent>
                                  <w:p w14:paraId="15A2A567" w14:textId="32332898" w:rsidR="005135B7" w:rsidRPr="003958E8" w:rsidRDefault="006F4F83" w:rsidP="0074563E">
                                    <w:pPr>
                                      <w:pStyle w:val="Subttulo"/>
                                      <w:rPr>
                                        <w:rStyle w:val="nfasissutil"/>
                                      </w:rPr>
                                    </w:pPr>
                                    <w:r>
                                      <w:rPr>
                                        <w:rStyle w:val="nfasissutil"/>
                                        <w:lang w:val="es-ES"/>
                                      </w:rPr>
                                      <w:t>29-11-2022</w:t>
                                    </w:r>
                                  </w:p>
                                </w:sdtContent>
                              </w:sdt>
                            </w:txbxContent>
                          </v:textbox>
                          <w10:wrap anchorx="margin" anchory="margin"/>
                        </v:shape>
                      </w:pict>
                    </mc:Fallback>
                  </mc:AlternateContent>
                </w:r>
                <w:sdt>
                  <w:sdtPr>
                    <w:rPr>
                      <w:rFonts w:ascii="Century Gothic" w:hAnsi="Century Gothic"/>
                      <w:b/>
                      <w:bCs/>
                      <w:color w:val="1F497D" w:themeColor="text2"/>
                      <w:sz w:val="32"/>
                      <w:szCs w:val="32"/>
                    </w:rPr>
                    <w:alias w:val="Descripción breve"/>
                    <w:id w:val="624198434"/>
                    <w:dataBinding w:prefixMappings="xmlns:ns0='http://schemas.microsoft.com/office/2006/coverPageProps'" w:xpath="/ns0:CoverPageProperties[1]/ns0:Abstract[1]" w:storeItemID="{55AF091B-3C7A-41E3-B477-F2FDAA23CFDA}"/>
                    <w:text/>
                  </w:sdtPr>
                  <w:sdtContent>
                    <w:r w:rsidR="00086127">
                      <w:rPr>
                        <w:rFonts w:ascii="Century Gothic" w:hAnsi="Century Gothic"/>
                        <w:b/>
                        <w:bCs/>
                        <w:color w:val="1F497D" w:themeColor="text2"/>
                        <w:sz w:val="32"/>
                        <w:szCs w:val="32"/>
                      </w:rPr>
                      <w:t>Departamento de Estadística e Información de Salud</w:t>
                    </w:r>
                  </w:sdtContent>
                </w:sdt>
                <w:bookmarkEnd w:id="1"/>
              </w:p>
            </w:tc>
          </w:tr>
          <w:bookmarkEnd w:id="0"/>
        </w:tbl>
        <w:p w14:paraId="71ADD36E" w14:textId="1007153C" w:rsidR="00C229DF" w:rsidRDefault="00C229DF">
          <w:pPr>
            <w:jc w:val="left"/>
            <w:rPr>
              <w:rFonts w:ascii="Century Gothic" w:hAnsi="Century Gothic"/>
            </w:rPr>
          </w:pPr>
        </w:p>
        <w:p w14:paraId="3C291B3F" w14:textId="6A9D9FDD" w:rsidR="00C51777" w:rsidRPr="005A631D" w:rsidRDefault="00C229DF">
          <w:pPr>
            <w:jc w:val="left"/>
            <w:rPr>
              <w:rFonts w:ascii="Century Gothic" w:hAnsi="Century Gothic"/>
            </w:rPr>
          </w:pPr>
          <w:r>
            <w:rPr>
              <w:rFonts w:ascii="Century Gothic" w:hAnsi="Century Gothic"/>
            </w:rPr>
            <w:br w:type="page"/>
          </w:r>
        </w:p>
        <w:tbl>
          <w:tblPr>
            <w:tblStyle w:val="Tablaconcuadrcula1"/>
            <w:tblpPr w:leftFromText="141" w:rightFromText="141" w:tblpY="-300"/>
            <w:tblW w:w="9280" w:type="dxa"/>
            <w:shd w:val="clear" w:color="auto" w:fill="D5DCE4"/>
            <w:tblLook w:val="04A0" w:firstRow="1" w:lastRow="0" w:firstColumn="1" w:lastColumn="0" w:noHBand="0" w:noVBand="1"/>
          </w:tblPr>
          <w:tblGrid>
            <w:gridCol w:w="4495"/>
            <w:gridCol w:w="4785"/>
          </w:tblGrid>
          <w:tr w:rsidR="00C51777" w:rsidRPr="005A631D" w14:paraId="5708A44C" w14:textId="77777777" w:rsidTr="00826571">
            <w:tc>
              <w:tcPr>
                <w:tcW w:w="5000" w:type="pct"/>
                <w:gridSpan w:val="2"/>
                <w:tcBorders>
                  <w:top w:val="single" w:sz="12" w:space="0" w:color="2F5496"/>
                  <w:left w:val="single" w:sz="12" w:space="0" w:color="2F5496"/>
                  <w:bottom w:val="single" w:sz="12" w:space="0" w:color="2F5496"/>
                  <w:right w:val="single" w:sz="12" w:space="0" w:color="2F5496"/>
                </w:tcBorders>
                <w:shd w:val="clear" w:color="auto" w:fill="365F91" w:themeFill="accent1" w:themeFillShade="BF"/>
              </w:tcPr>
              <w:p w14:paraId="349519B9" w14:textId="50E20D48" w:rsidR="00C51777" w:rsidRPr="005A631D" w:rsidRDefault="00C51777" w:rsidP="00826571">
                <w:pPr>
                  <w:jc w:val="center"/>
                  <w:rPr>
                    <w:rFonts w:ascii="Century Gothic" w:hAnsi="Century Gothic"/>
                    <w:b/>
                    <w:color w:val="FFFFFF"/>
                    <w:sz w:val="28"/>
                    <w:szCs w:val="24"/>
                  </w:rPr>
                </w:pPr>
                <w:r w:rsidRPr="005A631D">
                  <w:rPr>
                    <w:rFonts w:ascii="Century Gothic" w:hAnsi="Century Gothic"/>
                    <w:b/>
                    <w:color w:val="FFFFFF"/>
                    <w:sz w:val="28"/>
                    <w:szCs w:val="24"/>
                  </w:rPr>
                  <w:lastRenderedPageBreak/>
                  <w:t>Edit</w:t>
                </w:r>
                <w:r w:rsidR="00826571">
                  <w:rPr>
                    <w:rFonts w:ascii="Century Gothic" w:hAnsi="Century Gothic"/>
                    <w:b/>
                    <w:color w:val="FFFFFF"/>
                    <w:sz w:val="28"/>
                    <w:szCs w:val="24"/>
                  </w:rPr>
                  <w:t xml:space="preserve">ada por </w:t>
                </w:r>
              </w:p>
            </w:tc>
          </w:tr>
          <w:tr w:rsidR="00C51777" w:rsidRPr="005A631D" w14:paraId="22E4ABC4" w14:textId="77777777" w:rsidTr="00826571">
            <w:tc>
              <w:tcPr>
                <w:tcW w:w="5000" w:type="pct"/>
                <w:gridSpan w:val="2"/>
                <w:tcBorders>
                  <w:top w:val="single" w:sz="12" w:space="0" w:color="2F5496"/>
                  <w:left w:val="single" w:sz="12" w:space="0" w:color="2F5496"/>
                  <w:bottom w:val="single" w:sz="12" w:space="0" w:color="2F5496"/>
                  <w:right w:val="single" w:sz="12" w:space="0" w:color="2F5496"/>
                </w:tcBorders>
                <w:shd w:val="clear" w:color="auto" w:fill="365F91" w:themeFill="accent1" w:themeFillShade="BF"/>
              </w:tcPr>
              <w:p w14:paraId="1049A940" w14:textId="77777777" w:rsidR="00017138" w:rsidRPr="005A631D" w:rsidRDefault="00C51777" w:rsidP="00826571">
                <w:pPr>
                  <w:jc w:val="center"/>
                  <w:rPr>
                    <w:rFonts w:ascii="Century Gothic" w:hAnsi="Century Gothic"/>
                    <w:b/>
                    <w:color w:val="FFFFFF"/>
                    <w:sz w:val="28"/>
                    <w:szCs w:val="24"/>
                  </w:rPr>
                </w:pPr>
                <w:r w:rsidRPr="005A631D">
                  <w:rPr>
                    <w:rFonts w:ascii="Century Gothic" w:hAnsi="Century Gothic"/>
                    <w:b/>
                    <w:color w:val="FFFFFF"/>
                    <w:sz w:val="28"/>
                    <w:szCs w:val="24"/>
                  </w:rPr>
                  <w:t xml:space="preserve">Departamento de Estadísticas e Información de Salud. </w:t>
                </w:r>
              </w:p>
              <w:p w14:paraId="0193EC80" w14:textId="7AE3CD58" w:rsidR="00C51777" w:rsidRPr="005A631D" w:rsidRDefault="00C51777" w:rsidP="00826571">
                <w:pPr>
                  <w:jc w:val="center"/>
                  <w:rPr>
                    <w:rFonts w:ascii="Century Gothic" w:hAnsi="Century Gothic"/>
                    <w:b/>
                    <w:color w:val="FFFFFF"/>
                    <w:sz w:val="28"/>
                    <w:szCs w:val="24"/>
                  </w:rPr>
                </w:pPr>
                <w:r w:rsidRPr="005A631D">
                  <w:rPr>
                    <w:rFonts w:ascii="Century Gothic" w:hAnsi="Century Gothic"/>
                    <w:b/>
                    <w:color w:val="FFFFFF"/>
                    <w:sz w:val="28"/>
                    <w:szCs w:val="24"/>
                  </w:rPr>
                  <w:t>División de Planificación Sanitaria</w:t>
                </w:r>
              </w:p>
            </w:tc>
          </w:tr>
          <w:tr w:rsidR="00C51777" w:rsidRPr="005A631D" w14:paraId="279D97D9"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399E39B3" w14:textId="77777777" w:rsidR="00C51777" w:rsidRPr="005A631D" w:rsidRDefault="00C51777" w:rsidP="00826571">
                <w:pPr>
                  <w:jc w:val="center"/>
                  <w:rPr>
                    <w:rFonts w:ascii="Century Gothic" w:hAnsi="Century Gothic"/>
                    <w:sz w:val="24"/>
                    <w:szCs w:val="24"/>
                  </w:rPr>
                </w:pPr>
                <w:r w:rsidRPr="005A631D">
                  <w:rPr>
                    <w:rFonts w:ascii="Century Gothic" w:hAnsi="Century Gothic"/>
                    <w:sz w:val="24"/>
                    <w:szCs w:val="24"/>
                  </w:rPr>
                  <w:t>Elisa Aguayo Torres</w:t>
                </w:r>
              </w:p>
              <w:p w14:paraId="06184F8D" w14:textId="77777777" w:rsidR="00C51777" w:rsidRPr="005A631D" w:rsidRDefault="00C51777" w:rsidP="00826571">
                <w:pPr>
                  <w:jc w:val="center"/>
                  <w:rPr>
                    <w:rFonts w:ascii="Century Gothic" w:hAnsi="Century Gothic"/>
                    <w:sz w:val="18"/>
                    <w:szCs w:val="18"/>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6DB082FA" w14:textId="77777777" w:rsidR="00C51777" w:rsidRPr="005A631D" w:rsidRDefault="00C51777" w:rsidP="00826571">
                <w:pPr>
                  <w:jc w:val="center"/>
                  <w:rPr>
                    <w:rFonts w:ascii="Century Gothic" w:eastAsia="Times New Roman" w:hAnsi="Century Gothic" w:cs="Times New Roman"/>
                    <w:bCs/>
                    <w:iCs/>
                    <w:sz w:val="18"/>
                    <w:szCs w:val="18"/>
                  </w:rPr>
                </w:pPr>
                <w:r w:rsidRPr="005A631D">
                  <w:rPr>
                    <w:rFonts w:ascii="Century Gothic" w:hAnsi="Century Gothic"/>
                    <w:sz w:val="24"/>
                    <w:szCs w:val="24"/>
                  </w:rPr>
                  <w:t>Javiera Burgos Laborde</w:t>
                </w:r>
              </w:p>
            </w:tc>
          </w:tr>
          <w:tr w:rsidR="00C51777" w:rsidRPr="005A631D" w14:paraId="30D6465E"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63D73061" w14:textId="77777777" w:rsidR="00C51777" w:rsidRPr="005A631D" w:rsidRDefault="00C51777" w:rsidP="00826571">
                <w:pPr>
                  <w:jc w:val="center"/>
                  <w:rPr>
                    <w:rFonts w:ascii="Century Gothic" w:hAnsi="Century Gothic"/>
                    <w:sz w:val="24"/>
                    <w:szCs w:val="24"/>
                  </w:rPr>
                </w:pPr>
                <w:r w:rsidRPr="005A631D">
                  <w:rPr>
                    <w:rFonts w:ascii="Century Gothic" w:hAnsi="Century Gothic"/>
                    <w:sz w:val="24"/>
                    <w:szCs w:val="24"/>
                  </w:rPr>
                  <w:t>Estefanía Jara López</w:t>
                </w:r>
              </w:p>
              <w:p w14:paraId="5167DD31" w14:textId="77777777" w:rsidR="00C51777" w:rsidRPr="005A631D" w:rsidRDefault="00C51777" w:rsidP="00826571">
                <w:pPr>
                  <w:jc w:val="center"/>
                  <w:rPr>
                    <w:rFonts w:ascii="Century Gothic" w:hAnsi="Century Gothic"/>
                    <w:sz w:val="18"/>
                    <w:szCs w:val="18"/>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189D867B" w14:textId="491C6AF8" w:rsidR="00C51777" w:rsidRPr="005A631D" w:rsidRDefault="00C51777" w:rsidP="00826571">
                <w:pPr>
                  <w:jc w:val="center"/>
                  <w:rPr>
                    <w:rFonts w:ascii="Century Gothic" w:hAnsi="Century Gothic"/>
                    <w:sz w:val="24"/>
                    <w:szCs w:val="24"/>
                  </w:rPr>
                </w:pPr>
                <w:r w:rsidRPr="005A631D">
                  <w:rPr>
                    <w:rFonts w:ascii="Century Gothic" w:hAnsi="Century Gothic"/>
                    <w:sz w:val="24"/>
                    <w:szCs w:val="24"/>
                  </w:rPr>
                  <w:t>Viviana Reyes Ort</w:t>
                </w:r>
                <w:r w:rsidR="004D4AF1">
                  <w:rPr>
                    <w:rFonts w:ascii="Century Gothic" w:hAnsi="Century Gothic"/>
                    <w:sz w:val="24"/>
                    <w:szCs w:val="24"/>
                  </w:rPr>
                  <w:t>íz</w:t>
                </w:r>
              </w:p>
              <w:p w14:paraId="6E3CE2D0" w14:textId="77777777" w:rsidR="00C51777" w:rsidRPr="005A631D" w:rsidRDefault="00C51777" w:rsidP="00826571">
                <w:pPr>
                  <w:jc w:val="center"/>
                  <w:rPr>
                    <w:rFonts w:ascii="Century Gothic" w:eastAsia="Times New Roman" w:hAnsi="Century Gothic" w:cs="Times New Roman"/>
                    <w:bCs/>
                    <w:iCs/>
                    <w:sz w:val="18"/>
                    <w:szCs w:val="18"/>
                  </w:rPr>
                </w:pPr>
              </w:p>
            </w:tc>
          </w:tr>
          <w:tr w:rsidR="00446D48" w:rsidRPr="005A631D" w14:paraId="4522B33E"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0C8579A9" w14:textId="2D8E8C06" w:rsidR="00446D48" w:rsidRPr="005A631D" w:rsidRDefault="00446D48" w:rsidP="00826571">
                <w:pPr>
                  <w:jc w:val="center"/>
                  <w:rPr>
                    <w:rFonts w:ascii="Century Gothic" w:hAnsi="Century Gothic"/>
                    <w:sz w:val="24"/>
                    <w:szCs w:val="24"/>
                  </w:rPr>
                </w:pPr>
                <w:r>
                  <w:rPr>
                    <w:rFonts w:ascii="Century Gothic" w:hAnsi="Century Gothic"/>
                    <w:sz w:val="24"/>
                    <w:szCs w:val="24"/>
                  </w:rPr>
                  <w:t>Jorge Pacheco</w:t>
                </w:r>
                <w:r w:rsidR="004D4AF1">
                  <w:rPr>
                    <w:rFonts w:ascii="Century Gothic" w:hAnsi="Century Gothic"/>
                    <w:sz w:val="24"/>
                    <w:szCs w:val="24"/>
                  </w:rPr>
                  <w:t xml:space="preserve"> Jara</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77990A07" w14:textId="26A4969F" w:rsidR="00446D48" w:rsidRPr="005A631D" w:rsidRDefault="00446D48" w:rsidP="00826571">
                <w:pPr>
                  <w:jc w:val="center"/>
                  <w:rPr>
                    <w:rFonts w:ascii="Century Gothic" w:hAnsi="Century Gothic"/>
                    <w:sz w:val="24"/>
                    <w:szCs w:val="24"/>
                  </w:rPr>
                </w:pPr>
                <w:r>
                  <w:rPr>
                    <w:rFonts w:ascii="Century Gothic" w:hAnsi="Century Gothic"/>
                    <w:sz w:val="24"/>
                    <w:szCs w:val="24"/>
                  </w:rPr>
                  <w:t>A</w:t>
                </w:r>
                <w:r w:rsidR="00F16E3D">
                  <w:rPr>
                    <w:rFonts w:ascii="Century Gothic" w:hAnsi="Century Gothic"/>
                    <w:sz w:val="24"/>
                    <w:szCs w:val="24"/>
                  </w:rPr>
                  <w:t>nd</w:t>
                </w:r>
                <w:r>
                  <w:rPr>
                    <w:rFonts w:ascii="Century Gothic" w:hAnsi="Century Gothic"/>
                    <w:sz w:val="24"/>
                    <w:szCs w:val="24"/>
                  </w:rPr>
                  <w:t>rea Vergara</w:t>
                </w:r>
                <w:r w:rsidR="004D4AF1">
                  <w:rPr>
                    <w:rFonts w:ascii="Century Gothic" w:hAnsi="Century Gothic"/>
                    <w:sz w:val="24"/>
                    <w:szCs w:val="24"/>
                  </w:rPr>
                  <w:t xml:space="preserve"> Veloso</w:t>
                </w:r>
              </w:p>
            </w:tc>
          </w:tr>
          <w:tr w:rsidR="00446D48" w:rsidRPr="005A631D" w14:paraId="30387A6A"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196541FD" w14:textId="04F48030" w:rsidR="00446D48" w:rsidRPr="005A631D" w:rsidRDefault="00446D48" w:rsidP="00826571">
                <w:pPr>
                  <w:jc w:val="center"/>
                  <w:rPr>
                    <w:rFonts w:ascii="Century Gothic" w:hAnsi="Century Gothic"/>
                    <w:sz w:val="24"/>
                    <w:szCs w:val="24"/>
                  </w:rPr>
                </w:pPr>
                <w:r>
                  <w:rPr>
                    <w:rFonts w:ascii="Century Gothic" w:hAnsi="Century Gothic"/>
                    <w:sz w:val="24"/>
                    <w:szCs w:val="24"/>
                  </w:rPr>
                  <w:t>Patricio Aguilera</w:t>
                </w:r>
                <w:r w:rsidR="004D4AF1">
                  <w:rPr>
                    <w:rFonts w:ascii="Century Gothic" w:hAnsi="Century Gothic"/>
                    <w:sz w:val="24"/>
                    <w:szCs w:val="24"/>
                  </w:rPr>
                  <w:t xml:space="preserve"> Vásquez</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5CA139EF" w14:textId="5EC75B4C" w:rsidR="00446D48" w:rsidRPr="005A631D" w:rsidRDefault="00446D48" w:rsidP="00826571">
                <w:pPr>
                  <w:jc w:val="center"/>
                  <w:rPr>
                    <w:rFonts w:ascii="Century Gothic" w:hAnsi="Century Gothic"/>
                    <w:sz w:val="24"/>
                    <w:szCs w:val="24"/>
                  </w:rPr>
                </w:pPr>
                <w:r>
                  <w:rPr>
                    <w:rFonts w:ascii="Century Gothic" w:hAnsi="Century Gothic"/>
                    <w:sz w:val="24"/>
                    <w:szCs w:val="24"/>
                  </w:rPr>
                  <w:t>Daily Piedra</w:t>
                </w:r>
                <w:r w:rsidR="004D4AF1">
                  <w:rPr>
                    <w:rFonts w:ascii="Century Gothic" w:hAnsi="Century Gothic"/>
                    <w:sz w:val="24"/>
                    <w:szCs w:val="24"/>
                  </w:rPr>
                  <w:t xml:space="preserve"> Suárez</w:t>
                </w:r>
              </w:p>
            </w:tc>
          </w:tr>
          <w:tr w:rsidR="00446D48" w:rsidRPr="005A631D" w14:paraId="780AB770"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05A0304A" w14:textId="08294A34" w:rsidR="00446D48" w:rsidRPr="005A631D" w:rsidRDefault="00446D48" w:rsidP="00826571">
                <w:pPr>
                  <w:jc w:val="center"/>
                  <w:rPr>
                    <w:rFonts w:ascii="Century Gothic" w:hAnsi="Century Gothic"/>
                    <w:sz w:val="24"/>
                    <w:szCs w:val="24"/>
                  </w:rPr>
                </w:pPr>
                <w:r>
                  <w:rPr>
                    <w:rFonts w:ascii="Century Gothic" w:hAnsi="Century Gothic"/>
                    <w:sz w:val="24"/>
                    <w:szCs w:val="24"/>
                  </w:rPr>
                  <w:t>Pamela Suárez</w:t>
                </w:r>
                <w:r w:rsidR="004D4AF1">
                  <w:rPr>
                    <w:rFonts w:ascii="Century Gothic" w:hAnsi="Century Gothic"/>
                    <w:sz w:val="24"/>
                    <w:szCs w:val="24"/>
                  </w:rPr>
                  <w:t xml:space="preserve"> Ojeda</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6D69345D" w14:textId="05EF405A" w:rsidR="00446D48" w:rsidRPr="005A631D" w:rsidRDefault="00446D48" w:rsidP="00826571">
                <w:pPr>
                  <w:jc w:val="center"/>
                  <w:rPr>
                    <w:rFonts w:ascii="Century Gothic" w:hAnsi="Century Gothic"/>
                    <w:sz w:val="24"/>
                    <w:szCs w:val="24"/>
                  </w:rPr>
                </w:pPr>
                <w:r>
                  <w:rPr>
                    <w:rFonts w:ascii="Century Gothic" w:hAnsi="Century Gothic"/>
                    <w:sz w:val="24"/>
                    <w:szCs w:val="24"/>
                  </w:rPr>
                  <w:t>Paulina Vera</w:t>
                </w:r>
                <w:r w:rsidR="004D4AF1">
                  <w:rPr>
                    <w:rFonts w:ascii="Century Gothic" w:hAnsi="Century Gothic"/>
                    <w:sz w:val="24"/>
                    <w:szCs w:val="24"/>
                  </w:rPr>
                  <w:t xml:space="preserve"> Montecinos</w:t>
                </w:r>
              </w:p>
            </w:tc>
          </w:tr>
          <w:tr w:rsidR="005F22CB" w:rsidRPr="005A631D" w14:paraId="3680E107" w14:textId="77777777" w:rsidTr="00826571">
            <w:trPr>
              <w:trHeight w:val="413"/>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24D25270" w14:textId="373D3540" w:rsidR="005F22CB" w:rsidRPr="005A631D" w:rsidRDefault="00446D48" w:rsidP="00826571">
                <w:pPr>
                  <w:jc w:val="center"/>
                  <w:rPr>
                    <w:rFonts w:ascii="Century Gothic" w:hAnsi="Century Gothic"/>
                    <w:sz w:val="24"/>
                    <w:szCs w:val="24"/>
                  </w:rPr>
                </w:pPr>
                <w:r>
                  <w:rPr>
                    <w:rFonts w:ascii="Century Gothic" w:hAnsi="Century Gothic"/>
                    <w:sz w:val="24"/>
                    <w:szCs w:val="24"/>
                  </w:rPr>
                  <w:t>Lorena Velozo</w:t>
                </w:r>
                <w:r w:rsidR="004D4AF1">
                  <w:rPr>
                    <w:rFonts w:ascii="Century Gothic" w:hAnsi="Century Gothic"/>
                    <w:sz w:val="24"/>
                    <w:szCs w:val="24"/>
                  </w:rPr>
                  <w:t xml:space="preserve"> Veloso</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33B15E71" w14:textId="49E65470" w:rsidR="005F22CB" w:rsidRPr="005A631D" w:rsidRDefault="008820BE" w:rsidP="00826571">
                <w:pPr>
                  <w:jc w:val="center"/>
                  <w:rPr>
                    <w:rFonts w:ascii="Century Gothic" w:hAnsi="Century Gothic"/>
                    <w:sz w:val="24"/>
                    <w:szCs w:val="24"/>
                  </w:rPr>
                </w:pPr>
                <w:r w:rsidRPr="005A631D">
                  <w:rPr>
                    <w:rFonts w:ascii="Century Gothic" w:hAnsi="Century Gothic"/>
                    <w:sz w:val="24"/>
                    <w:szCs w:val="24"/>
                  </w:rPr>
                  <w:t>Paulina Leighton</w:t>
                </w:r>
                <w:r>
                  <w:rPr>
                    <w:rFonts w:ascii="Century Gothic" w:hAnsi="Century Gothic"/>
                    <w:sz w:val="24"/>
                    <w:szCs w:val="24"/>
                  </w:rPr>
                  <w:t xml:space="preserve"> Quinchao</w:t>
                </w:r>
              </w:p>
            </w:tc>
          </w:tr>
        </w:tbl>
        <w:tbl>
          <w:tblPr>
            <w:tblStyle w:val="Tablaconcuadrcula1"/>
            <w:tblpPr w:leftFromText="141" w:rightFromText="141" w:vertAnchor="text" w:horzAnchor="margin" w:tblpY="4172"/>
            <w:tblW w:w="9280" w:type="dxa"/>
            <w:shd w:val="clear" w:color="auto" w:fill="D5DCE4"/>
            <w:tblLook w:val="04A0" w:firstRow="1" w:lastRow="0" w:firstColumn="1" w:lastColumn="0" w:noHBand="0" w:noVBand="1"/>
          </w:tblPr>
          <w:tblGrid>
            <w:gridCol w:w="4495"/>
            <w:gridCol w:w="4785"/>
          </w:tblGrid>
          <w:tr w:rsidR="00826571" w:rsidRPr="005A631D" w14:paraId="4BFE59A7" w14:textId="77777777" w:rsidTr="00826571">
            <w:tc>
              <w:tcPr>
                <w:tcW w:w="5000" w:type="pct"/>
                <w:gridSpan w:val="2"/>
                <w:tcBorders>
                  <w:top w:val="single" w:sz="12" w:space="0" w:color="2F5496"/>
                  <w:left w:val="single" w:sz="12" w:space="0" w:color="2F5496"/>
                  <w:bottom w:val="single" w:sz="12" w:space="0" w:color="2F5496"/>
                  <w:right w:val="single" w:sz="12" w:space="0" w:color="2F5496"/>
                </w:tcBorders>
                <w:shd w:val="clear" w:color="auto" w:fill="365F91" w:themeFill="accent1" w:themeFillShade="BF"/>
              </w:tcPr>
              <w:p w14:paraId="01DB0FEB" w14:textId="77777777" w:rsidR="00826571" w:rsidRPr="005A631D" w:rsidRDefault="00826571" w:rsidP="00826571">
                <w:pPr>
                  <w:jc w:val="center"/>
                  <w:rPr>
                    <w:rFonts w:ascii="Century Gothic" w:hAnsi="Century Gothic"/>
                    <w:b/>
                    <w:color w:val="FFFFFF"/>
                    <w:sz w:val="28"/>
                    <w:szCs w:val="24"/>
                  </w:rPr>
                </w:pPr>
                <w:r w:rsidRPr="005A631D">
                  <w:rPr>
                    <w:rFonts w:ascii="Century Gothic" w:hAnsi="Century Gothic"/>
                    <w:b/>
                    <w:color w:val="FFFFFF"/>
                    <w:sz w:val="28"/>
                    <w:szCs w:val="24"/>
                  </w:rPr>
                  <w:t>Elaborad</w:t>
                </w:r>
                <w:r>
                  <w:rPr>
                    <w:rFonts w:ascii="Century Gothic" w:hAnsi="Century Gothic"/>
                    <w:b/>
                    <w:color w:val="FFFFFF"/>
                    <w:sz w:val="28"/>
                    <w:szCs w:val="24"/>
                  </w:rPr>
                  <w:t>a por</w:t>
                </w:r>
              </w:p>
            </w:tc>
          </w:tr>
          <w:tr w:rsidR="00826571" w:rsidRPr="005A631D" w14:paraId="5C1285C7" w14:textId="77777777" w:rsidTr="00826571">
            <w:tc>
              <w:tcPr>
                <w:tcW w:w="5000" w:type="pct"/>
                <w:gridSpan w:val="2"/>
                <w:tcBorders>
                  <w:top w:val="single" w:sz="12" w:space="0" w:color="2F5496"/>
                  <w:left w:val="single" w:sz="12" w:space="0" w:color="2F5496"/>
                  <w:bottom w:val="single" w:sz="12" w:space="0" w:color="2F5496"/>
                  <w:right w:val="single" w:sz="12" w:space="0" w:color="2F5496"/>
                </w:tcBorders>
                <w:shd w:val="clear" w:color="auto" w:fill="365F91" w:themeFill="accent1" w:themeFillShade="BF"/>
              </w:tcPr>
              <w:p w14:paraId="77C226BF" w14:textId="77777777" w:rsidR="00826571" w:rsidRPr="005A631D" w:rsidRDefault="00826571" w:rsidP="00826571">
                <w:pPr>
                  <w:jc w:val="center"/>
                  <w:rPr>
                    <w:rFonts w:ascii="Century Gothic" w:hAnsi="Century Gothic"/>
                    <w:b/>
                    <w:color w:val="FFFFFF"/>
                    <w:sz w:val="28"/>
                    <w:szCs w:val="24"/>
                  </w:rPr>
                </w:pPr>
                <w:r w:rsidRPr="005A631D">
                  <w:rPr>
                    <w:rFonts w:ascii="Century Gothic" w:hAnsi="Century Gothic"/>
                    <w:b/>
                    <w:color w:val="FFFFFF"/>
                    <w:sz w:val="28"/>
                    <w:szCs w:val="24"/>
                  </w:rPr>
                  <w:t xml:space="preserve">Departamento de Estadísticas e Información de Salud. </w:t>
                </w:r>
              </w:p>
              <w:p w14:paraId="6E555E60" w14:textId="77777777" w:rsidR="00826571" w:rsidRPr="005A631D" w:rsidRDefault="00826571" w:rsidP="00826571">
                <w:pPr>
                  <w:jc w:val="center"/>
                  <w:rPr>
                    <w:rFonts w:ascii="Century Gothic" w:hAnsi="Century Gothic"/>
                    <w:b/>
                    <w:color w:val="FFFFFF"/>
                    <w:sz w:val="28"/>
                    <w:szCs w:val="24"/>
                  </w:rPr>
                </w:pPr>
                <w:r w:rsidRPr="005A631D">
                  <w:rPr>
                    <w:rFonts w:ascii="Century Gothic" w:hAnsi="Century Gothic"/>
                    <w:b/>
                    <w:color w:val="FFFFFF"/>
                    <w:sz w:val="28"/>
                    <w:szCs w:val="24"/>
                  </w:rPr>
                  <w:t>División de Planificación Sanitaria</w:t>
                </w:r>
              </w:p>
            </w:tc>
          </w:tr>
          <w:tr w:rsidR="00826571" w:rsidRPr="005A631D" w14:paraId="0BD4E402"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4DA31BB4"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Elisa Aguayo Torres</w:t>
                </w:r>
              </w:p>
              <w:p w14:paraId="056A9E43" w14:textId="77777777" w:rsidR="00826571" w:rsidRPr="005A631D" w:rsidRDefault="00826571" w:rsidP="00826571">
                <w:pPr>
                  <w:jc w:val="center"/>
                  <w:rPr>
                    <w:rFonts w:ascii="Century Gothic" w:hAnsi="Century Gothic"/>
                    <w:sz w:val="18"/>
                    <w:szCs w:val="18"/>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664629F5"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Patricio Aguilera V</w:t>
                </w:r>
                <w:r>
                  <w:rPr>
                    <w:rFonts w:ascii="Century Gothic" w:hAnsi="Century Gothic"/>
                    <w:sz w:val="24"/>
                    <w:szCs w:val="24"/>
                  </w:rPr>
                  <w:t>á</w:t>
                </w:r>
                <w:r w:rsidRPr="005A631D">
                  <w:rPr>
                    <w:rFonts w:ascii="Century Gothic" w:hAnsi="Century Gothic"/>
                    <w:sz w:val="24"/>
                    <w:szCs w:val="24"/>
                  </w:rPr>
                  <w:t>squez</w:t>
                </w:r>
              </w:p>
              <w:p w14:paraId="2CC48FFF" w14:textId="77777777" w:rsidR="00826571" w:rsidRPr="005A631D" w:rsidRDefault="00826571" w:rsidP="00826571">
                <w:pPr>
                  <w:jc w:val="center"/>
                  <w:rPr>
                    <w:rFonts w:ascii="Century Gothic" w:eastAsia="Times New Roman" w:hAnsi="Century Gothic" w:cs="Times New Roman"/>
                    <w:bCs/>
                    <w:iCs/>
                    <w:sz w:val="18"/>
                    <w:szCs w:val="18"/>
                  </w:rPr>
                </w:pPr>
              </w:p>
            </w:tc>
          </w:tr>
          <w:tr w:rsidR="00826571" w:rsidRPr="005A631D" w14:paraId="3A00EFDC"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013BE750"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Roxana Barcena Vergara</w:t>
                </w:r>
              </w:p>
              <w:p w14:paraId="72259F95" w14:textId="77777777" w:rsidR="00826571" w:rsidRPr="005A631D" w:rsidRDefault="00826571" w:rsidP="00826571">
                <w:pPr>
                  <w:jc w:val="center"/>
                  <w:rPr>
                    <w:rFonts w:ascii="Century Gothic" w:hAnsi="Century Gothic"/>
                    <w:sz w:val="24"/>
                    <w:szCs w:val="24"/>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286807D3"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Javiera Burgos Laborde</w:t>
                </w:r>
              </w:p>
            </w:tc>
          </w:tr>
          <w:tr w:rsidR="00826571" w:rsidRPr="005A631D" w14:paraId="69FC1715"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50FEAC54"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Karinna Cuevas Lang</w:t>
                </w:r>
              </w:p>
              <w:p w14:paraId="5525F173" w14:textId="77777777" w:rsidR="00826571" w:rsidRPr="005A631D" w:rsidRDefault="00826571" w:rsidP="00826571">
                <w:pPr>
                  <w:jc w:val="center"/>
                  <w:rPr>
                    <w:rFonts w:ascii="Century Gothic" w:hAnsi="Century Gothic"/>
                    <w:sz w:val="18"/>
                    <w:szCs w:val="18"/>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2BACA7F0"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Jennifer Díaz Loyola</w:t>
                </w:r>
              </w:p>
              <w:p w14:paraId="19B36FE4" w14:textId="77777777" w:rsidR="00826571" w:rsidRPr="005A631D" w:rsidRDefault="00826571" w:rsidP="00826571">
                <w:pPr>
                  <w:jc w:val="center"/>
                  <w:rPr>
                    <w:rFonts w:ascii="Century Gothic" w:hAnsi="Century Gothic"/>
                    <w:sz w:val="24"/>
                    <w:szCs w:val="24"/>
                  </w:rPr>
                </w:pPr>
              </w:p>
              <w:p w14:paraId="13D83F2B" w14:textId="77777777" w:rsidR="00826571" w:rsidRPr="005A631D" w:rsidRDefault="00826571" w:rsidP="00826571">
                <w:pPr>
                  <w:jc w:val="center"/>
                  <w:rPr>
                    <w:rFonts w:ascii="Century Gothic" w:eastAsia="Times New Roman" w:hAnsi="Century Gothic" w:cs="Times New Roman"/>
                    <w:bCs/>
                    <w:iCs/>
                    <w:sz w:val="18"/>
                    <w:szCs w:val="18"/>
                  </w:rPr>
                </w:pPr>
              </w:p>
            </w:tc>
          </w:tr>
          <w:tr w:rsidR="00826571" w:rsidRPr="005A631D" w14:paraId="23A13BE9"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070E5EE4"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Lorena Duran Caroca</w:t>
                </w:r>
              </w:p>
              <w:p w14:paraId="4D5B17A3" w14:textId="77777777" w:rsidR="00826571" w:rsidRPr="005A631D" w:rsidRDefault="00826571" w:rsidP="00826571">
                <w:pPr>
                  <w:jc w:val="center"/>
                  <w:rPr>
                    <w:rFonts w:ascii="Century Gothic" w:hAnsi="Century Gothic"/>
                    <w:sz w:val="24"/>
                    <w:szCs w:val="24"/>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3AA694A4"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Estefanía Jara López</w:t>
                </w:r>
              </w:p>
            </w:tc>
          </w:tr>
          <w:tr w:rsidR="00826571" w:rsidRPr="005A631D" w14:paraId="01CE49DC"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7B84156F"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Daily Piedra Suarez</w:t>
                </w:r>
              </w:p>
              <w:p w14:paraId="15374195" w14:textId="77777777" w:rsidR="00826571" w:rsidRPr="005A631D" w:rsidRDefault="00826571" w:rsidP="00826571">
                <w:pPr>
                  <w:jc w:val="center"/>
                  <w:rPr>
                    <w:rFonts w:ascii="Century Gothic" w:hAnsi="Century Gothic"/>
                    <w:sz w:val="24"/>
                    <w:szCs w:val="24"/>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03DBA728"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Viviana Reyes Ortiz</w:t>
                </w:r>
              </w:p>
              <w:p w14:paraId="1CA85B96" w14:textId="77777777" w:rsidR="00826571" w:rsidRPr="005A631D" w:rsidRDefault="00826571" w:rsidP="00826571">
                <w:pPr>
                  <w:jc w:val="center"/>
                  <w:rPr>
                    <w:rFonts w:ascii="Century Gothic" w:hAnsi="Century Gothic"/>
                    <w:sz w:val="24"/>
                    <w:szCs w:val="24"/>
                  </w:rPr>
                </w:pPr>
              </w:p>
            </w:tc>
          </w:tr>
          <w:tr w:rsidR="00826571" w:rsidRPr="005A631D" w14:paraId="49C956CF"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61F43185"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Pamela Suarez Ojeda</w:t>
                </w:r>
              </w:p>
              <w:p w14:paraId="701CA8C9" w14:textId="77777777" w:rsidR="00826571" w:rsidRPr="005A631D" w:rsidRDefault="00826571" w:rsidP="00826571">
                <w:pPr>
                  <w:jc w:val="center"/>
                  <w:rPr>
                    <w:rFonts w:ascii="Century Gothic" w:hAnsi="Century Gothic"/>
                    <w:sz w:val="24"/>
                    <w:szCs w:val="24"/>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16842653"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Andrea Vergara Veloso</w:t>
                </w:r>
              </w:p>
              <w:p w14:paraId="66BF0901" w14:textId="77777777" w:rsidR="00826571" w:rsidRPr="005A631D" w:rsidRDefault="00826571" w:rsidP="00826571">
                <w:pPr>
                  <w:jc w:val="center"/>
                  <w:rPr>
                    <w:rFonts w:ascii="Century Gothic" w:hAnsi="Century Gothic"/>
                    <w:sz w:val="24"/>
                    <w:szCs w:val="24"/>
                  </w:rPr>
                </w:pPr>
              </w:p>
            </w:tc>
          </w:tr>
          <w:tr w:rsidR="00826571" w:rsidRPr="005A631D" w14:paraId="0EA36DDE"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4C142F2C"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Lorena Velozo Veloso</w:t>
                </w:r>
              </w:p>
              <w:p w14:paraId="3D627B02" w14:textId="77777777" w:rsidR="00826571" w:rsidRPr="005A631D" w:rsidRDefault="00826571" w:rsidP="00826571">
                <w:pPr>
                  <w:jc w:val="center"/>
                  <w:rPr>
                    <w:rFonts w:ascii="Century Gothic" w:hAnsi="Century Gothic"/>
                    <w:sz w:val="24"/>
                    <w:szCs w:val="24"/>
                  </w:rPr>
                </w:pP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0615D545"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Andrés Fuentes Lagos</w:t>
                </w:r>
              </w:p>
            </w:tc>
          </w:tr>
          <w:tr w:rsidR="00826571" w:rsidRPr="005A631D" w14:paraId="5931A399"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2EBAA129"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Carmen Gloria Sepúlveda</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48C56E9F"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Paulina Leighton</w:t>
                </w:r>
                <w:r>
                  <w:rPr>
                    <w:rFonts w:ascii="Century Gothic" w:hAnsi="Century Gothic"/>
                    <w:sz w:val="24"/>
                    <w:szCs w:val="24"/>
                  </w:rPr>
                  <w:t xml:space="preserve"> Quinchao</w:t>
                </w:r>
              </w:p>
            </w:tc>
          </w:tr>
          <w:tr w:rsidR="00826571" w:rsidRPr="005A631D" w14:paraId="6BE3BD9B"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605E1C9E"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Carlos Saavedra</w:t>
                </w:r>
                <w:r>
                  <w:rPr>
                    <w:rFonts w:ascii="Century Gothic" w:hAnsi="Century Gothic"/>
                    <w:sz w:val="24"/>
                    <w:szCs w:val="24"/>
                  </w:rPr>
                  <w:t xml:space="preserve"> Leyton</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157CB2CA"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Marcela Soto</w:t>
                </w:r>
                <w:r>
                  <w:rPr>
                    <w:rFonts w:ascii="Century Gothic" w:hAnsi="Century Gothic"/>
                    <w:sz w:val="24"/>
                    <w:szCs w:val="24"/>
                  </w:rPr>
                  <w:t xml:space="preserve"> Aguilera</w:t>
                </w:r>
              </w:p>
            </w:tc>
          </w:tr>
          <w:tr w:rsidR="00826571" w:rsidRPr="005A631D" w14:paraId="6D9E0227"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1AEDD56D"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Alejandra Gutierrez</w:t>
                </w:r>
                <w:r>
                  <w:rPr>
                    <w:rFonts w:ascii="Century Gothic" w:hAnsi="Century Gothic"/>
                    <w:sz w:val="24"/>
                    <w:szCs w:val="24"/>
                  </w:rPr>
                  <w:t xml:space="preserve"> Madrid</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312182A7"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Diego Riffo</w:t>
                </w:r>
                <w:r>
                  <w:rPr>
                    <w:rFonts w:ascii="Century Gothic" w:hAnsi="Century Gothic"/>
                    <w:sz w:val="24"/>
                    <w:szCs w:val="24"/>
                  </w:rPr>
                  <w:t xml:space="preserve"> Guajardo</w:t>
                </w:r>
              </w:p>
            </w:tc>
          </w:tr>
          <w:tr w:rsidR="00826571" w:rsidRPr="005A631D" w14:paraId="40405E1C"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61C588ED"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Jorge Pacheco</w:t>
                </w:r>
                <w:r>
                  <w:rPr>
                    <w:rFonts w:ascii="Century Gothic" w:hAnsi="Century Gothic"/>
                    <w:sz w:val="24"/>
                    <w:szCs w:val="24"/>
                  </w:rPr>
                  <w:t xml:space="preserve"> Jara</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7222E88D"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 xml:space="preserve">José Miguel Huerta </w:t>
                </w:r>
                <w:r>
                  <w:rPr>
                    <w:rFonts w:ascii="Century Gothic" w:hAnsi="Century Gothic"/>
                    <w:sz w:val="24"/>
                    <w:szCs w:val="24"/>
                  </w:rPr>
                  <w:t>Jara</w:t>
                </w:r>
              </w:p>
            </w:tc>
          </w:tr>
          <w:tr w:rsidR="00826571" w:rsidRPr="005A631D" w14:paraId="78A0241C"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00673FCD"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 xml:space="preserve">Verónica Rojas </w:t>
                </w:r>
                <w:r>
                  <w:rPr>
                    <w:rFonts w:ascii="Century Gothic" w:hAnsi="Century Gothic"/>
                    <w:sz w:val="24"/>
                    <w:szCs w:val="24"/>
                  </w:rPr>
                  <w:t>Villar</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140756F8"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Eugenia Guerra</w:t>
                </w:r>
                <w:r>
                  <w:rPr>
                    <w:rFonts w:ascii="Century Gothic" w:hAnsi="Century Gothic"/>
                    <w:sz w:val="24"/>
                    <w:szCs w:val="24"/>
                  </w:rPr>
                  <w:t xml:space="preserve"> Marchant</w:t>
                </w:r>
              </w:p>
            </w:tc>
          </w:tr>
          <w:tr w:rsidR="00826571" w:rsidRPr="005A631D" w14:paraId="49555356" w14:textId="77777777" w:rsidTr="00826571">
            <w:trPr>
              <w:trHeight w:hRule="exact" w:val="866"/>
            </w:trPr>
            <w:tc>
              <w:tcPr>
                <w:tcW w:w="5000" w:type="pct"/>
                <w:gridSpan w:val="2"/>
                <w:tcBorders>
                  <w:top w:val="single" w:sz="12" w:space="0" w:color="2F5496"/>
                  <w:left w:val="single" w:sz="12" w:space="0" w:color="2F5496"/>
                  <w:bottom w:val="single" w:sz="12" w:space="0" w:color="2F5496"/>
                  <w:right w:val="single" w:sz="12" w:space="0" w:color="2F5496"/>
                </w:tcBorders>
                <w:shd w:val="clear" w:color="auto" w:fill="365F91" w:themeFill="accent1" w:themeFillShade="BF"/>
              </w:tcPr>
              <w:p w14:paraId="32964156" w14:textId="77777777" w:rsidR="00826571" w:rsidRPr="006D06B3" w:rsidRDefault="00826571" w:rsidP="00826571">
                <w:pPr>
                  <w:jc w:val="center"/>
                  <w:rPr>
                    <w:rFonts w:ascii="Century Gothic" w:hAnsi="Century Gothic"/>
                    <w:b/>
                    <w:color w:val="FFFFFF"/>
                    <w:sz w:val="28"/>
                    <w:szCs w:val="24"/>
                  </w:rPr>
                </w:pPr>
                <w:r>
                  <w:rPr>
                    <w:rFonts w:ascii="Century Gothic" w:hAnsi="Century Gothic"/>
                    <w:b/>
                    <w:color w:val="FFFFFF"/>
                    <w:sz w:val="28"/>
                    <w:szCs w:val="24"/>
                    <w:shd w:val="clear" w:color="auto" w:fill="365F91" w:themeFill="accent1" w:themeFillShade="BF"/>
                  </w:rPr>
                  <w:t>Red de Estadísticos de Servicios de Salud y Autoridad Sanitaria-REDESSA</w:t>
                </w:r>
              </w:p>
            </w:tc>
          </w:tr>
          <w:tr w:rsidR="00826571" w:rsidRPr="005A631D" w14:paraId="05B333C4"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696AF4F0"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Carlos Miranda</w:t>
                </w:r>
                <w:r>
                  <w:rPr>
                    <w:rFonts w:ascii="Century Gothic" w:hAnsi="Century Gothic"/>
                    <w:sz w:val="24"/>
                    <w:szCs w:val="24"/>
                  </w:rPr>
                  <w:t xml:space="preserve"> Arancibia</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47438E34"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Guillermo Pinto</w:t>
                </w:r>
                <w:r>
                  <w:rPr>
                    <w:rFonts w:ascii="Century Gothic" w:hAnsi="Century Gothic"/>
                    <w:sz w:val="24"/>
                    <w:szCs w:val="24"/>
                  </w:rPr>
                  <w:t xml:space="preserve"> Méndez</w:t>
                </w:r>
              </w:p>
            </w:tc>
          </w:tr>
          <w:tr w:rsidR="00826571" w:rsidRPr="005A631D" w14:paraId="71F75664" w14:textId="77777777" w:rsidTr="00826571">
            <w:trPr>
              <w:trHeight w:hRule="exact" w:val="454"/>
            </w:trPr>
            <w:tc>
              <w:tcPr>
                <w:tcW w:w="2422" w:type="pct"/>
                <w:tcBorders>
                  <w:top w:val="single" w:sz="12" w:space="0" w:color="2F5496"/>
                  <w:left w:val="single" w:sz="12" w:space="0" w:color="2F5496"/>
                  <w:bottom w:val="single" w:sz="12" w:space="0" w:color="2F5496"/>
                  <w:right w:val="single" w:sz="12" w:space="0" w:color="2F5496"/>
                </w:tcBorders>
                <w:shd w:val="clear" w:color="auto" w:fill="auto"/>
              </w:tcPr>
              <w:p w14:paraId="46D595A2"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José Cisternas</w:t>
                </w:r>
                <w:r>
                  <w:rPr>
                    <w:rFonts w:ascii="Century Gothic" w:hAnsi="Century Gothic"/>
                    <w:sz w:val="24"/>
                    <w:szCs w:val="24"/>
                  </w:rPr>
                  <w:t xml:space="preserve"> Fernández</w:t>
                </w:r>
              </w:p>
            </w:tc>
            <w:tc>
              <w:tcPr>
                <w:tcW w:w="2578" w:type="pct"/>
                <w:tcBorders>
                  <w:top w:val="single" w:sz="12" w:space="0" w:color="2F5496"/>
                  <w:left w:val="single" w:sz="12" w:space="0" w:color="2F5496"/>
                  <w:bottom w:val="single" w:sz="12" w:space="0" w:color="2F5496"/>
                  <w:right w:val="single" w:sz="12" w:space="0" w:color="2F5496"/>
                </w:tcBorders>
                <w:shd w:val="clear" w:color="auto" w:fill="auto"/>
              </w:tcPr>
              <w:p w14:paraId="0ADA40DF" w14:textId="77777777" w:rsidR="00826571" w:rsidRPr="005A631D" w:rsidRDefault="00826571" w:rsidP="00826571">
                <w:pPr>
                  <w:jc w:val="center"/>
                  <w:rPr>
                    <w:rFonts w:ascii="Century Gothic" w:hAnsi="Century Gothic"/>
                    <w:sz w:val="24"/>
                    <w:szCs w:val="24"/>
                  </w:rPr>
                </w:pPr>
                <w:r w:rsidRPr="005A631D">
                  <w:rPr>
                    <w:rFonts w:ascii="Century Gothic" w:hAnsi="Century Gothic"/>
                    <w:sz w:val="24"/>
                    <w:szCs w:val="24"/>
                  </w:rPr>
                  <w:t>Amelia Herrera</w:t>
                </w:r>
                <w:r>
                  <w:rPr>
                    <w:rFonts w:ascii="Century Gothic" w:hAnsi="Century Gothic"/>
                    <w:sz w:val="24"/>
                    <w:szCs w:val="24"/>
                  </w:rPr>
                  <w:t xml:space="preserve"> Briceño</w:t>
                </w:r>
              </w:p>
            </w:tc>
          </w:tr>
        </w:tbl>
        <w:p w14:paraId="0B431149" w14:textId="77777777" w:rsidR="00C51777" w:rsidRPr="005A631D" w:rsidRDefault="001C7995">
          <w:pPr>
            <w:jc w:val="left"/>
            <w:rPr>
              <w:rFonts w:ascii="Century Gothic" w:hAnsi="Century Gothic"/>
            </w:rPr>
          </w:pPr>
          <w:r w:rsidRPr="005A631D">
            <w:rPr>
              <w:rFonts w:ascii="Century Gothic" w:hAnsi="Century Gothic"/>
            </w:rPr>
            <w:br w:type="page"/>
          </w:r>
        </w:p>
        <w:tbl>
          <w:tblPr>
            <w:tblStyle w:val="Tablaconcuadrcula"/>
            <w:tblW w:w="8789" w:type="dxa"/>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29"/>
            <w:gridCol w:w="6160"/>
          </w:tblGrid>
          <w:tr w:rsidR="002C5D8C" w:rsidRPr="005A631D" w14:paraId="4AB3CAED" w14:textId="77777777" w:rsidTr="00C229DF">
            <w:trPr>
              <w:trHeight w:val="653"/>
              <w:tblHeader/>
              <w:jc w:val="center"/>
            </w:trPr>
            <w:tc>
              <w:tcPr>
                <w:tcW w:w="8789" w:type="dxa"/>
                <w:gridSpan w:val="2"/>
                <w:tcBorders>
                  <w:left w:val="single" w:sz="12" w:space="0" w:color="365F91" w:themeColor="accent1" w:themeShade="BF"/>
                  <w:right w:val="single" w:sz="12" w:space="0" w:color="365F91" w:themeColor="accent1" w:themeShade="BF"/>
                </w:tcBorders>
                <w:shd w:val="clear" w:color="auto" w:fill="365F91" w:themeFill="accent1" w:themeFillShade="BF"/>
                <w:vAlign w:val="center"/>
              </w:tcPr>
              <w:p w14:paraId="0263D374" w14:textId="77777777" w:rsidR="002C5D8C" w:rsidRPr="005A631D" w:rsidRDefault="002C5D8C" w:rsidP="002C5D8C">
                <w:pPr>
                  <w:jc w:val="center"/>
                  <w:rPr>
                    <w:rFonts w:ascii="Century Gothic" w:hAnsi="Century Gothic"/>
                    <w:b/>
                    <w:color w:val="FFFFFF" w:themeColor="background1"/>
                  </w:rPr>
                </w:pPr>
                <w:r w:rsidRPr="005A631D">
                  <w:rPr>
                    <w:rFonts w:ascii="Century Gothic" w:hAnsi="Century Gothic"/>
                    <w:b/>
                    <w:color w:val="FFFFFF" w:themeColor="background1"/>
                    <w:sz w:val="32"/>
                  </w:rPr>
                  <w:lastRenderedPageBreak/>
                  <w:t>Colaboradores</w:t>
                </w:r>
              </w:p>
            </w:tc>
          </w:tr>
          <w:tr w:rsidR="002C5D8C" w:rsidRPr="005A631D" w14:paraId="0EA7A9CA"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6E7CD25E" w14:textId="77777777" w:rsidR="002C5D8C" w:rsidRPr="005A631D" w:rsidRDefault="002C5D8C" w:rsidP="00072FCC">
                <w:pPr>
                  <w:spacing w:after="160"/>
                  <w:rPr>
                    <w:rFonts w:ascii="Century Gothic" w:hAnsi="Century Gothic"/>
                    <w:b/>
                    <w:bCs/>
                    <w:sz w:val="24"/>
                  </w:rPr>
                </w:pPr>
                <w:r w:rsidRPr="005A631D">
                  <w:rPr>
                    <w:rFonts w:ascii="Century Gothic" w:hAnsi="Century Gothic"/>
                    <w:b/>
                    <w:bCs/>
                    <w:sz w:val="24"/>
                  </w:rPr>
                  <w:t>Felipe Zúñiga Vargas</w:t>
                </w:r>
              </w:p>
            </w:tc>
            <w:tc>
              <w:tcPr>
                <w:tcW w:w="6160"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459F630C" w14:textId="77777777" w:rsidR="002C5D8C" w:rsidRPr="005A631D" w:rsidRDefault="002C5D8C"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2C5D8C" w:rsidRPr="005A631D" w14:paraId="3160C7AA"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right w:val="single" w:sz="12" w:space="0" w:color="365F91" w:themeColor="accent1" w:themeShade="BF"/>
                </w:tcBorders>
              </w:tcPr>
              <w:p w14:paraId="51296979" w14:textId="77777777" w:rsidR="002C5D8C" w:rsidRPr="005A631D" w:rsidRDefault="002C5D8C" w:rsidP="00072FCC">
                <w:pPr>
                  <w:spacing w:after="160"/>
                  <w:rPr>
                    <w:rFonts w:ascii="Century Gothic" w:hAnsi="Century Gothic"/>
                    <w:b/>
                    <w:bCs/>
                    <w:sz w:val="24"/>
                  </w:rPr>
                </w:pPr>
                <w:r w:rsidRPr="005A631D">
                  <w:rPr>
                    <w:rFonts w:ascii="Century Gothic" w:hAnsi="Century Gothic"/>
                    <w:b/>
                    <w:bCs/>
                    <w:sz w:val="24"/>
                  </w:rPr>
                  <w:t>Juan Carlos Uribe</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3CC01E8C" w14:textId="77777777" w:rsidR="002C5D8C" w:rsidRPr="005A631D" w:rsidRDefault="002C5D8C"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7F4A52" w:rsidRPr="005A631D" w14:paraId="73D01205"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62282F0D" w14:textId="123B088A" w:rsidR="007F4A52" w:rsidRPr="005A631D" w:rsidRDefault="007F4A52" w:rsidP="00072FCC">
                <w:pPr>
                  <w:spacing w:after="160"/>
                  <w:rPr>
                    <w:rFonts w:ascii="Century Gothic" w:hAnsi="Century Gothic"/>
                    <w:b/>
                    <w:bCs/>
                    <w:sz w:val="24"/>
                  </w:rPr>
                </w:pPr>
                <w:r w:rsidRPr="005A631D">
                  <w:rPr>
                    <w:rFonts w:ascii="Century Gothic" w:hAnsi="Century Gothic"/>
                    <w:b/>
                    <w:bCs/>
                    <w:sz w:val="24"/>
                  </w:rPr>
                  <w:t>Pablo Piña</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3AA1FF68" w14:textId="4AFC740A" w:rsidR="007F4A52" w:rsidRPr="005A631D" w:rsidRDefault="007F4A52"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7F4A52" w:rsidRPr="005A631D" w14:paraId="2689DEF4"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5A744F15" w14:textId="51FC7095" w:rsidR="007F4A52" w:rsidRPr="005A631D" w:rsidRDefault="007F4A52" w:rsidP="00072FCC">
                <w:pPr>
                  <w:spacing w:after="160"/>
                  <w:rPr>
                    <w:rFonts w:ascii="Century Gothic" w:hAnsi="Century Gothic"/>
                    <w:b/>
                    <w:bCs/>
                    <w:sz w:val="24"/>
                  </w:rPr>
                </w:pPr>
                <w:r w:rsidRPr="005A631D">
                  <w:rPr>
                    <w:rFonts w:ascii="Century Gothic" w:hAnsi="Century Gothic"/>
                    <w:b/>
                    <w:bCs/>
                    <w:sz w:val="24"/>
                  </w:rPr>
                  <w:t>Paulo Contreras</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3B0AC08E" w14:textId="45F26AFE" w:rsidR="007F4A52" w:rsidRPr="005A631D" w:rsidRDefault="007F4A52"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7F4A52" w:rsidRPr="005A631D" w14:paraId="515D2FC0"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4ED05F27" w14:textId="5C77F2DF" w:rsidR="007F4A52" w:rsidRPr="005A631D" w:rsidRDefault="007F4A52" w:rsidP="00072FCC">
                <w:pPr>
                  <w:spacing w:after="160"/>
                  <w:rPr>
                    <w:rFonts w:ascii="Century Gothic" w:hAnsi="Century Gothic"/>
                    <w:b/>
                    <w:bCs/>
                    <w:sz w:val="24"/>
                  </w:rPr>
                </w:pPr>
                <w:r w:rsidRPr="005A631D">
                  <w:rPr>
                    <w:rFonts w:ascii="Century Gothic" w:hAnsi="Century Gothic"/>
                    <w:b/>
                    <w:bCs/>
                    <w:sz w:val="24"/>
                  </w:rPr>
                  <w:t>Ignacio Herrera</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2ADF3E13" w14:textId="7FFF740D" w:rsidR="007F4A52" w:rsidRPr="005A631D" w:rsidRDefault="007F4A52"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7F4A52" w:rsidRPr="005A631D" w14:paraId="3F12BAAF"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7581BA04" w14:textId="6DE35626" w:rsidR="007F4A52" w:rsidRPr="005A631D" w:rsidRDefault="007F4A52" w:rsidP="00072FCC">
                <w:pPr>
                  <w:spacing w:after="160"/>
                  <w:rPr>
                    <w:rFonts w:ascii="Century Gothic" w:hAnsi="Century Gothic"/>
                    <w:b/>
                    <w:bCs/>
                    <w:sz w:val="24"/>
                  </w:rPr>
                </w:pPr>
                <w:r w:rsidRPr="005A631D">
                  <w:rPr>
                    <w:rFonts w:ascii="Century Gothic" w:hAnsi="Century Gothic"/>
                    <w:b/>
                    <w:bCs/>
                    <w:sz w:val="24"/>
                  </w:rPr>
                  <w:t>Fabián Jiménez</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0CCA119F" w14:textId="06141881" w:rsidR="007F4A52" w:rsidRPr="005A631D" w:rsidRDefault="007F4A52" w:rsidP="00072FCC">
                <w:pPr>
                  <w:spacing w:after="160"/>
                  <w:rPr>
                    <w:rFonts w:ascii="Century Gothic" w:hAnsi="Century Gothic"/>
                    <w:sz w:val="24"/>
                  </w:rPr>
                </w:pPr>
                <w:r w:rsidRPr="005A631D">
                  <w:rPr>
                    <w:rFonts w:ascii="Century Gothic" w:hAnsi="Century Gothic"/>
                    <w:sz w:val="24"/>
                  </w:rPr>
                  <w:t>Unidad de Riesgos, Emergencias y Desastres. Gabinete Ministerial</w:t>
                </w:r>
              </w:p>
            </w:tc>
          </w:tr>
          <w:tr w:rsidR="002C5D8C" w:rsidRPr="005A631D" w14:paraId="5F07EC2C" w14:textId="77777777" w:rsidTr="007F4A52">
            <w:trPr>
              <w:trHeight w:hRule="exact" w:val="680"/>
              <w:jc w:val="center"/>
            </w:trPr>
            <w:tc>
              <w:tcPr>
                <w:tcW w:w="2629" w:type="dxa"/>
                <w:tcBorders>
                  <w:left w:val="single" w:sz="12" w:space="0" w:color="365F91" w:themeColor="accent1" w:themeShade="BF"/>
                  <w:bottom w:val="single" w:sz="12" w:space="0" w:color="365F91" w:themeColor="accent1" w:themeShade="BF"/>
                  <w:right w:val="single" w:sz="12" w:space="0" w:color="365F91" w:themeColor="accent1" w:themeShade="BF"/>
                </w:tcBorders>
              </w:tcPr>
              <w:p w14:paraId="68D88053" w14:textId="77777777" w:rsidR="002C5D8C" w:rsidRPr="005A631D" w:rsidRDefault="002C5D8C" w:rsidP="00072FCC">
                <w:pPr>
                  <w:spacing w:after="160"/>
                  <w:rPr>
                    <w:rFonts w:ascii="Century Gothic" w:hAnsi="Century Gothic"/>
                    <w:b/>
                    <w:bCs/>
                    <w:sz w:val="24"/>
                  </w:rPr>
                </w:pPr>
                <w:r w:rsidRPr="005A631D">
                  <w:rPr>
                    <w:rFonts w:ascii="Century Gothic" w:hAnsi="Century Gothic"/>
                    <w:b/>
                    <w:bCs/>
                    <w:sz w:val="24"/>
                  </w:rPr>
                  <w:t>Jeannette Henríquez Barahona</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54BFD980" w14:textId="77777777" w:rsidR="002C5D8C" w:rsidRPr="005A631D" w:rsidRDefault="002C5D8C" w:rsidP="00072FCC">
                <w:pPr>
                  <w:spacing w:after="160"/>
                  <w:rPr>
                    <w:rFonts w:ascii="Century Gothic" w:hAnsi="Century Gothic"/>
                    <w:sz w:val="24"/>
                  </w:rPr>
                </w:pPr>
                <w:r w:rsidRPr="005A631D">
                  <w:rPr>
                    <w:rFonts w:ascii="Century Gothic" w:hAnsi="Century Gothic"/>
                    <w:sz w:val="24"/>
                  </w:rPr>
                  <w:t>Depto. Salud y Pueblos Indígenas e Interculturalidad. División de Políticas Saludables</w:t>
                </w:r>
              </w:p>
            </w:tc>
          </w:tr>
          <w:tr w:rsidR="002C5D8C" w:rsidRPr="005A631D" w14:paraId="65FB8E72"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4DFC4AAC" w14:textId="77777777" w:rsidR="002C5D8C" w:rsidRPr="005A631D" w:rsidRDefault="002C5D8C" w:rsidP="00072FCC">
                <w:pPr>
                  <w:spacing w:after="160"/>
                  <w:rPr>
                    <w:rFonts w:ascii="Century Gothic" w:hAnsi="Century Gothic"/>
                    <w:b/>
                    <w:bCs/>
                    <w:sz w:val="24"/>
                  </w:rPr>
                </w:pPr>
                <w:r w:rsidRPr="005A631D">
                  <w:rPr>
                    <w:rFonts w:ascii="Century Gothic" w:hAnsi="Century Gothic"/>
                    <w:b/>
                    <w:bCs/>
                    <w:sz w:val="24"/>
                  </w:rPr>
                  <w:t>Graciela Cabral Quidel</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62C97788" w14:textId="77777777" w:rsidR="002C5D8C" w:rsidRPr="005A631D" w:rsidRDefault="002C5D8C" w:rsidP="00072FCC">
                <w:pPr>
                  <w:spacing w:after="160"/>
                  <w:rPr>
                    <w:rFonts w:ascii="Century Gothic" w:hAnsi="Century Gothic"/>
                    <w:sz w:val="24"/>
                  </w:rPr>
                </w:pPr>
                <w:r w:rsidRPr="005A631D">
                  <w:rPr>
                    <w:rFonts w:ascii="Century Gothic" w:hAnsi="Century Gothic"/>
                    <w:sz w:val="24"/>
                  </w:rPr>
                  <w:t>Depto. Salud y Pueblos Indígenas e Interculturalidad. División de Políticas Saludables</w:t>
                </w:r>
              </w:p>
            </w:tc>
          </w:tr>
          <w:tr w:rsidR="002C5D8C" w:rsidRPr="005A631D" w14:paraId="5BADF453"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7E9496C8" w14:textId="77777777" w:rsidR="002C5D8C" w:rsidRPr="005A631D" w:rsidRDefault="002C5D8C" w:rsidP="00072FCC">
                <w:pPr>
                  <w:spacing w:after="160"/>
                  <w:rPr>
                    <w:rFonts w:ascii="Century Gothic" w:hAnsi="Century Gothic"/>
                    <w:b/>
                    <w:bCs/>
                    <w:sz w:val="24"/>
                  </w:rPr>
                </w:pPr>
                <w:r w:rsidRPr="005A631D">
                  <w:rPr>
                    <w:rFonts w:ascii="Century Gothic" w:hAnsi="Century Gothic"/>
                    <w:b/>
                    <w:bCs/>
                    <w:sz w:val="24"/>
                  </w:rPr>
                  <w:t>Bárbara Bustos Barrera</w:t>
                </w:r>
              </w:p>
            </w:tc>
            <w:tc>
              <w:tcPr>
                <w:tcW w:w="6160" w:type="dxa"/>
                <w:tc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tcBorders>
              </w:tcPr>
              <w:p w14:paraId="25698206" w14:textId="77777777" w:rsidR="002C5D8C" w:rsidRPr="005A631D" w:rsidRDefault="002C5D8C" w:rsidP="00072FCC">
                <w:pPr>
                  <w:spacing w:after="160"/>
                  <w:rPr>
                    <w:rFonts w:ascii="Century Gothic" w:hAnsi="Century Gothic"/>
                    <w:sz w:val="24"/>
                  </w:rPr>
                </w:pPr>
                <w:r w:rsidRPr="005A631D">
                  <w:rPr>
                    <w:rFonts w:ascii="Century Gothic" w:hAnsi="Century Gothic"/>
                    <w:sz w:val="24"/>
                  </w:rPr>
                  <w:t>Depto. Salud y Pueblos Indígenas e Interculturalidad. División de Políticas Saludables</w:t>
                </w:r>
              </w:p>
            </w:tc>
          </w:tr>
          <w:tr w:rsidR="002C5D8C" w:rsidRPr="005A631D" w14:paraId="3C557FBD" w14:textId="77777777" w:rsidTr="006D06B3">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3B82ED51" w14:textId="77777777" w:rsidR="002C5D8C" w:rsidRPr="005A631D" w:rsidRDefault="002C5D8C" w:rsidP="007F4A52">
                <w:pPr>
                  <w:spacing w:after="160"/>
                  <w:rPr>
                    <w:rFonts w:ascii="Century Gothic" w:hAnsi="Century Gothic"/>
                    <w:b/>
                    <w:bCs/>
                    <w:sz w:val="24"/>
                  </w:rPr>
                </w:pPr>
                <w:r w:rsidRPr="005A631D">
                  <w:rPr>
                    <w:rFonts w:ascii="Century Gothic" w:hAnsi="Century Gothic"/>
                    <w:b/>
                    <w:bCs/>
                    <w:sz w:val="24"/>
                  </w:rPr>
                  <w:t>Maria Ignacia Rojas Puga</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5F5E3649" w14:textId="7740E85A" w:rsidR="002C5D8C" w:rsidRPr="005A631D" w:rsidRDefault="002C5D8C" w:rsidP="006D06B3">
                <w:pPr>
                  <w:shd w:val="clear" w:color="auto" w:fill="FFFFFF"/>
                  <w:spacing w:after="160"/>
                  <w:rPr>
                    <w:rFonts w:ascii="Century Gothic" w:hAnsi="Century Gothic"/>
                    <w:sz w:val="24"/>
                  </w:rPr>
                </w:pPr>
                <w:r w:rsidRPr="005A631D">
                  <w:rPr>
                    <w:rFonts w:ascii="Century Gothic" w:hAnsi="Century Gothic"/>
                    <w:sz w:val="24"/>
                  </w:rPr>
                  <w:t>Departamento Derechos Humanos y Género</w:t>
                </w:r>
                <w:r w:rsidR="006D06B3">
                  <w:rPr>
                    <w:rFonts w:ascii="Century Gothic" w:hAnsi="Century Gothic"/>
                    <w:sz w:val="24"/>
                  </w:rPr>
                  <w:t xml:space="preserve"> </w:t>
                </w:r>
                <w:r w:rsidRPr="005A631D">
                  <w:rPr>
                    <w:rFonts w:ascii="Century Gothic" w:hAnsi="Century Gothic"/>
                    <w:sz w:val="24"/>
                  </w:rPr>
                  <w:t>Gabinete Ministerial</w:t>
                </w:r>
              </w:p>
            </w:tc>
          </w:tr>
          <w:tr w:rsidR="002C5D8C" w:rsidRPr="005A631D" w14:paraId="2C9200EF" w14:textId="77777777" w:rsidTr="006D06B3">
            <w:trPr>
              <w:trHeight w:hRule="exact" w:val="704"/>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37123ABF" w14:textId="77777777" w:rsidR="002C5D8C" w:rsidRPr="005A631D" w:rsidRDefault="002C5D8C" w:rsidP="007F4A52">
                <w:pPr>
                  <w:spacing w:after="160"/>
                  <w:rPr>
                    <w:rFonts w:ascii="Century Gothic" w:hAnsi="Century Gothic"/>
                    <w:b/>
                    <w:bCs/>
                    <w:sz w:val="24"/>
                  </w:rPr>
                </w:pPr>
                <w:r w:rsidRPr="005A631D">
                  <w:rPr>
                    <w:rFonts w:ascii="Century Gothic" w:hAnsi="Century Gothic"/>
                    <w:b/>
                    <w:bCs/>
                    <w:sz w:val="24"/>
                  </w:rPr>
                  <w:t>Mauricio Landaeta Urrutia</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1635E4AA" w14:textId="0820F58C" w:rsidR="002C5D8C" w:rsidRPr="005A631D" w:rsidRDefault="002C5D8C" w:rsidP="006D06B3">
                <w:pPr>
                  <w:shd w:val="clear" w:color="auto" w:fill="FFFFFF"/>
                  <w:spacing w:after="160"/>
                  <w:rPr>
                    <w:rFonts w:ascii="Century Gothic" w:hAnsi="Century Gothic"/>
                    <w:sz w:val="24"/>
                  </w:rPr>
                </w:pPr>
                <w:r w:rsidRPr="005A631D">
                  <w:rPr>
                    <w:rFonts w:ascii="Century Gothic" w:hAnsi="Century Gothic"/>
                    <w:sz w:val="24"/>
                  </w:rPr>
                  <w:t>Departamento Derechos Humanos y Género</w:t>
                </w:r>
                <w:r w:rsidR="006D06B3">
                  <w:rPr>
                    <w:rFonts w:ascii="Century Gothic" w:hAnsi="Century Gothic"/>
                    <w:sz w:val="24"/>
                  </w:rPr>
                  <w:t xml:space="preserve"> </w:t>
                </w:r>
                <w:r w:rsidRPr="005A631D">
                  <w:rPr>
                    <w:rFonts w:ascii="Century Gothic" w:hAnsi="Century Gothic"/>
                    <w:sz w:val="24"/>
                  </w:rPr>
                  <w:t>Gabinete Ministerial</w:t>
                </w:r>
              </w:p>
            </w:tc>
          </w:tr>
          <w:tr w:rsidR="00D71466" w:rsidRPr="005A631D" w14:paraId="40727E24"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30EBA583" w14:textId="1A577A8C" w:rsidR="00D71466" w:rsidRPr="005A631D" w:rsidRDefault="007D01FB" w:rsidP="00072FCC">
                <w:pPr>
                  <w:spacing w:after="160"/>
                  <w:rPr>
                    <w:rFonts w:ascii="Century Gothic" w:hAnsi="Century Gothic"/>
                    <w:b/>
                    <w:bCs/>
                    <w:sz w:val="24"/>
                  </w:rPr>
                </w:pPr>
                <w:r w:rsidRPr="005A631D">
                  <w:rPr>
                    <w:rFonts w:ascii="Century Gothic" w:hAnsi="Century Gothic"/>
                    <w:b/>
                    <w:sz w:val="24"/>
                  </w:rPr>
                  <w:t>Susana Romero</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5B394E02" w14:textId="341D4E6C" w:rsidR="00D71466" w:rsidRPr="005A631D" w:rsidRDefault="00D71466" w:rsidP="006D06B3">
                <w:pPr>
                  <w:spacing w:after="160"/>
                  <w:jc w:val="left"/>
                  <w:rPr>
                    <w:rFonts w:ascii="Century Gothic" w:hAnsi="Century Gothic"/>
                    <w:sz w:val="24"/>
                  </w:rPr>
                </w:pPr>
                <w:r w:rsidRPr="005A631D">
                  <w:rPr>
                    <w:rFonts w:ascii="Century Gothic" w:hAnsi="Century Gothic"/>
                    <w:b/>
                    <w:sz w:val="24"/>
                  </w:rPr>
                  <w:t xml:space="preserve"> </w:t>
                </w:r>
                <w:r w:rsidRPr="005A631D">
                  <w:rPr>
                    <w:rFonts w:ascii="Century Gothic" w:hAnsi="Century Gothic"/>
                    <w:bCs/>
                    <w:sz w:val="24"/>
                  </w:rPr>
                  <w:t>Equipo de D</w:t>
                </w:r>
                <w:r w:rsidR="006D06B3">
                  <w:rPr>
                    <w:rFonts w:ascii="Century Gothic" w:hAnsi="Century Gothic"/>
                    <w:bCs/>
                    <w:sz w:val="24"/>
                  </w:rPr>
                  <w:t>ivisión Gestión de Redes Asistenciales</w:t>
                </w:r>
              </w:p>
            </w:tc>
          </w:tr>
          <w:tr w:rsidR="006D06B3" w:rsidRPr="005A631D" w14:paraId="06C54048"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468086B1" w14:textId="5B98CBF4" w:rsidR="006D06B3" w:rsidRPr="005A631D" w:rsidRDefault="006D06B3" w:rsidP="006D06B3">
                <w:pPr>
                  <w:spacing w:after="160"/>
                  <w:jc w:val="left"/>
                  <w:rPr>
                    <w:rFonts w:ascii="Century Gothic" w:hAnsi="Century Gothic"/>
                    <w:b/>
                    <w:sz w:val="24"/>
                  </w:rPr>
                </w:pPr>
                <w:r w:rsidRPr="005A631D">
                  <w:rPr>
                    <w:rFonts w:ascii="Century Gothic" w:hAnsi="Century Gothic"/>
                    <w:b/>
                    <w:sz w:val="24"/>
                  </w:rPr>
                  <w:t xml:space="preserve">María Francisca Molina  </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4BBC02D3" w14:textId="00C8C08B" w:rsidR="006D06B3" w:rsidRPr="005A631D" w:rsidRDefault="006D06B3" w:rsidP="006D06B3">
                <w:pPr>
                  <w:shd w:val="clear" w:color="auto" w:fill="FFFFFF"/>
                  <w:spacing w:after="160"/>
                  <w:rPr>
                    <w:rFonts w:ascii="Century Gothic" w:hAnsi="Century Gothic"/>
                    <w:sz w:val="24"/>
                  </w:rPr>
                </w:pPr>
                <w:r w:rsidRPr="005A631D">
                  <w:rPr>
                    <w:rFonts w:ascii="Century Gothic" w:hAnsi="Century Gothic"/>
                    <w:b/>
                    <w:sz w:val="24"/>
                  </w:rPr>
                  <w:t xml:space="preserve"> </w:t>
                </w:r>
                <w:r w:rsidRPr="005A631D">
                  <w:rPr>
                    <w:rFonts w:ascii="Century Gothic" w:hAnsi="Century Gothic"/>
                    <w:bCs/>
                    <w:sz w:val="24"/>
                  </w:rPr>
                  <w:t>Equipo de D</w:t>
                </w:r>
                <w:r>
                  <w:rPr>
                    <w:rFonts w:ascii="Century Gothic" w:hAnsi="Century Gothic"/>
                    <w:bCs/>
                    <w:sz w:val="24"/>
                  </w:rPr>
                  <w:t>ivisión Gestión de Redes Asistenciales</w:t>
                </w:r>
              </w:p>
            </w:tc>
          </w:tr>
          <w:tr w:rsidR="006D06B3" w:rsidRPr="005A631D" w14:paraId="4C245283"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6C2D4D5E" w14:textId="30D36ADE" w:rsidR="006D06B3" w:rsidRPr="005A631D" w:rsidRDefault="006D06B3" w:rsidP="006D06B3">
                <w:pPr>
                  <w:spacing w:after="160"/>
                  <w:rPr>
                    <w:rFonts w:ascii="Century Gothic" w:hAnsi="Century Gothic"/>
                    <w:b/>
                    <w:bCs/>
                    <w:sz w:val="24"/>
                  </w:rPr>
                </w:pPr>
                <w:r w:rsidRPr="005A631D">
                  <w:rPr>
                    <w:rFonts w:ascii="Century Gothic" w:hAnsi="Century Gothic"/>
                    <w:b/>
                    <w:sz w:val="24"/>
                  </w:rPr>
                  <w:t>Miguel    Ulloa</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20FE0576" w14:textId="1F5223A2" w:rsidR="006D06B3" w:rsidRPr="005A631D" w:rsidRDefault="006D06B3" w:rsidP="006D06B3">
                <w:pPr>
                  <w:shd w:val="clear" w:color="auto" w:fill="FFFFFF"/>
                  <w:spacing w:after="160"/>
                  <w:rPr>
                    <w:rFonts w:ascii="Century Gothic" w:hAnsi="Century Gothic"/>
                    <w:sz w:val="24"/>
                  </w:rPr>
                </w:pPr>
                <w:r w:rsidRPr="005A631D">
                  <w:rPr>
                    <w:rFonts w:ascii="Century Gothic" w:hAnsi="Century Gothic"/>
                    <w:b/>
                    <w:sz w:val="24"/>
                  </w:rPr>
                  <w:t xml:space="preserve"> </w:t>
                </w:r>
                <w:r w:rsidRPr="005A631D">
                  <w:rPr>
                    <w:rFonts w:ascii="Century Gothic" w:hAnsi="Century Gothic"/>
                    <w:bCs/>
                    <w:sz w:val="24"/>
                  </w:rPr>
                  <w:t>Equipo de D</w:t>
                </w:r>
                <w:r>
                  <w:rPr>
                    <w:rFonts w:ascii="Century Gothic" w:hAnsi="Century Gothic"/>
                    <w:bCs/>
                    <w:sz w:val="24"/>
                  </w:rPr>
                  <w:t>ivisión Gestión de Redes Asistenciales</w:t>
                </w:r>
              </w:p>
            </w:tc>
          </w:tr>
          <w:tr w:rsidR="006D06B3" w:rsidRPr="005A631D" w14:paraId="5515179E"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0E7B5B8D" w14:textId="1926047E" w:rsidR="006D06B3" w:rsidRPr="005A631D" w:rsidRDefault="006D06B3" w:rsidP="006D06B3">
                <w:pPr>
                  <w:spacing w:after="160"/>
                  <w:rPr>
                    <w:rFonts w:ascii="Century Gothic" w:hAnsi="Century Gothic"/>
                    <w:b/>
                    <w:sz w:val="24"/>
                  </w:rPr>
                </w:pPr>
                <w:r w:rsidRPr="005A631D">
                  <w:rPr>
                    <w:rFonts w:ascii="Century Gothic" w:hAnsi="Century Gothic"/>
                    <w:b/>
                    <w:sz w:val="24"/>
                  </w:rPr>
                  <w:t>Ana Ayala</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2D73F89B" w14:textId="62DA63AC" w:rsidR="006D06B3" w:rsidRPr="005A631D" w:rsidRDefault="006D06B3" w:rsidP="006D06B3">
                <w:pPr>
                  <w:shd w:val="clear" w:color="auto" w:fill="FFFFFF"/>
                  <w:spacing w:after="160"/>
                  <w:rPr>
                    <w:rFonts w:ascii="Century Gothic" w:hAnsi="Century Gothic"/>
                    <w:sz w:val="24"/>
                  </w:rPr>
                </w:pPr>
                <w:r w:rsidRPr="005A631D">
                  <w:rPr>
                    <w:rFonts w:ascii="Century Gothic" w:hAnsi="Century Gothic"/>
                    <w:sz w:val="24"/>
                  </w:rPr>
                  <w:t>Equipo de D</w:t>
                </w:r>
                <w:r w:rsidR="00165526">
                  <w:rPr>
                    <w:rFonts w:ascii="Century Gothic" w:hAnsi="Century Gothic"/>
                    <w:sz w:val="24"/>
                  </w:rPr>
                  <w:t xml:space="preserve">ivisión de </w:t>
                </w:r>
                <w:r w:rsidR="00826571">
                  <w:rPr>
                    <w:rFonts w:ascii="Century Gothic" w:hAnsi="Century Gothic"/>
                    <w:sz w:val="24"/>
                  </w:rPr>
                  <w:t>Atención Primaria</w:t>
                </w:r>
              </w:p>
            </w:tc>
          </w:tr>
          <w:tr w:rsidR="006D06B3" w:rsidRPr="005A631D" w14:paraId="47BAADCF"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19D8B8C3" w14:textId="3433712C" w:rsidR="006D06B3" w:rsidRPr="005A631D" w:rsidRDefault="007D01FB" w:rsidP="006D06B3">
                <w:pPr>
                  <w:spacing w:after="160"/>
                  <w:rPr>
                    <w:rFonts w:ascii="Century Gothic" w:hAnsi="Century Gothic"/>
                    <w:b/>
                    <w:sz w:val="24"/>
                  </w:rPr>
                </w:pPr>
                <w:r w:rsidRPr="005A631D">
                  <w:rPr>
                    <w:rFonts w:ascii="Century Gothic" w:hAnsi="Century Gothic"/>
                    <w:b/>
                    <w:sz w:val="24"/>
                  </w:rPr>
                  <w:t>Constanza Gamboa</w:t>
                </w:r>
                <w:r w:rsidR="006D06B3" w:rsidRPr="005A631D">
                  <w:rPr>
                    <w:rFonts w:ascii="Century Gothic" w:hAnsi="Century Gothic"/>
                    <w:b/>
                    <w:sz w:val="24"/>
                  </w:rPr>
                  <w:t xml:space="preserve">                </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2A34D421" w14:textId="64402EC8" w:rsidR="006D06B3" w:rsidRPr="005A631D" w:rsidRDefault="006D06B3" w:rsidP="006D06B3">
                <w:pPr>
                  <w:shd w:val="clear" w:color="auto" w:fill="FFFFFF"/>
                  <w:spacing w:after="160"/>
                  <w:rPr>
                    <w:rFonts w:ascii="Century Gothic" w:hAnsi="Century Gothic"/>
                    <w:sz w:val="24"/>
                  </w:rPr>
                </w:pPr>
                <w:r w:rsidRPr="005A631D">
                  <w:rPr>
                    <w:rFonts w:ascii="Century Gothic" w:hAnsi="Century Gothic"/>
                    <w:sz w:val="24"/>
                  </w:rPr>
                  <w:t>Equipo de D</w:t>
                </w:r>
                <w:r>
                  <w:rPr>
                    <w:rFonts w:ascii="Century Gothic" w:hAnsi="Century Gothic"/>
                    <w:sz w:val="24"/>
                  </w:rPr>
                  <w:t>ivisión de Políticas Públicas y Saludables</w:t>
                </w:r>
              </w:p>
            </w:tc>
          </w:tr>
          <w:tr w:rsidR="006D06B3" w:rsidRPr="005A631D" w14:paraId="0892B9A1"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6F9693D2" w14:textId="7C7D36F2" w:rsidR="006D06B3" w:rsidRPr="005A631D" w:rsidRDefault="006D06B3" w:rsidP="006D06B3">
                <w:pPr>
                  <w:spacing w:after="160"/>
                  <w:rPr>
                    <w:rFonts w:ascii="Century Gothic" w:hAnsi="Century Gothic"/>
                    <w:b/>
                    <w:sz w:val="24"/>
                  </w:rPr>
                </w:pPr>
                <w:r w:rsidRPr="005A631D">
                  <w:rPr>
                    <w:rFonts w:ascii="Century Gothic" w:hAnsi="Century Gothic"/>
                    <w:b/>
                    <w:sz w:val="24"/>
                    <w:szCs w:val="24"/>
                  </w:rPr>
                  <w:t>Giovanni Pacheco</w:t>
                </w:r>
                <w:r w:rsidR="00165526">
                  <w:rPr>
                    <w:rFonts w:ascii="Century Gothic" w:hAnsi="Century Gothic"/>
                    <w:b/>
                    <w:sz w:val="24"/>
                    <w:szCs w:val="24"/>
                  </w:rPr>
                  <w:t xml:space="preserve"> Guti</w:t>
                </w:r>
                <w:r w:rsidR="00C229DF">
                  <w:rPr>
                    <w:rFonts w:ascii="Century Gothic" w:hAnsi="Century Gothic"/>
                    <w:b/>
                    <w:sz w:val="24"/>
                    <w:szCs w:val="24"/>
                  </w:rPr>
                  <w:t>é</w:t>
                </w:r>
                <w:r w:rsidR="00165526">
                  <w:rPr>
                    <w:rFonts w:ascii="Century Gothic" w:hAnsi="Century Gothic"/>
                    <w:b/>
                    <w:sz w:val="24"/>
                    <w:szCs w:val="24"/>
                  </w:rPr>
                  <w:t>rrez</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7EB1DDB1" w14:textId="6EB5588E" w:rsidR="006D06B3" w:rsidRPr="005A631D" w:rsidRDefault="00165526" w:rsidP="006D06B3">
                <w:pPr>
                  <w:shd w:val="clear" w:color="auto" w:fill="FFFFFF"/>
                  <w:spacing w:after="160"/>
                  <w:rPr>
                    <w:rFonts w:ascii="Century Gothic" w:hAnsi="Century Gothic"/>
                    <w:sz w:val="24"/>
                  </w:rPr>
                </w:pPr>
                <w:r w:rsidRPr="00165526">
                  <w:rPr>
                    <w:rFonts w:ascii="Century Gothic" w:hAnsi="Century Gothic"/>
                    <w:sz w:val="24"/>
                  </w:rPr>
                  <w:t>Red de Estadísticos de Servicios de Salud y Autoridad Sanitaria-REDESSA</w:t>
                </w:r>
              </w:p>
            </w:tc>
          </w:tr>
          <w:tr w:rsidR="00165526" w:rsidRPr="005A631D" w14:paraId="36E03CFB"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71B5FFF3" w14:textId="07F36F54" w:rsidR="00165526" w:rsidRPr="005A631D" w:rsidRDefault="00165526" w:rsidP="00165526">
                <w:pPr>
                  <w:spacing w:after="160"/>
                  <w:rPr>
                    <w:rFonts w:ascii="Century Gothic" w:hAnsi="Century Gothic"/>
                    <w:b/>
                    <w:sz w:val="24"/>
                  </w:rPr>
                </w:pPr>
                <w:r w:rsidRPr="005A631D">
                  <w:rPr>
                    <w:rFonts w:ascii="Century Gothic" w:hAnsi="Century Gothic"/>
                    <w:b/>
                    <w:sz w:val="24"/>
                    <w:szCs w:val="24"/>
                  </w:rPr>
                  <w:lastRenderedPageBreak/>
                  <w:t>Macarena Aparicio</w:t>
                </w:r>
                <w:r>
                  <w:rPr>
                    <w:rFonts w:ascii="Century Gothic" w:hAnsi="Century Gothic"/>
                    <w:b/>
                    <w:sz w:val="24"/>
                    <w:szCs w:val="24"/>
                  </w:rPr>
                  <w:t xml:space="preserve"> Aravena</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6E290636" w14:textId="5590501D" w:rsidR="00165526" w:rsidRPr="005A631D" w:rsidRDefault="00165526" w:rsidP="00165526">
                <w:pPr>
                  <w:shd w:val="clear" w:color="auto" w:fill="FFFFFF"/>
                  <w:spacing w:after="160"/>
                  <w:rPr>
                    <w:rFonts w:ascii="Century Gothic" w:hAnsi="Century Gothic"/>
                    <w:sz w:val="24"/>
                  </w:rPr>
                </w:pPr>
                <w:r w:rsidRPr="00165526">
                  <w:rPr>
                    <w:rFonts w:ascii="Century Gothic" w:hAnsi="Century Gothic"/>
                    <w:sz w:val="24"/>
                  </w:rPr>
                  <w:t>Red de Estadísticos de Servicios de Salud y Autoridad Sanitaria-REDESSA</w:t>
                </w:r>
              </w:p>
            </w:tc>
          </w:tr>
          <w:tr w:rsidR="00165526" w:rsidRPr="005A631D" w14:paraId="4C7CD0FA" w14:textId="77777777" w:rsidTr="007F4A52">
            <w:trPr>
              <w:trHeight w:hRule="exact" w:val="680"/>
              <w:jc w:val="center"/>
            </w:trPr>
            <w:tc>
              <w:tcPr>
                <w:tcW w:w="2629" w:type="dxa"/>
                <w:tcBorders>
                  <w:top w:val="single" w:sz="12" w:space="0" w:color="365F91" w:themeColor="accent1" w:themeShade="BF"/>
                  <w:left w:val="single" w:sz="12" w:space="0" w:color="365F91" w:themeColor="accent1" w:themeShade="BF"/>
                  <w:bottom w:val="single" w:sz="12" w:space="0" w:color="365F91" w:themeColor="accent1" w:themeShade="BF"/>
                </w:tcBorders>
              </w:tcPr>
              <w:p w14:paraId="6C4A1AAA" w14:textId="164A7C73" w:rsidR="00165526" w:rsidRPr="005A631D" w:rsidRDefault="00165526" w:rsidP="00165526">
                <w:pPr>
                  <w:spacing w:after="160"/>
                  <w:rPr>
                    <w:rFonts w:ascii="Century Gothic" w:hAnsi="Century Gothic"/>
                    <w:b/>
                    <w:sz w:val="24"/>
                  </w:rPr>
                </w:pPr>
                <w:r w:rsidRPr="005A631D">
                  <w:rPr>
                    <w:rFonts w:ascii="Century Gothic" w:hAnsi="Century Gothic"/>
                    <w:b/>
                    <w:sz w:val="24"/>
                  </w:rPr>
                  <w:t>Mar</w:t>
                </w:r>
                <w:r w:rsidR="00C229DF">
                  <w:rPr>
                    <w:rFonts w:ascii="Century Gothic" w:hAnsi="Century Gothic"/>
                    <w:b/>
                    <w:sz w:val="24"/>
                  </w:rPr>
                  <w:t>í</w:t>
                </w:r>
                <w:r w:rsidRPr="005A631D">
                  <w:rPr>
                    <w:rFonts w:ascii="Century Gothic" w:hAnsi="Century Gothic"/>
                    <w:b/>
                    <w:sz w:val="24"/>
                  </w:rPr>
                  <w:t>a Gabriela Villavicencio</w:t>
                </w:r>
              </w:p>
            </w:tc>
            <w:tc>
              <w:tcPr>
                <w:tcW w:w="6160" w:type="dxa"/>
                <w:tcBorders>
                  <w:top w:val="single" w:sz="12" w:space="0" w:color="365F91" w:themeColor="accent1" w:themeShade="BF"/>
                  <w:bottom w:val="single" w:sz="12" w:space="0" w:color="365F91" w:themeColor="accent1" w:themeShade="BF"/>
                  <w:right w:val="single" w:sz="12" w:space="0" w:color="365F91" w:themeColor="accent1" w:themeShade="BF"/>
                </w:tcBorders>
              </w:tcPr>
              <w:p w14:paraId="71EDD7CD" w14:textId="646E3617" w:rsidR="00165526" w:rsidRPr="005A631D" w:rsidRDefault="00165526" w:rsidP="00165526">
                <w:pPr>
                  <w:shd w:val="clear" w:color="auto" w:fill="FFFFFF"/>
                  <w:spacing w:after="160"/>
                  <w:rPr>
                    <w:rFonts w:ascii="Century Gothic" w:hAnsi="Century Gothic"/>
                    <w:sz w:val="24"/>
                  </w:rPr>
                </w:pPr>
                <w:r>
                  <w:rPr>
                    <w:rFonts w:ascii="Century Gothic" w:hAnsi="Century Gothic"/>
                    <w:sz w:val="24"/>
                  </w:rPr>
                  <w:t>Salud D</w:t>
                </w:r>
                <w:r w:rsidRPr="005A631D">
                  <w:rPr>
                    <w:rFonts w:ascii="Century Gothic" w:hAnsi="Century Gothic"/>
                    <w:sz w:val="24"/>
                  </w:rPr>
                  <w:t>igital</w:t>
                </w:r>
              </w:p>
            </w:tc>
          </w:tr>
        </w:tbl>
        <w:p w14:paraId="38E767B0" w14:textId="48327563" w:rsidR="002C5D8C" w:rsidRPr="005A631D" w:rsidRDefault="002C5D8C">
          <w:pPr>
            <w:jc w:val="left"/>
            <w:rPr>
              <w:rFonts w:ascii="Century Gothic" w:hAnsi="Century Gothic"/>
            </w:rPr>
          </w:pPr>
        </w:p>
        <w:p w14:paraId="27FA3F35" w14:textId="77777777" w:rsidR="00C51777" w:rsidRPr="005A631D" w:rsidRDefault="00C51777">
          <w:pPr>
            <w:jc w:val="left"/>
            <w:rPr>
              <w:rFonts w:ascii="Century Gothic" w:hAnsi="Century Gothic"/>
            </w:rPr>
          </w:pPr>
        </w:p>
        <w:p w14:paraId="4657AE3E" w14:textId="77777777" w:rsidR="00C51777" w:rsidRPr="005A631D" w:rsidRDefault="00C51777">
          <w:pPr>
            <w:jc w:val="left"/>
            <w:rPr>
              <w:rFonts w:ascii="Century Gothic" w:hAnsi="Century Gothic"/>
            </w:rPr>
          </w:pPr>
        </w:p>
        <w:p w14:paraId="2CC46022" w14:textId="77777777" w:rsidR="00C51777" w:rsidRPr="005A631D" w:rsidRDefault="00C51777">
          <w:pPr>
            <w:jc w:val="left"/>
            <w:rPr>
              <w:rFonts w:ascii="Century Gothic" w:hAnsi="Century Gothic"/>
            </w:rPr>
          </w:pPr>
        </w:p>
        <w:p w14:paraId="04A8C981" w14:textId="77777777" w:rsidR="001C7995" w:rsidRPr="005A631D" w:rsidRDefault="001C7995">
          <w:pPr>
            <w:jc w:val="left"/>
            <w:rPr>
              <w:rFonts w:ascii="Century Gothic" w:hAnsi="Century Gothic"/>
            </w:rPr>
          </w:pPr>
        </w:p>
        <w:p w14:paraId="5A470279" w14:textId="77777777" w:rsidR="002C5D8C" w:rsidRPr="005A631D" w:rsidRDefault="00000000" w:rsidP="003A2EE7">
          <w:pPr>
            <w:rPr>
              <w:rFonts w:ascii="Century Gothic" w:hAnsi="Century Gothic"/>
            </w:rPr>
          </w:pPr>
        </w:p>
      </w:sdtContent>
    </w:sdt>
    <w:bookmarkStart w:id="2" w:name="_Toc63264227" w:displacedByCustomXml="prev"/>
    <w:bookmarkStart w:id="3" w:name="_Toc451511556" w:displacedByCustomXml="prev"/>
    <w:p w14:paraId="7136C707" w14:textId="77777777" w:rsidR="002C5D8C" w:rsidRPr="005A631D" w:rsidRDefault="002C5D8C">
      <w:pPr>
        <w:jc w:val="left"/>
        <w:rPr>
          <w:rFonts w:ascii="Century Gothic" w:hAnsi="Century Gothic"/>
        </w:rPr>
      </w:pPr>
      <w:r w:rsidRPr="005A631D">
        <w:rPr>
          <w:rFonts w:ascii="Century Gothic" w:hAnsi="Century Gothic"/>
        </w:rPr>
        <w:br w:type="page"/>
      </w:r>
    </w:p>
    <w:p w14:paraId="5D7E4709" w14:textId="77777777" w:rsidR="001D044F" w:rsidRPr="005A631D" w:rsidRDefault="001D044F" w:rsidP="003A2EE7">
      <w:pPr>
        <w:rPr>
          <w:rFonts w:ascii="Century Gothic" w:hAnsi="Century Gothic"/>
        </w:rPr>
      </w:pPr>
    </w:p>
    <w:sdt>
      <w:sdtPr>
        <w:rPr>
          <w:rFonts w:asciiTheme="minorHAnsi" w:eastAsiaTheme="minorHAnsi" w:hAnsiTheme="minorHAnsi" w:cstheme="minorBidi"/>
          <w:b w:val="0"/>
          <w:bCs w:val="0"/>
          <w:color w:val="404040" w:themeColor="text1" w:themeTint="BF"/>
          <w:sz w:val="22"/>
          <w:szCs w:val="22"/>
          <w:lang w:val="es-ES" w:eastAsia="en-US"/>
        </w:rPr>
        <w:id w:val="142928947"/>
        <w:docPartObj>
          <w:docPartGallery w:val="Table of Contents"/>
          <w:docPartUnique/>
        </w:docPartObj>
      </w:sdtPr>
      <w:sdtContent>
        <w:p w14:paraId="507808E6" w14:textId="05EB7492" w:rsidR="003A2EE7" w:rsidRPr="005A631D" w:rsidRDefault="003A2EE7" w:rsidP="001E7838">
          <w:pPr>
            <w:pStyle w:val="TtuloTDC"/>
          </w:pPr>
          <w:r w:rsidRPr="005A631D">
            <w:rPr>
              <w:lang w:val="es-ES"/>
            </w:rPr>
            <w:t>Contenido</w:t>
          </w:r>
        </w:p>
        <w:p w14:paraId="0CD054BA" w14:textId="77777777" w:rsidR="00AC7EB3" w:rsidRDefault="003E0B3C">
          <w:pPr>
            <w:pStyle w:val="TDC1"/>
          </w:pPr>
          <w:r w:rsidRPr="005A631D">
            <w:t xml:space="preserve"> </w:t>
          </w:r>
          <w:r w:rsidR="006A0A74" w:rsidRPr="005A631D">
            <w:t xml:space="preserve">GENERALIDADES </w:t>
          </w:r>
          <w:r w:rsidR="003A2EE7" w:rsidRPr="005A631D">
            <w:fldChar w:fldCharType="begin"/>
          </w:r>
          <w:r w:rsidR="003A2EE7" w:rsidRPr="005A631D">
            <w:instrText xml:space="preserve"> TOC \o "1-3" \h \z \u </w:instrText>
          </w:r>
          <w:r w:rsidR="003A2EE7" w:rsidRPr="005A631D">
            <w:fldChar w:fldCharType="separate"/>
          </w:r>
        </w:p>
        <w:p w14:paraId="2F4F2D87" w14:textId="3000A936" w:rsidR="00AC7EB3" w:rsidRDefault="00AC7EB3">
          <w:pPr>
            <w:pStyle w:val="TDC1"/>
            <w:rPr>
              <w:rFonts w:asciiTheme="minorHAnsi" w:eastAsiaTheme="minorEastAsia" w:hAnsiTheme="minorHAnsi"/>
              <w:b w:val="0"/>
              <w:color w:val="auto"/>
              <w:lang w:eastAsia="es-CL"/>
            </w:rPr>
          </w:pPr>
          <w:hyperlink w:anchor="_Toc120613232" w:history="1">
            <w:r w:rsidRPr="000A76E0">
              <w:rPr>
                <w:rStyle w:val="Hipervnculo"/>
              </w:rPr>
              <w:t>¿Qué es la Norma 820?</w:t>
            </w:r>
            <w:r>
              <w:rPr>
                <w:webHidden/>
              </w:rPr>
              <w:tab/>
            </w:r>
            <w:r>
              <w:rPr>
                <w:webHidden/>
              </w:rPr>
              <w:fldChar w:fldCharType="begin"/>
            </w:r>
            <w:r>
              <w:rPr>
                <w:webHidden/>
              </w:rPr>
              <w:instrText xml:space="preserve"> PAGEREF _Toc120613232 \h </w:instrText>
            </w:r>
            <w:r>
              <w:rPr>
                <w:webHidden/>
              </w:rPr>
            </w:r>
            <w:r>
              <w:rPr>
                <w:webHidden/>
              </w:rPr>
              <w:fldChar w:fldCharType="separate"/>
            </w:r>
            <w:r>
              <w:rPr>
                <w:webHidden/>
              </w:rPr>
              <w:t>9</w:t>
            </w:r>
            <w:r>
              <w:rPr>
                <w:webHidden/>
              </w:rPr>
              <w:fldChar w:fldCharType="end"/>
            </w:r>
          </w:hyperlink>
        </w:p>
        <w:p w14:paraId="0B92523D" w14:textId="130F4D7B" w:rsidR="00AC7EB3" w:rsidRDefault="00AC7EB3">
          <w:pPr>
            <w:pStyle w:val="TDC1"/>
            <w:rPr>
              <w:rFonts w:asciiTheme="minorHAnsi" w:eastAsiaTheme="minorEastAsia" w:hAnsiTheme="minorHAnsi"/>
              <w:b w:val="0"/>
              <w:color w:val="auto"/>
              <w:lang w:eastAsia="es-CL"/>
            </w:rPr>
          </w:pPr>
          <w:hyperlink w:anchor="_Toc120613233" w:history="1">
            <w:r w:rsidRPr="000A76E0">
              <w:rPr>
                <w:rStyle w:val="Hipervnculo"/>
              </w:rPr>
              <w:t>Actualizaciones de la Norma</w:t>
            </w:r>
            <w:r>
              <w:rPr>
                <w:webHidden/>
              </w:rPr>
              <w:tab/>
            </w:r>
            <w:r>
              <w:rPr>
                <w:webHidden/>
              </w:rPr>
              <w:fldChar w:fldCharType="begin"/>
            </w:r>
            <w:r>
              <w:rPr>
                <w:webHidden/>
              </w:rPr>
              <w:instrText xml:space="preserve"> PAGEREF _Toc120613233 \h </w:instrText>
            </w:r>
            <w:r>
              <w:rPr>
                <w:webHidden/>
              </w:rPr>
            </w:r>
            <w:r>
              <w:rPr>
                <w:webHidden/>
              </w:rPr>
              <w:fldChar w:fldCharType="separate"/>
            </w:r>
            <w:r>
              <w:rPr>
                <w:webHidden/>
              </w:rPr>
              <w:t>9</w:t>
            </w:r>
            <w:r>
              <w:rPr>
                <w:webHidden/>
              </w:rPr>
              <w:fldChar w:fldCharType="end"/>
            </w:r>
          </w:hyperlink>
        </w:p>
        <w:p w14:paraId="07699880" w14:textId="3D50D4C5" w:rsidR="00AC7EB3" w:rsidRDefault="00AC7EB3">
          <w:pPr>
            <w:pStyle w:val="TDC1"/>
            <w:rPr>
              <w:rFonts w:asciiTheme="minorHAnsi" w:eastAsiaTheme="minorEastAsia" w:hAnsiTheme="minorHAnsi"/>
              <w:b w:val="0"/>
              <w:color w:val="auto"/>
              <w:lang w:eastAsia="es-CL"/>
            </w:rPr>
          </w:pPr>
          <w:hyperlink w:anchor="_Toc120613234" w:history="1">
            <w:r w:rsidRPr="000A76E0">
              <w:rPr>
                <w:rStyle w:val="Hipervnculo"/>
              </w:rPr>
              <w:t>Prólogo</w:t>
            </w:r>
            <w:r>
              <w:rPr>
                <w:webHidden/>
              </w:rPr>
              <w:tab/>
            </w:r>
            <w:r>
              <w:rPr>
                <w:webHidden/>
              </w:rPr>
              <w:fldChar w:fldCharType="begin"/>
            </w:r>
            <w:r>
              <w:rPr>
                <w:webHidden/>
              </w:rPr>
              <w:instrText xml:space="preserve"> PAGEREF _Toc120613234 \h </w:instrText>
            </w:r>
            <w:r>
              <w:rPr>
                <w:webHidden/>
              </w:rPr>
            </w:r>
            <w:r>
              <w:rPr>
                <w:webHidden/>
              </w:rPr>
              <w:fldChar w:fldCharType="separate"/>
            </w:r>
            <w:r>
              <w:rPr>
                <w:webHidden/>
              </w:rPr>
              <w:t>11</w:t>
            </w:r>
            <w:r>
              <w:rPr>
                <w:webHidden/>
              </w:rPr>
              <w:fldChar w:fldCharType="end"/>
            </w:r>
          </w:hyperlink>
        </w:p>
        <w:p w14:paraId="790C0BA9" w14:textId="3394B2FF" w:rsidR="00AC7EB3" w:rsidRDefault="00AC7EB3">
          <w:pPr>
            <w:pStyle w:val="TDC1"/>
            <w:rPr>
              <w:rFonts w:asciiTheme="minorHAnsi" w:eastAsiaTheme="minorEastAsia" w:hAnsiTheme="minorHAnsi"/>
              <w:b w:val="0"/>
              <w:color w:val="auto"/>
              <w:lang w:eastAsia="es-CL"/>
            </w:rPr>
          </w:pPr>
          <w:hyperlink w:anchor="_Toc120613235" w:history="1">
            <w:r w:rsidRPr="000A76E0">
              <w:rPr>
                <w:rStyle w:val="Hipervnculo"/>
              </w:rPr>
              <w:t>Introducción</w:t>
            </w:r>
            <w:r>
              <w:rPr>
                <w:webHidden/>
              </w:rPr>
              <w:tab/>
            </w:r>
            <w:r>
              <w:rPr>
                <w:webHidden/>
              </w:rPr>
              <w:fldChar w:fldCharType="begin"/>
            </w:r>
            <w:r>
              <w:rPr>
                <w:webHidden/>
              </w:rPr>
              <w:instrText xml:space="preserve"> PAGEREF _Toc120613235 \h </w:instrText>
            </w:r>
            <w:r>
              <w:rPr>
                <w:webHidden/>
              </w:rPr>
            </w:r>
            <w:r>
              <w:rPr>
                <w:webHidden/>
              </w:rPr>
              <w:fldChar w:fldCharType="separate"/>
            </w:r>
            <w:r>
              <w:rPr>
                <w:webHidden/>
              </w:rPr>
              <w:t>13</w:t>
            </w:r>
            <w:r>
              <w:rPr>
                <w:webHidden/>
              </w:rPr>
              <w:fldChar w:fldCharType="end"/>
            </w:r>
          </w:hyperlink>
        </w:p>
        <w:p w14:paraId="5E285631" w14:textId="0B824AF8" w:rsidR="00AC7EB3" w:rsidRDefault="00AC7EB3">
          <w:pPr>
            <w:pStyle w:val="TDC1"/>
            <w:rPr>
              <w:rFonts w:asciiTheme="minorHAnsi" w:eastAsiaTheme="minorEastAsia" w:hAnsiTheme="minorHAnsi"/>
              <w:b w:val="0"/>
              <w:color w:val="auto"/>
              <w:lang w:eastAsia="es-CL"/>
            </w:rPr>
          </w:pPr>
          <w:hyperlink w:anchor="_Toc120613236" w:history="1">
            <w:r w:rsidRPr="000A76E0">
              <w:rPr>
                <w:rStyle w:val="Hipervnculo"/>
              </w:rPr>
              <w:t>Propósito</w:t>
            </w:r>
            <w:r>
              <w:rPr>
                <w:webHidden/>
              </w:rPr>
              <w:tab/>
            </w:r>
            <w:r>
              <w:rPr>
                <w:webHidden/>
              </w:rPr>
              <w:fldChar w:fldCharType="begin"/>
            </w:r>
            <w:r>
              <w:rPr>
                <w:webHidden/>
              </w:rPr>
              <w:instrText xml:space="preserve"> PAGEREF _Toc120613236 \h </w:instrText>
            </w:r>
            <w:r>
              <w:rPr>
                <w:webHidden/>
              </w:rPr>
            </w:r>
            <w:r>
              <w:rPr>
                <w:webHidden/>
              </w:rPr>
              <w:fldChar w:fldCharType="separate"/>
            </w:r>
            <w:r>
              <w:rPr>
                <w:webHidden/>
              </w:rPr>
              <w:t>14</w:t>
            </w:r>
            <w:r>
              <w:rPr>
                <w:webHidden/>
              </w:rPr>
              <w:fldChar w:fldCharType="end"/>
            </w:r>
          </w:hyperlink>
        </w:p>
        <w:p w14:paraId="4C7F831F" w14:textId="4F8B26F0" w:rsidR="00AC7EB3" w:rsidRDefault="00AC7EB3">
          <w:pPr>
            <w:pStyle w:val="TDC1"/>
            <w:rPr>
              <w:rFonts w:asciiTheme="minorHAnsi" w:eastAsiaTheme="minorEastAsia" w:hAnsiTheme="minorHAnsi"/>
              <w:b w:val="0"/>
              <w:color w:val="auto"/>
              <w:lang w:eastAsia="es-CL"/>
            </w:rPr>
          </w:pPr>
          <w:hyperlink w:anchor="_Toc120613237" w:history="1">
            <w:r w:rsidRPr="000A76E0">
              <w:rPr>
                <w:rStyle w:val="Hipervnculo"/>
              </w:rPr>
              <w:t>Objetivos</w:t>
            </w:r>
            <w:r>
              <w:rPr>
                <w:webHidden/>
              </w:rPr>
              <w:tab/>
            </w:r>
            <w:r>
              <w:rPr>
                <w:webHidden/>
              </w:rPr>
              <w:fldChar w:fldCharType="begin"/>
            </w:r>
            <w:r>
              <w:rPr>
                <w:webHidden/>
              </w:rPr>
              <w:instrText xml:space="preserve"> PAGEREF _Toc120613237 \h </w:instrText>
            </w:r>
            <w:r>
              <w:rPr>
                <w:webHidden/>
              </w:rPr>
            </w:r>
            <w:r>
              <w:rPr>
                <w:webHidden/>
              </w:rPr>
              <w:fldChar w:fldCharType="separate"/>
            </w:r>
            <w:r>
              <w:rPr>
                <w:webHidden/>
              </w:rPr>
              <w:t>14</w:t>
            </w:r>
            <w:r>
              <w:rPr>
                <w:webHidden/>
              </w:rPr>
              <w:fldChar w:fldCharType="end"/>
            </w:r>
          </w:hyperlink>
        </w:p>
        <w:p w14:paraId="52D616A0" w14:textId="6D980784" w:rsidR="00AC7EB3" w:rsidRDefault="00AC7EB3">
          <w:pPr>
            <w:pStyle w:val="TDC1"/>
            <w:rPr>
              <w:rFonts w:asciiTheme="minorHAnsi" w:eastAsiaTheme="minorEastAsia" w:hAnsiTheme="minorHAnsi"/>
              <w:b w:val="0"/>
              <w:color w:val="auto"/>
              <w:lang w:eastAsia="es-CL"/>
            </w:rPr>
          </w:pPr>
          <w:hyperlink w:anchor="_Toc120613238" w:history="1">
            <w:r w:rsidRPr="000A76E0">
              <w:rPr>
                <w:rStyle w:val="Hipervnculo"/>
              </w:rPr>
              <w:t>Alcance</w:t>
            </w:r>
            <w:r>
              <w:rPr>
                <w:webHidden/>
              </w:rPr>
              <w:tab/>
            </w:r>
            <w:r>
              <w:rPr>
                <w:webHidden/>
              </w:rPr>
              <w:fldChar w:fldCharType="begin"/>
            </w:r>
            <w:r>
              <w:rPr>
                <w:webHidden/>
              </w:rPr>
              <w:instrText xml:space="preserve"> PAGEREF _Toc120613238 \h </w:instrText>
            </w:r>
            <w:r>
              <w:rPr>
                <w:webHidden/>
              </w:rPr>
            </w:r>
            <w:r>
              <w:rPr>
                <w:webHidden/>
              </w:rPr>
              <w:fldChar w:fldCharType="separate"/>
            </w:r>
            <w:r>
              <w:rPr>
                <w:webHidden/>
              </w:rPr>
              <w:t>15</w:t>
            </w:r>
            <w:r>
              <w:rPr>
                <w:webHidden/>
              </w:rPr>
              <w:fldChar w:fldCharType="end"/>
            </w:r>
          </w:hyperlink>
        </w:p>
        <w:p w14:paraId="7A2ED435" w14:textId="69C6D1E0" w:rsidR="00AC7EB3" w:rsidRDefault="00AC7EB3">
          <w:pPr>
            <w:pStyle w:val="TDC1"/>
            <w:rPr>
              <w:rFonts w:asciiTheme="minorHAnsi" w:eastAsiaTheme="minorEastAsia" w:hAnsiTheme="minorHAnsi"/>
              <w:b w:val="0"/>
              <w:color w:val="auto"/>
              <w:lang w:eastAsia="es-CL"/>
            </w:rPr>
          </w:pPr>
          <w:hyperlink w:anchor="_Toc120613239" w:history="1">
            <w:r w:rsidRPr="000A76E0">
              <w:rPr>
                <w:rStyle w:val="Hipervnculo"/>
              </w:rPr>
              <w:t>Metodología</w:t>
            </w:r>
            <w:r>
              <w:rPr>
                <w:webHidden/>
              </w:rPr>
              <w:tab/>
            </w:r>
            <w:r>
              <w:rPr>
                <w:webHidden/>
              </w:rPr>
              <w:fldChar w:fldCharType="begin"/>
            </w:r>
            <w:r>
              <w:rPr>
                <w:webHidden/>
              </w:rPr>
              <w:instrText xml:space="preserve"> PAGEREF _Toc120613239 \h </w:instrText>
            </w:r>
            <w:r>
              <w:rPr>
                <w:webHidden/>
              </w:rPr>
            </w:r>
            <w:r>
              <w:rPr>
                <w:webHidden/>
              </w:rPr>
              <w:fldChar w:fldCharType="separate"/>
            </w:r>
            <w:r>
              <w:rPr>
                <w:webHidden/>
              </w:rPr>
              <w:t>16</w:t>
            </w:r>
            <w:r>
              <w:rPr>
                <w:webHidden/>
              </w:rPr>
              <w:fldChar w:fldCharType="end"/>
            </w:r>
          </w:hyperlink>
        </w:p>
        <w:p w14:paraId="718FFE85" w14:textId="41D17325" w:rsidR="00AC7EB3" w:rsidRDefault="00AC7EB3">
          <w:pPr>
            <w:pStyle w:val="TDC1"/>
            <w:rPr>
              <w:rFonts w:asciiTheme="minorHAnsi" w:eastAsiaTheme="minorEastAsia" w:hAnsiTheme="minorHAnsi"/>
              <w:b w:val="0"/>
              <w:color w:val="auto"/>
              <w:lang w:eastAsia="es-CL"/>
            </w:rPr>
          </w:pPr>
          <w:hyperlink w:anchor="_Toc120613240" w:history="1">
            <w:r w:rsidRPr="000A76E0">
              <w:rPr>
                <w:rStyle w:val="Hipervnculo"/>
              </w:rPr>
              <w:t>Adopción de la Norma</w:t>
            </w:r>
            <w:r>
              <w:rPr>
                <w:webHidden/>
              </w:rPr>
              <w:tab/>
            </w:r>
            <w:r>
              <w:rPr>
                <w:webHidden/>
              </w:rPr>
              <w:fldChar w:fldCharType="begin"/>
            </w:r>
            <w:r>
              <w:rPr>
                <w:webHidden/>
              </w:rPr>
              <w:instrText xml:space="preserve"> PAGEREF _Toc120613240 \h </w:instrText>
            </w:r>
            <w:r>
              <w:rPr>
                <w:webHidden/>
              </w:rPr>
            </w:r>
            <w:r>
              <w:rPr>
                <w:webHidden/>
              </w:rPr>
              <w:fldChar w:fldCharType="separate"/>
            </w:r>
            <w:r>
              <w:rPr>
                <w:webHidden/>
              </w:rPr>
              <w:t>18</w:t>
            </w:r>
            <w:r>
              <w:rPr>
                <w:webHidden/>
              </w:rPr>
              <w:fldChar w:fldCharType="end"/>
            </w:r>
          </w:hyperlink>
        </w:p>
        <w:p w14:paraId="3C242B87" w14:textId="6E59F4BF" w:rsidR="00AC7EB3" w:rsidRDefault="00AC7EB3">
          <w:pPr>
            <w:pStyle w:val="TDC1"/>
            <w:rPr>
              <w:rFonts w:asciiTheme="minorHAnsi" w:eastAsiaTheme="minorEastAsia" w:hAnsiTheme="minorHAnsi"/>
              <w:b w:val="0"/>
              <w:color w:val="auto"/>
              <w:lang w:eastAsia="es-CL"/>
            </w:rPr>
          </w:pPr>
          <w:hyperlink w:anchor="_Toc120613241" w:history="1">
            <w:r w:rsidRPr="000A76E0">
              <w:rPr>
                <w:rStyle w:val="Hipervnculo"/>
              </w:rPr>
              <w:t>Estructura de la Norma</w:t>
            </w:r>
            <w:r>
              <w:rPr>
                <w:webHidden/>
              </w:rPr>
              <w:tab/>
            </w:r>
            <w:r>
              <w:rPr>
                <w:webHidden/>
              </w:rPr>
              <w:fldChar w:fldCharType="begin"/>
            </w:r>
            <w:r>
              <w:rPr>
                <w:webHidden/>
              </w:rPr>
              <w:instrText xml:space="preserve"> PAGEREF _Toc120613241 \h </w:instrText>
            </w:r>
            <w:r>
              <w:rPr>
                <w:webHidden/>
              </w:rPr>
            </w:r>
            <w:r>
              <w:rPr>
                <w:webHidden/>
              </w:rPr>
              <w:fldChar w:fldCharType="separate"/>
            </w:r>
            <w:r>
              <w:rPr>
                <w:webHidden/>
              </w:rPr>
              <w:t>19</w:t>
            </w:r>
            <w:r>
              <w:rPr>
                <w:webHidden/>
              </w:rPr>
              <w:fldChar w:fldCharType="end"/>
            </w:r>
          </w:hyperlink>
        </w:p>
        <w:p w14:paraId="52A6B395" w14:textId="1B0424D8" w:rsidR="00AC7EB3" w:rsidRDefault="00AC7EB3">
          <w:pPr>
            <w:pStyle w:val="TDC1"/>
            <w:rPr>
              <w:rFonts w:asciiTheme="minorHAnsi" w:eastAsiaTheme="minorEastAsia" w:hAnsiTheme="minorHAnsi"/>
              <w:b w:val="0"/>
              <w:color w:val="auto"/>
              <w:lang w:eastAsia="es-CL"/>
            </w:rPr>
          </w:pPr>
          <w:hyperlink w:anchor="_Toc120613242" w:history="1">
            <w:r w:rsidRPr="000A76E0">
              <w:rPr>
                <w:rStyle w:val="Hipervnculo"/>
              </w:rPr>
              <w:t>Términos de las Tablas</w:t>
            </w:r>
            <w:r>
              <w:rPr>
                <w:webHidden/>
              </w:rPr>
              <w:tab/>
            </w:r>
            <w:r>
              <w:rPr>
                <w:webHidden/>
              </w:rPr>
              <w:fldChar w:fldCharType="begin"/>
            </w:r>
            <w:r>
              <w:rPr>
                <w:webHidden/>
              </w:rPr>
              <w:instrText xml:space="preserve"> PAGEREF _Toc120613242 \h </w:instrText>
            </w:r>
            <w:r>
              <w:rPr>
                <w:webHidden/>
              </w:rPr>
            </w:r>
            <w:r>
              <w:rPr>
                <w:webHidden/>
              </w:rPr>
              <w:fldChar w:fldCharType="separate"/>
            </w:r>
            <w:r>
              <w:rPr>
                <w:webHidden/>
              </w:rPr>
              <w:t>21</w:t>
            </w:r>
            <w:r>
              <w:rPr>
                <w:webHidden/>
              </w:rPr>
              <w:fldChar w:fldCharType="end"/>
            </w:r>
          </w:hyperlink>
        </w:p>
        <w:p w14:paraId="6044374A" w14:textId="38156F3B" w:rsidR="00AC7EB3" w:rsidRDefault="00AC7EB3">
          <w:pPr>
            <w:pStyle w:val="TDC1"/>
            <w:rPr>
              <w:rFonts w:asciiTheme="minorHAnsi" w:eastAsiaTheme="minorEastAsia" w:hAnsiTheme="minorHAnsi"/>
              <w:b w:val="0"/>
              <w:color w:val="auto"/>
              <w:lang w:eastAsia="es-CL"/>
            </w:rPr>
          </w:pPr>
          <w:hyperlink w:anchor="_Toc120613243" w:history="1">
            <w:r w:rsidRPr="000A76E0">
              <w:rPr>
                <w:rStyle w:val="Hipervnculo"/>
              </w:rPr>
              <w:t>Obligatoriedad de las variables</w:t>
            </w:r>
            <w:r>
              <w:rPr>
                <w:webHidden/>
              </w:rPr>
              <w:tab/>
            </w:r>
            <w:r>
              <w:rPr>
                <w:webHidden/>
              </w:rPr>
              <w:fldChar w:fldCharType="begin"/>
            </w:r>
            <w:r>
              <w:rPr>
                <w:webHidden/>
              </w:rPr>
              <w:instrText xml:space="preserve"> PAGEREF _Toc120613243 \h </w:instrText>
            </w:r>
            <w:r>
              <w:rPr>
                <w:webHidden/>
              </w:rPr>
            </w:r>
            <w:r>
              <w:rPr>
                <w:webHidden/>
              </w:rPr>
              <w:fldChar w:fldCharType="separate"/>
            </w:r>
            <w:r>
              <w:rPr>
                <w:webHidden/>
              </w:rPr>
              <w:t>22</w:t>
            </w:r>
            <w:r>
              <w:rPr>
                <w:webHidden/>
              </w:rPr>
              <w:fldChar w:fldCharType="end"/>
            </w:r>
          </w:hyperlink>
        </w:p>
        <w:p w14:paraId="3409FBC2" w14:textId="5DEDD381" w:rsidR="00AC7EB3" w:rsidRDefault="00AC7EB3">
          <w:pPr>
            <w:pStyle w:val="TDC1"/>
            <w:rPr>
              <w:rFonts w:asciiTheme="minorHAnsi" w:eastAsiaTheme="minorEastAsia" w:hAnsiTheme="minorHAnsi"/>
              <w:b w:val="0"/>
              <w:color w:val="auto"/>
              <w:lang w:eastAsia="es-CL"/>
            </w:rPr>
          </w:pPr>
          <w:hyperlink w:anchor="_Toc120613244" w:history="1">
            <w:r w:rsidRPr="000A76E0">
              <w:rPr>
                <w:rStyle w:val="Hipervnculo"/>
              </w:rPr>
              <w:t>Glosario de terminología general</w:t>
            </w:r>
            <w:r>
              <w:rPr>
                <w:webHidden/>
              </w:rPr>
              <w:tab/>
            </w:r>
            <w:r>
              <w:rPr>
                <w:webHidden/>
              </w:rPr>
              <w:fldChar w:fldCharType="begin"/>
            </w:r>
            <w:r>
              <w:rPr>
                <w:webHidden/>
              </w:rPr>
              <w:instrText xml:space="preserve"> PAGEREF _Toc120613244 \h </w:instrText>
            </w:r>
            <w:r>
              <w:rPr>
                <w:webHidden/>
              </w:rPr>
            </w:r>
            <w:r>
              <w:rPr>
                <w:webHidden/>
              </w:rPr>
              <w:fldChar w:fldCharType="separate"/>
            </w:r>
            <w:r>
              <w:rPr>
                <w:webHidden/>
              </w:rPr>
              <w:t>23</w:t>
            </w:r>
            <w:r>
              <w:rPr>
                <w:webHidden/>
              </w:rPr>
              <w:fldChar w:fldCharType="end"/>
            </w:r>
          </w:hyperlink>
        </w:p>
        <w:p w14:paraId="7E0C0E33" w14:textId="0AAF1A88" w:rsidR="00AC7EB3" w:rsidRDefault="00AC7EB3">
          <w:pPr>
            <w:pStyle w:val="TDC1"/>
            <w:rPr>
              <w:rFonts w:asciiTheme="minorHAnsi" w:eastAsiaTheme="minorEastAsia" w:hAnsiTheme="minorHAnsi"/>
              <w:b w:val="0"/>
              <w:color w:val="auto"/>
              <w:lang w:eastAsia="es-CL"/>
            </w:rPr>
          </w:pPr>
          <w:hyperlink w:anchor="_Toc120613245" w:history="1">
            <w:r w:rsidRPr="000A76E0">
              <w:rPr>
                <w:rStyle w:val="Hipervnculo"/>
              </w:rPr>
              <w:t>Abreviaturas</w:t>
            </w:r>
            <w:r>
              <w:rPr>
                <w:webHidden/>
              </w:rPr>
              <w:tab/>
            </w:r>
            <w:r>
              <w:rPr>
                <w:webHidden/>
              </w:rPr>
              <w:fldChar w:fldCharType="begin"/>
            </w:r>
            <w:r>
              <w:rPr>
                <w:webHidden/>
              </w:rPr>
              <w:instrText xml:space="preserve"> PAGEREF _Toc120613245 \h </w:instrText>
            </w:r>
            <w:r>
              <w:rPr>
                <w:webHidden/>
              </w:rPr>
            </w:r>
            <w:r>
              <w:rPr>
                <w:webHidden/>
              </w:rPr>
              <w:fldChar w:fldCharType="separate"/>
            </w:r>
            <w:r>
              <w:rPr>
                <w:webHidden/>
              </w:rPr>
              <w:t>25</w:t>
            </w:r>
            <w:r>
              <w:rPr>
                <w:webHidden/>
              </w:rPr>
              <w:fldChar w:fldCharType="end"/>
            </w:r>
          </w:hyperlink>
        </w:p>
        <w:p w14:paraId="2F89BABB" w14:textId="4D805247" w:rsidR="00AC7EB3" w:rsidRDefault="00AC7EB3">
          <w:pPr>
            <w:pStyle w:val="TDC1"/>
            <w:rPr>
              <w:rFonts w:asciiTheme="minorHAnsi" w:eastAsiaTheme="minorEastAsia" w:hAnsiTheme="minorHAnsi"/>
              <w:b w:val="0"/>
              <w:color w:val="auto"/>
              <w:lang w:eastAsia="es-CL"/>
            </w:rPr>
          </w:pPr>
          <w:hyperlink w:anchor="_Toc120613246" w:history="1">
            <w:r w:rsidRPr="000A76E0">
              <w:rPr>
                <w:rStyle w:val="Hipervnculo"/>
              </w:rPr>
              <w:t>CAPÍTULO I: MARCO CONCEPTUAL DE ESTÁNDARES DE INFORMACIÓN.</w:t>
            </w:r>
            <w:r>
              <w:rPr>
                <w:webHidden/>
              </w:rPr>
              <w:tab/>
            </w:r>
            <w:r>
              <w:rPr>
                <w:webHidden/>
              </w:rPr>
              <w:fldChar w:fldCharType="begin"/>
            </w:r>
            <w:r>
              <w:rPr>
                <w:webHidden/>
              </w:rPr>
              <w:instrText xml:space="preserve"> PAGEREF _Toc120613246 \h </w:instrText>
            </w:r>
            <w:r>
              <w:rPr>
                <w:webHidden/>
              </w:rPr>
            </w:r>
            <w:r>
              <w:rPr>
                <w:webHidden/>
              </w:rPr>
              <w:fldChar w:fldCharType="separate"/>
            </w:r>
            <w:r>
              <w:rPr>
                <w:webHidden/>
              </w:rPr>
              <w:t>28</w:t>
            </w:r>
            <w:r>
              <w:rPr>
                <w:webHidden/>
              </w:rPr>
              <w:fldChar w:fldCharType="end"/>
            </w:r>
          </w:hyperlink>
        </w:p>
        <w:p w14:paraId="51CD69AE" w14:textId="0D5A8F01" w:rsidR="00AC7EB3" w:rsidRDefault="00AC7EB3">
          <w:pPr>
            <w:pStyle w:val="TDC2"/>
            <w:rPr>
              <w:rFonts w:asciiTheme="minorHAnsi" w:eastAsiaTheme="minorEastAsia" w:hAnsiTheme="minorHAnsi"/>
              <w:color w:val="auto"/>
              <w:lang w:eastAsia="es-CL"/>
            </w:rPr>
          </w:pPr>
          <w:hyperlink w:anchor="_Toc120613247" w:history="1">
            <w:r w:rsidRPr="000A76E0">
              <w:rPr>
                <w:rStyle w:val="Hipervnculo"/>
              </w:rPr>
              <w:t>Introducción</w:t>
            </w:r>
            <w:r>
              <w:rPr>
                <w:webHidden/>
              </w:rPr>
              <w:tab/>
            </w:r>
            <w:r>
              <w:rPr>
                <w:webHidden/>
              </w:rPr>
              <w:fldChar w:fldCharType="begin"/>
            </w:r>
            <w:r>
              <w:rPr>
                <w:webHidden/>
              </w:rPr>
              <w:instrText xml:space="preserve"> PAGEREF _Toc120613247 \h </w:instrText>
            </w:r>
            <w:r>
              <w:rPr>
                <w:webHidden/>
              </w:rPr>
            </w:r>
            <w:r>
              <w:rPr>
                <w:webHidden/>
              </w:rPr>
              <w:fldChar w:fldCharType="separate"/>
            </w:r>
            <w:r>
              <w:rPr>
                <w:webHidden/>
              </w:rPr>
              <w:t>28</w:t>
            </w:r>
            <w:r>
              <w:rPr>
                <w:webHidden/>
              </w:rPr>
              <w:fldChar w:fldCharType="end"/>
            </w:r>
          </w:hyperlink>
        </w:p>
        <w:p w14:paraId="505C1891" w14:textId="451F6153" w:rsidR="00AC7EB3" w:rsidRDefault="00AC7EB3">
          <w:pPr>
            <w:pStyle w:val="TDC2"/>
            <w:rPr>
              <w:rFonts w:asciiTheme="minorHAnsi" w:eastAsiaTheme="minorEastAsia" w:hAnsiTheme="minorHAnsi"/>
              <w:color w:val="auto"/>
              <w:lang w:eastAsia="es-CL"/>
            </w:rPr>
          </w:pPr>
          <w:hyperlink w:anchor="_Toc120613248" w:history="1">
            <w:r w:rsidRPr="000A76E0">
              <w:rPr>
                <w:rStyle w:val="Hipervnculo"/>
              </w:rPr>
              <w:t>Conceptos</w:t>
            </w:r>
            <w:r>
              <w:rPr>
                <w:webHidden/>
              </w:rPr>
              <w:tab/>
            </w:r>
            <w:r>
              <w:rPr>
                <w:webHidden/>
              </w:rPr>
              <w:fldChar w:fldCharType="begin"/>
            </w:r>
            <w:r>
              <w:rPr>
                <w:webHidden/>
              </w:rPr>
              <w:instrText xml:space="preserve"> PAGEREF _Toc120613248 \h </w:instrText>
            </w:r>
            <w:r>
              <w:rPr>
                <w:webHidden/>
              </w:rPr>
            </w:r>
            <w:r>
              <w:rPr>
                <w:webHidden/>
              </w:rPr>
              <w:fldChar w:fldCharType="separate"/>
            </w:r>
            <w:r>
              <w:rPr>
                <w:webHidden/>
              </w:rPr>
              <w:t>30</w:t>
            </w:r>
            <w:r>
              <w:rPr>
                <w:webHidden/>
              </w:rPr>
              <w:fldChar w:fldCharType="end"/>
            </w:r>
          </w:hyperlink>
        </w:p>
        <w:p w14:paraId="78276324" w14:textId="07F84A78" w:rsidR="00AC7EB3" w:rsidRDefault="00AC7EB3">
          <w:pPr>
            <w:pStyle w:val="TDC2"/>
            <w:rPr>
              <w:rFonts w:asciiTheme="minorHAnsi" w:eastAsiaTheme="minorEastAsia" w:hAnsiTheme="minorHAnsi"/>
              <w:color w:val="auto"/>
              <w:lang w:eastAsia="es-CL"/>
            </w:rPr>
          </w:pPr>
          <w:hyperlink w:anchor="_Toc120613249" w:history="1">
            <w:r w:rsidRPr="000A76E0">
              <w:rPr>
                <w:rStyle w:val="Hipervnculo"/>
              </w:rPr>
              <w:t>Características del Modelo</w:t>
            </w:r>
            <w:r>
              <w:rPr>
                <w:webHidden/>
              </w:rPr>
              <w:tab/>
            </w:r>
            <w:r>
              <w:rPr>
                <w:webHidden/>
              </w:rPr>
              <w:fldChar w:fldCharType="begin"/>
            </w:r>
            <w:r>
              <w:rPr>
                <w:webHidden/>
              </w:rPr>
              <w:instrText xml:space="preserve"> PAGEREF _Toc120613249 \h </w:instrText>
            </w:r>
            <w:r>
              <w:rPr>
                <w:webHidden/>
              </w:rPr>
            </w:r>
            <w:r>
              <w:rPr>
                <w:webHidden/>
              </w:rPr>
              <w:fldChar w:fldCharType="separate"/>
            </w:r>
            <w:r>
              <w:rPr>
                <w:webHidden/>
              </w:rPr>
              <w:t>31</w:t>
            </w:r>
            <w:r>
              <w:rPr>
                <w:webHidden/>
              </w:rPr>
              <w:fldChar w:fldCharType="end"/>
            </w:r>
          </w:hyperlink>
        </w:p>
        <w:p w14:paraId="1A134E92" w14:textId="6693FBBB" w:rsidR="00AC7EB3" w:rsidRDefault="00AC7EB3">
          <w:pPr>
            <w:pStyle w:val="TDC2"/>
            <w:rPr>
              <w:rFonts w:asciiTheme="minorHAnsi" w:eastAsiaTheme="minorEastAsia" w:hAnsiTheme="minorHAnsi"/>
              <w:color w:val="auto"/>
              <w:lang w:eastAsia="es-CL"/>
            </w:rPr>
          </w:pPr>
          <w:hyperlink w:anchor="_Toc120613250" w:history="1">
            <w:r w:rsidRPr="000A76E0">
              <w:rPr>
                <w:rStyle w:val="Hipervnculo"/>
              </w:rPr>
              <w:t>Clasificación de Estándares en Sistemas de Información</w:t>
            </w:r>
            <w:r>
              <w:rPr>
                <w:webHidden/>
              </w:rPr>
              <w:tab/>
            </w:r>
            <w:r>
              <w:rPr>
                <w:webHidden/>
              </w:rPr>
              <w:fldChar w:fldCharType="begin"/>
            </w:r>
            <w:r>
              <w:rPr>
                <w:webHidden/>
              </w:rPr>
              <w:instrText xml:space="preserve"> PAGEREF _Toc120613250 \h </w:instrText>
            </w:r>
            <w:r>
              <w:rPr>
                <w:webHidden/>
              </w:rPr>
            </w:r>
            <w:r>
              <w:rPr>
                <w:webHidden/>
              </w:rPr>
              <w:fldChar w:fldCharType="separate"/>
            </w:r>
            <w:r>
              <w:rPr>
                <w:webHidden/>
              </w:rPr>
              <w:t>33</w:t>
            </w:r>
            <w:r>
              <w:rPr>
                <w:webHidden/>
              </w:rPr>
              <w:fldChar w:fldCharType="end"/>
            </w:r>
          </w:hyperlink>
        </w:p>
        <w:p w14:paraId="71B9FF7E" w14:textId="2841C3F9" w:rsidR="00AC7EB3" w:rsidRDefault="00AC7EB3">
          <w:pPr>
            <w:pStyle w:val="TDC2"/>
            <w:rPr>
              <w:rFonts w:asciiTheme="minorHAnsi" w:eastAsiaTheme="minorEastAsia" w:hAnsiTheme="minorHAnsi"/>
              <w:color w:val="auto"/>
              <w:lang w:eastAsia="es-CL"/>
            </w:rPr>
          </w:pPr>
          <w:hyperlink w:anchor="_Toc120613251" w:history="1">
            <w:r w:rsidRPr="000A76E0">
              <w:rPr>
                <w:rStyle w:val="Hipervnculo"/>
                <w:lang w:val="en-US"/>
              </w:rPr>
              <w:t>Referencias Bibliográficas</w:t>
            </w:r>
            <w:r>
              <w:rPr>
                <w:webHidden/>
              </w:rPr>
              <w:tab/>
            </w:r>
            <w:r>
              <w:rPr>
                <w:webHidden/>
              </w:rPr>
              <w:fldChar w:fldCharType="begin"/>
            </w:r>
            <w:r>
              <w:rPr>
                <w:webHidden/>
              </w:rPr>
              <w:instrText xml:space="preserve"> PAGEREF _Toc120613251 \h </w:instrText>
            </w:r>
            <w:r>
              <w:rPr>
                <w:webHidden/>
              </w:rPr>
            </w:r>
            <w:r>
              <w:rPr>
                <w:webHidden/>
              </w:rPr>
              <w:fldChar w:fldCharType="separate"/>
            </w:r>
            <w:r>
              <w:rPr>
                <w:webHidden/>
              </w:rPr>
              <w:t>41</w:t>
            </w:r>
            <w:r>
              <w:rPr>
                <w:webHidden/>
              </w:rPr>
              <w:fldChar w:fldCharType="end"/>
            </w:r>
          </w:hyperlink>
        </w:p>
        <w:p w14:paraId="078B776B" w14:textId="42BD66B1" w:rsidR="00AC7EB3" w:rsidRDefault="00AC7EB3">
          <w:pPr>
            <w:pStyle w:val="TDC1"/>
            <w:rPr>
              <w:rFonts w:asciiTheme="minorHAnsi" w:eastAsiaTheme="minorEastAsia" w:hAnsiTheme="minorHAnsi"/>
              <w:b w:val="0"/>
              <w:color w:val="auto"/>
              <w:lang w:eastAsia="es-CL"/>
            </w:rPr>
          </w:pPr>
          <w:hyperlink w:anchor="_Toc120613252" w:history="1">
            <w:r w:rsidRPr="000A76E0">
              <w:rPr>
                <w:rStyle w:val="Hipervnculo"/>
              </w:rPr>
              <w:t>CAPITULO II: ESTÁNDARES DE DATOS DE LA PERSONA</w:t>
            </w:r>
            <w:r>
              <w:rPr>
                <w:webHidden/>
              </w:rPr>
              <w:tab/>
            </w:r>
            <w:r>
              <w:rPr>
                <w:webHidden/>
              </w:rPr>
              <w:fldChar w:fldCharType="begin"/>
            </w:r>
            <w:r>
              <w:rPr>
                <w:webHidden/>
              </w:rPr>
              <w:instrText xml:space="preserve"> PAGEREF _Toc120613252 \h </w:instrText>
            </w:r>
            <w:r>
              <w:rPr>
                <w:webHidden/>
              </w:rPr>
            </w:r>
            <w:r>
              <w:rPr>
                <w:webHidden/>
              </w:rPr>
              <w:fldChar w:fldCharType="separate"/>
            </w:r>
            <w:r>
              <w:rPr>
                <w:webHidden/>
              </w:rPr>
              <w:t>44</w:t>
            </w:r>
            <w:r>
              <w:rPr>
                <w:webHidden/>
              </w:rPr>
              <w:fldChar w:fldCharType="end"/>
            </w:r>
          </w:hyperlink>
        </w:p>
        <w:p w14:paraId="0C70F40E" w14:textId="70642361" w:rsidR="00AC7EB3" w:rsidRDefault="00AC7EB3">
          <w:pPr>
            <w:pStyle w:val="TDC2"/>
            <w:rPr>
              <w:rFonts w:asciiTheme="minorHAnsi" w:eastAsiaTheme="minorEastAsia" w:hAnsiTheme="minorHAnsi"/>
              <w:color w:val="auto"/>
              <w:lang w:eastAsia="es-CL"/>
            </w:rPr>
          </w:pPr>
          <w:hyperlink w:anchor="_Toc120613253" w:history="1">
            <w:r w:rsidRPr="000A76E0">
              <w:rPr>
                <w:rStyle w:val="Hipervnculo"/>
              </w:rPr>
              <w:t>Introducción</w:t>
            </w:r>
            <w:r>
              <w:rPr>
                <w:webHidden/>
              </w:rPr>
              <w:tab/>
            </w:r>
            <w:r>
              <w:rPr>
                <w:webHidden/>
              </w:rPr>
              <w:fldChar w:fldCharType="begin"/>
            </w:r>
            <w:r>
              <w:rPr>
                <w:webHidden/>
              </w:rPr>
              <w:instrText xml:space="preserve"> PAGEREF _Toc120613253 \h </w:instrText>
            </w:r>
            <w:r>
              <w:rPr>
                <w:webHidden/>
              </w:rPr>
            </w:r>
            <w:r>
              <w:rPr>
                <w:webHidden/>
              </w:rPr>
              <w:fldChar w:fldCharType="separate"/>
            </w:r>
            <w:r>
              <w:rPr>
                <w:webHidden/>
              </w:rPr>
              <w:t>44</w:t>
            </w:r>
            <w:r>
              <w:rPr>
                <w:webHidden/>
              </w:rPr>
              <w:fldChar w:fldCharType="end"/>
            </w:r>
          </w:hyperlink>
        </w:p>
        <w:p w14:paraId="644F68B1" w14:textId="03675E3E" w:rsidR="00AC7EB3" w:rsidRDefault="00AC7EB3">
          <w:pPr>
            <w:pStyle w:val="TDC2"/>
            <w:rPr>
              <w:rFonts w:asciiTheme="minorHAnsi" w:eastAsiaTheme="minorEastAsia" w:hAnsiTheme="minorHAnsi"/>
              <w:color w:val="auto"/>
              <w:lang w:eastAsia="es-CL"/>
            </w:rPr>
          </w:pPr>
          <w:hyperlink w:anchor="_Toc120613254" w:history="1">
            <w:r w:rsidRPr="000A76E0">
              <w:rPr>
                <w:rStyle w:val="Hipervnculo"/>
              </w:rPr>
              <w:t>Datos de Identificación de la Persona</w:t>
            </w:r>
            <w:r>
              <w:rPr>
                <w:webHidden/>
              </w:rPr>
              <w:tab/>
            </w:r>
            <w:r>
              <w:rPr>
                <w:webHidden/>
              </w:rPr>
              <w:fldChar w:fldCharType="begin"/>
            </w:r>
            <w:r>
              <w:rPr>
                <w:webHidden/>
              </w:rPr>
              <w:instrText xml:space="preserve"> PAGEREF _Toc120613254 \h </w:instrText>
            </w:r>
            <w:r>
              <w:rPr>
                <w:webHidden/>
              </w:rPr>
            </w:r>
            <w:r>
              <w:rPr>
                <w:webHidden/>
              </w:rPr>
              <w:fldChar w:fldCharType="separate"/>
            </w:r>
            <w:r>
              <w:rPr>
                <w:webHidden/>
              </w:rPr>
              <w:t>45</w:t>
            </w:r>
            <w:r>
              <w:rPr>
                <w:webHidden/>
              </w:rPr>
              <w:fldChar w:fldCharType="end"/>
            </w:r>
          </w:hyperlink>
        </w:p>
        <w:p w14:paraId="55704390" w14:textId="11D0AE06" w:rsidR="00AC7EB3" w:rsidRDefault="00AC7EB3">
          <w:pPr>
            <w:pStyle w:val="TDC3"/>
            <w:rPr>
              <w:rFonts w:asciiTheme="minorHAnsi" w:eastAsiaTheme="minorEastAsia" w:hAnsiTheme="minorHAnsi"/>
              <w:color w:val="auto"/>
              <w:sz w:val="22"/>
              <w:szCs w:val="22"/>
              <w:lang w:eastAsia="es-CL"/>
            </w:rPr>
          </w:pPr>
          <w:hyperlink w:anchor="_Toc120613255" w:history="1">
            <w:r w:rsidRPr="000A76E0">
              <w:rPr>
                <w:rStyle w:val="Hipervnculo"/>
              </w:rPr>
              <w:t>1.- Nombre</w:t>
            </w:r>
            <w:r>
              <w:rPr>
                <w:webHidden/>
              </w:rPr>
              <w:tab/>
            </w:r>
            <w:r>
              <w:rPr>
                <w:webHidden/>
              </w:rPr>
              <w:fldChar w:fldCharType="begin"/>
            </w:r>
            <w:r>
              <w:rPr>
                <w:webHidden/>
              </w:rPr>
              <w:instrText xml:space="preserve"> PAGEREF _Toc120613255 \h </w:instrText>
            </w:r>
            <w:r>
              <w:rPr>
                <w:webHidden/>
              </w:rPr>
            </w:r>
            <w:r>
              <w:rPr>
                <w:webHidden/>
              </w:rPr>
              <w:fldChar w:fldCharType="separate"/>
            </w:r>
            <w:r>
              <w:rPr>
                <w:webHidden/>
              </w:rPr>
              <w:t>45</w:t>
            </w:r>
            <w:r>
              <w:rPr>
                <w:webHidden/>
              </w:rPr>
              <w:fldChar w:fldCharType="end"/>
            </w:r>
          </w:hyperlink>
        </w:p>
        <w:p w14:paraId="4EDCCF6B" w14:textId="56D82C86" w:rsidR="00AC7EB3" w:rsidRDefault="00AC7EB3">
          <w:pPr>
            <w:pStyle w:val="TDC3"/>
            <w:rPr>
              <w:rFonts w:asciiTheme="minorHAnsi" w:eastAsiaTheme="minorEastAsia" w:hAnsiTheme="minorHAnsi"/>
              <w:color w:val="auto"/>
              <w:sz w:val="22"/>
              <w:szCs w:val="22"/>
              <w:lang w:eastAsia="es-CL"/>
            </w:rPr>
          </w:pPr>
          <w:hyperlink w:anchor="_Toc120613256" w:history="1">
            <w:r w:rsidRPr="000A76E0">
              <w:rPr>
                <w:rStyle w:val="Hipervnculo"/>
              </w:rPr>
              <w:t>2.- Número de Identificación</w:t>
            </w:r>
            <w:r>
              <w:rPr>
                <w:webHidden/>
              </w:rPr>
              <w:tab/>
            </w:r>
            <w:r>
              <w:rPr>
                <w:webHidden/>
              </w:rPr>
              <w:fldChar w:fldCharType="begin"/>
            </w:r>
            <w:r>
              <w:rPr>
                <w:webHidden/>
              </w:rPr>
              <w:instrText xml:space="preserve"> PAGEREF _Toc120613256 \h </w:instrText>
            </w:r>
            <w:r>
              <w:rPr>
                <w:webHidden/>
              </w:rPr>
            </w:r>
            <w:r>
              <w:rPr>
                <w:webHidden/>
              </w:rPr>
              <w:fldChar w:fldCharType="separate"/>
            </w:r>
            <w:r>
              <w:rPr>
                <w:webHidden/>
              </w:rPr>
              <w:t>47</w:t>
            </w:r>
            <w:r>
              <w:rPr>
                <w:webHidden/>
              </w:rPr>
              <w:fldChar w:fldCharType="end"/>
            </w:r>
          </w:hyperlink>
        </w:p>
        <w:p w14:paraId="080E0920" w14:textId="0301F2EE" w:rsidR="00AC7EB3" w:rsidRDefault="00AC7EB3">
          <w:pPr>
            <w:pStyle w:val="TDC3"/>
            <w:rPr>
              <w:rFonts w:asciiTheme="minorHAnsi" w:eastAsiaTheme="minorEastAsia" w:hAnsiTheme="minorHAnsi"/>
              <w:color w:val="auto"/>
              <w:sz w:val="22"/>
              <w:szCs w:val="22"/>
              <w:lang w:eastAsia="es-CL"/>
            </w:rPr>
          </w:pPr>
          <w:hyperlink w:anchor="_Toc120613257" w:history="1">
            <w:r w:rsidRPr="000A76E0">
              <w:rPr>
                <w:rStyle w:val="Hipervnculo"/>
              </w:rPr>
              <w:t>2.1 Rol Único Nacional (RUN)</w:t>
            </w:r>
            <w:r>
              <w:rPr>
                <w:webHidden/>
              </w:rPr>
              <w:tab/>
            </w:r>
            <w:r>
              <w:rPr>
                <w:webHidden/>
              </w:rPr>
              <w:fldChar w:fldCharType="begin"/>
            </w:r>
            <w:r>
              <w:rPr>
                <w:webHidden/>
              </w:rPr>
              <w:instrText xml:space="preserve"> PAGEREF _Toc120613257 \h </w:instrText>
            </w:r>
            <w:r>
              <w:rPr>
                <w:webHidden/>
              </w:rPr>
            </w:r>
            <w:r>
              <w:rPr>
                <w:webHidden/>
              </w:rPr>
              <w:fldChar w:fldCharType="separate"/>
            </w:r>
            <w:r>
              <w:rPr>
                <w:webHidden/>
              </w:rPr>
              <w:t>47</w:t>
            </w:r>
            <w:r>
              <w:rPr>
                <w:webHidden/>
              </w:rPr>
              <w:fldChar w:fldCharType="end"/>
            </w:r>
          </w:hyperlink>
        </w:p>
        <w:p w14:paraId="1D80CE85" w14:textId="2CF4F959" w:rsidR="00AC7EB3" w:rsidRDefault="00AC7EB3">
          <w:pPr>
            <w:pStyle w:val="TDC3"/>
            <w:rPr>
              <w:rFonts w:asciiTheme="minorHAnsi" w:eastAsiaTheme="minorEastAsia" w:hAnsiTheme="minorHAnsi"/>
              <w:color w:val="auto"/>
              <w:sz w:val="22"/>
              <w:szCs w:val="22"/>
              <w:lang w:eastAsia="es-CL"/>
            </w:rPr>
          </w:pPr>
          <w:hyperlink w:anchor="_Toc120613258" w:history="1">
            <w:r w:rsidRPr="000A76E0">
              <w:rPr>
                <w:rStyle w:val="Hipervnculo"/>
              </w:rPr>
              <w:t>2.2 Otro número de Documento de Identificación</w:t>
            </w:r>
            <w:r>
              <w:rPr>
                <w:webHidden/>
              </w:rPr>
              <w:tab/>
            </w:r>
            <w:r>
              <w:rPr>
                <w:webHidden/>
              </w:rPr>
              <w:fldChar w:fldCharType="begin"/>
            </w:r>
            <w:r>
              <w:rPr>
                <w:webHidden/>
              </w:rPr>
              <w:instrText xml:space="preserve"> PAGEREF _Toc120613258 \h </w:instrText>
            </w:r>
            <w:r>
              <w:rPr>
                <w:webHidden/>
              </w:rPr>
            </w:r>
            <w:r>
              <w:rPr>
                <w:webHidden/>
              </w:rPr>
              <w:fldChar w:fldCharType="separate"/>
            </w:r>
            <w:r>
              <w:rPr>
                <w:webHidden/>
              </w:rPr>
              <w:t>50</w:t>
            </w:r>
            <w:r>
              <w:rPr>
                <w:webHidden/>
              </w:rPr>
              <w:fldChar w:fldCharType="end"/>
            </w:r>
          </w:hyperlink>
        </w:p>
        <w:p w14:paraId="717F7923" w14:textId="6D25EC77" w:rsidR="00AC7EB3" w:rsidRDefault="00AC7EB3">
          <w:pPr>
            <w:pStyle w:val="TDC2"/>
            <w:rPr>
              <w:rFonts w:asciiTheme="minorHAnsi" w:eastAsiaTheme="minorEastAsia" w:hAnsiTheme="minorHAnsi"/>
              <w:color w:val="auto"/>
              <w:lang w:eastAsia="es-CL"/>
            </w:rPr>
          </w:pPr>
          <w:hyperlink w:anchor="_Toc120613259" w:history="1">
            <w:r w:rsidRPr="000A76E0">
              <w:rPr>
                <w:rStyle w:val="Hipervnculo"/>
              </w:rPr>
              <w:t>3.- Datos Demográficos</w:t>
            </w:r>
            <w:r>
              <w:rPr>
                <w:webHidden/>
              </w:rPr>
              <w:tab/>
            </w:r>
            <w:r>
              <w:rPr>
                <w:webHidden/>
              </w:rPr>
              <w:fldChar w:fldCharType="begin"/>
            </w:r>
            <w:r>
              <w:rPr>
                <w:webHidden/>
              </w:rPr>
              <w:instrText xml:space="preserve"> PAGEREF _Toc120613259 \h </w:instrText>
            </w:r>
            <w:r>
              <w:rPr>
                <w:webHidden/>
              </w:rPr>
            </w:r>
            <w:r>
              <w:rPr>
                <w:webHidden/>
              </w:rPr>
              <w:fldChar w:fldCharType="separate"/>
            </w:r>
            <w:r>
              <w:rPr>
                <w:webHidden/>
              </w:rPr>
              <w:t>53</w:t>
            </w:r>
            <w:r>
              <w:rPr>
                <w:webHidden/>
              </w:rPr>
              <w:fldChar w:fldCharType="end"/>
            </w:r>
          </w:hyperlink>
        </w:p>
        <w:p w14:paraId="42573617" w14:textId="516EE871" w:rsidR="00AC7EB3" w:rsidRDefault="00AC7EB3">
          <w:pPr>
            <w:pStyle w:val="TDC3"/>
            <w:rPr>
              <w:rFonts w:asciiTheme="minorHAnsi" w:eastAsiaTheme="minorEastAsia" w:hAnsiTheme="minorHAnsi"/>
              <w:color w:val="auto"/>
              <w:sz w:val="22"/>
              <w:szCs w:val="22"/>
              <w:lang w:eastAsia="es-CL"/>
            </w:rPr>
          </w:pPr>
          <w:hyperlink w:anchor="_Toc120613260" w:history="1">
            <w:r w:rsidRPr="000A76E0">
              <w:rPr>
                <w:rStyle w:val="Hipervnculo"/>
              </w:rPr>
              <w:t>3.1 Fecha de Nacimiento</w:t>
            </w:r>
            <w:r>
              <w:rPr>
                <w:webHidden/>
              </w:rPr>
              <w:tab/>
            </w:r>
            <w:r>
              <w:rPr>
                <w:webHidden/>
              </w:rPr>
              <w:fldChar w:fldCharType="begin"/>
            </w:r>
            <w:r>
              <w:rPr>
                <w:webHidden/>
              </w:rPr>
              <w:instrText xml:space="preserve"> PAGEREF _Toc120613260 \h </w:instrText>
            </w:r>
            <w:r>
              <w:rPr>
                <w:webHidden/>
              </w:rPr>
            </w:r>
            <w:r>
              <w:rPr>
                <w:webHidden/>
              </w:rPr>
              <w:fldChar w:fldCharType="separate"/>
            </w:r>
            <w:r>
              <w:rPr>
                <w:webHidden/>
              </w:rPr>
              <w:t>53</w:t>
            </w:r>
            <w:r>
              <w:rPr>
                <w:webHidden/>
              </w:rPr>
              <w:fldChar w:fldCharType="end"/>
            </w:r>
          </w:hyperlink>
        </w:p>
        <w:p w14:paraId="26C2EC4B" w14:textId="67CFE9AC" w:rsidR="00AC7EB3" w:rsidRDefault="00AC7EB3">
          <w:pPr>
            <w:pStyle w:val="TDC3"/>
            <w:rPr>
              <w:rFonts w:asciiTheme="minorHAnsi" w:eastAsiaTheme="minorEastAsia" w:hAnsiTheme="minorHAnsi"/>
              <w:color w:val="auto"/>
              <w:sz w:val="22"/>
              <w:szCs w:val="22"/>
              <w:lang w:eastAsia="es-CL"/>
            </w:rPr>
          </w:pPr>
          <w:hyperlink w:anchor="_Toc120613261" w:history="1">
            <w:r w:rsidRPr="000A76E0">
              <w:rPr>
                <w:rStyle w:val="Hipervnculo"/>
              </w:rPr>
              <w:t>3.2 Edad</w:t>
            </w:r>
            <w:r>
              <w:rPr>
                <w:webHidden/>
              </w:rPr>
              <w:tab/>
            </w:r>
            <w:r>
              <w:rPr>
                <w:webHidden/>
              </w:rPr>
              <w:fldChar w:fldCharType="begin"/>
            </w:r>
            <w:r>
              <w:rPr>
                <w:webHidden/>
              </w:rPr>
              <w:instrText xml:space="preserve"> PAGEREF _Toc120613261 \h </w:instrText>
            </w:r>
            <w:r>
              <w:rPr>
                <w:webHidden/>
              </w:rPr>
            </w:r>
            <w:r>
              <w:rPr>
                <w:webHidden/>
              </w:rPr>
              <w:fldChar w:fldCharType="separate"/>
            </w:r>
            <w:r>
              <w:rPr>
                <w:webHidden/>
              </w:rPr>
              <w:t>54</w:t>
            </w:r>
            <w:r>
              <w:rPr>
                <w:webHidden/>
              </w:rPr>
              <w:fldChar w:fldCharType="end"/>
            </w:r>
          </w:hyperlink>
        </w:p>
        <w:p w14:paraId="1EEFCE38" w14:textId="22B101EC" w:rsidR="00AC7EB3" w:rsidRDefault="00AC7EB3">
          <w:pPr>
            <w:pStyle w:val="TDC3"/>
            <w:rPr>
              <w:rFonts w:asciiTheme="minorHAnsi" w:eastAsiaTheme="minorEastAsia" w:hAnsiTheme="minorHAnsi"/>
              <w:color w:val="auto"/>
              <w:sz w:val="22"/>
              <w:szCs w:val="22"/>
              <w:lang w:eastAsia="es-CL"/>
            </w:rPr>
          </w:pPr>
          <w:hyperlink w:anchor="_Toc120613262" w:history="1">
            <w:r w:rsidRPr="000A76E0">
              <w:rPr>
                <w:rStyle w:val="Hipervnculo"/>
              </w:rPr>
              <w:t>3.3 Sexo biológico</w:t>
            </w:r>
            <w:r>
              <w:rPr>
                <w:webHidden/>
              </w:rPr>
              <w:tab/>
            </w:r>
            <w:r>
              <w:rPr>
                <w:webHidden/>
              </w:rPr>
              <w:fldChar w:fldCharType="begin"/>
            </w:r>
            <w:r>
              <w:rPr>
                <w:webHidden/>
              </w:rPr>
              <w:instrText xml:space="preserve"> PAGEREF _Toc120613262 \h </w:instrText>
            </w:r>
            <w:r>
              <w:rPr>
                <w:webHidden/>
              </w:rPr>
            </w:r>
            <w:r>
              <w:rPr>
                <w:webHidden/>
              </w:rPr>
              <w:fldChar w:fldCharType="separate"/>
            </w:r>
            <w:r>
              <w:rPr>
                <w:webHidden/>
              </w:rPr>
              <w:t>55</w:t>
            </w:r>
            <w:r>
              <w:rPr>
                <w:webHidden/>
              </w:rPr>
              <w:fldChar w:fldCharType="end"/>
            </w:r>
          </w:hyperlink>
        </w:p>
        <w:p w14:paraId="70C6ED11" w14:textId="049E75B0" w:rsidR="00AC7EB3" w:rsidRDefault="00AC7EB3">
          <w:pPr>
            <w:pStyle w:val="TDC3"/>
            <w:rPr>
              <w:rFonts w:asciiTheme="minorHAnsi" w:eastAsiaTheme="minorEastAsia" w:hAnsiTheme="minorHAnsi"/>
              <w:color w:val="auto"/>
              <w:sz w:val="22"/>
              <w:szCs w:val="22"/>
              <w:lang w:eastAsia="es-CL"/>
            </w:rPr>
          </w:pPr>
          <w:hyperlink w:anchor="_Toc120613263" w:history="1">
            <w:r w:rsidRPr="000A76E0">
              <w:rPr>
                <w:rStyle w:val="Hipervnculo"/>
              </w:rPr>
              <w:t>3.4 Identidad de Género</w:t>
            </w:r>
            <w:r>
              <w:rPr>
                <w:webHidden/>
              </w:rPr>
              <w:tab/>
            </w:r>
            <w:r>
              <w:rPr>
                <w:webHidden/>
              </w:rPr>
              <w:fldChar w:fldCharType="begin"/>
            </w:r>
            <w:r>
              <w:rPr>
                <w:webHidden/>
              </w:rPr>
              <w:instrText xml:space="preserve"> PAGEREF _Toc120613263 \h </w:instrText>
            </w:r>
            <w:r>
              <w:rPr>
                <w:webHidden/>
              </w:rPr>
            </w:r>
            <w:r>
              <w:rPr>
                <w:webHidden/>
              </w:rPr>
              <w:fldChar w:fldCharType="separate"/>
            </w:r>
            <w:r>
              <w:rPr>
                <w:webHidden/>
              </w:rPr>
              <w:t>58</w:t>
            </w:r>
            <w:r>
              <w:rPr>
                <w:webHidden/>
              </w:rPr>
              <w:fldChar w:fldCharType="end"/>
            </w:r>
          </w:hyperlink>
        </w:p>
        <w:p w14:paraId="1A81A442" w14:textId="6A8C5BF4" w:rsidR="00AC7EB3" w:rsidRDefault="00AC7EB3">
          <w:pPr>
            <w:pStyle w:val="TDC3"/>
            <w:rPr>
              <w:rFonts w:asciiTheme="minorHAnsi" w:eastAsiaTheme="minorEastAsia" w:hAnsiTheme="minorHAnsi"/>
              <w:color w:val="auto"/>
              <w:sz w:val="22"/>
              <w:szCs w:val="22"/>
              <w:lang w:eastAsia="es-CL"/>
            </w:rPr>
          </w:pPr>
          <w:hyperlink w:anchor="_Toc120613264" w:history="1">
            <w:r w:rsidRPr="000A76E0">
              <w:rPr>
                <w:rStyle w:val="Hipervnculo"/>
              </w:rPr>
              <w:t>3.5 Nacionalidad</w:t>
            </w:r>
            <w:r>
              <w:rPr>
                <w:webHidden/>
              </w:rPr>
              <w:tab/>
            </w:r>
            <w:r>
              <w:rPr>
                <w:webHidden/>
              </w:rPr>
              <w:fldChar w:fldCharType="begin"/>
            </w:r>
            <w:r>
              <w:rPr>
                <w:webHidden/>
              </w:rPr>
              <w:instrText xml:space="preserve"> PAGEREF _Toc120613264 \h </w:instrText>
            </w:r>
            <w:r>
              <w:rPr>
                <w:webHidden/>
              </w:rPr>
            </w:r>
            <w:r>
              <w:rPr>
                <w:webHidden/>
              </w:rPr>
              <w:fldChar w:fldCharType="separate"/>
            </w:r>
            <w:r>
              <w:rPr>
                <w:webHidden/>
              </w:rPr>
              <w:t>61</w:t>
            </w:r>
            <w:r>
              <w:rPr>
                <w:webHidden/>
              </w:rPr>
              <w:fldChar w:fldCharType="end"/>
            </w:r>
          </w:hyperlink>
        </w:p>
        <w:p w14:paraId="7A872DD9" w14:textId="48744DB4" w:rsidR="00AC7EB3" w:rsidRDefault="00AC7EB3">
          <w:pPr>
            <w:pStyle w:val="TDC3"/>
            <w:rPr>
              <w:rFonts w:asciiTheme="minorHAnsi" w:eastAsiaTheme="minorEastAsia" w:hAnsiTheme="minorHAnsi"/>
              <w:color w:val="auto"/>
              <w:sz w:val="22"/>
              <w:szCs w:val="22"/>
              <w:lang w:eastAsia="es-CL"/>
            </w:rPr>
          </w:pPr>
          <w:hyperlink w:anchor="_Toc120613265" w:history="1">
            <w:r w:rsidRPr="000A76E0">
              <w:rPr>
                <w:rStyle w:val="Hipervnculo"/>
              </w:rPr>
              <w:t>3.6 País de Origen</w:t>
            </w:r>
            <w:r>
              <w:rPr>
                <w:webHidden/>
              </w:rPr>
              <w:tab/>
            </w:r>
            <w:r>
              <w:rPr>
                <w:webHidden/>
              </w:rPr>
              <w:fldChar w:fldCharType="begin"/>
            </w:r>
            <w:r>
              <w:rPr>
                <w:webHidden/>
              </w:rPr>
              <w:instrText xml:space="preserve"> PAGEREF _Toc120613265 \h </w:instrText>
            </w:r>
            <w:r>
              <w:rPr>
                <w:webHidden/>
              </w:rPr>
            </w:r>
            <w:r>
              <w:rPr>
                <w:webHidden/>
              </w:rPr>
              <w:fldChar w:fldCharType="separate"/>
            </w:r>
            <w:r>
              <w:rPr>
                <w:webHidden/>
              </w:rPr>
              <w:t>63</w:t>
            </w:r>
            <w:r>
              <w:rPr>
                <w:webHidden/>
              </w:rPr>
              <w:fldChar w:fldCharType="end"/>
            </w:r>
          </w:hyperlink>
        </w:p>
        <w:p w14:paraId="2EF6CEAD" w14:textId="4F58CC4B" w:rsidR="00AC7EB3" w:rsidRDefault="00AC7EB3">
          <w:pPr>
            <w:pStyle w:val="TDC2"/>
            <w:rPr>
              <w:rFonts w:asciiTheme="minorHAnsi" w:eastAsiaTheme="minorEastAsia" w:hAnsiTheme="minorHAnsi"/>
              <w:color w:val="auto"/>
              <w:lang w:eastAsia="es-CL"/>
            </w:rPr>
          </w:pPr>
          <w:hyperlink w:anchor="_Toc120613266" w:history="1">
            <w:r w:rsidRPr="000A76E0">
              <w:rPr>
                <w:rStyle w:val="Hipervnculo"/>
              </w:rPr>
              <w:t>4.- Datos de situación de la persona</w:t>
            </w:r>
            <w:r>
              <w:rPr>
                <w:webHidden/>
              </w:rPr>
              <w:tab/>
            </w:r>
            <w:r>
              <w:rPr>
                <w:webHidden/>
              </w:rPr>
              <w:fldChar w:fldCharType="begin"/>
            </w:r>
            <w:r>
              <w:rPr>
                <w:webHidden/>
              </w:rPr>
              <w:instrText xml:space="preserve"> PAGEREF _Toc120613266 \h </w:instrText>
            </w:r>
            <w:r>
              <w:rPr>
                <w:webHidden/>
              </w:rPr>
            </w:r>
            <w:r>
              <w:rPr>
                <w:webHidden/>
              </w:rPr>
              <w:fldChar w:fldCharType="separate"/>
            </w:r>
            <w:r>
              <w:rPr>
                <w:webHidden/>
              </w:rPr>
              <w:t>64</w:t>
            </w:r>
            <w:r>
              <w:rPr>
                <w:webHidden/>
              </w:rPr>
              <w:fldChar w:fldCharType="end"/>
            </w:r>
          </w:hyperlink>
        </w:p>
        <w:p w14:paraId="4D638B9A" w14:textId="25F17893" w:rsidR="00AC7EB3" w:rsidRDefault="00AC7EB3">
          <w:pPr>
            <w:pStyle w:val="TDC3"/>
            <w:rPr>
              <w:rFonts w:asciiTheme="minorHAnsi" w:eastAsiaTheme="minorEastAsia" w:hAnsiTheme="minorHAnsi"/>
              <w:color w:val="auto"/>
              <w:sz w:val="22"/>
              <w:szCs w:val="22"/>
              <w:lang w:eastAsia="es-CL"/>
            </w:rPr>
          </w:pPr>
          <w:hyperlink w:anchor="_Toc120613267" w:history="1">
            <w:r w:rsidRPr="000A76E0">
              <w:rPr>
                <w:rStyle w:val="Hipervnculo"/>
              </w:rPr>
              <w:t>4.1 Estado Civil</w:t>
            </w:r>
            <w:r>
              <w:rPr>
                <w:webHidden/>
              </w:rPr>
              <w:tab/>
            </w:r>
            <w:r>
              <w:rPr>
                <w:webHidden/>
              </w:rPr>
              <w:fldChar w:fldCharType="begin"/>
            </w:r>
            <w:r>
              <w:rPr>
                <w:webHidden/>
              </w:rPr>
              <w:instrText xml:space="preserve"> PAGEREF _Toc120613267 \h </w:instrText>
            </w:r>
            <w:r>
              <w:rPr>
                <w:webHidden/>
              </w:rPr>
            </w:r>
            <w:r>
              <w:rPr>
                <w:webHidden/>
              </w:rPr>
              <w:fldChar w:fldCharType="separate"/>
            </w:r>
            <w:r>
              <w:rPr>
                <w:webHidden/>
              </w:rPr>
              <w:t>64</w:t>
            </w:r>
            <w:r>
              <w:rPr>
                <w:webHidden/>
              </w:rPr>
              <w:fldChar w:fldCharType="end"/>
            </w:r>
          </w:hyperlink>
        </w:p>
        <w:p w14:paraId="7EEF7B18" w14:textId="51ED769D" w:rsidR="00AC7EB3" w:rsidRDefault="00AC7EB3">
          <w:pPr>
            <w:pStyle w:val="TDC3"/>
            <w:rPr>
              <w:rFonts w:asciiTheme="minorHAnsi" w:eastAsiaTheme="minorEastAsia" w:hAnsiTheme="minorHAnsi"/>
              <w:color w:val="auto"/>
              <w:sz w:val="22"/>
              <w:szCs w:val="22"/>
              <w:lang w:eastAsia="es-CL"/>
            </w:rPr>
          </w:pPr>
          <w:hyperlink w:anchor="_Toc120613268" w:history="1">
            <w:r w:rsidRPr="000A76E0">
              <w:rPr>
                <w:rStyle w:val="Hipervnculo"/>
              </w:rPr>
              <w:t>4.4 Pueblos Indígenas u Originarios</w:t>
            </w:r>
            <w:r>
              <w:rPr>
                <w:webHidden/>
              </w:rPr>
              <w:tab/>
            </w:r>
            <w:r>
              <w:rPr>
                <w:webHidden/>
              </w:rPr>
              <w:fldChar w:fldCharType="begin"/>
            </w:r>
            <w:r>
              <w:rPr>
                <w:webHidden/>
              </w:rPr>
              <w:instrText xml:space="preserve"> PAGEREF _Toc120613268 \h </w:instrText>
            </w:r>
            <w:r>
              <w:rPr>
                <w:webHidden/>
              </w:rPr>
            </w:r>
            <w:r>
              <w:rPr>
                <w:webHidden/>
              </w:rPr>
              <w:fldChar w:fldCharType="separate"/>
            </w:r>
            <w:r>
              <w:rPr>
                <w:webHidden/>
              </w:rPr>
              <w:t>66</w:t>
            </w:r>
            <w:r>
              <w:rPr>
                <w:webHidden/>
              </w:rPr>
              <w:fldChar w:fldCharType="end"/>
            </w:r>
          </w:hyperlink>
        </w:p>
        <w:p w14:paraId="445233FD" w14:textId="2988B003" w:rsidR="00AC7EB3" w:rsidRDefault="00AC7EB3">
          <w:pPr>
            <w:pStyle w:val="TDC3"/>
            <w:rPr>
              <w:rFonts w:asciiTheme="minorHAnsi" w:eastAsiaTheme="minorEastAsia" w:hAnsiTheme="minorHAnsi"/>
              <w:color w:val="auto"/>
              <w:sz w:val="22"/>
              <w:szCs w:val="22"/>
              <w:lang w:eastAsia="es-CL"/>
            </w:rPr>
          </w:pPr>
          <w:hyperlink w:anchor="_Toc120613269" w:history="1">
            <w:r w:rsidRPr="000A76E0">
              <w:rPr>
                <w:rStyle w:val="Hipervnculo"/>
              </w:rPr>
              <w:t>4.4 Religión o Culto Declarado</w:t>
            </w:r>
            <w:r>
              <w:rPr>
                <w:webHidden/>
              </w:rPr>
              <w:tab/>
            </w:r>
            <w:r>
              <w:rPr>
                <w:webHidden/>
              </w:rPr>
              <w:fldChar w:fldCharType="begin"/>
            </w:r>
            <w:r>
              <w:rPr>
                <w:webHidden/>
              </w:rPr>
              <w:instrText xml:space="preserve"> PAGEREF _Toc120613269 \h </w:instrText>
            </w:r>
            <w:r>
              <w:rPr>
                <w:webHidden/>
              </w:rPr>
            </w:r>
            <w:r>
              <w:rPr>
                <w:webHidden/>
              </w:rPr>
              <w:fldChar w:fldCharType="separate"/>
            </w:r>
            <w:r>
              <w:rPr>
                <w:webHidden/>
              </w:rPr>
              <w:t>71</w:t>
            </w:r>
            <w:r>
              <w:rPr>
                <w:webHidden/>
              </w:rPr>
              <w:fldChar w:fldCharType="end"/>
            </w:r>
          </w:hyperlink>
        </w:p>
        <w:p w14:paraId="20A15CE2" w14:textId="0A59BF05" w:rsidR="00AC7EB3" w:rsidRDefault="00AC7EB3">
          <w:pPr>
            <w:pStyle w:val="TDC3"/>
            <w:rPr>
              <w:rFonts w:asciiTheme="minorHAnsi" w:eastAsiaTheme="minorEastAsia" w:hAnsiTheme="minorHAnsi"/>
              <w:color w:val="auto"/>
              <w:sz w:val="22"/>
              <w:szCs w:val="22"/>
              <w:lang w:eastAsia="es-CL"/>
            </w:rPr>
          </w:pPr>
          <w:hyperlink w:anchor="_Toc120613270" w:history="1">
            <w:r w:rsidRPr="000A76E0">
              <w:rPr>
                <w:rStyle w:val="Hipervnculo"/>
              </w:rPr>
              <w:t>4.5 Situación de Discapacidad</w:t>
            </w:r>
            <w:r>
              <w:rPr>
                <w:webHidden/>
              </w:rPr>
              <w:tab/>
            </w:r>
            <w:r>
              <w:rPr>
                <w:webHidden/>
              </w:rPr>
              <w:fldChar w:fldCharType="begin"/>
            </w:r>
            <w:r>
              <w:rPr>
                <w:webHidden/>
              </w:rPr>
              <w:instrText xml:space="preserve"> PAGEREF _Toc120613270 \h </w:instrText>
            </w:r>
            <w:r>
              <w:rPr>
                <w:webHidden/>
              </w:rPr>
            </w:r>
            <w:r>
              <w:rPr>
                <w:webHidden/>
              </w:rPr>
              <w:fldChar w:fldCharType="separate"/>
            </w:r>
            <w:r>
              <w:rPr>
                <w:webHidden/>
              </w:rPr>
              <w:t>73</w:t>
            </w:r>
            <w:r>
              <w:rPr>
                <w:webHidden/>
              </w:rPr>
              <w:fldChar w:fldCharType="end"/>
            </w:r>
          </w:hyperlink>
        </w:p>
        <w:p w14:paraId="69751A1F" w14:textId="432ADA20" w:rsidR="00AC7EB3" w:rsidRDefault="00AC7EB3">
          <w:pPr>
            <w:pStyle w:val="TDC2"/>
            <w:rPr>
              <w:rFonts w:asciiTheme="minorHAnsi" w:eastAsiaTheme="minorEastAsia" w:hAnsiTheme="minorHAnsi"/>
              <w:color w:val="auto"/>
              <w:lang w:eastAsia="es-CL"/>
            </w:rPr>
          </w:pPr>
          <w:hyperlink w:anchor="_Toc120613271" w:history="1">
            <w:r w:rsidRPr="000A76E0">
              <w:rPr>
                <w:rStyle w:val="Hipervnculo"/>
              </w:rPr>
              <w:t>5.- Datos de Nivel de Instrucción y Trabajo</w:t>
            </w:r>
            <w:r>
              <w:rPr>
                <w:webHidden/>
              </w:rPr>
              <w:tab/>
            </w:r>
            <w:r>
              <w:rPr>
                <w:webHidden/>
              </w:rPr>
              <w:fldChar w:fldCharType="begin"/>
            </w:r>
            <w:r>
              <w:rPr>
                <w:webHidden/>
              </w:rPr>
              <w:instrText xml:space="preserve"> PAGEREF _Toc120613271 \h </w:instrText>
            </w:r>
            <w:r>
              <w:rPr>
                <w:webHidden/>
              </w:rPr>
            </w:r>
            <w:r>
              <w:rPr>
                <w:webHidden/>
              </w:rPr>
              <w:fldChar w:fldCharType="separate"/>
            </w:r>
            <w:r>
              <w:rPr>
                <w:webHidden/>
              </w:rPr>
              <w:t>75</w:t>
            </w:r>
            <w:r>
              <w:rPr>
                <w:webHidden/>
              </w:rPr>
              <w:fldChar w:fldCharType="end"/>
            </w:r>
          </w:hyperlink>
        </w:p>
        <w:p w14:paraId="4C78172A" w14:textId="31F7120C" w:rsidR="00AC7EB3" w:rsidRDefault="00AC7EB3">
          <w:pPr>
            <w:pStyle w:val="TDC3"/>
            <w:rPr>
              <w:rFonts w:asciiTheme="minorHAnsi" w:eastAsiaTheme="minorEastAsia" w:hAnsiTheme="minorHAnsi"/>
              <w:color w:val="auto"/>
              <w:sz w:val="22"/>
              <w:szCs w:val="22"/>
              <w:lang w:eastAsia="es-CL"/>
            </w:rPr>
          </w:pPr>
          <w:hyperlink w:anchor="_Toc120613272" w:history="1">
            <w:r w:rsidRPr="000A76E0">
              <w:rPr>
                <w:rStyle w:val="Hipervnculo"/>
              </w:rPr>
              <w:t>5.1 Nivel de Instrucción</w:t>
            </w:r>
            <w:r>
              <w:rPr>
                <w:webHidden/>
              </w:rPr>
              <w:tab/>
            </w:r>
            <w:r>
              <w:rPr>
                <w:webHidden/>
              </w:rPr>
              <w:fldChar w:fldCharType="begin"/>
            </w:r>
            <w:r>
              <w:rPr>
                <w:webHidden/>
              </w:rPr>
              <w:instrText xml:space="preserve"> PAGEREF _Toc120613272 \h </w:instrText>
            </w:r>
            <w:r>
              <w:rPr>
                <w:webHidden/>
              </w:rPr>
            </w:r>
            <w:r>
              <w:rPr>
                <w:webHidden/>
              </w:rPr>
              <w:fldChar w:fldCharType="separate"/>
            </w:r>
            <w:r>
              <w:rPr>
                <w:webHidden/>
              </w:rPr>
              <w:t>75</w:t>
            </w:r>
            <w:r>
              <w:rPr>
                <w:webHidden/>
              </w:rPr>
              <w:fldChar w:fldCharType="end"/>
            </w:r>
          </w:hyperlink>
        </w:p>
        <w:p w14:paraId="361D826C" w14:textId="45BFBBB2" w:rsidR="00AC7EB3" w:rsidRDefault="00AC7EB3">
          <w:pPr>
            <w:pStyle w:val="TDC3"/>
            <w:rPr>
              <w:rFonts w:asciiTheme="minorHAnsi" w:eastAsiaTheme="minorEastAsia" w:hAnsiTheme="minorHAnsi"/>
              <w:color w:val="auto"/>
              <w:sz w:val="22"/>
              <w:szCs w:val="22"/>
              <w:lang w:eastAsia="es-CL"/>
            </w:rPr>
          </w:pPr>
          <w:hyperlink w:anchor="_Toc120613273" w:history="1">
            <w:r w:rsidRPr="000A76E0">
              <w:rPr>
                <w:rStyle w:val="Hipervnculo"/>
              </w:rPr>
              <w:t>5.2 Condición de la Actividad</w:t>
            </w:r>
            <w:r>
              <w:rPr>
                <w:webHidden/>
              </w:rPr>
              <w:tab/>
            </w:r>
            <w:r>
              <w:rPr>
                <w:webHidden/>
              </w:rPr>
              <w:fldChar w:fldCharType="begin"/>
            </w:r>
            <w:r>
              <w:rPr>
                <w:webHidden/>
              </w:rPr>
              <w:instrText xml:space="preserve"> PAGEREF _Toc120613273 \h </w:instrText>
            </w:r>
            <w:r>
              <w:rPr>
                <w:webHidden/>
              </w:rPr>
            </w:r>
            <w:r>
              <w:rPr>
                <w:webHidden/>
              </w:rPr>
              <w:fldChar w:fldCharType="separate"/>
            </w:r>
            <w:r>
              <w:rPr>
                <w:webHidden/>
              </w:rPr>
              <w:t>78</w:t>
            </w:r>
            <w:r>
              <w:rPr>
                <w:webHidden/>
              </w:rPr>
              <w:fldChar w:fldCharType="end"/>
            </w:r>
          </w:hyperlink>
        </w:p>
        <w:p w14:paraId="25212CBF" w14:textId="0313D576" w:rsidR="00AC7EB3" w:rsidRDefault="00AC7EB3">
          <w:pPr>
            <w:pStyle w:val="TDC3"/>
            <w:rPr>
              <w:rFonts w:asciiTheme="minorHAnsi" w:eastAsiaTheme="minorEastAsia" w:hAnsiTheme="minorHAnsi"/>
              <w:color w:val="auto"/>
              <w:sz w:val="22"/>
              <w:szCs w:val="22"/>
              <w:lang w:eastAsia="es-CL"/>
            </w:rPr>
          </w:pPr>
          <w:hyperlink w:anchor="_Toc120613274" w:history="1">
            <w:r w:rsidRPr="000A76E0">
              <w:rPr>
                <w:rStyle w:val="Hipervnculo"/>
              </w:rPr>
              <w:t>5.3 Ocupaciones</w:t>
            </w:r>
            <w:r>
              <w:rPr>
                <w:webHidden/>
              </w:rPr>
              <w:tab/>
            </w:r>
            <w:r>
              <w:rPr>
                <w:webHidden/>
              </w:rPr>
              <w:fldChar w:fldCharType="begin"/>
            </w:r>
            <w:r>
              <w:rPr>
                <w:webHidden/>
              </w:rPr>
              <w:instrText xml:space="preserve"> PAGEREF _Toc120613274 \h </w:instrText>
            </w:r>
            <w:r>
              <w:rPr>
                <w:webHidden/>
              </w:rPr>
            </w:r>
            <w:r>
              <w:rPr>
                <w:webHidden/>
              </w:rPr>
              <w:fldChar w:fldCharType="separate"/>
            </w:r>
            <w:r>
              <w:rPr>
                <w:webHidden/>
              </w:rPr>
              <w:t>80</w:t>
            </w:r>
            <w:r>
              <w:rPr>
                <w:webHidden/>
              </w:rPr>
              <w:fldChar w:fldCharType="end"/>
            </w:r>
          </w:hyperlink>
        </w:p>
        <w:p w14:paraId="04BE681E" w14:textId="1C3ECD6A" w:rsidR="00AC7EB3" w:rsidRDefault="00AC7EB3">
          <w:pPr>
            <w:pStyle w:val="TDC3"/>
            <w:rPr>
              <w:rFonts w:asciiTheme="minorHAnsi" w:eastAsiaTheme="minorEastAsia" w:hAnsiTheme="minorHAnsi"/>
              <w:color w:val="auto"/>
              <w:sz w:val="22"/>
              <w:szCs w:val="22"/>
              <w:lang w:eastAsia="es-CL"/>
            </w:rPr>
          </w:pPr>
          <w:hyperlink w:anchor="_Toc120613275" w:history="1">
            <w:r w:rsidRPr="000A76E0">
              <w:rPr>
                <w:rStyle w:val="Hipervnculo"/>
              </w:rPr>
              <w:t>5.3.1 Ocupaciones Detalladas</w:t>
            </w:r>
            <w:r>
              <w:rPr>
                <w:webHidden/>
              </w:rPr>
              <w:tab/>
            </w:r>
            <w:r>
              <w:rPr>
                <w:webHidden/>
              </w:rPr>
              <w:fldChar w:fldCharType="begin"/>
            </w:r>
            <w:r>
              <w:rPr>
                <w:webHidden/>
              </w:rPr>
              <w:instrText xml:space="preserve"> PAGEREF _Toc120613275 \h </w:instrText>
            </w:r>
            <w:r>
              <w:rPr>
                <w:webHidden/>
              </w:rPr>
            </w:r>
            <w:r>
              <w:rPr>
                <w:webHidden/>
              </w:rPr>
              <w:fldChar w:fldCharType="separate"/>
            </w:r>
            <w:r>
              <w:rPr>
                <w:webHidden/>
              </w:rPr>
              <w:t>90</w:t>
            </w:r>
            <w:r>
              <w:rPr>
                <w:webHidden/>
              </w:rPr>
              <w:fldChar w:fldCharType="end"/>
            </w:r>
          </w:hyperlink>
        </w:p>
        <w:p w14:paraId="17ACFA61" w14:textId="78014A1B" w:rsidR="00AC7EB3" w:rsidRDefault="00AC7EB3">
          <w:pPr>
            <w:pStyle w:val="TDC2"/>
            <w:rPr>
              <w:rFonts w:asciiTheme="minorHAnsi" w:eastAsiaTheme="minorEastAsia" w:hAnsiTheme="minorHAnsi"/>
              <w:color w:val="auto"/>
              <w:lang w:eastAsia="es-CL"/>
            </w:rPr>
          </w:pPr>
          <w:hyperlink w:anchor="_Toc120613276" w:history="1">
            <w:r w:rsidRPr="000A76E0">
              <w:rPr>
                <w:rStyle w:val="Hipervnculo"/>
              </w:rPr>
              <w:t>6.- Previsión</w:t>
            </w:r>
            <w:r>
              <w:rPr>
                <w:webHidden/>
              </w:rPr>
              <w:tab/>
            </w:r>
            <w:r>
              <w:rPr>
                <w:webHidden/>
              </w:rPr>
              <w:fldChar w:fldCharType="begin"/>
            </w:r>
            <w:r>
              <w:rPr>
                <w:webHidden/>
              </w:rPr>
              <w:instrText xml:space="preserve"> PAGEREF _Toc120613276 \h </w:instrText>
            </w:r>
            <w:r>
              <w:rPr>
                <w:webHidden/>
              </w:rPr>
            </w:r>
            <w:r>
              <w:rPr>
                <w:webHidden/>
              </w:rPr>
              <w:fldChar w:fldCharType="separate"/>
            </w:r>
            <w:r>
              <w:rPr>
                <w:webHidden/>
              </w:rPr>
              <w:t>91</w:t>
            </w:r>
            <w:r>
              <w:rPr>
                <w:webHidden/>
              </w:rPr>
              <w:fldChar w:fldCharType="end"/>
            </w:r>
          </w:hyperlink>
        </w:p>
        <w:p w14:paraId="620E068C" w14:textId="75882A0E" w:rsidR="00AC7EB3" w:rsidRDefault="00AC7EB3">
          <w:pPr>
            <w:pStyle w:val="TDC2"/>
            <w:rPr>
              <w:rFonts w:asciiTheme="minorHAnsi" w:eastAsiaTheme="minorEastAsia" w:hAnsiTheme="minorHAnsi"/>
              <w:color w:val="auto"/>
              <w:lang w:eastAsia="es-CL"/>
            </w:rPr>
          </w:pPr>
          <w:hyperlink w:anchor="_Toc120613277" w:history="1">
            <w:r w:rsidRPr="000A76E0">
              <w:rPr>
                <w:rStyle w:val="Hipervnculo"/>
              </w:rPr>
              <w:t>7.- Datos de Dirección</w:t>
            </w:r>
            <w:r>
              <w:rPr>
                <w:webHidden/>
              </w:rPr>
              <w:tab/>
            </w:r>
            <w:r>
              <w:rPr>
                <w:webHidden/>
              </w:rPr>
              <w:fldChar w:fldCharType="begin"/>
            </w:r>
            <w:r>
              <w:rPr>
                <w:webHidden/>
              </w:rPr>
              <w:instrText xml:space="preserve"> PAGEREF _Toc120613277 \h </w:instrText>
            </w:r>
            <w:r>
              <w:rPr>
                <w:webHidden/>
              </w:rPr>
            </w:r>
            <w:r>
              <w:rPr>
                <w:webHidden/>
              </w:rPr>
              <w:fldChar w:fldCharType="separate"/>
            </w:r>
            <w:r>
              <w:rPr>
                <w:webHidden/>
              </w:rPr>
              <w:t>94</w:t>
            </w:r>
            <w:r>
              <w:rPr>
                <w:webHidden/>
              </w:rPr>
              <w:fldChar w:fldCharType="end"/>
            </w:r>
          </w:hyperlink>
        </w:p>
        <w:p w14:paraId="4F1E0240" w14:textId="2E483BEE" w:rsidR="00AC7EB3" w:rsidRDefault="00AC7EB3">
          <w:pPr>
            <w:pStyle w:val="TDC2"/>
            <w:rPr>
              <w:rFonts w:asciiTheme="minorHAnsi" w:eastAsiaTheme="minorEastAsia" w:hAnsiTheme="minorHAnsi"/>
              <w:color w:val="auto"/>
              <w:lang w:eastAsia="es-CL"/>
            </w:rPr>
          </w:pPr>
          <w:hyperlink w:anchor="_Toc120613278" w:history="1">
            <w:r w:rsidRPr="000A76E0">
              <w:rPr>
                <w:rStyle w:val="Hipervnculo"/>
              </w:rPr>
              <w:t>8.- Datos de Contacto</w:t>
            </w:r>
            <w:r>
              <w:rPr>
                <w:webHidden/>
              </w:rPr>
              <w:tab/>
            </w:r>
            <w:r>
              <w:rPr>
                <w:webHidden/>
              </w:rPr>
              <w:fldChar w:fldCharType="begin"/>
            </w:r>
            <w:r>
              <w:rPr>
                <w:webHidden/>
              </w:rPr>
              <w:instrText xml:space="preserve"> PAGEREF _Toc120613278 \h </w:instrText>
            </w:r>
            <w:r>
              <w:rPr>
                <w:webHidden/>
              </w:rPr>
            </w:r>
            <w:r>
              <w:rPr>
                <w:webHidden/>
              </w:rPr>
              <w:fldChar w:fldCharType="separate"/>
            </w:r>
            <w:r>
              <w:rPr>
                <w:webHidden/>
              </w:rPr>
              <w:t>95</w:t>
            </w:r>
            <w:r>
              <w:rPr>
                <w:webHidden/>
              </w:rPr>
              <w:fldChar w:fldCharType="end"/>
            </w:r>
          </w:hyperlink>
        </w:p>
        <w:p w14:paraId="4D491F7A" w14:textId="1C6F68C2" w:rsidR="00AC7EB3" w:rsidRDefault="00AC7EB3">
          <w:pPr>
            <w:pStyle w:val="TDC3"/>
            <w:rPr>
              <w:rFonts w:asciiTheme="minorHAnsi" w:eastAsiaTheme="minorEastAsia" w:hAnsiTheme="minorHAnsi"/>
              <w:color w:val="auto"/>
              <w:sz w:val="22"/>
              <w:szCs w:val="22"/>
              <w:lang w:eastAsia="es-CL"/>
            </w:rPr>
          </w:pPr>
          <w:hyperlink w:anchor="_Toc120613279" w:history="1">
            <w:r w:rsidRPr="000A76E0">
              <w:rPr>
                <w:rStyle w:val="Hipervnculo"/>
              </w:rPr>
              <w:t>8.1 Teléfonos de contacto</w:t>
            </w:r>
            <w:r>
              <w:rPr>
                <w:webHidden/>
              </w:rPr>
              <w:tab/>
            </w:r>
            <w:r>
              <w:rPr>
                <w:webHidden/>
              </w:rPr>
              <w:fldChar w:fldCharType="begin"/>
            </w:r>
            <w:r>
              <w:rPr>
                <w:webHidden/>
              </w:rPr>
              <w:instrText xml:space="preserve"> PAGEREF _Toc120613279 \h </w:instrText>
            </w:r>
            <w:r>
              <w:rPr>
                <w:webHidden/>
              </w:rPr>
            </w:r>
            <w:r>
              <w:rPr>
                <w:webHidden/>
              </w:rPr>
              <w:fldChar w:fldCharType="separate"/>
            </w:r>
            <w:r>
              <w:rPr>
                <w:webHidden/>
              </w:rPr>
              <w:t>95</w:t>
            </w:r>
            <w:r>
              <w:rPr>
                <w:webHidden/>
              </w:rPr>
              <w:fldChar w:fldCharType="end"/>
            </w:r>
          </w:hyperlink>
        </w:p>
        <w:p w14:paraId="09495714" w14:textId="5E5611AD" w:rsidR="00AC7EB3" w:rsidRDefault="00AC7EB3">
          <w:pPr>
            <w:pStyle w:val="TDC3"/>
            <w:rPr>
              <w:rFonts w:asciiTheme="minorHAnsi" w:eastAsiaTheme="minorEastAsia" w:hAnsiTheme="minorHAnsi"/>
              <w:color w:val="auto"/>
              <w:sz w:val="22"/>
              <w:szCs w:val="22"/>
              <w:lang w:eastAsia="es-CL"/>
            </w:rPr>
          </w:pPr>
          <w:hyperlink w:anchor="_Toc120613280" w:history="1">
            <w:r w:rsidRPr="000A76E0">
              <w:rPr>
                <w:rStyle w:val="Hipervnculo"/>
              </w:rPr>
              <w:t>8.2 Correo Electrónico</w:t>
            </w:r>
            <w:r>
              <w:rPr>
                <w:webHidden/>
              </w:rPr>
              <w:tab/>
            </w:r>
            <w:r>
              <w:rPr>
                <w:webHidden/>
              </w:rPr>
              <w:fldChar w:fldCharType="begin"/>
            </w:r>
            <w:r>
              <w:rPr>
                <w:webHidden/>
              </w:rPr>
              <w:instrText xml:space="preserve"> PAGEREF _Toc120613280 \h </w:instrText>
            </w:r>
            <w:r>
              <w:rPr>
                <w:webHidden/>
              </w:rPr>
            </w:r>
            <w:r>
              <w:rPr>
                <w:webHidden/>
              </w:rPr>
              <w:fldChar w:fldCharType="separate"/>
            </w:r>
            <w:r>
              <w:rPr>
                <w:webHidden/>
              </w:rPr>
              <w:t>97</w:t>
            </w:r>
            <w:r>
              <w:rPr>
                <w:webHidden/>
              </w:rPr>
              <w:fldChar w:fldCharType="end"/>
            </w:r>
          </w:hyperlink>
        </w:p>
        <w:p w14:paraId="5D9E3FE1" w14:textId="3BFA398F" w:rsidR="00AC7EB3" w:rsidRDefault="00AC7EB3">
          <w:pPr>
            <w:pStyle w:val="TDC1"/>
            <w:rPr>
              <w:rFonts w:asciiTheme="minorHAnsi" w:eastAsiaTheme="minorEastAsia" w:hAnsiTheme="minorHAnsi"/>
              <w:b w:val="0"/>
              <w:color w:val="auto"/>
              <w:lang w:eastAsia="es-CL"/>
            </w:rPr>
          </w:pPr>
          <w:hyperlink w:anchor="_Toc120613281" w:history="1">
            <w:r w:rsidRPr="000A76E0">
              <w:rPr>
                <w:rStyle w:val="Hipervnculo"/>
              </w:rPr>
              <w:t>CAPITULO III: ESTÁNDARES DE DATOS DEL SISTEMA DE SALUD</w:t>
            </w:r>
            <w:r>
              <w:rPr>
                <w:webHidden/>
              </w:rPr>
              <w:tab/>
            </w:r>
            <w:r>
              <w:rPr>
                <w:webHidden/>
              </w:rPr>
              <w:fldChar w:fldCharType="begin"/>
            </w:r>
            <w:r>
              <w:rPr>
                <w:webHidden/>
              </w:rPr>
              <w:instrText xml:space="preserve"> PAGEREF _Toc120613281 \h </w:instrText>
            </w:r>
            <w:r>
              <w:rPr>
                <w:webHidden/>
              </w:rPr>
            </w:r>
            <w:r>
              <w:rPr>
                <w:webHidden/>
              </w:rPr>
              <w:fldChar w:fldCharType="separate"/>
            </w:r>
            <w:r>
              <w:rPr>
                <w:webHidden/>
              </w:rPr>
              <w:t>98</w:t>
            </w:r>
            <w:r>
              <w:rPr>
                <w:webHidden/>
              </w:rPr>
              <w:fldChar w:fldCharType="end"/>
            </w:r>
          </w:hyperlink>
        </w:p>
        <w:p w14:paraId="1B057BA0" w14:textId="1675B9D8" w:rsidR="00AC7EB3" w:rsidRDefault="00AC7EB3">
          <w:pPr>
            <w:pStyle w:val="TDC2"/>
            <w:rPr>
              <w:rFonts w:asciiTheme="minorHAnsi" w:eastAsiaTheme="minorEastAsia" w:hAnsiTheme="minorHAnsi"/>
              <w:color w:val="auto"/>
              <w:lang w:eastAsia="es-CL"/>
            </w:rPr>
          </w:pPr>
          <w:hyperlink w:anchor="_Toc120613282" w:history="1">
            <w:r w:rsidRPr="000A76E0">
              <w:rPr>
                <w:rStyle w:val="Hipervnculo"/>
              </w:rPr>
              <w:t>1.- Tipo de Sistema de Salud</w:t>
            </w:r>
            <w:r>
              <w:rPr>
                <w:webHidden/>
              </w:rPr>
              <w:tab/>
            </w:r>
            <w:r>
              <w:rPr>
                <w:webHidden/>
              </w:rPr>
              <w:fldChar w:fldCharType="begin"/>
            </w:r>
            <w:r>
              <w:rPr>
                <w:webHidden/>
              </w:rPr>
              <w:instrText xml:space="preserve"> PAGEREF _Toc120613282 \h </w:instrText>
            </w:r>
            <w:r>
              <w:rPr>
                <w:webHidden/>
              </w:rPr>
            </w:r>
            <w:r>
              <w:rPr>
                <w:webHidden/>
              </w:rPr>
              <w:fldChar w:fldCharType="separate"/>
            </w:r>
            <w:r>
              <w:rPr>
                <w:webHidden/>
              </w:rPr>
              <w:t>98</w:t>
            </w:r>
            <w:r>
              <w:rPr>
                <w:webHidden/>
              </w:rPr>
              <w:fldChar w:fldCharType="end"/>
            </w:r>
          </w:hyperlink>
        </w:p>
        <w:p w14:paraId="3C645748" w14:textId="4E9EF7B5" w:rsidR="00AC7EB3" w:rsidRDefault="00AC7EB3">
          <w:pPr>
            <w:pStyle w:val="TDC2"/>
            <w:rPr>
              <w:rFonts w:asciiTheme="minorHAnsi" w:eastAsiaTheme="minorEastAsia" w:hAnsiTheme="minorHAnsi"/>
              <w:color w:val="auto"/>
              <w:lang w:eastAsia="es-CL"/>
            </w:rPr>
          </w:pPr>
          <w:hyperlink w:anchor="_Toc120613283" w:history="1">
            <w:r w:rsidRPr="000A76E0">
              <w:rPr>
                <w:rStyle w:val="Hipervnculo"/>
              </w:rPr>
              <w:t>2.- Sistema Público</w:t>
            </w:r>
            <w:r>
              <w:rPr>
                <w:webHidden/>
              </w:rPr>
              <w:tab/>
            </w:r>
            <w:r>
              <w:rPr>
                <w:webHidden/>
              </w:rPr>
              <w:fldChar w:fldCharType="begin"/>
            </w:r>
            <w:r>
              <w:rPr>
                <w:webHidden/>
              </w:rPr>
              <w:instrText xml:space="preserve"> PAGEREF _Toc120613283 \h </w:instrText>
            </w:r>
            <w:r>
              <w:rPr>
                <w:webHidden/>
              </w:rPr>
            </w:r>
            <w:r>
              <w:rPr>
                <w:webHidden/>
              </w:rPr>
              <w:fldChar w:fldCharType="separate"/>
            </w:r>
            <w:r>
              <w:rPr>
                <w:webHidden/>
              </w:rPr>
              <w:t>100</w:t>
            </w:r>
            <w:r>
              <w:rPr>
                <w:webHidden/>
              </w:rPr>
              <w:fldChar w:fldCharType="end"/>
            </w:r>
          </w:hyperlink>
        </w:p>
        <w:p w14:paraId="70753ACC" w14:textId="39027B4F" w:rsidR="00AC7EB3" w:rsidRDefault="00AC7EB3">
          <w:pPr>
            <w:pStyle w:val="TDC3"/>
            <w:rPr>
              <w:rFonts w:asciiTheme="minorHAnsi" w:eastAsiaTheme="minorEastAsia" w:hAnsiTheme="minorHAnsi"/>
              <w:color w:val="auto"/>
              <w:sz w:val="22"/>
              <w:szCs w:val="22"/>
              <w:lang w:eastAsia="es-CL"/>
            </w:rPr>
          </w:pPr>
          <w:hyperlink w:anchor="_Toc120613284" w:history="1">
            <w:r w:rsidRPr="000A76E0">
              <w:rPr>
                <w:rStyle w:val="Hipervnculo"/>
              </w:rPr>
              <w:t>2.4 Arancel FONASA</w:t>
            </w:r>
            <w:r>
              <w:rPr>
                <w:webHidden/>
              </w:rPr>
              <w:tab/>
            </w:r>
            <w:r>
              <w:rPr>
                <w:webHidden/>
              </w:rPr>
              <w:fldChar w:fldCharType="begin"/>
            </w:r>
            <w:r>
              <w:rPr>
                <w:webHidden/>
              </w:rPr>
              <w:instrText xml:space="preserve"> PAGEREF _Toc120613284 \h </w:instrText>
            </w:r>
            <w:r>
              <w:rPr>
                <w:webHidden/>
              </w:rPr>
            </w:r>
            <w:r>
              <w:rPr>
                <w:webHidden/>
              </w:rPr>
              <w:fldChar w:fldCharType="separate"/>
            </w:r>
            <w:r>
              <w:rPr>
                <w:webHidden/>
              </w:rPr>
              <w:t>103</w:t>
            </w:r>
            <w:r>
              <w:rPr>
                <w:webHidden/>
              </w:rPr>
              <w:fldChar w:fldCharType="end"/>
            </w:r>
          </w:hyperlink>
        </w:p>
        <w:p w14:paraId="5C5D958D" w14:textId="3C0FB4A3" w:rsidR="00AC7EB3" w:rsidRDefault="00AC7EB3">
          <w:pPr>
            <w:pStyle w:val="TDC3"/>
            <w:rPr>
              <w:rFonts w:asciiTheme="minorHAnsi" w:eastAsiaTheme="minorEastAsia" w:hAnsiTheme="minorHAnsi"/>
              <w:color w:val="auto"/>
              <w:sz w:val="22"/>
              <w:szCs w:val="22"/>
              <w:lang w:eastAsia="es-CL"/>
            </w:rPr>
          </w:pPr>
          <w:hyperlink w:anchor="_Toc120613285" w:history="1">
            <w:r w:rsidRPr="000A76E0">
              <w:rPr>
                <w:rStyle w:val="Hipervnculo"/>
              </w:rPr>
              <w:t>2.5 Otras Leyes Previsionales de Salud</w:t>
            </w:r>
            <w:r>
              <w:rPr>
                <w:webHidden/>
              </w:rPr>
              <w:tab/>
            </w:r>
            <w:r>
              <w:rPr>
                <w:webHidden/>
              </w:rPr>
              <w:fldChar w:fldCharType="begin"/>
            </w:r>
            <w:r>
              <w:rPr>
                <w:webHidden/>
              </w:rPr>
              <w:instrText xml:space="preserve"> PAGEREF _Toc120613285 \h </w:instrText>
            </w:r>
            <w:r>
              <w:rPr>
                <w:webHidden/>
              </w:rPr>
            </w:r>
            <w:r>
              <w:rPr>
                <w:webHidden/>
              </w:rPr>
              <w:fldChar w:fldCharType="separate"/>
            </w:r>
            <w:r>
              <w:rPr>
                <w:webHidden/>
              </w:rPr>
              <w:t>105</w:t>
            </w:r>
            <w:r>
              <w:rPr>
                <w:webHidden/>
              </w:rPr>
              <w:fldChar w:fldCharType="end"/>
            </w:r>
          </w:hyperlink>
        </w:p>
        <w:p w14:paraId="0D3F1C5D" w14:textId="6BD1B7EA" w:rsidR="00AC7EB3" w:rsidRDefault="00AC7EB3">
          <w:pPr>
            <w:pStyle w:val="TDC2"/>
            <w:rPr>
              <w:rFonts w:asciiTheme="minorHAnsi" w:eastAsiaTheme="minorEastAsia" w:hAnsiTheme="minorHAnsi"/>
              <w:color w:val="auto"/>
              <w:lang w:eastAsia="es-CL"/>
            </w:rPr>
          </w:pPr>
          <w:hyperlink w:anchor="_Toc120613286" w:history="1">
            <w:r w:rsidRPr="000A76E0">
              <w:rPr>
                <w:rStyle w:val="Hipervnculo"/>
              </w:rPr>
              <w:t>3.- Estructura Organizacional Sistema de Salud</w:t>
            </w:r>
            <w:r>
              <w:rPr>
                <w:webHidden/>
              </w:rPr>
              <w:tab/>
            </w:r>
            <w:r>
              <w:rPr>
                <w:webHidden/>
              </w:rPr>
              <w:fldChar w:fldCharType="begin"/>
            </w:r>
            <w:r>
              <w:rPr>
                <w:webHidden/>
              </w:rPr>
              <w:instrText xml:space="preserve"> PAGEREF _Toc120613286 \h </w:instrText>
            </w:r>
            <w:r>
              <w:rPr>
                <w:webHidden/>
              </w:rPr>
            </w:r>
            <w:r>
              <w:rPr>
                <w:webHidden/>
              </w:rPr>
              <w:fldChar w:fldCharType="separate"/>
            </w:r>
            <w:r>
              <w:rPr>
                <w:webHidden/>
              </w:rPr>
              <w:t>107</w:t>
            </w:r>
            <w:r>
              <w:rPr>
                <w:webHidden/>
              </w:rPr>
              <w:fldChar w:fldCharType="end"/>
            </w:r>
          </w:hyperlink>
        </w:p>
        <w:p w14:paraId="492FE2F8" w14:textId="0AE75F8A" w:rsidR="00AC7EB3" w:rsidRDefault="00AC7EB3">
          <w:pPr>
            <w:pStyle w:val="TDC2"/>
            <w:rPr>
              <w:rFonts w:asciiTheme="minorHAnsi" w:eastAsiaTheme="minorEastAsia" w:hAnsiTheme="minorHAnsi"/>
              <w:color w:val="auto"/>
              <w:lang w:eastAsia="es-CL"/>
            </w:rPr>
          </w:pPr>
          <w:hyperlink w:anchor="_Toc120613287" w:history="1">
            <w:r w:rsidRPr="000A76E0">
              <w:rPr>
                <w:rStyle w:val="Hipervnculo"/>
              </w:rPr>
              <w:t>3.1 Secretaría Regional Ministerial de Salud</w:t>
            </w:r>
            <w:r>
              <w:rPr>
                <w:webHidden/>
              </w:rPr>
              <w:tab/>
            </w:r>
            <w:r>
              <w:rPr>
                <w:webHidden/>
              </w:rPr>
              <w:fldChar w:fldCharType="begin"/>
            </w:r>
            <w:r>
              <w:rPr>
                <w:webHidden/>
              </w:rPr>
              <w:instrText xml:space="preserve"> PAGEREF _Toc120613287 \h </w:instrText>
            </w:r>
            <w:r>
              <w:rPr>
                <w:webHidden/>
              </w:rPr>
            </w:r>
            <w:r>
              <w:rPr>
                <w:webHidden/>
              </w:rPr>
              <w:fldChar w:fldCharType="separate"/>
            </w:r>
            <w:r>
              <w:rPr>
                <w:webHidden/>
              </w:rPr>
              <w:t>107</w:t>
            </w:r>
            <w:r>
              <w:rPr>
                <w:webHidden/>
              </w:rPr>
              <w:fldChar w:fldCharType="end"/>
            </w:r>
          </w:hyperlink>
        </w:p>
        <w:p w14:paraId="4D230D00" w14:textId="35CA39A6" w:rsidR="00AC7EB3" w:rsidRDefault="00AC7EB3">
          <w:pPr>
            <w:pStyle w:val="TDC3"/>
            <w:rPr>
              <w:rFonts w:asciiTheme="minorHAnsi" w:eastAsiaTheme="minorEastAsia" w:hAnsiTheme="minorHAnsi"/>
              <w:color w:val="auto"/>
              <w:sz w:val="22"/>
              <w:szCs w:val="22"/>
              <w:lang w:eastAsia="es-CL"/>
            </w:rPr>
          </w:pPr>
          <w:hyperlink w:anchor="_Toc120613288" w:history="1">
            <w:r w:rsidRPr="000A76E0">
              <w:rPr>
                <w:rStyle w:val="Hipervnculo"/>
              </w:rPr>
              <w:t>3.2 Servicios de Salud</w:t>
            </w:r>
            <w:r>
              <w:rPr>
                <w:webHidden/>
              </w:rPr>
              <w:tab/>
            </w:r>
            <w:r>
              <w:rPr>
                <w:webHidden/>
              </w:rPr>
              <w:fldChar w:fldCharType="begin"/>
            </w:r>
            <w:r>
              <w:rPr>
                <w:webHidden/>
              </w:rPr>
              <w:instrText xml:space="preserve"> PAGEREF _Toc120613288 \h </w:instrText>
            </w:r>
            <w:r>
              <w:rPr>
                <w:webHidden/>
              </w:rPr>
            </w:r>
            <w:r>
              <w:rPr>
                <w:webHidden/>
              </w:rPr>
              <w:fldChar w:fldCharType="separate"/>
            </w:r>
            <w:r>
              <w:rPr>
                <w:webHidden/>
              </w:rPr>
              <w:t>109</w:t>
            </w:r>
            <w:r>
              <w:rPr>
                <w:webHidden/>
              </w:rPr>
              <w:fldChar w:fldCharType="end"/>
            </w:r>
          </w:hyperlink>
        </w:p>
        <w:p w14:paraId="54B688B9" w14:textId="2C788045" w:rsidR="00AC7EB3" w:rsidRDefault="00AC7EB3">
          <w:pPr>
            <w:pStyle w:val="TDC2"/>
            <w:rPr>
              <w:rFonts w:asciiTheme="minorHAnsi" w:eastAsiaTheme="minorEastAsia" w:hAnsiTheme="minorHAnsi"/>
              <w:color w:val="auto"/>
              <w:lang w:eastAsia="es-CL"/>
            </w:rPr>
          </w:pPr>
          <w:hyperlink w:anchor="_Toc120613289" w:history="1">
            <w:r w:rsidRPr="000A76E0">
              <w:rPr>
                <w:rStyle w:val="Hipervnculo"/>
              </w:rPr>
              <w:t>4.- Prestadores de Salud</w:t>
            </w:r>
            <w:r>
              <w:rPr>
                <w:webHidden/>
              </w:rPr>
              <w:tab/>
            </w:r>
            <w:r>
              <w:rPr>
                <w:webHidden/>
              </w:rPr>
              <w:fldChar w:fldCharType="begin"/>
            </w:r>
            <w:r>
              <w:rPr>
                <w:webHidden/>
              </w:rPr>
              <w:instrText xml:space="preserve"> PAGEREF _Toc120613289 \h </w:instrText>
            </w:r>
            <w:r>
              <w:rPr>
                <w:webHidden/>
              </w:rPr>
            </w:r>
            <w:r>
              <w:rPr>
                <w:webHidden/>
              </w:rPr>
              <w:fldChar w:fldCharType="separate"/>
            </w:r>
            <w:r>
              <w:rPr>
                <w:webHidden/>
              </w:rPr>
              <w:t>112</w:t>
            </w:r>
            <w:r>
              <w:rPr>
                <w:webHidden/>
              </w:rPr>
              <w:fldChar w:fldCharType="end"/>
            </w:r>
          </w:hyperlink>
        </w:p>
        <w:p w14:paraId="79A8053C" w14:textId="6ECB95C8" w:rsidR="00AC7EB3" w:rsidRDefault="00AC7EB3">
          <w:pPr>
            <w:pStyle w:val="TDC3"/>
            <w:rPr>
              <w:rFonts w:asciiTheme="minorHAnsi" w:eastAsiaTheme="minorEastAsia" w:hAnsiTheme="minorHAnsi"/>
              <w:color w:val="auto"/>
              <w:sz w:val="22"/>
              <w:szCs w:val="22"/>
              <w:lang w:eastAsia="es-CL"/>
            </w:rPr>
          </w:pPr>
          <w:hyperlink w:anchor="_Toc120613290" w:history="1">
            <w:r w:rsidRPr="000A76E0">
              <w:rPr>
                <w:rStyle w:val="Hipervnculo"/>
              </w:rPr>
              <w:t>4.1 Prestadores Individuales</w:t>
            </w:r>
            <w:r>
              <w:rPr>
                <w:webHidden/>
              </w:rPr>
              <w:tab/>
            </w:r>
            <w:r>
              <w:rPr>
                <w:webHidden/>
              </w:rPr>
              <w:fldChar w:fldCharType="begin"/>
            </w:r>
            <w:r>
              <w:rPr>
                <w:webHidden/>
              </w:rPr>
              <w:instrText xml:space="preserve"> PAGEREF _Toc120613290 \h </w:instrText>
            </w:r>
            <w:r>
              <w:rPr>
                <w:webHidden/>
              </w:rPr>
            </w:r>
            <w:r>
              <w:rPr>
                <w:webHidden/>
              </w:rPr>
              <w:fldChar w:fldCharType="separate"/>
            </w:r>
            <w:r>
              <w:rPr>
                <w:webHidden/>
              </w:rPr>
              <w:t>114</w:t>
            </w:r>
            <w:r>
              <w:rPr>
                <w:webHidden/>
              </w:rPr>
              <w:fldChar w:fldCharType="end"/>
            </w:r>
          </w:hyperlink>
        </w:p>
        <w:p w14:paraId="3DDDBB72" w14:textId="725FA74B" w:rsidR="00AC7EB3" w:rsidRDefault="00AC7EB3">
          <w:pPr>
            <w:pStyle w:val="TDC3"/>
            <w:rPr>
              <w:rFonts w:asciiTheme="minorHAnsi" w:eastAsiaTheme="minorEastAsia" w:hAnsiTheme="minorHAnsi"/>
              <w:color w:val="auto"/>
              <w:sz w:val="22"/>
              <w:szCs w:val="22"/>
              <w:lang w:eastAsia="es-CL"/>
            </w:rPr>
          </w:pPr>
          <w:hyperlink w:anchor="_Toc120613291" w:history="1">
            <w:r w:rsidRPr="000A76E0">
              <w:rPr>
                <w:rStyle w:val="Hipervnculo"/>
              </w:rPr>
              <w:t>4.1.1 Identificación del Prestador Individual</w:t>
            </w:r>
            <w:r>
              <w:rPr>
                <w:webHidden/>
              </w:rPr>
              <w:tab/>
            </w:r>
            <w:r>
              <w:rPr>
                <w:webHidden/>
              </w:rPr>
              <w:fldChar w:fldCharType="begin"/>
            </w:r>
            <w:r>
              <w:rPr>
                <w:webHidden/>
              </w:rPr>
              <w:instrText xml:space="preserve"> PAGEREF _Toc120613291 \h </w:instrText>
            </w:r>
            <w:r>
              <w:rPr>
                <w:webHidden/>
              </w:rPr>
            </w:r>
            <w:r>
              <w:rPr>
                <w:webHidden/>
              </w:rPr>
              <w:fldChar w:fldCharType="separate"/>
            </w:r>
            <w:r>
              <w:rPr>
                <w:webHidden/>
              </w:rPr>
              <w:t>115</w:t>
            </w:r>
            <w:r>
              <w:rPr>
                <w:webHidden/>
              </w:rPr>
              <w:fldChar w:fldCharType="end"/>
            </w:r>
          </w:hyperlink>
        </w:p>
        <w:p w14:paraId="7E6CC692" w14:textId="75D0BC7E" w:rsidR="00AC7EB3" w:rsidRDefault="00AC7EB3">
          <w:pPr>
            <w:pStyle w:val="TDC3"/>
            <w:rPr>
              <w:rFonts w:asciiTheme="minorHAnsi" w:eastAsiaTheme="minorEastAsia" w:hAnsiTheme="minorHAnsi"/>
              <w:color w:val="auto"/>
              <w:sz w:val="22"/>
              <w:szCs w:val="22"/>
              <w:lang w:eastAsia="es-CL"/>
            </w:rPr>
          </w:pPr>
          <w:hyperlink w:anchor="_Toc120613292" w:history="1">
            <w:r w:rsidRPr="000A76E0">
              <w:rPr>
                <w:rStyle w:val="Hipervnculo"/>
              </w:rPr>
              <w:t>4.1.2 Título Profesional</w:t>
            </w:r>
            <w:r>
              <w:rPr>
                <w:webHidden/>
              </w:rPr>
              <w:tab/>
            </w:r>
            <w:r>
              <w:rPr>
                <w:webHidden/>
              </w:rPr>
              <w:fldChar w:fldCharType="begin"/>
            </w:r>
            <w:r>
              <w:rPr>
                <w:webHidden/>
              </w:rPr>
              <w:instrText xml:space="preserve"> PAGEREF _Toc120613292 \h </w:instrText>
            </w:r>
            <w:r>
              <w:rPr>
                <w:webHidden/>
              </w:rPr>
            </w:r>
            <w:r>
              <w:rPr>
                <w:webHidden/>
              </w:rPr>
              <w:fldChar w:fldCharType="separate"/>
            </w:r>
            <w:r>
              <w:rPr>
                <w:webHidden/>
              </w:rPr>
              <w:t>117</w:t>
            </w:r>
            <w:r>
              <w:rPr>
                <w:webHidden/>
              </w:rPr>
              <w:fldChar w:fldCharType="end"/>
            </w:r>
          </w:hyperlink>
        </w:p>
        <w:p w14:paraId="2E0ADE27" w14:textId="73171359" w:rsidR="00AC7EB3" w:rsidRDefault="00AC7EB3">
          <w:pPr>
            <w:pStyle w:val="TDC3"/>
            <w:rPr>
              <w:rFonts w:asciiTheme="minorHAnsi" w:eastAsiaTheme="minorEastAsia" w:hAnsiTheme="minorHAnsi"/>
              <w:color w:val="auto"/>
              <w:sz w:val="22"/>
              <w:szCs w:val="22"/>
              <w:lang w:eastAsia="es-CL"/>
            </w:rPr>
          </w:pPr>
          <w:hyperlink w:anchor="_Toc120613293" w:history="1">
            <w:r w:rsidRPr="000A76E0">
              <w:rPr>
                <w:rStyle w:val="Hipervnculo"/>
              </w:rPr>
              <w:t>4.1.3 Mención</w:t>
            </w:r>
            <w:r>
              <w:rPr>
                <w:webHidden/>
              </w:rPr>
              <w:tab/>
            </w:r>
            <w:r>
              <w:rPr>
                <w:webHidden/>
              </w:rPr>
              <w:fldChar w:fldCharType="begin"/>
            </w:r>
            <w:r>
              <w:rPr>
                <w:webHidden/>
              </w:rPr>
              <w:instrText xml:space="preserve"> PAGEREF _Toc120613293 \h </w:instrText>
            </w:r>
            <w:r>
              <w:rPr>
                <w:webHidden/>
              </w:rPr>
            </w:r>
            <w:r>
              <w:rPr>
                <w:webHidden/>
              </w:rPr>
              <w:fldChar w:fldCharType="separate"/>
            </w:r>
            <w:r>
              <w:rPr>
                <w:webHidden/>
              </w:rPr>
              <w:t>119</w:t>
            </w:r>
            <w:r>
              <w:rPr>
                <w:webHidden/>
              </w:rPr>
              <w:fldChar w:fldCharType="end"/>
            </w:r>
          </w:hyperlink>
        </w:p>
        <w:p w14:paraId="71F9559B" w14:textId="10DC25D7" w:rsidR="00AC7EB3" w:rsidRDefault="00AC7EB3">
          <w:pPr>
            <w:pStyle w:val="TDC3"/>
            <w:rPr>
              <w:rFonts w:asciiTheme="minorHAnsi" w:eastAsiaTheme="minorEastAsia" w:hAnsiTheme="minorHAnsi"/>
              <w:color w:val="auto"/>
              <w:sz w:val="22"/>
              <w:szCs w:val="22"/>
              <w:lang w:eastAsia="es-CL"/>
            </w:rPr>
          </w:pPr>
          <w:hyperlink w:anchor="_Toc120613294" w:history="1">
            <w:r w:rsidRPr="000A76E0">
              <w:rPr>
                <w:rStyle w:val="Hipervnculo"/>
              </w:rPr>
              <w:t>4.1.4 Institución que emite el Título</w:t>
            </w:r>
            <w:r>
              <w:rPr>
                <w:webHidden/>
              </w:rPr>
              <w:tab/>
            </w:r>
            <w:r>
              <w:rPr>
                <w:webHidden/>
              </w:rPr>
              <w:fldChar w:fldCharType="begin"/>
            </w:r>
            <w:r>
              <w:rPr>
                <w:webHidden/>
              </w:rPr>
              <w:instrText xml:space="preserve"> PAGEREF _Toc120613294 \h </w:instrText>
            </w:r>
            <w:r>
              <w:rPr>
                <w:webHidden/>
              </w:rPr>
            </w:r>
            <w:r>
              <w:rPr>
                <w:webHidden/>
              </w:rPr>
              <w:fldChar w:fldCharType="separate"/>
            </w:r>
            <w:r>
              <w:rPr>
                <w:webHidden/>
              </w:rPr>
              <w:t>120</w:t>
            </w:r>
            <w:r>
              <w:rPr>
                <w:webHidden/>
              </w:rPr>
              <w:fldChar w:fldCharType="end"/>
            </w:r>
          </w:hyperlink>
        </w:p>
        <w:p w14:paraId="05561A8A" w14:textId="2001437E" w:rsidR="00AC7EB3" w:rsidRDefault="00AC7EB3">
          <w:pPr>
            <w:pStyle w:val="TDC3"/>
            <w:rPr>
              <w:rFonts w:asciiTheme="minorHAnsi" w:eastAsiaTheme="minorEastAsia" w:hAnsiTheme="minorHAnsi"/>
              <w:color w:val="auto"/>
              <w:sz w:val="22"/>
              <w:szCs w:val="22"/>
              <w:lang w:eastAsia="es-CL"/>
            </w:rPr>
          </w:pPr>
          <w:hyperlink w:anchor="_Toc120613295" w:history="1">
            <w:r w:rsidRPr="000A76E0">
              <w:rPr>
                <w:rStyle w:val="Hipervnculo"/>
              </w:rPr>
              <w:t>4.1.5 Número de Registro Nacional</w:t>
            </w:r>
            <w:r>
              <w:rPr>
                <w:webHidden/>
              </w:rPr>
              <w:tab/>
            </w:r>
            <w:r>
              <w:rPr>
                <w:webHidden/>
              </w:rPr>
              <w:fldChar w:fldCharType="begin"/>
            </w:r>
            <w:r>
              <w:rPr>
                <w:webHidden/>
              </w:rPr>
              <w:instrText xml:space="preserve"> PAGEREF _Toc120613295 \h </w:instrText>
            </w:r>
            <w:r>
              <w:rPr>
                <w:webHidden/>
              </w:rPr>
            </w:r>
            <w:r>
              <w:rPr>
                <w:webHidden/>
              </w:rPr>
              <w:fldChar w:fldCharType="separate"/>
            </w:r>
            <w:r>
              <w:rPr>
                <w:webHidden/>
              </w:rPr>
              <w:t>121</w:t>
            </w:r>
            <w:r>
              <w:rPr>
                <w:webHidden/>
              </w:rPr>
              <w:fldChar w:fldCharType="end"/>
            </w:r>
          </w:hyperlink>
        </w:p>
        <w:p w14:paraId="5344E418" w14:textId="1D54454B" w:rsidR="00AC7EB3" w:rsidRDefault="00AC7EB3">
          <w:pPr>
            <w:pStyle w:val="TDC3"/>
            <w:rPr>
              <w:rFonts w:asciiTheme="minorHAnsi" w:eastAsiaTheme="minorEastAsia" w:hAnsiTheme="minorHAnsi"/>
              <w:color w:val="auto"/>
              <w:sz w:val="22"/>
              <w:szCs w:val="22"/>
              <w:lang w:eastAsia="es-CL"/>
            </w:rPr>
          </w:pPr>
          <w:hyperlink w:anchor="_Toc120613296" w:history="1">
            <w:r w:rsidRPr="000A76E0">
              <w:rPr>
                <w:rStyle w:val="Hipervnculo"/>
              </w:rPr>
              <w:t>4.1.6 Fecha de Emisión del Título</w:t>
            </w:r>
            <w:r>
              <w:rPr>
                <w:webHidden/>
              </w:rPr>
              <w:tab/>
            </w:r>
            <w:r>
              <w:rPr>
                <w:webHidden/>
              </w:rPr>
              <w:fldChar w:fldCharType="begin"/>
            </w:r>
            <w:r>
              <w:rPr>
                <w:webHidden/>
              </w:rPr>
              <w:instrText xml:space="preserve"> PAGEREF _Toc120613296 \h </w:instrText>
            </w:r>
            <w:r>
              <w:rPr>
                <w:webHidden/>
              </w:rPr>
            </w:r>
            <w:r>
              <w:rPr>
                <w:webHidden/>
              </w:rPr>
              <w:fldChar w:fldCharType="separate"/>
            </w:r>
            <w:r>
              <w:rPr>
                <w:webHidden/>
              </w:rPr>
              <w:t>122</w:t>
            </w:r>
            <w:r>
              <w:rPr>
                <w:webHidden/>
              </w:rPr>
              <w:fldChar w:fldCharType="end"/>
            </w:r>
          </w:hyperlink>
        </w:p>
        <w:p w14:paraId="14EF3CE5" w14:textId="0F5D6150" w:rsidR="00AC7EB3" w:rsidRDefault="00AC7EB3">
          <w:pPr>
            <w:pStyle w:val="TDC3"/>
            <w:rPr>
              <w:rFonts w:asciiTheme="minorHAnsi" w:eastAsiaTheme="minorEastAsia" w:hAnsiTheme="minorHAnsi"/>
              <w:color w:val="auto"/>
              <w:sz w:val="22"/>
              <w:szCs w:val="22"/>
              <w:lang w:eastAsia="es-CL"/>
            </w:rPr>
          </w:pPr>
          <w:hyperlink w:anchor="_Toc120613297" w:history="1">
            <w:r w:rsidRPr="000A76E0">
              <w:rPr>
                <w:rStyle w:val="Hipervnculo"/>
              </w:rPr>
              <w:t>4.1.7 Institución extranjera donde estudió</w:t>
            </w:r>
            <w:r>
              <w:rPr>
                <w:webHidden/>
              </w:rPr>
              <w:tab/>
            </w:r>
            <w:r>
              <w:rPr>
                <w:webHidden/>
              </w:rPr>
              <w:fldChar w:fldCharType="begin"/>
            </w:r>
            <w:r>
              <w:rPr>
                <w:webHidden/>
              </w:rPr>
              <w:instrText xml:space="preserve"> PAGEREF _Toc120613297 \h </w:instrText>
            </w:r>
            <w:r>
              <w:rPr>
                <w:webHidden/>
              </w:rPr>
            </w:r>
            <w:r>
              <w:rPr>
                <w:webHidden/>
              </w:rPr>
              <w:fldChar w:fldCharType="separate"/>
            </w:r>
            <w:r>
              <w:rPr>
                <w:webHidden/>
              </w:rPr>
              <w:t>123</w:t>
            </w:r>
            <w:r>
              <w:rPr>
                <w:webHidden/>
              </w:rPr>
              <w:fldChar w:fldCharType="end"/>
            </w:r>
          </w:hyperlink>
        </w:p>
        <w:p w14:paraId="38FFDE4E" w14:textId="7F03BD08" w:rsidR="00AC7EB3" w:rsidRDefault="00AC7EB3">
          <w:pPr>
            <w:pStyle w:val="TDC3"/>
            <w:rPr>
              <w:rFonts w:asciiTheme="minorHAnsi" w:eastAsiaTheme="minorEastAsia" w:hAnsiTheme="minorHAnsi"/>
              <w:color w:val="auto"/>
              <w:sz w:val="22"/>
              <w:szCs w:val="22"/>
              <w:lang w:eastAsia="es-CL"/>
            </w:rPr>
          </w:pPr>
          <w:hyperlink w:anchor="_Toc120613298" w:history="1">
            <w:r w:rsidRPr="000A76E0">
              <w:rPr>
                <w:rStyle w:val="Hipervnculo"/>
              </w:rPr>
              <w:t>4.2 Especialidades y Subespecialidades</w:t>
            </w:r>
            <w:r>
              <w:rPr>
                <w:webHidden/>
              </w:rPr>
              <w:tab/>
            </w:r>
            <w:r>
              <w:rPr>
                <w:webHidden/>
              </w:rPr>
              <w:fldChar w:fldCharType="begin"/>
            </w:r>
            <w:r>
              <w:rPr>
                <w:webHidden/>
              </w:rPr>
              <w:instrText xml:space="preserve"> PAGEREF _Toc120613298 \h </w:instrText>
            </w:r>
            <w:r>
              <w:rPr>
                <w:webHidden/>
              </w:rPr>
            </w:r>
            <w:r>
              <w:rPr>
                <w:webHidden/>
              </w:rPr>
              <w:fldChar w:fldCharType="separate"/>
            </w:r>
            <w:r>
              <w:rPr>
                <w:webHidden/>
              </w:rPr>
              <w:t>124</w:t>
            </w:r>
            <w:r>
              <w:rPr>
                <w:webHidden/>
              </w:rPr>
              <w:fldChar w:fldCharType="end"/>
            </w:r>
          </w:hyperlink>
        </w:p>
        <w:p w14:paraId="4B002A41" w14:textId="5D4CFFA4" w:rsidR="00AC7EB3" w:rsidRDefault="00AC7EB3">
          <w:pPr>
            <w:pStyle w:val="TDC3"/>
            <w:rPr>
              <w:rFonts w:asciiTheme="minorHAnsi" w:eastAsiaTheme="minorEastAsia" w:hAnsiTheme="minorHAnsi"/>
              <w:color w:val="auto"/>
              <w:sz w:val="22"/>
              <w:szCs w:val="22"/>
              <w:lang w:eastAsia="es-CL"/>
            </w:rPr>
          </w:pPr>
          <w:hyperlink w:anchor="_Toc120613299" w:history="1">
            <w:r w:rsidRPr="000A76E0">
              <w:rPr>
                <w:rStyle w:val="Hipervnculo"/>
              </w:rPr>
              <w:t>4.2.1 Especialidades y Subespecialidades Médicas</w:t>
            </w:r>
            <w:r>
              <w:rPr>
                <w:webHidden/>
              </w:rPr>
              <w:tab/>
            </w:r>
            <w:r>
              <w:rPr>
                <w:webHidden/>
              </w:rPr>
              <w:fldChar w:fldCharType="begin"/>
            </w:r>
            <w:r>
              <w:rPr>
                <w:webHidden/>
              </w:rPr>
              <w:instrText xml:space="preserve"> PAGEREF _Toc120613299 \h </w:instrText>
            </w:r>
            <w:r>
              <w:rPr>
                <w:webHidden/>
              </w:rPr>
            </w:r>
            <w:r>
              <w:rPr>
                <w:webHidden/>
              </w:rPr>
              <w:fldChar w:fldCharType="separate"/>
            </w:r>
            <w:r>
              <w:rPr>
                <w:webHidden/>
              </w:rPr>
              <w:t>124</w:t>
            </w:r>
            <w:r>
              <w:rPr>
                <w:webHidden/>
              </w:rPr>
              <w:fldChar w:fldCharType="end"/>
            </w:r>
          </w:hyperlink>
        </w:p>
        <w:p w14:paraId="6061EA3C" w14:textId="5FC03388" w:rsidR="00AC7EB3" w:rsidRDefault="00AC7EB3">
          <w:pPr>
            <w:pStyle w:val="TDC3"/>
            <w:rPr>
              <w:rFonts w:asciiTheme="minorHAnsi" w:eastAsiaTheme="minorEastAsia" w:hAnsiTheme="minorHAnsi"/>
              <w:color w:val="auto"/>
              <w:sz w:val="22"/>
              <w:szCs w:val="22"/>
              <w:lang w:eastAsia="es-CL"/>
            </w:rPr>
          </w:pPr>
          <w:hyperlink w:anchor="_Toc120613300" w:history="1">
            <w:r w:rsidRPr="000A76E0">
              <w:rPr>
                <w:rStyle w:val="Hipervnculo"/>
              </w:rPr>
              <w:t>4.2.2 Especialidades y Subespecialidades Odontológicas</w:t>
            </w:r>
            <w:r>
              <w:rPr>
                <w:webHidden/>
              </w:rPr>
              <w:tab/>
            </w:r>
            <w:r>
              <w:rPr>
                <w:webHidden/>
              </w:rPr>
              <w:fldChar w:fldCharType="begin"/>
            </w:r>
            <w:r>
              <w:rPr>
                <w:webHidden/>
              </w:rPr>
              <w:instrText xml:space="preserve"> PAGEREF _Toc120613300 \h </w:instrText>
            </w:r>
            <w:r>
              <w:rPr>
                <w:webHidden/>
              </w:rPr>
            </w:r>
            <w:r>
              <w:rPr>
                <w:webHidden/>
              </w:rPr>
              <w:fldChar w:fldCharType="separate"/>
            </w:r>
            <w:r>
              <w:rPr>
                <w:webHidden/>
              </w:rPr>
              <w:t>126</w:t>
            </w:r>
            <w:r>
              <w:rPr>
                <w:webHidden/>
              </w:rPr>
              <w:fldChar w:fldCharType="end"/>
            </w:r>
          </w:hyperlink>
        </w:p>
        <w:p w14:paraId="2763EBD8" w14:textId="259BFF8A" w:rsidR="00AC7EB3" w:rsidRDefault="00AC7EB3">
          <w:pPr>
            <w:pStyle w:val="TDC3"/>
            <w:rPr>
              <w:rFonts w:asciiTheme="minorHAnsi" w:eastAsiaTheme="minorEastAsia" w:hAnsiTheme="minorHAnsi"/>
              <w:color w:val="auto"/>
              <w:sz w:val="22"/>
              <w:szCs w:val="22"/>
              <w:lang w:eastAsia="es-CL"/>
            </w:rPr>
          </w:pPr>
          <w:hyperlink w:anchor="_Toc120613301" w:history="1">
            <w:r w:rsidRPr="000A76E0">
              <w:rPr>
                <w:rStyle w:val="Hipervnculo"/>
              </w:rPr>
              <w:t>4.2.3 Especialidades Farmacéuticas o Química Farmacéuticas</w:t>
            </w:r>
            <w:r>
              <w:rPr>
                <w:webHidden/>
              </w:rPr>
              <w:tab/>
            </w:r>
            <w:r>
              <w:rPr>
                <w:webHidden/>
              </w:rPr>
              <w:fldChar w:fldCharType="begin"/>
            </w:r>
            <w:r>
              <w:rPr>
                <w:webHidden/>
              </w:rPr>
              <w:instrText xml:space="preserve"> PAGEREF _Toc120613301 \h </w:instrText>
            </w:r>
            <w:r>
              <w:rPr>
                <w:webHidden/>
              </w:rPr>
            </w:r>
            <w:r>
              <w:rPr>
                <w:webHidden/>
              </w:rPr>
              <w:fldChar w:fldCharType="separate"/>
            </w:r>
            <w:r>
              <w:rPr>
                <w:webHidden/>
              </w:rPr>
              <w:t>128</w:t>
            </w:r>
            <w:r>
              <w:rPr>
                <w:webHidden/>
              </w:rPr>
              <w:fldChar w:fldCharType="end"/>
            </w:r>
          </w:hyperlink>
        </w:p>
        <w:p w14:paraId="3F5B9476" w14:textId="7CF376C5" w:rsidR="00AC7EB3" w:rsidRDefault="00AC7EB3">
          <w:pPr>
            <w:pStyle w:val="TDC3"/>
            <w:rPr>
              <w:rFonts w:asciiTheme="minorHAnsi" w:eastAsiaTheme="minorEastAsia" w:hAnsiTheme="minorHAnsi"/>
              <w:color w:val="auto"/>
              <w:sz w:val="22"/>
              <w:szCs w:val="22"/>
              <w:lang w:eastAsia="es-CL"/>
            </w:rPr>
          </w:pPr>
          <w:hyperlink w:anchor="_Toc120613302" w:history="1">
            <w:r w:rsidRPr="000A76E0">
              <w:rPr>
                <w:rStyle w:val="Hipervnculo"/>
              </w:rPr>
              <w:t>4.2.4 Especialidades y Subespecialidades Bioquímicas</w:t>
            </w:r>
            <w:r>
              <w:rPr>
                <w:webHidden/>
              </w:rPr>
              <w:tab/>
            </w:r>
            <w:r>
              <w:rPr>
                <w:webHidden/>
              </w:rPr>
              <w:fldChar w:fldCharType="begin"/>
            </w:r>
            <w:r>
              <w:rPr>
                <w:webHidden/>
              </w:rPr>
              <w:instrText xml:space="preserve"> PAGEREF _Toc120613302 \h </w:instrText>
            </w:r>
            <w:r>
              <w:rPr>
                <w:webHidden/>
              </w:rPr>
            </w:r>
            <w:r>
              <w:rPr>
                <w:webHidden/>
              </w:rPr>
              <w:fldChar w:fldCharType="separate"/>
            </w:r>
            <w:r>
              <w:rPr>
                <w:webHidden/>
              </w:rPr>
              <w:t>129</w:t>
            </w:r>
            <w:r>
              <w:rPr>
                <w:webHidden/>
              </w:rPr>
              <w:fldChar w:fldCharType="end"/>
            </w:r>
          </w:hyperlink>
        </w:p>
        <w:p w14:paraId="375B4849" w14:textId="0358B2B7" w:rsidR="00AC7EB3" w:rsidRDefault="00AC7EB3">
          <w:pPr>
            <w:pStyle w:val="TDC3"/>
            <w:rPr>
              <w:rFonts w:asciiTheme="minorHAnsi" w:eastAsiaTheme="minorEastAsia" w:hAnsiTheme="minorHAnsi"/>
              <w:color w:val="auto"/>
              <w:sz w:val="22"/>
              <w:szCs w:val="22"/>
              <w:lang w:eastAsia="es-CL"/>
            </w:rPr>
          </w:pPr>
          <w:hyperlink w:anchor="_Toc120613303" w:history="1">
            <w:r w:rsidRPr="000A76E0">
              <w:rPr>
                <w:rStyle w:val="Hipervnculo"/>
              </w:rPr>
              <w:t>4.2.5 Institución que emite la Especialidad</w:t>
            </w:r>
            <w:r>
              <w:rPr>
                <w:webHidden/>
              </w:rPr>
              <w:tab/>
            </w:r>
            <w:r>
              <w:rPr>
                <w:webHidden/>
              </w:rPr>
              <w:fldChar w:fldCharType="begin"/>
            </w:r>
            <w:r>
              <w:rPr>
                <w:webHidden/>
              </w:rPr>
              <w:instrText xml:space="preserve"> PAGEREF _Toc120613303 \h </w:instrText>
            </w:r>
            <w:r>
              <w:rPr>
                <w:webHidden/>
              </w:rPr>
            </w:r>
            <w:r>
              <w:rPr>
                <w:webHidden/>
              </w:rPr>
              <w:fldChar w:fldCharType="separate"/>
            </w:r>
            <w:r>
              <w:rPr>
                <w:webHidden/>
              </w:rPr>
              <w:t>130</w:t>
            </w:r>
            <w:r>
              <w:rPr>
                <w:webHidden/>
              </w:rPr>
              <w:fldChar w:fldCharType="end"/>
            </w:r>
          </w:hyperlink>
        </w:p>
        <w:p w14:paraId="43F0F50E" w14:textId="60934756" w:rsidR="00AC7EB3" w:rsidRDefault="00AC7EB3">
          <w:pPr>
            <w:pStyle w:val="TDC3"/>
            <w:rPr>
              <w:rFonts w:asciiTheme="minorHAnsi" w:eastAsiaTheme="minorEastAsia" w:hAnsiTheme="minorHAnsi"/>
              <w:color w:val="auto"/>
              <w:sz w:val="22"/>
              <w:szCs w:val="22"/>
              <w:lang w:eastAsia="es-CL"/>
            </w:rPr>
          </w:pPr>
          <w:hyperlink w:anchor="_Toc120613304" w:history="1">
            <w:r w:rsidRPr="000A76E0">
              <w:rPr>
                <w:rStyle w:val="Hipervnculo"/>
              </w:rPr>
              <w:t>4.26 Fecha de emisión de la Especialidad</w:t>
            </w:r>
            <w:r>
              <w:rPr>
                <w:webHidden/>
              </w:rPr>
              <w:tab/>
            </w:r>
            <w:r>
              <w:rPr>
                <w:webHidden/>
              </w:rPr>
              <w:fldChar w:fldCharType="begin"/>
            </w:r>
            <w:r>
              <w:rPr>
                <w:webHidden/>
              </w:rPr>
              <w:instrText xml:space="preserve"> PAGEREF _Toc120613304 \h </w:instrText>
            </w:r>
            <w:r>
              <w:rPr>
                <w:webHidden/>
              </w:rPr>
            </w:r>
            <w:r>
              <w:rPr>
                <w:webHidden/>
              </w:rPr>
              <w:fldChar w:fldCharType="separate"/>
            </w:r>
            <w:r>
              <w:rPr>
                <w:webHidden/>
              </w:rPr>
              <w:t>131</w:t>
            </w:r>
            <w:r>
              <w:rPr>
                <w:webHidden/>
              </w:rPr>
              <w:fldChar w:fldCharType="end"/>
            </w:r>
          </w:hyperlink>
        </w:p>
        <w:p w14:paraId="0DF60071" w14:textId="3D7C69CB" w:rsidR="00AC7EB3" w:rsidRDefault="00AC7EB3">
          <w:pPr>
            <w:pStyle w:val="TDC3"/>
            <w:rPr>
              <w:rFonts w:asciiTheme="minorHAnsi" w:eastAsiaTheme="minorEastAsia" w:hAnsiTheme="minorHAnsi"/>
              <w:color w:val="auto"/>
              <w:sz w:val="22"/>
              <w:szCs w:val="22"/>
              <w:lang w:eastAsia="es-CL"/>
            </w:rPr>
          </w:pPr>
          <w:hyperlink w:anchor="_Toc120613305" w:history="1">
            <w:r w:rsidRPr="000A76E0">
              <w:rPr>
                <w:rStyle w:val="Hipervnculo"/>
              </w:rPr>
              <w:t>4.3 Prestadores Institucionales</w:t>
            </w:r>
            <w:r>
              <w:rPr>
                <w:webHidden/>
              </w:rPr>
              <w:tab/>
            </w:r>
            <w:r>
              <w:rPr>
                <w:webHidden/>
              </w:rPr>
              <w:fldChar w:fldCharType="begin"/>
            </w:r>
            <w:r>
              <w:rPr>
                <w:webHidden/>
              </w:rPr>
              <w:instrText xml:space="preserve"> PAGEREF _Toc120613305 \h </w:instrText>
            </w:r>
            <w:r>
              <w:rPr>
                <w:webHidden/>
              </w:rPr>
            </w:r>
            <w:r>
              <w:rPr>
                <w:webHidden/>
              </w:rPr>
              <w:fldChar w:fldCharType="separate"/>
            </w:r>
            <w:r>
              <w:rPr>
                <w:webHidden/>
              </w:rPr>
              <w:t>132</w:t>
            </w:r>
            <w:r>
              <w:rPr>
                <w:webHidden/>
              </w:rPr>
              <w:fldChar w:fldCharType="end"/>
            </w:r>
          </w:hyperlink>
        </w:p>
        <w:p w14:paraId="317BA72C" w14:textId="6874DEB6" w:rsidR="00AC7EB3" w:rsidRDefault="00AC7EB3">
          <w:pPr>
            <w:pStyle w:val="TDC3"/>
            <w:rPr>
              <w:rFonts w:asciiTheme="minorHAnsi" w:eastAsiaTheme="minorEastAsia" w:hAnsiTheme="minorHAnsi"/>
              <w:color w:val="auto"/>
              <w:sz w:val="22"/>
              <w:szCs w:val="22"/>
              <w:lang w:eastAsia="es-CL"/>
            </w:rPr>
          </w:pPr>
          <w:hyperlink w:anchor="_Toc120613306" w:history="1">
            <w:r w:rsidRPr="000A76E0">
              <w:rPr>
                <w:rStyle w:val="Hipervnculo"/>
              </w:rPr>
              <w:t>4.3.1 Establecimiento según Tipo de Atención</w:t>
            </w:r>
            <w:r>
              <w:rPr>
                <w:webHidden/>
              </w:rPr>
              <w:tab/>
            </w:r>
            <w:r>
              <w:rPr>
                <w:webHidden/>
              </w:rPr>
              <w:fldChar w:fldCharType="begin"/>
            </w:r>
            <w:r>
              <w:rPr>
                <w:webHidden/>
              </w:rPr>
              <w:instrText xml:space="preserve"> PAGEREF _Toc120613306 \h </w:instrText>
            </w:r>
            <w:r>
              <w:rPr>
                <w:webHidden/>
              </w:rPr>
            </w:r>
            <w:r>
              <w:rPr>
                <w:webHidden/>
              </w:rPr>
              <w:fldChar w:fldCharType="separate"/>
            </w:r>
            <w:r>
              <w:rPr>
                <w:webHidden/>
              </w:rPr>
              <w:t>133</w:t>
            </w:r>
            <w:r>
              <w:rPr>
                <w:webHidden/>
              </w:rPr>
              <w:fldChar w:fldCharType="end"/>
            </w:r>
          </w:hyperlink>
        </w:p>
        <w:p w14:paraId="6FC91EB2" w14:textId="7F513280" w:rsidR="00AC7EB3" w:rsidRDefault="00AC7EB3">
          <w:pPr>
            <w:pStyle w:val="TDC3"/>
            <w:rPr>
              <w:rFonts w:asciiTheme="minorHAnsi" w:eastAsiaTheme="minorEastAsia" w:hAnsiTheme="minorHAnsi"/>
              <w:color w:val="auto"/>
              <w:sz w:val="22"/>
              <w:szCs w:val="22"/>
              <w:lang w:eastAsia="es-CL"/>
            </w:rPr>
          </w:pPr>
          <w:hyperlink w:anchor="_Toc120613307" w:history="1">
            <w:r w:rsidRPr="000A76E0">
              <w:rPr>
                <w:rStyle w:val="Hipervnculo"/>
              </w:rPr>
              <w:t>4.3.2 Establecimientos según Nivel de Atención</w:t>
            </w:r>
            <w:r>
              <w:rPr>
                <w:webHidden/>
              </w:rPr>
              <w:tab/>
            </w:r>
            <w:r>
              <w:rPr>
                <w:webHidden/>
              </w:rPr>
              <w:fldChar w:fldCharType="begin"/>
            </w:r>
            <w:r>
              <w:rPr>
                <w:webHidden/>
              </w:rPr>
              <w:instrText xml:space="preserve"> PAGEREF _Toc120613307 \h </w:instrText>
            </w:r>
            <w:r>
              <w:rPr>
                <w:webHidden/>
              </w:rPr>
            </w:r>
            <w:r>
              <w:rPr>
                <w:webHidden/>
              </w:rPr>
              <w:fldChar w:fldCharType="separate"/>
            </w:r>
            <w:r>
              <w:rPr>
                <w:webHidden/>
              </w:rPr>
              <w:t>134</w:t>
            </w:r>
            <w:r>
              <w:rPr>
                <w:webHidden/>
              </w:rPr>
              <w:fldChar w:fldCharType="end"/>
            </w:r>
          </w:hyperlink>
        </w:p>
        <w:p w14:paraId="11AB7918" w14:textId="76488D5A" w:rsidR="00AC7EB3" w:rsidRDefault="00AC7EB3">
          <w:pPr>
            <w:pStyle w:val="TDC3"/>
            <w:rPr>
              <w:rFonts w:asciiTheme="minorHAnsi" w:eastAsiaTheme="minorEastAsia" w:hAnsiTheme="minorHAnsi"/>
              <w:color w:val="auto"/>
              <w:sz w:val="22"/>
              <w:szCs w:val="22"/>
              <w:lang w:eastAsia="es-CL"/>
            </w:rPr>
          </w:pPr>
          <w:hyperlink w:anchor="_Toc120613308" w:history="1">
            <w:r w:rsidRPr="000A76E0">
              <w:rPr>
                <w:rStyle w:val="Hipervnculo"/>
              </w:rPr>
              <w:t>4.3.4 Establecimientos según Nivel de Complejidad</w:t>
            </w:r>
            <w:r>
              <w:rPr>
                <w:webHidden/>
              </w:rPr>
              <w:tab/>
            </w:r>
            <w:r>
              <w:rPr>
                <w:webHidden/>
              </w:rPr>
              <w:fldChar w:fldCharType="begin"/>
            </w:r>
            <w:r>
              <w:rPr>
                <w:webHidden/>
              </w:rPr>
              <w:instrText xml:space="preserve"> PAGEREF _Toc120613308 \h </w:instrText>
            </w:r>
            <w:r>
              <w:rPr>
                <w:webHidden/>
              </w:rPr>
            </w:r>
            <w:r>
              <w:rPr>
                <w:webHidden/>
              </w:rPr>
              <w:fldChar w:fldCharType="separate"/>
            </w:r>
            <w:r>
              <w:rPr>
                <w:webHidden/>
              </w:rPr>
              <w:t>136</w:t>
            </w:r>
            <w:r>
              <w:rPr>
                <w:webHidden/>
              </w:rPr>
              <w:fldChar w:fldCharType="end"/>
            </w:r>
          </w:hyperlink>
        </w:p>
        <w:p w14:paraId="7A514CE1" w14:textId="7B0123B0" w:rsidR="00AC7EB3" w:rsidRDefault="00AC7EB3">
          <w:pPr>
            <w:pStyle w:val="TDC3"/>
            <w:rPr>
              <w:rFonts w:asciiTheme="minorHAnsi" w:eastAsiaTheme="minorEastAsia" w:hAnsiTheme="minorHAnsi"/>
              <w:color w:val="auto"/>
              <w:sz w:val="22"/>
              <w:szCs w:val="22"/>
              <w:lang w:eastAsia="es-CL"/>
            </w:rPr>
          </w:pPr>
          <w:hyperlink w:anchor="_Toc120613309" w:history="1">
            <w:r w:rsidRPr="000A76E0">
              <w:rPr>
                <w:rStyle w:val="Hipervnculo"/>
              </w:rPr>
              <w:t>4.3.5 Tipos de Establecimientos Públicos</w:t>
            </w:r>
            <w:r>
              <w:rPr>
                <w:webHidden/>
              </w:rPr>
              <w:tab/>
            </w:r>
            <w:r>
              <w:rPr>
                <w:webHidden/>
              </w:rPr>
              <w:fldChar w:fldCharType="begin"/>
            </w:r>
            <w:r>
              <w:rPr>
                <w:webHidden/>
              </w:rPr>
              <w:instrText xml:space="preserve"> PAGEREF _Toc120613309 \h </w:instrText>
            </w:r>
            <w:r>
              <w:rPr>
                <w:webHidden/>
              </w:rPr>
            </w:r>
            <w:r>
              <w:rPr>
                <w:webHidden/>
              </w:rPr>
              <w:fldChar w:fldCharType="separate"/>
            </w:r>
            <w:r>
              <w:rPr>
                <w:webHidden/>
              </w:rPr>
              <w:t>139</w:t>
            </w:r>
            <w:r>
              <w:rPr>
                <w:webHidden/>
              </w:rPr>
              <w:fldChar w:fldCharType="end"/>
            </w:r>
          </w:hyperlink>
        </w:p>
        <w:p w14:paraId="1BFF58AA" w14:textId="2C91CB1A" w:rsidR="00AC7EB3" w:rsidRDefault="00AC7EB3">
          <w:pPr>
            <w:pStyle w:val="TDC3"/>
            <w:rPr>
              <w:rFonts w:asciiTheme="minorHAnsi" w:eastAsiaTheme="minorEastAsia" w:hAnsiTheme="minorHAnsi"/>
              <w:color w:val="auto"/>
              <w:sz w:val="22"/>
              <w:szCs w:val="22"/>
              <w:lang w:eastAsia="es-CL"/>
            </w:rPr>
          </w:pPr>
          <w:hyperlink w:anchor="_Toc120613310" w:history="1">
            <w:r w:rsidRPr="000A76E0">
              <w:rPr>
                <w:rStyle w:val="Hipervnculo"/>
              </w:rPr>
              <w:t>4.3.6 Tipo de Establecimientos Públicos de Atención Primaria</w:t>
            </w:r>
            <w:r>
              <w:rPr>
                <w:webHidden/>
              </w:rPr>
              <w:tab/>
            </w:r>
            <w:r>
              <w:rPr>
                <w:webHidden/>
              </w:rPr>
              <w:fldChar w:fldCharType="begin"/>
            </w:r>
            <w:r>
              <w:rPr>
                <w:webHidden/>
              </w:rPr>
              <w:instrText xml:space="preserve"> PAGEREF _Toc120613310 \h </w:instrText>
            </w:r>
            <w:r>
              <w:rPr>
                <w:webHidden/>
              </w:rPr>
            </w:r>
            <w:r>
              <w:rPr>
                <w:webHidden/>
              </w:rPr>
              <w:fldChar w:fldCharType="separate"/>
            </w:r>
            <w:r>
              <w:rPr>
                <w:webHidden/>
              </w:rPr>
              <w:t>140</w:t>
            </w:r>
            <w:r>
              <w:rPr>
                <w:webHidden/>
              </w:rPr>
              <w:fldChar w:fldCharType="end"/>
            </w:r>
          </w:hyperlink>
        </w:p>
        <w:p w14:paraId="2DF92E3A" w14:textId="482B6E45" w:rsidR="00AC7EB3" w:rsidRDefault="00AC7EB3">
          <w:pPr>
            <w:pStyle w:val="TDC3"/>
            <w:rPr>
              <w:rFonts w:asciiTheme="minorHAnsi" w:eastAsiaTheme="minorEastAsia" w:hAnsiTheme="minorHAnsi"/>
              <w:color w:val="auto"/>
              <w:sz w:val="22"/>
              <w:szCs w:val="22"/>
              <w:lang w:eastAsia="es-CL"/>
            </w:rPr>
          </w:pPr>
          <w:hyperlink w:anchor="_Toc120613311" w:history="1">
            <w:r w:rsidRPr="000A76E0">
              <w:rPr>
                <w:rStyle w:val="Hipervnculo"/>
              </w:rPr>
              <w:t>4.3.7 Establecimientos Públicos de Especialidades</w:t>
            </w:r>
            <w:r>
              <w:rPr>
                <w:webHidden/>
              </w:rPr>
              <w:tab/>
            </w:r>
            <w:r>
              <w:rPr>
                <w:webHidden/>
              </w:rPr>
              <w:fldChar w:fldCharType="begin"/>
            </w:r>
            <w:r>
              <w:rPr>
                <w:webHidden/>
              </w:rPr>
              <w:instrText xml:space="preserve"> PAGEREF _Toc120613311 \h </w:instrText>
            </w:r>
            <w:r>
              <w:rPr>
                <w:webHidden/>
              </w:rPr>
            </w:r>
            <w:r>
              <w:rPr>
                <w:webHidden/>
              </w:rPr>
              <w:fldChar w:fldCharType="separate"/>
            </w:r>
            <w:r>
              <w:rPr>
                <w:webHidden/>
              </w:rPr>
              <w:t>144</w:t>
            </w:r>
            <w:r>
              <w:rPr>
                <w:webHidden/>
              </w:rPr>
              <w:fldChar w:fldCharType="end"/>
            </w:r>
          </w:hyperlink>
        </w:p>
        <w:p w14:paraId="4B6F30F3" w14:textId="35CE655D" w:rsidR="00AC7EB3" w:rsidRDefault="00AC7EB3">
          <w:pPr>
            <w:pStyle w:val="TDC3"/>
            <w:rPr>
              <w:rFonts w:asciiTheme="minorHAnsi" w:eastAsiaTheme="minorEastAsia" w:hAnsiTheme="minorHAnsi"/>
              <w:color w:val="auto"/>
              <w:sz w:val="22"/>
              <w:szCs w:val="22"/>
              <w:lang w:eastAsia="es-CL"/>
            </w:rPr>
          </w:pPr>
          <w:hyperlink w:anchor="_Toc120613312" w:history="1">
            <w:r w:rsidRPr="000A76E0">
              <w:rPr>
                <w:rStyle w:val="Hipervnculo"/>
              </w:rPr>
              <w:t>4.3.8 Tipo de Establecimientos de Urgencia</w:t>
            </w:r>
            <w:r>
              <w:rPr>
                <w:webHidden/>
              </w:rPr>
              <w:tab/>
            </w:r>
            <w:r>
              <w:rPr>
                <w:webHidden/>
              </w:rPr>
              <w:fldChar w:fldCharType="begin"/>
            </w:r>
            <w:r>
              <w:rPr>
                <w:webHidden/>
              </w:rPr>
              <w:instrText xml:space="preserve"> PAGEREF _Toc120613312 \h </w:instrText>
            </w:r>
            <w:r>
              <w:rPr>
                <w:webHidden/>
              </w:rPr>
            </w:r>
            <w:r>
              <w:rPr>
                <w:webHidden/>
              </w:rPr>
              <w:fldChar w:fldCharType="separate"/>
            </w:r>
            <w:r>
              <w:rPr>
                <w:webHidden/>
              </w:rPr>
              <w:t>148</w:t>
            </w:r>
            <w:r>
              <w:rPr>
                <w:webHidden/>
              </w:rPr>
              <w:fldChar w:fldCharType="end"/>
            </w:r>
          </w:hyperlink>
        </w:p>
        <w:p w14:paraId="03B5B7DE" w14:textId="68DDED95" w:rsidR="00AC7EB3" w:rsidRDefault="00AC7EB3">
          <w:pPr>
            <w:pStyle w:val="TDC3"/>
            <w:rPr>
              <w:rFonts w:asciiTheme="minorHAnsi" w:eastAsiaTheme="minorEastAsia" w:hAnsiTheme="minorHAnsi"/>
              <w:color w:val="auto"/>
              <w:sz w:val="22"/>
              <w:szCs w:val="22"/>
              <w:lang w:eastAsia="es-CL"/>
            </w:rPr>
          </w:pPr>
          <w:hyperlink w:anchor="_Toc120613313" w:history="1">
            <w:r w:rsidRPr="000A76E0">
              <w:rPr>
                <w:rStyle w:val="Hipervnculo"/>
              </w:rPr>
              <w:t>4.3.9 Tipo de Establecimientos de Atención Hospitalaria</w:t>
            </w:r>
            <w:r>
              <w:rPr>
                <w:webHidden/>
              </w:rPr>
              <w:tab/>
            </w:r>
            <w:r>
              <w:rPr>
                <w:webHidden/>
              </w:rPr>
              <w:fldChar w:fldCharType="begin"/>
            </w:r>
            <w:r>
              <w:rPr>
                <w:webHidden/>
              </w:rPr>
              <w:instrText xml:space="preserve"> PAGEREF _Toc120613313 \h </w:instrText>
            </w:r>
            <w:r>
              <w:rPr>
                <w:webHidden/>
              </w:rPr>
            </w:r>
            <w:r>
              <w:rPr>
                <w:webHidden/>
              </w:rPr>
              <w:fldChar w:fldCharType="separate"/>
            </w:r>
            <w:r>
              <w:rPr>
                <w:webHidden/>
              </w:rPr>
              <w:t>153</w:t>
            </w:r>
            <w:r>
              <w:rPr>
                <w:webHidden/>
              </w:rPr>
              <w:fldChar w:fldCharType="end"/>
            </w:r>
          </w:hyperlink>
        </w:p>
        <w:p w14:paraId="6D5B6E1A" w14:textId="7DF07603" w:rsidR="00AC7EB3" w:rsidRDefault="00AC7EB3">
          <w:pPr>
            <w:pStyle w:val="TDC3"/>
            <w:rPr>
              <w:rFonts w:asciiTheme="minorHAnsi" w:eastAsiaTheme="minorEastAsia" w:hAnsiTheme="minorHAnsi"/>
              <w:color w:val="auto"/>
              <w:sz w:val="22"/>
              <w:szCs w:val="22"/>
              <w:lang w:eastAsia="es-CL"/>
            </w:rPr>
          </w:pPr>
          <w:hyperlink w:anchor="_Toc120613314" w:history="1">
            <w:r w:rsidRPr="000A76E0">
              <w:rPr>
                <w:rStyle w:val="Hipervnculo"/>
              </w:rPr>
              <w:t>4.3.10 Otros Tipos de Establecimientos de Salud Públicos</w:t>
            </w:r>
            <w:r>
              <w:rPr>
                <w:webHidden/>
              </w:rPr>
              <w:tab/>
            </w:r>
            <w:r>
              <w:rPr>
                <w:webHidden/>
              </w:rPr>
              <w:fldChar w:fldCharType="begin"/>
            </w:r>
            <w:r>
              <w:rPr>
                <w:webHidden/>
              </w:rPr>
              <w:instrText xml:space="preserve"> PAGEREF _Toc120613314 \h </w:instrText>
            </w:r>
            <w:r>
              <w:rPr>
                <w:webHidden/>
              </w:rPr>
            </w:r>
            <w:r>
              <w:rPr>
                <w:webHidden/>
              </w:rPr>
              <w:fldChar w:fldCharType="separate"/>
            </w:r>
            <w:r>
              <w:rPr>
                <w:webHidden/>
              </w:rPr>
              <w:t>156</w:t>
            </w:r>
            <w:r>
              <w:rPr>
                <w:webHidden/>
              </w:rPr>
              <w:fldChar w:fldCharType="end"/>
            </w:r>
          </w:hyperlink>
        </w:p>
        <w:p w14:paraId="679BCCF6" w14:textId="24DDFCB3" w:rsidR="00AC7EB3" w:rsidRDefault="00AC7EB3">
          <w:pPr>
            <w:pStyle w:val="TDC3"/>
            <w:rPr>
              <w:rFonts w:asciiTheme="minorHAnsi" w:eastAsiaTheme="minorEastAsia" w:hAnsiTheme="minorHAnsi"/>
              <w:color w:val="auto"/>
              <w:sz w:val="22"/>
              <w:szCs w:val="22"/>
              <w:lang w:eastAsia="es-CL"/>
            </w:rPr>
          </w:pPr>
          <w:hyperlink w:anchor="_Toc120613315" w:history="1">
            <w:r w:rsidRPr="000A76E0">
              <w:rPr>
                <w:rStyle w:val="Hipervnculo"/>
              </w:rPr>
              <w:t>4.3.11 Tipos de Establecimientos de Salud Privados</w:t>
            </w:r>
            <w:r>
              <w:rPr>
                <w:webHidden/>
              </w:rPr>
              <w:tab/>
            </w:r>
            <w:r>
              <w:rPr>
                <w:webHidden/>
              </w:rPr>
              <w:fldChar w:fldCharType="begin"/>
            </w:r>
            <w:r>
              <w:rPr>
                <w:webHidden/>
              </w:rPr>
              <w:instrText xml:space="preserve"> PAGEREF _Toc120613315 \h </w:instrText>
            </w:r>
            <w:r>
              <w:rPr>
                <w:webHidden/>
              </w:rPr>
            </w:r>
            <w:r>
              <w:rPr>
                <w:webHidden/>
              </w:rPr>
              <w:fldChar w:fldCharType="separate"/>
            </w:r>
            <w:r>
              <w:rPr>
                <w:webHidden/>
              </w:rPr>
              <w:t>157</w:t>
            </w:r>
            <w:r>
              <w:rPr>
                <w:webHidden/>
              </w:rPr>
              <w:fldChar w:fldCharType="end"/>
            </w:r>
          </w:hyperlink>
        </w:p>
        <w:p w14:paraId="5F12DA66" w14:textId="7A634573" w:rsidR="00AC7EB3" w:rsidRDefault="00AC7EB3">
          <w:pPr>
            <w:pStyle w:val="TDC3"/>
            <w:rPr>
              <w:rFonts w:asciiTheme="minorHAnsi" w:eastAsiaTheme="minorEastAsia" w:hAnsiTheme="minorHAnsi"/>
              <w:color w:val="auto"/>
              <w:sz w:val="22"/>
              <w:szCs w:val="22"/>
              <w:lang w:eastAsia="es-CL"/>
            </w:rPr>
          </w:pPr>
          <w:hyperlink w:anchor="_Toc120613316" w:history="1">
            <w:r w:rsidRPr="000A76E0">
              <w:rPr>
                <w:rStyle w:val="Hipervnculo"/>
              </w:rPr>
              <w:t>4.4  Identificación del Establecimiento</w:t>
            </w:r>
            <w:r>
              <w:rPr>
                <w:webHidden/>
              </w:rPr>
              <w:tab/>
            </w:r>
            <w:r>
              <w:rPr>
                <w:webHidden/>
              </w:rPr>
              <w:fldChar w:fldCharType="begin"/>
            </w:r>
            <w:r>
              <w:rPr>
                <w:webHidden/>
              </w:rPr>
              <w:instrText xml:space="preserve"> PAGEREF _Toc120613316 \h </w:instrText>
            </w:r>
            <w:r>
              <w:rPr>
                <w:webHidden/>
              </w:rPr>
            </w:r>
            <w:r>
              <w:rPr>
                <w:webHidden/>
              </w:rPr>
              <w:fldChar w:fldCharType="separate"/>
            </w:r>
            <w:r>
              <w:rPr>
                <w:webHidden/>
              </w:rPr>
              <w:t>161</w:t>
            </w:r>
            <w:r>
              <w:rPr>
                <w:webHidden/>
              </w:rPr>
              <w:fldChar w:fldCharType="end"/>
            </w:r>
          </w:hyperlink>
        </w:p>
        <w:p w14:paraId="71515D82" w14:textId="1AB35D0B" w:rsidR="00AC7EB3" w:rsidRDefault="00AC7EB3">
          <w:pPr>
            <w:pStyle w:val="TDC3"/>
            <w:rPr>
              <w:rFonts w:asciiTheme="minorHAnsi" w:eastAsiaTheme="minorEastAsia" w:hAnsiTheme="minorHAnsi"/>
              <w:color w:val="auto"/>
              <w:sz w:val="22"/>
              <w:szCs w:val="22"/>
              <w:lang w:eastAsia="es-CL"/>
            </w:rPr>
          </w:pPr>
          <w:hyperlink w:anchor="_Toc120613317" w:history="1">
            <w:r w:rsidRPr="000A76E0">
              <w:rPr>
                <w:rStyle w:val="Hipervnculo"/>
              </w:rPr>
              <w:t>4.4.1 Código del Establecimiento</w:t>
            </w:r>
            <w:r>
              <w:rPr>
                <w:webHidden/>
              </w:rPr>
              <w:tab/>
            </w:r>
            <w:r>
              <w:rPr>
                <w:webHidden/>
              </w:rPr>
              <w:fldChar w:fldCharType="begin"/>
            </w:r>
            <w:r>
              <w:rPr>
                <w:webHidden/>
              </w:rPr>
              <w:instrText xml:space="preserve"> PAGEREF _Toc120613317 \h </w:instrText>
            </w:r>
            <w:r>
              <w:rPr>
                <w:webHidden/>
              </w:rPr>
            </w:r>
            <w:r>
              <w:rPr>
                <w:webHidden/>
              </w:rPr>
              <w:fldChar w:fldCharType="separate"/>
            </w:r>
            <w:r>
              <w:rPr>
                <w:webHidden/>
              </w:rPr>
              <w:t>161</w:t>
            </w:r>
            <w:r>
              <w:rPr>
                <w:webHidden/>
              </w:rPr>
              <w:fldChar w:fldCharType="end"/>
            </w:r>
          </w:hyperlink>
        </w:p>
        <w:p w14:paraId="597D37FD" w14:textId="05BE3FAA" w:rsidR="00AC7EB3" w:rsidRDefault="00AC7EB3">
          <w:pPr>
            <w:pStyle w:val="TDC3"/>
            <w:rPr>
              <w:rFonts w:asciiTheme="minorHAnsi" w:eastAsiaTheme="minorEastAsia" w:hAnsiTheme="minorHAnsi"/>
              <w:color w:val="auto"/>
              <w:sz w:val="22"/>
              <w:szCs w:val="22"/>
              <w:lang w:eastAsia="es-CL"/>
            </w:rPr>
          </w:pPr>
          <w:hyperlink w:anchor="_Toc120613318" w:history="1">
            <w:r w:rsidRPr="000A76E0">
              <w:rPr>
                <w:rStyle w:val="Hipervnculo"/>
              </w:rPr>
              <w:t>4.4.2 Pertenencia al Sistema Nacional de Servicios de Salud</w:t>
            </w:r>
            <w:r>
              <w:rPr>
                <w:webHidden/>
              </w:rPr>
              <w:tab/>
            </w:r>
            <w:r>
              <w:rPr>
                <w:webHidden/>
              </w:rPr>
              <w:fldChar w:fldCharType="begin"/>
            </w:r>
            <w:r>
              <w:rPr>
                <w:webHidden/>
              </w:rPr>
              <w:instrText xml:space="preserve"> PAGEREF _Toc120613318 \h </w:instrText>
            </w:r>
            <w:r>
              <w:rPr>
                <w:webHidden/>
              </w:rPr>
            </w:r>
            <w:r>
              <w:rPr>
                <w:webHidden/>
              </w:rPr>
              <w:fldChar w:fldCharType="separate"/>
            </w:r>
            <w:r>
              <w:rPr>
                <w:webHidden/>
              </w:rPr>
              <w:t>163</w:t>
            </w:r>
            <w:r>
              <w:rPr>
                <w:webHidden/>
              </w:rPr>
              <w:fldChar w:fldCharType="end"/>
            </w:r>
          </w:hyperlink>
        </w:p>
        <w:p w14:paraId="33D9D72D" w14:textId="4F08FAEC" w:rsidR="00AC7EB3" w:rsidRDefault="00AC7EB3">
          <w:pPr>
            <w:pStyle w:val="TDC3"/>
            <w:rPr>
              <w:rFonts w:asciiTheme="minorHAnsi" w:eastAsiaTheme="minorEastAsia" w:hAnsiTheme="minorHAnsi"/>
              <w:color w:val="auto"/>
              <w:sz w:val="22"/>
              <w:szCs w:val="22"/>
              <w:lang w:eastAsia="es-CL"/>
            </w:rPr>
          </w:pPr>
          <w:hyperlink w:anchor="_Toc120613319" w:history="1">
            <w:r w:rsidRPr="000A76E0">
              <w:rPr>
                <w:rStyle w:val="Hipervnculo"/>
              </w:rPr>
              <w:t>4.4.4 Dirección</w:t>
            </w:r>
            <w:r>
              <w:rPr>
                <w:webHidden/>
              </w:rPr>
              <w:tab/>
            </w:r>
            <w:r>
              <w:rPr>
                <w:webHidden/>
              </w:rPr>
              <w:fldChar w:fldCharType="begin"/>
            </w:r>
            <w:r>
              <w:rPr>
                <w:webHidden/>
              </w:rPr>
              <w:instrText xml:space="preserve"> PAGEREF _Toc120613319 \h </w:instrText>
            </w:r>
            <w:r>
              <w:rPr>
                <w:webHidden/>
              </w:rPr>
            </w:r>
            <w:r>
              <w:rPr>
                <w:webHidden/>
              </w:rPr>
              <w:fldChar w:fldCharType="separate"/>
            </w:r>
            <w:r>
              <w:rPr>
                <w:webHidden/>
              </w:rPr>
              <w:t>164</w:t>
            </w:r>
            <w:r>
              <w:rPr>
                <w:webHidden/>
              </w:rPr>
              <w:fldChar w:fldCharType="end"/>
            </w:r>
          </w:hyperlink>
        </w:p>
        <w:p w14:paraId="4720B343" w14:textId="62AC1961" w:rsidR="00AC7EB3" w:rsidRDefault="00AC7EB3">
          <w:pPr>
            <w:pStyle w:val="TDC3"/>
            <w:rPr>
              <w:rFonts w:asciiTheme="minorHAnsi" w:eastAsiaTheme="minorEastAsia" w:hAnsiTheme="minorHAnsi"/>
              <w:color w:val="auto"/>
              <w:sz w:val="22"/>
              <w:szCs w:val="22"/>
              <w:lang w:eastAsia="es-CL"/>
            </w:rPr>
          </w:pPr>
          <w:hyperlink w:anchor="_Toc120613320" w:history="1">
            <w:r w:rsidRPr="000A76E0">
              <w:rPr>
                <w:rStyle w:val="Hipervnculo"/>
              </w:rPr>
              <w:t>4.4.5 Fecha de Inicio de Funcionamiento</w:t>
            </w:r>
            <w:r>
              <w:rPr>
                <w:webHidden/>
              </w:rPr>
              <w:tab/>
            </w:r>
            <w:r>
              <w:rPr>
                <w:webHidden/>
              </w:rPr>
              <w:fldChar w:fldCharType="begin"/>
            </w:r>
            <w:r>
              <w:rPr>
                <w:webHidden/>
              </w:rPr>
              <w:instrText xml:space="preserve"> PAGEREF _Toc120613320 \h </w:instrText>
            </w:r>
            <w:r>
              <w:rPr>
                <w:webHidden/>
              </w:rPr>
            </w:r>
            <w:r>
              <w:rPr>
                <w:webHidden/>
              </w:rPr>
              <w:fldChar w:fldCharType="separate"/>
            </w:r>
            <w:r>
              <w:rPr>
                <w:webHidden/>
              </w:rPr>
              <w:t>165</w:t>
            </w:r>
            <w:r>
              <w:rPr>
                <w:webHidden/>
              </w:rPr>
              <w:fldChar w:fldCharType="end"/>
            </w:r>
          </w:hyperlink>
        </w:p>
        <w:p w14:paraId="4C89E9FB" w14:textId="0FF670F0" w:rsidR="00AC7EB3" w:rsidRDefault="00AC7EB3">
          <w:pPr>
            <w:pStyle w:val="TDC3"/>
            <w:rPr>
              <w:rFonts w:asciiTheme="minorHAnsi" w:eastAsiaTheme="minorEastAsia" w:hAnsiTheme="minorHAnsi"/>
              <w:color w:val="auto"/>
              <w:sz w:val="22"/>
              <w:szCs w:val="22"/>
              <w:lang w:eastAsia="es-CL"/>
            </w:rPr>
          </w:pPr>
          <w:hyperlink w:anchor="_Toc120613321" w:history="1">
            <w:r w:rsidRPr="000A76E0">
              <w:rPr>
                <w:rStyle w:val="Hipervnculo"/>
              </w:rPr>
              <w:t>4.4.6 Fecha de Cese de Funcionamiento</w:t>
            </w:r>
            <w:r>
              <w:rPr>
                <w:webHidden/>
              </w:rPr>
              <w:tab/>
            </w:r>
            <w:r>
              <w:rPr>
                <w:webHidden/>
              </w:rPr>
              <w:fldChar w:fldCharType="begin"/>
            </w:r>
            <w:r>
              <w:rPr>
                <w:webHidden/>
              </w:rPr>
              <w:instrText xml:space="preserve"> PAGEREF _Toc120613321 \h </w:instrText>
            </w:r>
            <w:r>
              <w:rPr>
                <w:webHidden/>
              </w:rPr>
            </w:r>
            <w:r>
              <w:rPr>
                <w:webHidden/>
              </w:rPr>
              <w:fldChar w:fldCharType="separate"/>
            </w:r>
            <w:r>
              <w:rPr>
                <w:webHidden/>
              </w:rPr>
              <w:t>166</w:t>
            </w:r>
            <w:r>
              <w:rPr>
                <w:webHidden/>
              </w:rPr>
              <w:fldChar w:fldCharType="end"/>
            </w:r>
          </w:hyperlink>
        </w:p>
        <w:p w14:paraId="61E21773" w14:textId="24690319" w:rsidR="00AC7EB3" w:rsidRDefault="00AC7EB3">
          <w:pPr>
            <w:pStyle w:val="TDC1"/>
            <w:rPr>
              <w:rFonts w:asciiTheme="minorHAnsi" w:eastAsiaTheme="minorEastAsia" w:hAnsiTheme="minorHAnsi"/>
              <w:b w:val="0"/>
              <w:color w:val="auto"/>
              <w:lang w:eastAsia="es-CL"/>
            </w:rPr>
          </w:pPr>
          <w:hyperlink w:anchor="_Toc120613322" w:history="1">
            <w:r w:rsidRPr="000A76E0">
              <w:rPr>
                <w:rStyle w:val="Hipervnculo"/>
              </w:rPr>
              <w:t>CAPÍTULO IV: ESTÁNDARES DE INFORMACIÓN GEOESPACIAL EN SALUD</w:t>
            </w:r>
            <w:r>
              <w:rPr>
                <w:webHidden/>
              </w:rPr>
              <w:tab/>
            </w:r>
            <w:r>
              <w:rPr>
                <w:webHidden/>
              </w:rPr>
              <w:fldChar w:fldCharType="begin"/>
            </w:r>
            <w:r>
              <w:rPr>
                <w:webHidden/>
              </w:rPr>
              <w:instrText xml:space="preserve"> PAGEREF _Toc120613322 \h </w:instrText>
            </w:r>
            <w:r>
              <w:rPr>
                <w:webHidden/>
              </w:rPr>
            </w:r>
            <w:r>
              <w:rPr>
                <w:webHidden/>
              </w:rPr>
              <w:fldChar w:fldCharType="separate"/>
            </w:r>
            <w:r>
              <w:rPr>
                <w:webHidden/>
              </w:rPr>
              <w:t>167</w:t>
            </w:r>
            <w:r>
              <w:rPr>
                <w:webHidden/>
              </w:rPr>
              <w:fldChar w:fldCharType="end"/>
            </w:r>
          </w:hyperlink>
        </w:p>
        <w:p w14:paraId="39AA8BBE" w14:textId="2D4A1B60" w:rsidR="00AC7EB3" w:rsidRDefault="00AC7EB3">
          <w:pPr>
            <w:pStyle w:val="TDC2"/>
            <w:rPr>
              <w:rFonts w:asciiTheme="minorHAnsi" w:eastAsiaTheme="minorEastAsia" w:hAnsiTheme="minorHAnsi"/>
              <w:color w:val="auto"/>
              <w:lang w:eastAsia="es-CL"/>
            </w:rPr>
          </w:pPr>
          <w:hyperlink w:anchor="_Toc120613323" w:history="1">
            <w:r w:rsidRPr="000A76E0">
              <w:rPr>
                <w:rStyle w:val="Hipervnculo"/>
              </w:rPr>
              <w:t>1.- Datos de Ubicación</w:t>
            </w:r>
            <w:r>
              <w:rPr>
                <w:webHidden/>
              </w:rPr>
              <w:tab/>
            </w:r>
            <w:r>
              <w:rPr>
                <w:webHidden/>
              </w:rPr>
              <w:fldChar w:fldCharType="begin"/>
            </w:r>
            <w:r>
              <w:rPr>
                <w:webHidden/>
              </w:rPr>
              <w:instrText xml:space="preserve"> PAGEREF _Toc120613323 \h </w:instrText>
            </w:r>
            <w:r>
              <w:rPr>
                <w:webHidden/>
              </w:rPr>
            </w:r>
            <w:r>
              <w:rPr>
                <w:webHidden/>
              </w:rPr>
              <w:fldChar w:fldCharType="separate"/>
            </w:r>
            <w:r>
              <w:rPr>
                <w:webHidden/>
              </w:rPr>
              <w:t>167</w:t>
            </w:r>
            <w:r>
              <w:rPr>
                <w:webHidden/>
              </w:rPr>
              <w:fldChar w:fldCharType="end"/>
            </w:r>
          </w:hyperlink>
        </w:p>
        <w:p w14:paraId="5EBFC041" w14:textId="20D28808" w:rsidR="00AC7EB3" w:rsidRDefault="00AC7EB3">
          <w:pPr>
            <w:pStyle w:val="TDC3"/>
            <w:rPr>
              <w:rFonts w:asciiTheme="minorHAnsi" w:eastAsiaTheme="minorEastAsia" w:hAnsiTheme="minorHAnsi"/>
              <w:color w:val="auto"/>
              <w:sz w:val="22"/>
              <w:szCs w:val="22"/>
              <w:lang w:eastAsia="es-CL"/>
            </w:rPr>
          </w:pPr>
          <w:hyperlink w:anchor="_Toc120613324" w:history="1">
            <w:r w:rsidRPr="000A76E0">
              <w:rPr>
                <w:rStyle w:val="Hipervnculo"/>
              </w:rPr>
              <w:t>1.1 Región</w:t>
            </w:r>
            <w:r>
              <w:rPr>
                <w:webHidden/>
              </w:rPr>
              <w:tab/>
            </w:r>
            <w:r>
              <w:rPr>
                <w:webHidden/>
              </w:rPr>
              <w:fldChar w:fldCharType="begin"/>
            </w:r>
            <w:r>
              <w:rPr>
                <w:webHidden/>
              </w:rPr>
              <w:instrText xml:space="preserve"> PAGEREF _Toc120613324 \h </w:instrText>
            </w:r>
            <w:r>
              <w:rPr>
                <w:webHidden/>
              </w:rPr>
            </w:r>
            <w:r>
              <w:rPr>
                <w:webHidden/>
              </w:rPr>
              <w:fldChar w:fldCharType="separate"/>
            </w:r>
            <w:r>
              <w:rPr>
                <w:webHidden/>
              </w:rPr>
              <w:t>168</w:t>
            </w:r>
            <w:r>
              <w:rPr>
                <w:webHidden/>
              </w:rPr>
              <w:fldChar w:fldCharType="end"/>
            </w:r>
          </w:hyperlink>
        </w:p>
        <w:p w14:paraId="7D3F5B58" w14:textId="4283D833" w:rsidR="00AC7EB3" w:rsidRDefault="00AC7EB3">
          <w:pPr>
            <w:pStyle w:val="TDC3"/>
            <w:rPr>
              <w:rFonts w:asciiTheme="minorHAnsi" w:eastAsiaTheme="minorEastAsia" w:hAnsiTheme="minorHAnsi"/>
              <w:color w:val="auto"/>
              <w:sz w:val="22"/>
              <w:szCs w:val="22"/>
              <w:lang w:eastAsia="es-CL"/>
            </w:rPr>
          </w:pPr>
          <w:hyperlink w:anchor="_Toc120613325" w:history="1">
            <w:r w:rsidRPr="000A76E0">
              <w:rPr>
                <w:rStyle w:val="Hipervnculo"/>
              </w:rPr>
              <w:t>1.2 Provincia</w:t>
            </w:r>
            <w:r>
              <w:rPr>
                <w:webHidden/>
              </w:rPr>
              <w:tab/>
            </w:r>
            <w:r>
              <w:rPr>
                <w:webHidden/>
              </w:rPr>
              <w:fldChar w:fldCharType="begin"/>
            </w:r>
            <w:r>
              <w:rPr>
                <w:webHidden/>
              </w:rPr>
              <w:instrText xml:space="preserve"> PAGEREF _Toc120613325 \h </w:instrText>
            </w:r>
            <w:r>
              <w:rPr>
                <w:webHidden/>
              </w:rPr>
            </w:r>
            <w:r>
              <w:rPr>
                <w:webHidden/>
              </w:rPr>
              <w:fldChar w:fldCharType="separate"/>
            </w:r>
            <w:r>
              <w:rPr>
                <w:webHidden/>
              </w:rPr>
              <w:t>170</w:t>
            </w:r>
            <w:r>
              <w:rPr>
                <w:webHidden/>
              </w:rPr>
              <w:fldChar w:fldCharType="end"/>
            </w:r>
          </w:hyperlink>
        </w:p>
        <w:p w14:paraId="02A04817" w14:textId="653C7D7F" w:rsidR="00AC7EB3" w:rsidRDefault="00AC7EB3">
          <w:pPr>
            <w:pStyle w:val="TDC3"/>
            <w:rPr>
              <w:rFonts w:asciiTheme="minorHAnsi" w:eastAsiaTheme="minorEastAsia" w:hAnsiTheme="minorHAnsi"/>
              <w:color w:val="auto"/>
              <w:sz w:val="22"/>
              <w:szCs w:val="22"/>
              <w:lang w:eastAsia="es-CL"/>
            </w:rPr>
          </w:pPr>
          <w:hyperlink w:anchor="_Toc120613326" w:history="1">
            <w:r w:rsidRPr="000A76E0">
              <w:rPr>
                <w:rStyle w:val="Hipervnculo"/>
                <w:bCs/>
              </w:rPr>
              <w:t xml:space="preserve">1.3 </w:t>
            </w:r>
            <w:r w:rsidRPr="000A76E0">
              <w:rPr>
                <w:rStyle w:val="Hipervnculo"/>
              </w:rPr>
              <w:t>Comuna</w:t>
            </w:r>
            <w:r>
              <w:rPr>
                <w:webHidden/>
              </w:rPr>
              <w:tab/>
            </w:r>
            <w:r>
              <w:rPr>
                <w:webHidden/>
              </w:rPr>
              <w:fldChar w:fldCharType="begin"/>
            </w:r>
            <w:r>
              <w:rPr>
                <w:webHidden/>
              </w:rPr>
              <w:instrText xml:space="preserve"> PAGEREF _Toc120613326 \h </w:instrText>
            </w:r>
            <w:r>
              <w:rPr>
                <w:webHidden/>
              </w:rPr>
            </w:r>
            <w:r>
              <w:rPr>
                <w:webHidden/>
              </w:rPr>
              <w:fldChar w:fldCharType="separate"/>
            </w:r>
            <w:r>
              <w:rPr>
                <w:webHidden/>
              </w:rPr>
              <w:t>171</w:t>
            </w:r>
            <w:r>
              <w:rPr>
                <w:webHidden/>
              </w:rPr>
              <w:fldChar w:fldCharType="end"/>
            </w:r>
          </w:hyperlink>
        </w:p>
        <w:p w14:paraId="59FA5D6A" w14:textId="61B8BE44" w:rsidR="00AC7EB3" w:rsidRDefault="00AC7EB3">
          <w:pPr>
            <w:pStyle w:val="TDC3"/>
            <w:rPr>
              <w:rFonts w:asciiTheme="minorHAnsi" w:eastAsiaTheme="minorEastAsia" w:hAnsiTheme="minorHAnsi"/>
              <w:color w:val="auto"/>
              <w:sz w:val="22"/>
              <w:szCs w:val="22"/>
              <w:lang w:eastAsia="es-CL"/>
            </w:rPr>
          </w:pPr>
          <w:hyperlink w:anchor="_Toc120613327" w:history="1">
            <w:r w:rsidRPr="000A76E0">
              <w:rPr>
                <w:rStyle w:val="Hipervnculo"/>
                <w:bCs/>
              </w:rPr>
              <w:t>1.4 Límite Urbano Censal</w:t>
            </w:r>
            <w:r>
              <w:rPr>
                <w:webHidden/>
              </w:rPr>
              <w:tab/>
            </w:r>
            <w:r>
              <w:rPr>
                <w:webHidden/>
              </w:rPr>
              <w:fldChar w:fldCharType="begin"/>
            </w:r>
            <w:r>
              <w:rPr>
                <w:webHidden/>
              </w:rPr>
              <w:instrText xml:space="preserve"> PAGEREF _Toc120613327 \h </w:instrText>
            </w:r>
            <w:r>
              <w:rPr>
                <w:webHidden/>
              </w:rPr>
            </w:r>
            <w:r>
              <w:rPr>
                <w:webHidden/>
              </w:rPr>
              <w:fldChar w:fldCharType="separate"/>
            </w:r>
            <w:r>
              <w:rPr>
                <w:webHidden/>
              </w:rPr>
              <w:t>172</w:t>
            </w:r>
            <w:r>
              <w:rPr>
                <w:webHidden/>
              </w:rPr>
              <w:fldChar w:fldCharType="end"/>
            </w:r>
          </w:hyperlink>
        </w:p>
        <w:p w14:paraId="74DE9B27" w14:textId="017C4170" w:rsidR="00AC7EB3" w:rsidRDefault="00AC7EB3">
          <w:pPr>
            <w:pStyle w:val="TDC3"/>
            <w:rPr>
              <w:rFonts w:asciiTheme="minorHAnsi" w:eastAsiaTheme="minorEastAsia" w:hAnsiTheme="minorHAnsi"/>
              <w:color w:val="auto"/>
              <w:sz w:val="22"/>
              <w:szCs w:val="22"/>
              <w:lang w:eastAsia="es-CL"/>
            </w:rPr>
          </w:pPr>
          <w:hyperlink w:anchor="_Toc120613328" w:history="1">
            <w:r w:rsidRPr="000A76E0">
              <w:rPr>
                <w:rStyle w:val="Hipervnculo"/>
                <w:bCs/>
              </w:rPr>
              <w:t>1.5 Dirección</w:t>
            </w:r>
            <w:r>
              <w:rPr>
                <w:webHidden/>
              </w:rPr>
              <w:tab/>
            </w:r>
            <w:r>
              <w:rPr>
                <w:webHidden/>
              </w:rPr>
              <w:fldChar w:fldCharType="begin"/>
            </w:r>
            <w:r>
              <w:rPr>
                <w:webHidden/>
              </w:rPr>
              <w:instrText xml:space="preserve"> PAGEREF _Toc120613328 \h </w:instrText>
            </w:r>
            <w:r>
              <w:rPr>
                <w:webHidden/>
              </w:rPr>
            </w:r>
            <w:r>
              <w:rPr>
                <w:webHidden/>
              </w:rPr>
              <w:fldChar w:fldCharType="separate"/>
            </w:r>
            <w:r>
              <w:rPr>
                <w:webHidden/>
              </w:rPr>
              <w:t>174</w:t>
            </w:r>
            <w:r>
              <w:rPr>
                <w:webHidden/>
              </w:rPr>
              <w:fldChar w:fldCharType="end"/>
            </w:r>
          </w:hyperlink>
        </w:p>
        <w:p w14:paraId="1AF30A60" w14:textId="1AB2B96C" w:rsidR="00AC7EB3" w:rsidRDefault="00AC7EB3">
          <w:pPr>
            <w:pStyle w:val="TDC3"/>
            <w:rPr>
              <w:rFonts w:asciiTheme="minorHAnsi" w:eastAsiaTheme="minorEastAsia" w:hAnsiTheme="minorHAnsi"/>
              <w:color w:val="auto"/>
              <w:sz w:val="22"/>
              <w:szCs w:val="22"/>
              <w:lang w:eastAsia="es-CL"/>
            </w:rPr>
          </w:pPr>
          <w:hyperlink w:anchor="_Toc120613329" w:history="1">
            <w:r w:rsidRPr="000A76E0">
              <w:rPr>
                <w:rStyle w:val="Hipervnculo"/>
              </w:rPr>
              <w:t>1.5.1 Tipo de vía</w:t>
            </w:r>
            <w:r>
              <w:rPr>
                <w:webHidden/>
              </w:rPr>
              <w:tab/>
            </w:r>
            <w:r>
              <w:rPr>
                <w:webHidden/>
              </w:rPr>
              <w:fldChar w:fldCharType="begin"/>
            </w:r>
            <w:r>
              <w:rPr>
                <w:webHidden/>
              </w:rPr>
              <w:instrText xml:space="preserve"> PAGEREF _Toc120613329 \h </w:instrText>
            </w:r>
            <w:r>
              <w:rPr>
                <w:webHidden/>
              </w:rPr>
            </w:r>
            <w:r>
              <w:rPr>
                <w:webHidden/>
              </w:rPr>
              <w:fldChar w:fldCharType="separate"/>
            </w:r>
            <w:r>
              <w:rPr>
                <w:webHidden/>
              </w:rPr>
              <w:t>175</w:t>
            </w:r>
            <w:r>
              <w:rPr>
                <w:webHidden/>
              </w:rPr>
              <w:fldChar w:fldCharType="end"/>
            </w:r>
          </w:hyperlink>
        </w:p>
        <w:p w14:paraId="78E1CB3B" w14:textId="45AC879A" w:rsidR="00AC7EB3" w:rsidRDefault="00AC7EB3">
          <w:pPr>
            <w:pStyle w:val="TDC3"/>
            <w:rPr>
              <w:rFonts w:asciiTheme="minorHAnsi" w:eastAsiaTheme="minorEastAsia" w:hAnsiTheme="minorHAnsi"/>
              <w:color w:val="auto"/>
              <w:sz w:val="22"/>
              <w:szCs w:val="22"/>
              <w:lang w:eastAsia="es-CL"/>
            </w:rPr>
          </w:pPr>
          <w:hyperlink w:anchor="_Toc120613330" w:history="1">
            <w:r w:rsidRPr="000A76E0">
              <w:rPr>
                <w:rStyle w:val="Hipervnculo"/>
              </w:rPr>
              <w:t>1.5.2 Nombre de la vía</w:t>
            </w:r>
            <w:r>
              <w:rPr>
                <w:webHidden/>
              </w:rPr>
              <w:tab/>
            </w:r>
            <w:r>
              <w:rPr>
                <w:webHidden/>
              </w:rPr>
              <w:fldChar w:fldCharType="begin"/>
            </w:r>
            <w:r>
              <w:rPr>
                <w:webHidden/>
              </w:rPr>
              <w:instrText xml:space="preserve"> PAGEREF _Toc120613330 \h </w:instrText>
            </w:r>
            <w:r>
              <w:rPr>
                <w:webHidden/>
              </w:rPr>
            </w:r>
            <w:r>
              <w:rPr>
                <w:webHidden/>
              </w:rPr>
              <w:fldChar w:fldCharType="separate"/>
            </w:r>
            <w:r>
              <w:rPr>
                <w:webHidden/>
              </w:rPr>
              <w:t>176</w:t>
            </w:r>
            <w:r>
              <w:rPr>
                <w:webHidden/>
              </w:rPr>
              <w:fldChar w:fldCharType="end"/>
            </w:r>
          </w:hyperlink>
        </w:p>
        <w:p w14:paraId="093E85C8" w14:textId="1DA524C9" w:rsidR="00AC7EB3" w:rsidRDefault="00AC7EB3">
          <w:pPr>
            <w:pStyle w:val="TDC3"/>
            <w:rPr>
              <w:rFonts w:asciiTheme="minorHAnsi" w:eastAsiaTheme="minorEastAsia" w:hAnsiTheme="minorHAnsi"/>
              <w:color w:val="auto"/>
              <w:sz w:val="22"/>
              <w:szCs w:val="22"/>
              <w:lang w:eastAsia="es-CL"/>
            </w:rPr>
          </w:pPr>
          <w:hyperlink w:anchor="_Toc120613331" w:history="1">
            <w:r w:rsidRPr="000A76E0">
              <w:rPr>
                <w:rStyle w:val="Hipervnculo"/>
              </w:rPr>
              <w:t>1.5.3 Número</w:t>
            </w:r>
            <w:r>
              <w:rPr>
                <w:webHidden/>
              </w:rPr>
              <w:tab/>
            </w:r>
            <w:r>
              <w:rPr>
                <w:webHidden/>
              </w:rPr>
              <w:fldChar w:fldCharType="begin"/>
            </w:r>
            <w:r>
              <w:rPr>
                <w:webHidden/>
              </w:rPr>
              <w:instrText xml:space="preserve"> PAGEREF _Toc120613331 \h </w:instrText>
            </w:r>
            <w:r>
              <w:rPr>
                <w:webHidden/>
              </w:rPr>
            </w:r>
            <w:r>
              <w:rPr>
                <w:webHidden/>
              </w:rPr>
              <w:fldChar w:fldCharType="separate"/>
            </w:r>
            <w:r>
              <w:rPr>
                <w:webHidden/>
              </w:rPr>
              <w:t>177</w:t>
            </w:r>
            <w:r>
              <w:rPr>
                <w:webHidden/>
              </w:rPr>
              <w:fldChar w:fldCharType="end"/>
            </w:r>
          </w:hyperlink>
        </w:p>
        <w:p w14:paraId="3E9EFA23" w14:textId="52674605" w:rsidR="00AC7EB3" w:rsidRDefault="00AC7EB3">
          <w:pPr>
            <w:pStyle w:val="TDC3"/>
            <w:rPr>
              <w:rFonts w:asciiTheme="minorHAnsi" w:eastAsiaTheme="minorEastAsia" w:hAnsiTheme="minorHAnsi"/>
              <w:color w:val="auto"/>
              <w:sz w:val="22"/>
              <w:szCs w:val="22"/>
              <w:lang w:eastAsia="es-CL"/>
            </w:rPr>
          </w:pPr>
          <w:hyperlink w:anchor="_Toc120613332" w:history="1">
            <w:r w:rsidRPr="000A76E0">
              <w:rPr>
                <w:rStyle w:val="Hipervnculo"/>
              </w:rPr>
              <w:t>1.5.5 Anexo</w:t>
            </w:r>
            <w:r>
              <w:rPr>
                <w:webHidden/>
              </w:rPr>
              <w:tab/>
            </w:r>
            <w:r>
              <w:rPr>
                <w:webHidden/>
              </w:rPr>
              <w:fldChar w:fldCharType="begin"/>
            </w:r>
            <w:r>
              <w:rPr>
                <w:webHidden/>
              </w:rPr>
              <w:instrText xml:space="preserve"> PAGEREF _Toc120613332 \h </w:instrText>
            </w:r>
            <w:r>
              <w:rPr>
                <w:webHidden/>
              </w:rPr>
            </w:r>
            <w:r>
              <w:rPr>
                <w:webHidden/>
              </w:rPr>
              <w:fldChar w:fldCharType="separate"/>
            </w:r>
            <w:r>
              <w:rPr>
                <w:webHidden/>
              </w:rPr>
              <w:t>178</w:t>
            </w:r>
            <w:r>
              <w:rPr>
                <w:webHidden/>
              </w:rPr>
              <w:fldChar w:fldCharType="end"/>
            </w:r>
          </w:hyperlink>
        </w:p>
        <w:p w14:paraId="73EED832" w14:textId="60EAD8DB" w:rsidR="00AC7EB3" w:rsidRDefault="00AC7EB3">
          <w:pPr>
            <w:pStyle w:val="TDC3"/>
            <w:rPr>
              <w:rFonts w:asciiTheme="minorHAnsi" w:eastAsiaTheme="minorEastAsia" w:hAnsiTheme="minorHAnsi"/>
              <w:color w:val="auto"/>
              <w:sz w:val="22"/>
              <w:szCs w:val="22"/>
              <w:lang w:eastAsia="es-CL"/>
            </w:rPr>
          </w:pPr>
          <w:hyperlink w:anchor="_Toc120613333" w:history="1">
            <w:r w:rsidRPr="000A76E0">
              <w:rPr>
                <w:rStyle w:val="Hipervnculo"/>
                <w:bCs/>
              </w:rPr>
              <w:t>1.6 Sistema de referencia</w:t>
            </w:r>
            <w:r>
              <w:rPr>
                <w:webHidden/>
              </w:rPr>
              <w:tab/>
            </w:r>
            <w:r>
              <w:rPr>
                <w:webHidden/>
              </w:rPr>
              <w:fldChar w:fldCharType="begin"/>
            </w:r>
            <w:r>
              <w:rPr>
                <w:webHidden/>
              </w:rPr>
              <w:instrText xml:space="preserve"> PAGEREF _Toc120613333 \h </w:instrText>
            </w:r>
            <w:r>
              <w:rPr>
                <w:webHidden/>
              </w:rPr>
            </w:r>
            <w:r>
              <w:rPr>
                <w:webHidden/>
              </w:rPr>
              <w:fldChar w:fldCharType="separate"/>
            </w:r>
            <w:r>
              <w:rPr>
                <w:webHidden/>
              </w:rPr>
              <w:t>179</w:t>
            </w:r>
            <w:r>
              <w:rPr>
                <w:webHidden/>
              </w:rPr>
              <w:fldChar w:fldCharType="end"/>
            </w:r>
          </w:hyperlink>
        </w:p>
        <w:p w14:paraId="2CE8DAF2" w14:textId="7F25763A" w:rsidR="00AC7EB3" w:rsidRDefault="00AC7EB3">
          <w:pPr>
            <w:pStyle w:val="TDC3"/>
            <w:rPr>
              <w:rFonts w:asciiTheme="minorHAnsi" w:eastAsiaTheme="minorEastAsia" w:hAnsiTheme="minorHAnsi"/>
              <w:color w:val="auto"/>
              <w:sz w:val="22"/>
              <w:szCs w:val="22"/>
              <w:lang w:eastAsia="es-CL"/>
            </w:rPr>
          </w:pPr>
          <w:hyperlink w:anchor="_Toc120613334" w:history="1">
            <w:r w:rsidRPr="000A76E0">
              <w:rPr>
                <w:rStyle w:val="Hipervnculo"/>
                <w:bCs/>
              </w:rPr>
              <w:t>1.7 Sistema de coordenadas</w:t>
            </w:r>
            <w:r>
              <w:rPr>
                <w:webHidden/>
              </w:rPr>
              <w:tab/>
            </w:r>
            <w:r>
              <w:rPr>
                <w:webHidden/>
              </w:rPr>
              <w:fldChar w:fldCharType="begin"/>
            </w:r>
            <w:r>
              <w:rPr>
                <w:webHidden/>
              </w:rPr>
              <w:instrText xml:space="preserve"> PAGEREF _Toc120613334 \h </w:instrText>
            </w:r>
            <w:r>
              <w:rPr>
                <w:webHidden/>
              </w:rPr>
            </w:r>
            <w:r>
              <w:rPr>
                <w:webHidden/>
              </w:rPr>
              <w:fldChar w:fldCharType="separate"/>
            </w:r>
            <w:r>
              <w:rPr>
                <w:webHidden/>
              </w:rPr>
              <w:t>181</w:t>
            </w:r>
            <w:r>
              <w:rPr>
                <w:webHidden/>
              </w:rPr>
              <w:fldChar w:fldCharType="end"/>
            </w:r>
          </w:hyperlink>
        </w:p>
        <w:p w14:paraId="7C24353A" w14:textId="1FD5C4FB" w:rsidR="00AC7EB3" w:rsidRDefault="00AC7EB3">
          <w:pPr>
            <w:pStyle w:val="TDC3"/>
            <w:rPr>
              <w:rFonts w:asciiTheme="minorHAnsi" w:eastAsiaTheme="minorEastAsia" w:hAnsiTheme="minorHAnsi"/>
              <w:color w:val="auto"/>
              <w:sz w:val="22"/>
              <w:szCs w:val="22"/>
              <w:lang w:eastAsia="es-CL"/>
            </w:rPr>
          </w:pPr>
          <w:hyperlink w:anchor="_Toc120613335" w:history="1">
            <w:r w:rsidRPr="000A76E0">
              <w:rPr>
                <w:rStyle w:val="Hipervnculo"/>
                <w:bCs/>
              </w:rPr>
              <w:t>1.8 Código Postal</w:t>
            </w:r>
            <w:r>
              <w:rPr>
                <w:webHidden/>
              </w:rPr>
              <w:tab/>
            </w:r>
            <w:r>
              <w:rPr>
                <w:webHidden/>
              </w:rPr>
              <w:fldChar w:fldCharType="begin"/>
            </w:r>
            <w:r>
              <w:rPr>
                <w:webHidden/>
              </w:rPr>
              <w:instrText xml:space="preserve"> PAGEREF _Toc120613335 \h </w:instrText>
            </w:r>
            <w:r>
              <w:rPr>
                <w:webHidden/>
              </w:rPr>
            </w:r>
            <w:r>
              <w:rPr>
                <w:webHidden/>
              </w:rPr>
              <w:fldChar w:fldCharType="separate"/>
            </w:r>
            <w:r>
              <w:rPr>
                <w:webHidden/>
              </w:rPr>
              <w:t>183</w:t>
            </w:r>
            <w:r>
              <w:rPr>
                <w:webHidden/>
              </w:rPr>
              <w:fldChar w:fldCharType="end"/>
            </w:r>
          </w:hyperlink>
        </w:p>
        <w:p w14:paraId="141ADE92" w14:textId="08AFD2F4" w:rsidR="00AC7EB3" w:rsidRDefault="00AC7EB3">
          <w:pPr>
            <w:pStyle w:val="TDC1"/>
            <w:rPr>
              <w:rFonts w:asciiTheme="minorHAnsi" w:eastAsiaTheme="minorEastAsia" w:hAnsiTheme="minorHAnsi"/>
              <w:b w:val="0"/>
              <w:color w:val="auto"/>
              <w:lang w:eastAsia="es-CL"/>
            </w:rPr>
          </w:pPr>
          <w:hyperlink w:anchor="_Toc120613336" w:history="1">
            <w:r w:rsidRPr="000A76E0">
              <w:rPr>
                <w:rStyle w:val="Hipervnculo"/>
              </w:rPr>
              <w:t>CAPITULO V: ESTÁNDARES DE PROCESO ASISTENCIAL</w:t>
            </w:r>
            <w:r>
              <w:rPr>
                <w:webHidden/>
              </w:rPr>
              <w:tab/>
            </w:r>
            <w:r>
              <w:rPr>
                <w:webHidden/>
              </w:rPr>
              <w:fldChar w:fldCharType="begin"/>
            </w:r>
            <w:r>
              <w:rPr>
                <w:webHidden/>
              </w:rPr>
              <w:instrText xml:space="preserve"> PAGEREF _Toc120613336 \h </w:instrText>
            </w:r>
            <w:r>
              <w:rPr>
                <w:webHidden/>
              </w:rPr>
            </w:r>
            <w:r>
              <w:rPr>
                <w:webHidden/>
              </w:rPr>
              <w:fldChar w:fldCharType="separate"/>
            </w:r>
            <w:r>
              <w:rPr>
                <w:webHidden/>
              </w:rPr>
              <w:t>184</w:t>
            </w:r>
            <w:r>
              <w:rPr>
                <w:webHidden/>
              </w:rPr>
              <w:fldChar w:fldCharType="end"/>
            </w:r>
          </w:hyperlink>
        </w:p>
        <w:p w14:paraId="65D93B1D" w14:textId="72E57189" w:rsidR="00AC7EB3" w:rsidRDefault="00AC7EB3">
          <w:pPr>
            <w:pStyle w:val="TDC2"/>
            <w:rPr>
              <w:rFonts w:asciiTheme="minorHAnsi" w:eastAsiaTheme="minorEastAsia" w:hAnsiTheme="minorHAnsi"/>
              <w:color w:val="auto"/>
              <w:lang w:eastAsia="es-CL"/>
            </w:rPr>
          </w:pPr>
          <w:hyperlink w:anchor="_Toc120613337" w:history="1">
            <w:r w:rsidRPr="000A76E0">
              <w:rPr>
                <w:rStyle w:val="Hipervnculo"/>
              </w:rPr>
              <w:t>1.- Datos de Consultas Médicas</w:t>
            </w:r>
            <w:r>
              <w:rPr>
                <w:webHidden/>
              </w:rPr>
              <w:tab/>
            </w:r>
            <w:r>
              <w:rPr>
                <w:webHidden/>
              </w:rPr>
              <w:fldChar w:fldCharType="begin"/>
            </w:r>
            <w:r>
              <w:rPr>
                <w:webHidden/>
              </w:rPr>
              <w:instrText xml:space="preserve"> PAGEREF _Toc120613337 \h </w:instrText>
            </w:r>
            <w:r>
              <w:rPr>
                <w:webHidden/>
              </w:rPr>
            </w:r>
            <w:r>
              <w:rPr>
                <w:webHidden/>
              </w:rPr>
              <w:fldChar w:fldCharType="separate"/>
            </w:r>
            <w:r>
              <w:rPr>
                <w:webHidden/>
              </w:rPr>
              <w:t>185</w:t>
            </w:r>
            <w:r>
              <w:rPr>
                <w:webHidden/>
              </w:rPr>
              <w:fldChar w:fldCharType="end"/>
            </w:r>
          </w:hyperlink>
        </w:p>
        <w:p w14:paraId="59BDAA97" w14:textId="11733C54" w:rsidR="00AC7EB3" w:rsidRDefault="00AC7EB3">
          <w:pPr>
            <w:pStyle w:val="TDC3"/>
            <w:rPr>
              <w:rFonts w:asciiTheme="minorHAnsi" w:eastAsiaTheme="minorEastAsia" w:hAnsiTheme="minorHAnsi"/>
              <w:color w:val="auto"/>
              <w:sz w:val="22"/>
              <w:szCs w:val="22"/>
              <w:lang w:eastAsia="es-CL"/>
            </w:rPr>
          </w:pPr>
          <w:hyperlink w:anchor="_Toc120613338" w:history="1">
            <w:r w:rsidRPr="000A76E0">
              <w:rPr>
                <w:rStyle w:val="Hipervnculo"/>
              </w:rPr>
              <w:t>1.1 Consulta Médica General</w:t>
            </w:r>
            <w:r>
              <w:rPr>
                <w:webHidden/>
              </w:rPr>
              <w:tab/>
            </w:r>
            <w:r>
              <w:rPr>
                <w:webHidden/>
              </w:rPr>
              <w:fldChar w:fldCharType="begin"/>
            </w:r>
            <w:r>
              <w:rPr>
                <w:webHidden/>
              </w:rPr>
              <w:instrText xml:space="preserve"> PAGEREF _Toc120613338 \h </w:instrText>
            </w:r>
            <w:r>
              <w:rPr>
                <w:webHidden/>
              </w:rPr>
            </w:r>
            <w:r>
              <w:rPr>
                <w:webHidden/>
              </w:rPr>
              <w:fldChar w:fldCharType="separate"/>
            </w:r>
            <w:r>
              <w:rPr>
                <w:webHidden/>
              </w:rPr>
              <w:t>185</w:t>
            </w:r>
            <w:r>
              <w:rPr>
                <w:webHidden/>
              </w:rPr>
              <w:fldChar w:fldCharType="end"/>
            </w:r>
          </w:hyperlink>
        </w:p>
        <w:p w14:paraId="5C4641A3" w14:textId="42CD3907" w:rsidR="00AC7EB3" w:rsidRDefault="00AC7EB3">
          <w:pPr>
            <w:pStyle w:val="TDC3"/>
            <w:rPr>
              <w:rFonts w:asciiTheme="minorHAnsi" w:eastAsiaTheme="minorEastAsia" w:hAnsiTheme="minorHAnsi"/>
              <w:color w:val="auto"/>
              <w:sz w:val="22"/>
              <w:szCs w:val="22"/>
              <w:lang w:eastAsia="es-CL"/>
            </w:rPr>
          </w:pPr>
          <w:hyperlink w:anchor="_Toc120613339" w:history="1">
            <w:r w:rsidRPr="000A76E0">
              <w:rPr>
                <w:rStyle w:val="Hipervnculo"/>
              </w:rPr>
              <w:t>1.3 Consulta de Urgencia</w:t>
            </w:r>
            <w:r>
              <w:rPr>
                <w:webHidden/>
              </w:rPr>
              <w:tab/>
            </w:r>
            <w:r>
              <w:rPr>
                <w:webHidden/>
              </w:rPr>
              <w:fldChar w:fldCharType="begin"/>
            </w:r>
            <w:r>
              <w:rPr>
                <w:webHidden/>
              </w:rPr>
              <w:instrText xml:space="preserve"> PAGEREF _Toc120613339 \h </w:instrText>
            </w:r>
            <w:r>
              <w:rPr>
                <w:webHidden/>
              </w:rPr>
            </w:r>
            <w:r>
              <w:rPr>
                <w:webHidden/>
              </w:rPr>
              <w:fldChar w:fldCharType="separate"/>
            </w:r>
            <w:r>
              <w:rPr>
                <w:webHidden/>
              </w:rPr>
              <w:t>189</w:t>
            </w:r>
            <w:r>
              <w:rPr>
                <w:webHidden/>
              </w:rPr>
              <w:fldChar w:fldCharType="end"/>
            </w:r>
          </w:hyperlink>
        </w:p>
        <w:p w14:paraId="0E5101CE" w14:textId="654D6A5B" w:rsidR="00AC7EB3" w:rsidRDefault="00AC7EB3">
          <w:pPr>
            <w:pStyle w:val="TDC2"/>
            <w:rPr>
              <w:rFonts w:asciiTheme="minorHAnsi" w:eastAsiaTheme="minorEastAsia" w:hAnsiTheme="minorHAnsi"/>
              <w:color w:val="auto"/>
              <w:lang w:eastAsia="es-CL"/>
            </w:rPr>
          </w:pPr>
          <w:hyperlink w:anchor="_Toc120613340" w:history="1">
            <w:r w:rsidRPr="000A76E0">
              <w:rPr>
                <w:rStyle w:val="Hipervnculo"/>
              </w:rPr>
              <w:t>2.- Definiciones otros tipos de Consultas</w:t>
            </w:r>
            <w:r>
              <w:rPr>
                <w:webHidden/>
              </w:rPr>
              <w:tab/>
            </w:r>
            <w:r>
              <w:rPr>
                <w:webHidden/>
              </w:rPr>
              <w:fldChar w:fldCharType="begin"/>
            </w:r>
            <w:r>
              <w:rPr>
                <w:webHidden/>
              </w:rPr>
              <w:instrText xml:space="preserve"> PAGEREF _Toc120613340 \h </w:instrText>
            </w:r>
            <w:r>
              <w:rPr>
                <w:webHidden/>
              </w:rPr>
            </w:r>
            <w:r>
              <w:rPr>
                <w:webHidden/>
              </w:rPr>
              <w:fldChar w:fldCharType="separate"/>
            </w:r>
            <w:r>
              <w:rPr>
                <w:webHidden/>
              </w:rPr>
              <w:t>190</w:t>
            </w:r>
            <w:r>
              <w:rPr>
                <w:webHidden/>
              </w:rPr>
              <w:fldChar w:fldCharType="end"/>
            </w:r>
          </w:hyperlink>
        </w:p>
        <w:p w14:paraId="54BEEB6A" w14:textId="41AF4A2A" w:rsidR="00AC7EB3" w:rsidRDefault="00AC7EB3">
          <w:pPr>
            <w:pStyle w:val="TDC3"/>
            <w:rPr>
              <w:rFonts w:asciiTheme="minorHAnsi" w:eastAsiaTheme="minorEastAsia" w:hAnsiTheme="minorHAnsi"/>
              <w:color w:val="auto"/>
              <w:sz w:val="22"/>
              <w:szCs w:val="22"/>
              <w:lang w:eastAsia="es-CL"/>
            </w:rPr>
          </w:pPr>
          <w:hyperlink w:anchor="_Toc120613341" w:history="1">
            <w:r w:rsidRPr="000A76E0">
              <w:rPr>
                <w:rStyle w:val="Hipervnculo"/>
              </w:rPr>
              <w:t>2.3 Consulta Enfermera/o</w:t>
            </w:r>
            <w:r>
              <w:rPr>
                <w:webHidden/>
              </w:rPr>
              <w:tab/>
            </w:r>
            <w:r>
              <w:rPr>
                <w:webHidden/>
              </w:rPr>
              <w:fldChar w:fldCharType="begin"/>
            </w:r>
            <w:r>
              <w:rPr>
                <w:webHidden/>
              </w:rPr>
              <w:instrText xml:space="preserve"> PAGEREF _Toc120613341 \h </w:instrText>
            </w:r>
            <w:r>
              <w:rPr>
                <w:webHidden/>
              </w:rPr>
            </w:r>
            <w:r>
              <w:rPr>
                <w:webHidden/>
              </w:rPr>
              <w:fldChar w:fldCharType="separate"/>
            </w:r>
            <w:r>
              <w:rPr>
                <w:webHidden/>
              </w:rPr>
              <w:t>190</w:t>
            </w:r>
            <w:r>
              <w:rPr>
                <w:webHidden/>
              </w:rPr>
              <w:fldChar w:fldCharType="end"/>
            </w:r>
          </w:hyperlink>
        </w:p>
        <w:p w14:paraId="3B5A2876" w14:textId="0DCD56F7" w:rsidR="00AC7EB3" w:rsidRDefault="00AC7EB3">
          <w:pPr>
            <w:pStyle w:val="TDC3"/>
            <w:rPr>
              <w:rFonts w:asciiTheme="minorHAnsi" w:eastAsiaTheme="minorEastAsia" w:hAnsiTheme="minorHAnsi"/>
              <w:color w:val="auto"/>
              <w:sz w:val="22"/>
              <w:szCs w:val="22"/>
              <w:lang w:eastAsia="es-CL"/>
            </w:rPr>
          </w:pPr>
          <w:hyperlink w:anchor="_Toc120613342" w:history="1">
            <w:r w:rsidRPr="000A76E0">
              <w:rPr>
                <w:rStyle w:val="Hipervnculo"/>
              </w:rPr>
              <w:t>2.4 Consulta Matrón(a)</w:t>
            </w:r>
            <w:r>
              <w:rPr>
                <w:webHidden/>
              </w:rPr>
              <w:tab/>
            </w:r>
            <w:r>
              <w:rPr>
                <w:webHidden/>
              </w:rPr>
              <w:fldChar w:fldCharType="begin"/>
            </w:r>
            <w:r>
              <w:rPr>
                <w:webHidden/>
              </w:rPr>
              <w:instrText xml:space="preserve"> PAGEREF _Toc120613342 \h </w:instrText>
            </w:r>
            <w:r>
              <w:rPr>
                <w:webHidden/>
              </w:rPr>
            </w:r>
            <w:r>
              <w:rPr>
                <w:webHidden/>
              </w:rPr>
              <w:fldChar w:fldCharType="separate"/>
            </w:r>
            <w:r>
              <w:rPr>
                <w:webHidden/>
              </w:rPr>
              <w:t>191</w:t>
            </w:r>
            <w:r>
              <w:rPr>
                <w:webHidden/>
              </w:rPr>
              <w:fldChar w:fldCharType="end"/>
            </w:r>
          </w:hyperlink>
        </w:p>
        <w:p w14:paraId="0CCF0060" w14:textId="360E551B" w:rsidR="00AC7EB3" w:rsidRDefault="00AC7EB3">
          <w:pPr>
            <w:pStyle w:val="TDC3"/>
            <w:rPr>
              <w:rFonts w:asciiTheme="minorHAnsi" w:eastAsiaTheme="minorEastAsia" w:hAnsiTheme="minorHAnsi"/>
              <w:color w:val="auto"/>
              <w:sz w:val="22"/>
              <w:szCs w:val="22"/>
              <w:lang w:eastAsia="es-CL"/>
            </w:rPr>
          </w:pPr>
          <w:hyperlink w:anchor="_Toc120613343" w:history="1">
            <w:r w:rsidRPr="000A76E0">
              <w:rPr>
                <w:rStyle w:val="Hipervnculo"/>
              </w:rPr>
              <w:t>2.5 Consulta nueva o ingreso Nutricional</w:t>
            </w:r>
            <w:r>
              <w:rPr>
                <w:webHidden/>
              </w:rPr>
              <w:tab/>
            </w:r>
            <w:r>
              <w:rPr>
                <w:webHidden/>
              </w:rPr>
              <w:fldChar w:fldCharType="begin"/>
            </w:r>
            <w:r>
              <w:rPr>
                <w:webHidden/>
              </w:rPr>
              <w:instrText xml:space="preserve"> PAGEREF _Toc120613343 \h </w:instrText>
            </w:r>
            <w:r>
              <w:rPr>
                <w:webHidden/>
              </w:rPr>
            </w:r>
            <w:r>
              <w:rPr>
                <w:webHidden/>
              </w:rPr>
              <w:fldChar w:fldCharType="separate"/>
            </w:r>
            <w:r>
              <w:rPr>
                <w:webHidden/>
              </w:rPr>
              <w:t>191</w:t>
            </w:r>
            <w:r>
              <w:rPr>
                <w:webHidden/>
              </w:rPr>
              <w:fldChar w:fldCharType="end"/>
            </w:r>
          </w:hyperlink>
        </w:p>
        <w:p w14:paraId="7C4E1D9E" w14:textId="566F932F" w:rsidR="00AC7EB3" w:rsidRDefault="00AC7EB3">
          <w:pPr>
            <w:pStyle w:val="TDC3"/>
            <w:rPr>
              <w:rFonts w:asciiTheme="minorHAnsi" w:eastAsiaTheme="minorEastAsia" w:hAnsiTheme="minorHAnsi"/>
              <w:color w:val="auto"/>
              <w:sz w:val="22"/>
              <w:szCs w:val="22"/>
              <w:lang w:eastAsia="es-CL"/>
            </w:rPr>
          </w:pPr>
          <w:hyperlink w:anchor="_Toc120613344" w:history="1">
            <w:r w:rsidRPr="000A76E0">
              <w:rPr>
                <w:rStyle w:val="Hipervnculo"/>
              </w:rPr>
              <w:t>2.6 Consulta control de Nutricional</w:t>
            </w:r>
            <w:r>
              <w:rPr>
                <w:webHidden/>
              </w:rPr>
              <w:tab/>
            </w:r>
            <w:r>
              <w:rPr>
                <w:webHidden/>
              </w:rPr>
              <w:fldChar w:fldCharType="begin"/>
            </w:r>
            <w:r>
              <w:rPr>
                <w:webHidden/>
              </w:rPr>
              <w:instrText xml:space="preserve"> PAGEREF _Toc120613344 \h </w:instrText>
            </w:r>
            <w:r>
              <w:rPr>
                <w:webHidden/>
              </w:rPr>
            </w:r>
            <w:r>
              <w:rPr>
                <w:webHidden/>
              </w:rPr>
              <w:fldChar w:fldCharType="separate"/>
            </w:r>
            <w:r>
              <w:rPr>
                <w:webHidden/>
              </w:rPr>
              <w:t>191</w:t>
            </w:r>
            <w:r>
              <w:rPr>
                <w:webHidden/>
              </w:rPr>
              <w:fldChar w:fldCharType="end"/>
            </w:r>
          </w:hyperlink>
        </w:p>
        <w:p w14:paraId="5BD31FD2" w14:textId="42E18465" w:rsidR="00AC7EB3" w:rsidRDefault="00AC7EB3">
          <w:pPr>
            <w:pStyle w:val="TDC3"/>
            <w:rPr>
              <w:rFonts w:asciiTheme="minorHAnsi" w:eastAsiaTheme="minorEastAsia" w:hAnsiTheme="minorHAnsi"/>
              <w:color w:val="auto"/>
              <w:sz w:val="22"/>
              <w:szCs w:val="22"/>
              <w:lang w:eastAsia="es-CL"/>
            </w:rPr>
          </w:pPr>
          <w:hyperlink w:anchor="_Toc120613345" w:history="1">
            <w:r w:rsidRPr="000A76E0">
              <w:rPr>
                <w:rStyle w:val="Hipervnculo"/>
              </w:rPr>
              <w:t>2.7 Consulta Psicólogo(a)</w:t>
            </w:r>
            <w:r>
              <w:rPr>
                <w:webHidden/>
              </w:rPr>
              <w:tab/>
            </w:r>
            <w:r>
              <w:rPr>
                <w:webHidden/>
              </w:rPr>
              <w:fldChar w:fldCharType="begin"/>
            </w:r>
            <w:r>
              <w:rPr>
                <w:webHidden/>
              </w:rPr>
              <w:instrText xml:space="preserve"> PAGEREF _Toc120613345 \h </w:instrText>
            </w:r>
            <w:r>
              <w:rPr>
                <w:webHidden/>
              </w:rPr>
            </w:r>
            <w:r>
              <w:rPr>
                <w:webHidden/>
              </w:rPr>
              <w:fldChar w:fldCharType="separate"/>
            </w:r>
            <w:r>
              <w:rPr>
                <w:webHidden/>
              </w:rPr>
              <w:t>191</w:t>
            </w:r>
            <w:r>
              <w:rPr>
                <w:webHidden/>
              </w:rPr>
              <w:fldChar w:fldCharType="end"/>
            </w:r>
          </w:hyperlink>
        </w:p>
        <w:p w14:paraId="4D78AB02" w14:textId="6C878095" w:rsidR="00AC7EB3" w:rsidRDefault="00AC7EB3">
          <w:pPr>
            <w:pStyle w:val="TDC3"/>
            <w:rPr>
              <w:rFonts w:asciiTheme="minorHAnsi" w:eastAsiaTheme="minorEastAsia" w:hAnsiTheme="minorHAnsi"/>
              <w:color w:val="auto"/>
              <w:sz w:val="22"/>
              <w:szCs w:val="22"/>
              <w:lang w:eastAsia="es-CL"/>
            </w:rPr>
          </w:pPr>
          <w:hyperlink w:anchor="_Toc120613346" w:history="1">
            <w:r w:rsidRPr="000A76E0">
              <w:rPr>
                <w:rStyle w:val="Hipervnculo"/>
              </w:rPr>
              <w:t>2.8 Consulta Fonoaudiólogo(a)</w:t>
            </w:r>
            <w:r>
              <w:rPr>
                <w:webHidden/>
              </w:rPr>
              <w:tab/>
            </w:r>
            <w:r>
              <w:rPr>
                <w:webHidden/>
              </w:rPr>
              <w:fldChar w:fldCharType="begin"/>
            </w:r>
            <w:r>
              <w:rPr>
                <w:webHidden/>
              </w:rPr>
              <w:instrText xml:space="preserve"> PAGEREF _Toc120613346 \h </w:instrText>
            </w:r>
            <w:r>
              <w:rPr>
                <w:webHidden/>
              </w:rPr>
            </w:r>
            <w:r>
              <w:rPr>
                <w:webHidden/>
              </w:rPr>
              <w:fldChar w:fldCharType="separate"/>
            </w:r>
            <w:r>
              <w:rPr>
                <w:webHidden/>
              </w:rPr>
              <w:t>191</w:t>
            </w:r>
            <w:r>
              <w:rPr>
                <w:webHidden/>
              </w:rPr>
              <w:fldChar w:fldCharType="end"/>
            </w:r>
          </w:hyperlink>
        </w:p>
        <w:p w14:paraId="29453EE6" w14:textId="0C5AEC3F" w:rsidR="00AC7EB3" w:rsidRDefault="00AC7EB3">
          <w:pPr>
            <w:pStyle w:val="TDC3"/>
            <w:rPr>
              <w:rFonts w:asciiTheme="minorHAnsi" w:eastAsiaTheme="minorEastAsia" w:hAnsiTheme="minorHAnsi"/>
              <w:color w:val="auto"/>
              <w:sz w:val="22"/>
              <w:szCs w:val="22"/>
              <w:lang w:eastAsia="es-CL"/>
            </w:rPr>
          </w:pPr>
          <w:hyperlink w:anchor="_Toc120613347" w:history="1">
            <w:r w:rsidRPr="000A76E0">
              <w:rPr>
                <w:rStyle w:val="Hipervnculo"/>
              </w:rPr>
              <w:t>2.9 Consulta Terapeuta Ocupacional</w:t>
            </w:r>
            <w:r>
              <w:rPr>
                <w:webHidden/>
              </w:rPr>
              <w:tab/>
            </w:r>
            <w:r>
              <w:rPr>
                <w:webHidden/>
              </w:rPr>
              <w:fldChar w:fldCharType="begin"/>
            </w:r>
            <w:r>
              <w:rPr>
                <w:webHidden/>
              </w:rPr>
              <w:instrText xml:space="preserve"> PAGEREF _Toc120613347 \h </w:instrText>
            </w:r>
            <w:r>
              <w:rPr>
                <w:webHidden/>
              </w:rPr>
            </w:r>
            <w:r>
              <w:rPr>
                <w:webHidden/>
              </w:rPr>
              <w:fldChar w:fldCharType="separate"/>
            </w:r>
            <w:r>
              <w:rPr>
                <w:webHidden/>
              </w:rPr>
              <w:t>192</w:t>
            </w:r>
            <w:r>
              <w:rPr>
                <w:webHidden/>
              </w:rPr>
              <w:fldChar w:fldCharType="end"/>
            </w:r>
          </w:hyperlink>
        </w:p>
        <w:p w14:paraId="608AC8DB" w14:textId="3F4CF3D5" w:rsidR="00AC7EB3" w:rsidRDefault="00AC7EB3">
          <w:pPr>
            <w:pStyle w:val="TDC3"/>
            <w:rPr>
              <w:rFonts w:asciiTheme="minorHAnsi" w:eastAsiaTheme="minorEastAsia" w:hAnsiTheme="minorHAnsi"/>
              <w:color w:val="auto"/>
              <w:sz w:val="22"/>
              <w:szCs w:val="22"/>
              <w:lang w:eastAsia="es-CL"/>
            </w:rPr>
          </w:pPr>
          <w:hyperlink w:anchor="_Toc120613348" w:history="1">
            <w:r w:rsidRPr="000A76E0">
              <w:rPr>
                <w:rStyle w:val="Hipervnculo"/>
              </w:rPr>
              <w:t>2.10 Consulta Tecnólogo Médico de Oftalmología y Otorrinolaringología</w:t>
            </w:r>
            <w:r>
              <w:rPr>
                <w:webHidden/>
              </w:rPr>
              <w:tab/>
            </w:r>
            <w:r>
              <w:rPr>
                <w:webHidden/>
              </w:rPr>
              <w:fldChar w:fldCharType="begin"/>
            </w:r>
            <w:r>
              <w:rPr>
                <w:webHidden/>
              </w:rPr>
              <w:instrText xml:space="preserve"> PAGEREF _Toc120613348 \h </w:instrText>
            </w:r>
            <w:r>
              <w:rPr>
                <w:webHidden/>
              </w:rPr>
            </w:r>
            <w:r>
              <w:rPr>
                <w:webHidden/>
              </w:rPr>
              <w:fldChar w:fldCharType="separate"/>
            </w:r>
            <w:r>
              <w:rPr>
                <w:webHidden/>
              </w:rPr>
              <w:t>192</w:t>
            </w:r>
            <w:r>
              <w:rPr>
                <w:webHidden/>
              </w:rPr>
              <w:fldChar w:fldCharType="end"/>
            </w:r>
          </w:hyperlink>
        </w:p>
        <w:p w14:paraId="47486874" w14:textId="2396487C" w:rsidR="00AC7EB3" w:rsidRDefault="00AC7EB3">
          <w:pPr>
            <w:pStyle w:val="TDC3"/>
            <w:rPr>
              <w:rFonts w:asciiTheme="minorHAnsi" w:eastAsiaTheme="minorEastAsia" w:hAnsiTheme="minorHAnsi"/>
              <w:color w:val="auto"/>
              <w:sz w:val="22"/>
              <w:szCs w:val="22"/>
              <w:lang w:eastAsia="es-CL"/>
            </w:rPr>
          </w:pPr>
          <w:hyperlink w:anchor="_Toc120613349" w:history="1">
            <w:r w:rsidRPr="000A76E0">
              <w:rPr>
                <w:rStyle w:val="Hipervnculo"/>
              </w:rPr>
              <w:t>2.11 Consulta Asistente Social</w:t>
            </w:r>
            <w:r>
              <w:rPr>
                <w:webHidden/>
              </w:rPr>
              <w:tab/>
            </w:r>
            <w:r>
              <w:rPr>
                <w:webHidden/>
              </w:rPr>
              <w:fldChar w:fldCharType="begin"/>
            </w:r>
            <w:r>
              <w:rPr>
                <w:webHidden/>
              </w:rPr>
              <w:instrText xml:space="preserve"> PAGEREF _Toc120613349 \h </w:instrText>
            </w:r>
            <w:r>
              <w:rPr>
                <w:webHidden/>
              </w:rPr>
            </w:r>
            <w:r>
              <w:rPr>
                <w:webHidden/>
              </w:rPr>
              <w:fldChar w:fldCharType="separate"/>
            </w:r>
            <w:r>
              <w:rPr>
                <w:webHidden/>
              </w:rPr>
              <w:t>192</w:t>
            </w:r>
            <w:r>
              <w:rPr>
                <w:webHidden/>
              </w:rPr>
              <w:fldChar w:fldCharType="end"/>
            </w:r>
          </w:hyperlink>
        </w:p>
        <w:p w14:paraId="3FDBFD63" w14:textId="3C364D09" w:rsidR="00AC7EB3" w:rsidRDefault="00AC7EB3">
          <w:pPr>
            <w:pStyle w:val="TDC3"/>
            <w:rPr>
              <w:rFonts w:asciiTheme="minorHAnsi" w:eastAsiaTheme="minorEastAsia" w:hAnsiTheme="minorHAnsi"/>
              <w:color w:val="auto"/>
              <w:sz w:val="22"/>
              <w:szCs w:val="22"/>
              <w:lang w:eastAsia="es-CL"/>
            </w:rPr>
          </w:pPr>
          <w:hyperlink w:anchor="_Toc120613350" w:history="1">
            <w:r w:rsidRPr="000A76E0">
              <w:rPr>
                <w:rStyle w:val="Hipervnculo"/>
              </w:rPr>
              <w:t>2.12 Teleconsulta de especialidad</w:t>
            </w:r>
            <w:r>
              <w:rPr>
                <w:webHidden/>
              </w:rPr>
              <w:tab/>
            </w:r>
            <w:r>
              <w:rPr>
                <w:webHidden/>
              </w:rPr>
              <w:fldChar w:fldCharType="begin"/>
            </w:r>
            <w:r>
              <w:rPr>
                <w:webHidden/>
              </w:rPr>
              <w:instrText xml:space="preserve"> PAGEREF _Toc120613350 \h </w:instrText>
            </w:r>
            <w:r>
              <w:rPr>
                <w:webHidden/>
              </w:rPr>
            </w:r>
            <w:r>
              <w:rPr>
                <w:webHidden/>
              </w:rPr>
              <w:fldChar w:fldCharType="separate"/>
            </w:r>
            <w:r>
              <w:rPr>
                <w:webHidden/>
              </w:rPr>
              <w:t>192</w:t>
            </w:r>
            <w:r>
              <w:rPr>
                <w:webHidden/>
              </w:rPr>
              <w:fldChar w:fldCharType="end"/>
            </w:r>
          </w:hyperlink>
        </w:p>
        <w:p w14:paraId="7594913C" w14:textId="1147C27E" w:rsidR="00AC7EB3" w:rsidRDefault="00AC7EB3">
          <w:pPr>
            <w:pStyle w:val="TDC3"/>
            <w:rPr>
              <w:rFonts w:asciiTheme="minorHAnsi" w:eastAsiaTheme="minorEastAsia" w:hAnsiTheme="minorHAnsi"/>
              <w:color w:val="auto"/>
              <w:sz w:val="22"/>
              <w:szCs w:val="22"/>
              <w:lang w:eastAsia="es-CL"/>
            </w:rPr>
          </w:pPr>
          <w:hyperlink w:anchor="_Toc120613351" w:history="1">
            <w:r w:rsidRPr="000A76E0">
              <w:rPr>
                <w:rStyle w:val="Hipervnculo"/>
                <w:bCs/>
              </w:rPr>
              <w:t>Diagnóstico Clínic</w:t>
            </w:r>
            <w:r w:rsidRPr="000A76E0">
              <w:rPr>
                <w:rStyle w:val="Hipervnculo"/>
                <w:bCs/>
              </w:rPr>
              <w:t>o</w:t>
            </w:r>
            <w:r>
              <w:rPr>
                <w:webHidden/>
              </w:rPr>
              <w:tab/>
            </w:r>
            <w:r>
              <w:rPr>
                <w:webHidden/>
              </w:rPr>
              <w:fldChar w:fldCharType="begin"/>
            </w:r>
            <w:r>
              <w:rPr>
                <w:webHidden/>
              </w:rPr>
              <w:instrText xml:space="preserve"> PAGEREF _Toc120613351 \h </w:instrText>
            </w:r>
            <w:r>
              <w:rPr>
                <w:webHidden/>
              </w:rPr>
            </w:r>
            <w:r>
              <w:rPr>
                <w:webHidden/>
              </w:rPr>
              <w:fldChar w:fldCharType="separate"/>
            </w:r>
            <w:r>
              <w:rPr>
                <w:webHidden/>
              </w:rPr>
              <w:t>193</w:t>
            </w:r>
            <w:r>
              <w:rPr>
                <w:webHidden/>
              </w:rPr>
              <w:fldChar w:fldCharType="end"/>
            </w:r>
          </w:hyperlink>
        </w:p>
        <w:p w14:paraId="5F949591" w14:textId="0CAE8749" w:rsidR="00AC7EB3" w:rsidRDefault="00AC7EB3">
          <w:pPr>
            <w:pStyle w:val="TDC3"/>
            <w:rPr>
              <w:rFonts w:asciiTheme="minorHAnsi" w:eastAsiaTheme="minorEastAsia" w:hAnsiTheme="minorHAnsi"/>
              <w:color w:val="auto"/>
              <w:sz w:val="22"/>
              <w:szCs w:val="22"/>
              <w:lang w:eastAsia="es-CL"/>
            </w:rPr>
          </w:pPr>
          <w:hyperlink w:anchor="_Toc120613352" w:history="1">
            <w:r w:rsidRPr="000A76E0">
              <w:rPr>
                <w:rStyle w:val="Hipervnculo"/>
              </w:rPr>
              <w:t>4. Proceso quirúrgico en área de pabellones y quirófanos.</w:t>
            </w:r>
            <w:r>
              <w:rPr>
                <w:webHidden/>
              </w:rPr>
              <w:tab/>
            </w:r>
            <w:r>
              <w:rPr>
                <w:webHidden/>
              </w:rPr>
              <w:fldChar w:fldCharType="begin"/>
            </w:r>
            <w:r>
              <w:rPr>
                <w:webHidden/>
              </w:rPr>
              <w:instrText xml:space="preserve"> PAGEREF _Toc120613352 \h </w:instrText>
            </w:r>
            <w:r>
              <w:rPr>
                <w:webHidden/>
              </w:rPr>
            </w:r>
            <w:r>
              <w:rPr>
                <w:webHidden/>
              </w:rPr>
              <w:fldChar w:fldCharType="separate"/>
            </w:r>
            <w:r>
              <w:rPr>
                <w:webHidden/>
              </w:rPr>
              <w:t>195</w:t>
            </w:r>
            <w:r>
              <w:rPr>
                <w:webHidden/>
              </w:rPr>
              <w:fldChar w:fldCharType="end"/>
            </w:r>
          </w:hyperlink>
        </w:p>
        <w:p w14:paraId="623AD5BB" w14:textId="6CFF48B6" w:rsidR="00AC7EB3" w:rsidRDefault="00AC7EB3">
          <w:pPr>
            <w:pStyle w:val="TDC3"/>
            <w:rPr>
              <w:rFonts w:asciiTheme="minorHAnsi" w:eastAsiaTheme="minorEastAsia" w:hAnsiTheme="minorHAnsi"/>
              <w:color w:val="auto"/>
              <w:sz w:val="22"/>
              <w:szCs w:val="22"/>
              <w:lang w:eastAsia="es-CL"/>
            </w:rPr>
          </w:pPr>
          <w:hyperlink w:anchor="_Toc120613353" w:history="1">
            <w:r w:rsidRPr="000A76E0">
              <w:rPr>
                <w:rStyle w:val="Hipervnculo"/>
                <w:bCs/>
              </w:rPr>
              <w:t>4.1 Tiempos del proceso quirúrgico en área de pabellones y quirófanos.</w:t>
            </w:r>
            <w:r>
              <w:rPr>
                <w:webHidden/>
              </w:rPr>
              <w:tab/>
            </w:r>
            <w:r>
              <w:rPr>
                <w:webHidden/>
              </w:rPr>
              <w:fldChar w:fldCharType="begin"/>
            </w:r>
            <w:r>
              <w:rPr>
                <w:webHidden/>
              </w:rPr>
              <w:instrText xml:space="preserve"> PAGEREF _Toc120613353 \h </w:instrText>
            </w:r>
            <w:r>
              <w:rPr>
                <w:webHidden/>
              </w:rPr>
            </w:r>
            <w:r>
              <w:rPr>
                <w:webHidden/>
              </w:rPr>
              <w:fldChar w:fldCharType="separate"/>
            </w:r>
            <w:r>
              <w:rPr>
                <w:webHidden/>
              </w:rPr>
              <w:t>195</w:t>
            </w:r>
            <w:r>
              <w:rPr>
                <w:webHidden/>
              </w:rPr>
              <w:fldChar w:fldCharType="end"/>
            </w:r>
          </w:hyperlink>
        </w:p>
        <w:p w14:paraId="06266305" w14:textId="576E3F16" w:rsidR="00AC7EB3" w:rsidRDefault="00AC7EB3">
          <w:pPr>
            <w:pStyle w:val="TDC3"/>
            <w:rPr>
              <w:rFonts w:asciiTheme="minorHAnsi" w:eastAsiaTheme="minorEastAsia" w:hAnsiTheme="minorHAnsi"/>
              <w:color w:val="auto"/>
              <w:sz w:val="22"/>
              <w:szCs w:val="22"/>
              <w:lang w:eastAsia="es-CL"/>
            </w:rPr>
          </w:pPr>
          <w:hyperlink w:anchor="_Toc120613354" w:history="1">
            <w:r w:rsidRPr="000A76E0">
              <w:rPr>
                <w:rStyle w:val="Hipervnculo"/>
              </w:rPr>
              <w:t>Fecha con tiempo</w:t>
            </w:r>
            <w:r>
              <w:rPr>
                <w:webHidden/>
              </w:rPr>
              <w:tab/>
            </w:r>
            <w:r>
              <w:rPr>
                <w:webHidden/>
              </w:rPr>
              <w:fldChar w:fldCharType="begin"/>
            </w:r>
            <w:r>
              <w:rPr>
                <w:webHidden/>
              </w:rPr>
              <w:instrText xml:space="preserve"> PAGEREF _Toc120613354 \h </w:instrText>
            </w:r>
            <w:r>
              <w:rPr>
                <w:webHidden/>
              </w:rPr>
            </w:r>
            <w:r>
              <w:rPr>
                <w:webHidden/>
              </w:rPr>
              <w:fldChar w:fldCharType="separate"/>
            </w:r>
            <w:r>
              <w:rPr>
                <w:webHidden/>
              </w:rPr>
              <w:t>195</w:t>
            </w:r>
            <w:r>
              <w:rPr>
                <w:webHidden/>
              </w:rPr>
              <w:fldChar w:fldCharType="end"/>
            </w:r>
          </w:hyperlink>
        </w:p>
        <w:p w14:paraId="09B16281" w14:textId="33A089ED" w:rsidR="00AC7EB3" w:rsidRDefault="00AC7EB3">
          <w:pPr>
            <w:pStyle w:val="TDC3"/>
            <w:rPr>
              <w:rFonts w:asciiTheme="minorHAnsi" w:eastAsiaTheme="minorEastAsia" w:hAnsiTheme="minorHAnsi"/>
              <w:color w:val="auto"/>
              <w:sz w:val="22"/>
              <w:szCs w:val="22"/>
              <w:lang w:eastAsia="es-CL"/>
            </w:rPr>
          </w:pPr>
          <w:hyperlink w:anchor="_Toc120613355" w:history="1">
            <w:r w:rsidRPr="000A76E0">
              <w:rPr>
                <w:rStyle w:val="Hipervnculo"/>
              </w:rPr>
              <w:t>Inicio de anestesia: Es el momento en que se inician las actividades propias del proceso anestésico, ej.: control de signos vitales.</w:t>
            </w:r>
            <w:r>
              <w:rPr>
                <w:webHidden/>
              </w:rPr>
              <w:tab/>
            </w:r>
            <w:r>
              <w:rPr>
                <w:webHidden/>
              </w:rPr>
              <w:fldChar w:fldCharType="begin"/>
            </w:r>
            <w:r>
              <w:rPr>
                <w:webHidden/>
              </w:rPr>
              <w:instrText xml:space="preserve"> PAGEREF _Toc120613355 \h </w:instrText>
            </w:r>
            <w:r>
              <w:rPr>
                <w:webHidden/>
              </w:rPr>
            </w:r>
            <w:r>
              <w:rPr>
                <w:webHidden/>
              </w:rPr>
              <w:fldChar w:fldCharType="separate"/>
            </w:r>
            <w:r>
              <w:rPr>
                <w:webHidden/>
              </w:rPr>
              <w:t>198</w:t>
            </w:r>
            <w:r>
              <w:rPr>
                <w:webHidden/>
              </w:rPr>
              <w:fldChar w:fldCharType="end"/>
            </w:r>
          </w:hyperlink>
        </w:p>
        <w:p w14:paraId="751C9E5D" w14:textId="793E0E4F" w:rsidR="00AC7EB3" w:rsidRDefault="00AC7EB3">
          <w:pPr>
            <w:pStyle w:val="TDC3"/>
            <w:rPr>
              <w:rFonts w:asciiTheme="minorHAnsi" w:eastAsiaTheme="minorEastAsia" w:hAnsiTheme="minorHAnsi"/>
              <w:color w:val="auto"/>
              <w:sz w:val="22"/>
              <w:szCs w:val="22"/>
              <w:lang w:eastAsia="es-CL"/>
            </w:rPr>
          </w:pPr>
          <w:hyperlink w:anchor="_Toc120613356" w:history="1">
            <w:r w:rsidRPr="000A76E0">
              <w:rPr>
                <w:rStyle w:val="Hipervnculo"/>
              </w:rPr>
              <w:t>Ingreso a quirófano: Corresponde a la hora en que el paciente es ingresado a quirófano.</w:t>
            </w:r>
            <w:r>
              <w:rPr>
                <w:webHidden/>
              </w:rPr>
              <w:tab/>
            </w:r>
            <w:r>
              <w:rPr>
                <w:webHidden/>
              </w:rPr>
              <w:fldChar w:fldCharType="begin"/>
            </w:r>
            <w:r>
              <w:rPr>
                <w:webHidden/>
              </w:rPr>
              <w:instrText xml:space="preserve"> PAGEREF _Toc120613356 \h </w:instrText>
            </w:r>
            <w:r>
              <w:rPr>
                <w:webHidden/>
              </w:rPr>
            </w:r>
            <w:r>
              <w:rPr>
                <w:webHidden/>
              </w:rPr>
              <w:fldChar w:fldCharType="separate"/>
            </w:r>
            <w:r>
              <w:rPr>
                <w:webHidden/>
              </w:rPr>
              <w:t>198</w:t>
            </w:r>
            <w:r>
              <w:rPr>
                <w:webHidden/>
              </w:rPr>
              <w:fldChar w:fldCharType="end"/>
            </w:r>
          </w:hyperlink>
        </w:p>
        <w:p w14:paraId="65F45C21" w14:textId="70736B25" w:rsidR="00AC7EB3" w:rsidRDefault="00AC7EB3">
          <w:pPr>
            <w:pStyle w:val="TDC3"/>
            <w:rPr>
              <w:rFonts w:asciiTheme="minorHAnsi" w:eastAsiaTheme="minorEastAsia" w:hAnsiTheme="minorHAnsi"/>
              <w:color w:val="auto"/>
              <w:sz w:val="22"/>
              <w:szCs w:val="22"/>
              <w:lang w:eastAsia="es-CL"/>
            </w:rPr>
          </w:pPr>
          <w:hyperlink w:anchor="_Toc120613357" w:history="1">
            <w:r w:rsidRPr="000A76E0">
              <w:rPr>
                <w:rStyle w:val="Hipervnculo"/>
              </w:rPr>
              <w:t>Inicio preparación paciente en quirófano: Es el momento en que se dan inicio a las actividades de preparación para la intervención quirúrgica o anestésica según corresponda.</w:t>
            </w:r>
            <w:r>
              <w:rPr>
                <w:webHidden/>
              </w:rPr>
              <w:tab/>
            </w:r>
            <w:r>
              <w:rPr>
                <w:webHidden/>
              </w:rPr>
              <w:fldChar w:fldCharType="begin"/>
            </w:r>
            <w:r>
              <w:rPr>
                <w:webHidden/>
              </w:rPr>
              <w:instrText xml:space="preserve"> PAGEREF _Toc120613357 \h </w:instrText>
            </w:r>
            <w:r>
              <w:rPr>
                <w:webHidden/>
              </w:rPr>
            </w:r>
            <w:r>
              <w:rPr>
                <w:webHidden/>
              </w:rPr>
              <w:fldChar w:fldCharType="separate"/>
            </w:r>
            <w:r>
              <w:rPr>
                <w:webHidden/>
              </w:rPr>
              <w:t>198</w:t>
            </w:r>
            <w:r>
              <w:rPr>
                <w:webHidden/>
              </w:rPr>
              <w:fldChar w:fldCharType="end"/>
            </w:r>
          </w:hyperlink>
        </w:p>
        <w:p w14:paraId="6A7F520D" w14:textId="0F72566B" w:rsidR="00AC7EB3" w:rsidRDefault="00AC7EB3">
          <w:pPr>
            <w:pStyle w:val="TDC3"/>
            <w:rPr>
              <w:rFonts w:asciiTheme="minorHAnsi" w:eastAsiaTheme="minorEastAsia" w:hAnsiTheme="minorHAnsi"/>
              <w:color w:val="auto"/>
              <w:sz w:val="22"/>
              <w:szCs w:val="22"/>
              <w:lang w:eastAsia="es-CL"/>
            </w:rPr>
          </w:pPr>
          <w:hyperlink w:anchor="_Toc120613358" w:history="1">
            <w:r w:rsidRPr="000A76E0">
              <w:rPr>
                <w:rStyle w:val="Hipervnculo"/>
              </w:rPr>
              <w:t>Inicio de la intervención quirúrgica: Corresponde a la fecha y hora efectiva en que se da comienzo a la intervención quirúrgica. Este tiempo se considera desde que el profesional médico realiza la incisión de piel.</w:t>
            </w:r>
            <w:r>
              <w:rPr>
                <w:webHidden/>
              </w:rPr>
              <w:tab/>
            </w:r>
            <w:r>
              <w:rPr>
                <w:webHidden/>
              </w:rPr>
              <w:fldChar w:fldCharType="begin"/>
            </w:r>
            <w:r>
              <w:rPr>
                <w:webHidden/>
              </w:rPr>
              <w:instrText xml:space="preserve"> PAGEREF _Toc120613358 \h </w:instrText>
            </w:r>
            <w:r>
              <w:rPr>
                <w:webHidden/>
              </w:rPr>
            </w:r>
            <w:r>
              <w:rPr>
                <w:webHidden/>
              </w:rPr>
              <w:fldChar w:fldCharType="separate"/>
            </w:r>
            <w:r>
              <w:rPr>
                <w:webHidden/>
              </w:rPr>
              <w:t>198</w:t>
            </w:r>
            <w:r>
              <w:rPr>
                <w:webHidden/>
              </w:rPr>
              <w:fldChar w:fldCharType="end"/>
            </w:r>
          </w:hyperlink>
        </w:p>
        <w:p w14:paraId="317BA46D" w14:textId="4B21565B" w:rsidR="00AC7EB3" w:rsidRDefault="00AC7EB3">
          <w:pPr>
            <w:pStyle w:val="TDC3"/>
            <w:rPr>
              <w:rFonts w:asciiTheme="minorHAnsi" w:eastAsiaTheme="minorEastAsia" w:hAnsiTheme="minorHAnsi"/>
              <w:color w:val="auto"/>
              <w:sz w:val="22"/>
              <w:szCs w:val="22"/>
              <w:lang w:eastAsia="es-CL"/>
            </w:rPr>
          </w:pPr>
          <w:hyperlink w:anchor="_Toc120613359" w:history="1">
            <w:r w:rsidRPr="000A76E0">
              <w:rPr>
                <w:rStyle w:val="Hipervnculo"/>
              </w:rPr>
              <w:t>Término de la intervención: Corresponde a la hora efectiva en la que se da por finalizada la intervención quirúrgica, con el cierre de piel, previa aplicación de pausa quirúrgica.</w:t>
            </w:r>
            <w:r>
              <w:rPr>
                <w:webHidden/>
              </w:rPr>
              <w:tab/>
            </w:r>
            <w:r>
              <w:rPr>
                <w:webHidden/>
              </w:rPr>
              <w:fldChar w:fldCharType="begin"/>
            </w:r>
            <w:r>
              <w:rPr>
                <w:webHidden/>
              </w:rPr>
              <w:instrText xml:space="preserve"> PAGEREF _Toc120613359 \h </w:instrText>
            </w:r>
            <w:r>
              <w:rPr>
                <w:webHidden/>
              </w:rPr>
            </w:r>
            <w:r>
              <w:rPr>
                <w:webHidden/>
              </w:rPr>
              <w:fldChar w:fldCharType="separate"/>
            </w:r>
            <w:r>
              <w:rPr>
                <w:webHidden/>
              </w:rPr>
              <w:t>198</w:t>
            </w:r>
            <w:r>
              <w:rPr>
                <w:webHidden/>
              </w:rPr>
              <w:fldChar w:fldCharType="end"/>
            </w:r>
          </w:hyperlink>
        </w:p>
        <w:p w14:paraId="6F5FAC0E" w14:textId="38926D45" w:rsidR="00AC7EB3" w:rsidRDefault="00AC7EB3">
          <w:pPr>
            <w:pStyle w:val="TDC3"/>
            <w:rPr>
              <w:rFonts w:asciiTheme="minorHAnsi" w:eastAsiaTheme="minorEastAsia" w:hAnsiTheme="minorHAnsi"/>
              <w:color w:val="auto"/>
              <w:sz w:val="22"/>
              <w:szCs w:val="22"/>
              <w:lang w:eastAsia="es-CL"/>
            </w:rPr>
          </w:pPr>
          <w:hyperlink w:anchor="_Toc120613360" w:history="1">
            <w:r w:rsidRPr="000A76E0">
              <w:rPr>
                <w:rStyle w:val="Hipervnculo"/>
              </w:rPr>
              <w:t>Término de la anestesia: Corresponde al momento en que se dan por finalizadas las actividades de anestesia, se suspenden las drogas anestésicas y se comienza a despertar al paciente si corresponde.</w:t>
            </w:r>
            <w:r>
              <w:rPr>
                <w:webHidden/>
              </w:rPr>
              <w:tab/>
            </w:r>
            <w:r>
              <w:rPr>
                <w:webHidden/>
              </w:rPr>
              <w:fldChar w:fldCharType="begin"/>
            </w:r>
            <w:r>
              <w:rPr>
                <w:webHidden/>
              </w:rPr>
              <w:instrText xml:space="preserve"> PAGEREF _Toc120613360 \h </w:instrText>
            </w:r>
            <w:r>
              <w:rPr>
                <w:webHidden/>
              </w:rPr>
            </w:r>
            <w:r>
              <w:rPr>
                <w:webHidden/>
              </w:rPr>
              <w:fldChar w:fldCharType="separate"/>
            </w:r>
            <w:r>
              <w:rPr>
                <w:webHidden/>
              </w:rPr>
              <w:t>198</w:t>
            </w:r>
            <w:r>
              <w:rPr>
                <w:webHidden/>
              </w:rPr>
              <w:fldChar w:fldCharType="end"/>
            </w:r>
          </w:hyperlink>
        </w:p>
        <w:p w14:paraId="445899B6" w14:textId="41EBAA0A" w:rsidR="00AC7EB3" w:rsidRDefault="00AC7EB3">
          <w:pPr>
            <w:pStyle w:val="TDC3"/>
            <w:rPr>
              <w:rFonts w:asciiTheme="minorHAnsi" w:eastAsiaTheme="minorEastAsia" w:hAnsiTheme="minorHAnsi"/>
              <w:color w:val="auto"/>
              <w:sz w:val="22"/>
              <w:szCs w:val="22"/>
              <w:lang w:eastAsia="es-CL"/>
            </w:rPr>
          </w:pPr>
          <w:hyperlink w:anchor="_Toc120613361" w:history="1">
            <w:r w:rsidRPr="000A76E0">
              <w:rPr>
                <w:rStyle w:val="Hipervnculo"/>
              </w:rPr>
              <w:t>Salida del paciente de quirófano: Es el momento en que el paciente es trasladado desde el quirófano al área de recuperación, o al área funcional, (hospitalización), según corresponda</w:t>
            </w:r>
            <w:r>
              <w:rPr>
                <w:webHidden/>
              </w:rPr>
              <w:tab/>
            </w:r>
            <w:r>
              <w:rPr>
                <w:webHidden/>
              </w:rPr>
              <w:fldChar w:fldCharType="begin"/>
            </w:r>
            <w:r>
              <w:rPr>
                <w:webHidden/>
              </w:rPr>
              <w:instrText xml:space="preserve"> PAGEREF _Toc120613361 \h </w:instrText>
            </w:r>
            <w:r>
              <w:rPr>
                <w:webHidden/>
              </w:rPr>
            </w:r>
            <w:r>
              <w:rPr>
                <w:webHidden/>
              </w:rPr>
              <w:fldChar w:fldCharType="separate"/>
            </w:r>
            <w:r>
              <w:rPr>
                <w:webHidden/>
              </w:rPr>
              <w:t>198</w:t>
            </w:r>
            <w:r>
              <w:rPr>
                <w:webHidden/>
              </w:rPr>
              <w:fldChar w:fldCharType="end"/>
            </w:r>
          </w:hyperlink>
        </w:p>
        <w:p w14:paraId="160DA214" w14:textId="7E316CE7" w:rsidR="00AC7EB3" w:rsidRDefault="00AC7EB3">
          <w:pPr>
            <w:pStyle w:val="TDC3"/>
            <w:rPr>
              <w:rFonts w:asciiTheme="minorHAnsi" w:eastAsiaTheme="minorEastAsia" w:hAnsiTheme="minorHAnsi"/>
              <w:color w:val="auto"/>
              <w:sz w:val="22"/>
              <w:szCs w:val="22"/>
              <w:lang w:eastAsia="es-CL"/>
            </w:rPr>
          </w:pPr>
          <w:hyperlink w:anchor="_Toc120613362" w:history="1">
            <w:r w:rsidRPr="000A76E0">
              <w:rPr>
                <w:rStyle w:val="Hipervnculo"/>
              </w:rPr>
              <w:t>4.2 Intervención Quirúrgica</w:t>
            </w:r>
            <w:r>
              <w:rPr>
                <w:webHidden/>
              </w:rPr>
              <w:tab/>
            </w:r>
            <w:r>
              <w:rPr>
                <w:webHidden/>
              </w:rPr>
              <w:fldChar w:fldCharType="begin"/>
            </w:r>
            <w:r>
              <w:rPr>
                <w:webHidden/>
              </w:rPr>
              <w:instrText xml:space="preserve"> PAGEREF _Toc120613362 \h </w:instrText>
            </w:r>
            <w:r>
              <w:rPr>
                <w:webHidden/>
              </w:rPr>
            </w:r>
            <w:r>
              <w:rPr>
                <w:webHidden/>
              </w:rPr>
              <w:fldChar w:fldCharType="separate"/>
            </w:r>
            <w:r>
              <w:rPr>
                <w:webHidden/>
              </w:rPr>
              <w:t>199</w:t>
            </w:r>
            <w:r>
              <w:rPr>
                <w:webHidden/>
              </w:rPr>
              <w:fldChar w:fldCharType="end"/>
            </w:r>
          </w:hyperlink>
        </w:p>
        <w:p w14:paraId="240F8D45" w14:textId="3660FA12" w:rsidR="00AC7EB3" w:rsidRDefault="00AC7EB3">
          <w:pPr>
            <w:pStyle w:val="TDC3"/>
            <w:rPr>
              <w:rFonts w:asciiTheme="minorHAnsi" w:eastAsiaTheme="minorEastAsia" w:hAnsiTheme="minorHAnsi"/>
              <w:color w:val="auto"/>
              <w:sz w:val="22"/>
              <w:szCs w:val="22"/>
              <w:lang w:eastAsia="es-CL"/>
            </w:rPr>
          </w:pPr>
          <w:hyperlink w:anchor="_Toc120613363" w:history="1">
            <w:r w:rsidRPr="000A76E0">
              <w:rPr>
                <w:rStyle w:val="Hipervnculo"/>
              </w:rPr>
              <w:t>4.2.1 Tipo de Intervención Quirúrgica</w:t>
            </w:r>
            <w:r>
              <w:rPr>
                <w:webHidden/>
              </w:rPr>
              <w:tab/>
            </w:r>
            <w:r>
              <w:rPr>
                <w:webHidden/>
              </w:rPr>
              <w:fldChar w:fldCharType="begin"/>
            </w:r>
            <w:r>
              <w:rPr>
                <w:webHidden/>
              </w:rPr>
              <w:instrText xml:space="preserve"> PAGEREF _Toc120613363 \h </w:instrText>
            </w:r>
            <w:r>
              <w:rPr>
                <w:webHidden/>
              </w:rPr>
            </w:r>
            <w:r>
              <w:rPr>
                <w:webHidden/>
              </w:rPr>
              <w:fldChar w:fldCharType="separate"/>
            </w:r>
            <w:r>
              <w:rPr>
                <w:webHidden/>
              </w:rPr>
              <w:t>200</w:t>
            </w:r>
            <w:r>
              <w:rPr>
                <w:webHidden/>
              </w:rPr>
              <w:fldChar w:fldCharType="end"/>
            </w:r>
          </w:hyperlink>
        </w:p>
        <w:p w14:paraId="03AB45CB" w14:textId="6732878F" w:rsidR="00AC7EB3" w:rsidRDefault="00AC7EB3">
          <w:pPr>
            <w:pStyle w:val="TDC3"/>
            <w:tabs>
              <w:tab w:val="left" w:pos="1728"/>
            </w:tabs>
            <w:rPr>
              <w:rFonts w:asciiTheme="minorHAnsi" w:eastAsiaTheme="minorEastAsia" w:hAnsiTheme="minorHAnsi"/>
              <w:color w:val="auto"/>
              <w:sz w:val="22"/>
              <w:szCs w:val="22"/>
              <w:lang w:eastAsia="es-CL"/>
            </w:rPr>
          </w:pPr>
          <w:hyperlink w:anchor="_Toc120613364" w:history="1">
            <w:r w:rsidRPr="000A76E0">
              <w:rPr>
                <w:rStyle w:val="Hipervnculo"/>
                <w:rFonts w:ascii="Symbol" w:hAnsi="Symbol"/>
              </w:rPr>
              <w:t></w:t>
            </w:r>
            <w:r>
              <w:rPr>
                <w:rFonts w:asciiTheme="minorHAnsi" w:eastAsiaTheme="minorEastAsia" w:hAnsiTheme="minorHAnsi"/>
                <w:color w:val="auto"/>
                <w:sz w:val="22"/>
                <w:szCs w:val="22"/>
                <w:lang w:eastAsia="es-CL"/>
              </w:rPr>
              <w:tab/>
            </w:r>
            <w:r w:rsidRPr="000A76E0">
              <w:rPr>
                <w:rStyle w:val="Hipervnculo"/>
              </w:rPr>
              <w:t>Cirugía Electiva</w:t>
            </w:r>
            <w:r>
              <w:rPr>
                <w:webHidden/>
              </w:rPr>
              <w:tab/>
            </w:r>
            <w:r>
              <w:rPr>
                <w:webHidden/>
              </w:rPr>
              <w:fldChar w:fldCharType="begin"/>
            </w:r>
            <w:r>
              <w:rPr>
                <w:webHidden/>
              </w:rPr>
              <w:instrText xml:space="preserve"> PAGEREF _Toc120613364 \h </w:instrText>
            </w:r>
            <w:r>
              <w:rPr>
                <w:webHidden/>
              </w:rPr>
            </w:r>
            <w:r>
              <w:rPr>
                <w:webHidden/>
              </w:rPr>
              <w:fldChar w:fldCharType="separate"/>
            </w:r>
            <w:r>
              <w:rPr>
                <w:webHidden/>
              </w:rPr>
              <w:t>200</w:t>
            </w:r>
            <w:r>
              <w:rPr>
                <w:webHidden/>
              </w:rPr>
              <w:fldChar w:fldCharType="end"/>
            </w:r>
          </w:hyperlink>
        </w:p>
        <w:p w14:paraId="5CA13949" w14:textId="34A57418" w:rsidR="00AC7EB3" w:rsidRDefault="00AC7EB3">
          <w:pPr>
            <w:pStyle w:val="TDC3"/>
            <w:tabs>
              <w:tab w:val="left" w:pos="1728"/>
            </w:tabs>
            <w:rPr>
              <w:rFonts w:asciiTheme="minorHAnsi" w:eastAsiaTheme="minorEastAsia" w:hAnsiTheme="minorHAnsi"/>
              <w:color w:val="auto"/>
              <w:sz w:val="22"/>
              <w:szCs w:val="22"/>
              <w:lang w:eastAsia="es-CL"/>
            </w:rPr>
          </w:pPr>
          <w:hyperlink w:anchor="_Toc120613365" w:history="1">
            <w:r w:rsidRPr="000A76E0">
              <w:rPr>
                <w:rStyle w:val="Hipervnculo"/>
                <w:rFonts w:ascii="Symbol" w:hAnsi="Symbol"/>
              </w:rPr>
              <w:t></w:t>
            </w:r>
            <w:r>
              <w:rPr>
                <w:rFonts w:asciiTheme="minorHAnsi" w:eastAsiaTheme="minorEastAsia" w:hAnsiTheme="minorHAnsi"/>
                <w:color w:val="auto"/>
                <w:sz w:val="22"/>
                <w:szCs w:val="22"/>
                <w:lang w:eastAsia="es-CL"/>
              </w:rPr>
              <w:tab/>
            </w:r>
            <w:r w:rsidRPr="000A76E0">
              <w:rPr>
                <w:rStyle w:val="Hipervnculo"/>
              </w:rPr>
              <w:t>Cirugía de Urgencia</w:t>
            </w:r>
            <w:r>
              <w:rPr>
                <w:webHidden/>
              </w:rPr>
              <w:tab/>
            </w:r>
            <w:r>
              <w:rPr>
                <w:webHidden/>
              </w:rPr>
              <w:fldChar w:fldCharType="begin"/>
            </w:r>
            <w:r>
              <w:rPr>
                <w:webHidden/>
              </w:rPr>
              <w:instrText xml:space="preserve"> PAGEREF _Toc120613365 \h </w:instrText>
            </w:r>
            <w:r>
              <w:rPr>
                <w:webHidden/>
              </w:rPr>
            </w:r>
            <w:r>
              <w:rPr>
                <w:webHidden/>
              </w:rPr>
              <w:fldChar w:fldCharType="separate"/>
            </w:r>
            <w:r>
              <w:rPr>
                <w:webHidden/>
              </w:rPr>
              <w:t>200</w:t>
            </w:r>
            <w:r>
              <w:rPr>
                <w:webHidden/>
              </w:rPr>
              <w:fldChar w:fldCharType="end"/>
            </w:r>
          </w:hyperlink>
        </w:p>
        <w:p w14:paraId="301F9CBB" w14:textId="7A3F8022" w:rsidR="00AC7EB3" w:rsidRDefault="00AC7EB3">
          <w:pPr>
            <w:pStyle w:val="TDC3"/>
            <w:tabs>
              <w:tab w:val="left" w:pos="1728"/>
            </w:tabs>
            <w:rPr>
              <w:rFonts w:asciiTheme="minorHAnsi" w:eastAsiaTheme="minorEastAsia" w:hAnsiTheme="minorHAnsi"/>
              <w:color w:val="auto"/>
              <w:sz w:val="22"/>
              <w:szCs w:val="22"/>
              <w:lang w:eastAsia="es-CL"/>
            </w:rPr>
          </w:pPr>
          <w:hyperlink w:anchor="_Toc120613366" w:history="1">
            <w:r w:rsidRPr="000A76E0">
              <w:rPr>
                <w:rStyle w:val="Hipervnculo"/>
                <w:rFonts w:ascii="Symbol" w:hAnsi="Symbol"/>
              </w:rPr>
              <w:t></w:t>
            </w:r>
            <w:r>
              <w:rPr>
                <w:rFonts w:asciiTheme="minorHAnsi" w:eastAsiaTheme="minorEastAsia" w:hAnsiTheme="minorHAnsi"/>
                <w:color w:val="auto"/>
                <w:sz w:val="22"/>
                <w:szCs w:val="22"/>
                <w:lang w:eastAsia="es-CL"/>
              </w:rPr>
              <w:tab/>
            </w:r>
            <w:r w:rsidRPr="000A76E0">
              <w:rPr>
                <w:rStyle w:val="Hipervnculo"/>
              </w:rPr>
              <w:t>Cirugía de Emergencia</w:t>
            </w:r>
            <w:r>
              <w:rPr>
                <w:webHidden/>
              </w:rPr>
              <w:tab/>
            </w:r>
            <w:r>
              <w:rPr>
                <w:webHidden/>
              </w:rPr>
              <w:fldChar w:fldCharType="begin"/>
            </w:r>
            <w:r>
              <w:rPr>
                <w:webHidden/>
              </w:rPr>
              <w:instrText xml:space="preserve"> PAGEREF _Toc120613366 \h </w:instrText>
            </w:r>
            <w:r>
              <w:rPr>
                <w:webHidden/>
              </w:rPr>
            </w:r>
            <w:r>
              <w:rPr>
                <w:webHidden/>
              </w:rPr>
              <w:fldChar w:fldCharType="separate"/>
            </w:r>
            <w:r>
              <w:rPr>
                <w:webHidden/>
              </w:rPr>
              <w:t>201</w:t>
            </w:r>
            <w:r>
              <w:rPr>
                <w:webHidden/>
              </w:rPr>
              <w:fldChar w:fldCharType="end"/>
            </w:r>
          </w:hyperlink>
        </w:p>
        <w:p w14:paraId="47CC8B66" w14:textId="68ECFF64" w:rsidR="00AC7EB3" w:rsidRDefault="00AC7EB3">
          <w:pPr>
            <w:pStyle w:val="TDC3"/>
            <w:rPr>
              <w:rFonts w:asciiTheme="minorHAnsi" w:eastAsiaTheme="minorEastAsia" w:hAnsiTheme="minorHAnsi"/>
              <w:color w:val="auto"/>
              <w:sz w:val="22"/>
              <w:szCs w:val="22"/>
              <w:lang w:eastAsia="es-CL"/>
            </w:rPr>
          </w:pPr>
          <w:hyperlink w:anchor="_Toc120613367" w:history="1">
            <w:r w:rsidRPr="000A76E0">
              <w:rPr>
                <w:rStyle w:val="Hipervnculo"/>
              </w:rPr>
              <w:t>4.2.2 Tipo de Intervención quirúrgica según complejidad</w:t>
            </w:r>
            <w:r>
              <w:rPr>
                <w:webHidden/>
              </w:rPr>
              <w:tab/>
            </w:r>
            <w:r>
              <w:rPr>
                <w:webHidden/>
              </w:rPr>
              <w:fldChar w:fldCharType="begin"/>
            </w:r>
            <w:r>
              <w:rPr>
                <w:webHidden/>
              </w:rPr>
              <w:instrText xml:space="preserve"> PAGEREF _Toc120613367 \h </w:instrText>
            </w:r>
            <w:r>
              <w:rPr>
                <w:webHidden/>
              </w:rPr>
            </w:r>
            <w:r>
              <w:rPr>
                <w:webHidden/>
              </w:rPr>
              <w:fldChar w:fldCharType="separate"/>
            </w:r>
            <w:r>
              <w:rPr>
                <w:webHidden/>
              </w:rPr>
              <w:t>202</w:t>
            </w:r>
            <w:r>
              <w:rPr>
                <w:webHidden/>
              </w:rPr>
              <w:fldChar w:fldCharType="end"/>
            </w:r>
          </w:hyperlink>
        </w:p>
        <w:p w14:paraId="0D0C9D40" w14:textId="4CA62416" w:rsidR="00AC7EB3" w:rsidRDefault="00AC7EB3">
          <w:pPr>
            <w:pStyle w:val="TDC3"/>
            <w:tabs>
              <w:tab w:val="left" w:pos="1728"/>
            </w:tabs>
            <w:rPr>
              <w:rFonts w:asciiTheme="minorHAnsi" w:eastAsiaTheme="minorEastAsia" w:hAnsiTheme="minorHAnsi"/>
              <w:color w:val="auto"/>
              <w:sz w:val="22"/>
              <w:szCs w:val="22"/>
              <w:lang w:eastAsia="es-CL"/>
            </w:rPr>
          </w:pPr>
          <w:hyperlink w:anchor="_Toc120613368" w:history="1">
            <w:r w:rsidRPr="000A76E0">
              <w:rPr>
                <w:rStyle w:val="Hipervnculo"/>
                <w:rFonts w:ascii="Symbol" w:hAnsi="Symbol"/>
                <w:bCs/>
                <w:iCs/>
              </w:rPr>
              <w:t></w:t>
            </w:r>
            <w:r>
              <w:rPr>
                <w:rFonts w:asciiTheme="minorHAnsi" w:eastAsiaTheme="minorEastAsia" w:hAnsiTheme="minorHAnsi"/>
                <w:color w:val="auto"/>
                <w:sz w:val="22"/>
                <w:szCs w:val="22"/>
                <w:lang w:eastAsia="es-CL"/>
              </w:rPr>
              <w:tab/>
            </w:r>
            <w:r w:rsidRPr="000A76E0">
              <w:rPr>
                <w:rStyle w:val="Hipervnculo"/>
              </w:rPr>
              <w:t>Cirugía Menor</w:t>
            </w:r>
            <w:r>
              <w:rPr>
                <w:webHidden/>
              </w:rPr>
              <w:tab/>
            </w:r>
            <w:r>
              <w:rPr>
                <w:webHidden/>
              </w:rPr>
              <w:fldChar w:fldCharType="begin"/>
            </w:r>
            <w:r>
              <w:rPr>
                <w:webHidden/>
              </w:rPr>
              <w:instrText xml:space="preserve"> PAGEREF _Toc120613368 \h </w:instrText>
            </w:r>
            <w:r>
              <w:rPr>
                <w:webHidden/>
              </w:rPr>
            </w:r>
            <w:r>
              <w:rPr>
                <w:webHidden/>
              </w:rPr>
              <w:fldChar w:fldCharType="separate"/>
            </w:r>
            <w:r>
              <w:rPr>
                <w:webHidden/>
              </w:rPr>
              <w:t>203</w:t>
            </w:r>
            <w:r>
              <w:rPr>
                <w:webHidden/>
              </w:rPr>
              <w:fldChar w:fldCharType="end"/>
            </w:r>
          </w:hyperlink>
        </w:p>
        <w:p w14:paraId="37F967E2" w14:textId="0B324C41" w:rsidR="00AC7EB3" w:rsidRDefault="00AC7EB3">
          <w:pPr>
            <w:pStyle w:val="TDC3"/>
            <w:tabs>
              <w:tab w:val="left" w:pos="1728"/>
            </w:tabs>
            <w:rPr>
              <w:rFonts w:asciiTheme="minorHAnsi" w:eastAsiaTheme="minorEastAsia" w:hAnsiTheme="minorHAnsi"/>
              <w:color w:val="auto"/>
              <w:sz w:val="22"/>
              <w:szCs w:val="22"/>
              <w:lang w:eastAsia="es-CL"/>
            </w:rPr>
          </w:pPr>
          <w:hyperlink w:anchor="_Toc120613369" w:history="1">
            <w:r w:rsidRPr="000A76E0">
              <w:rPr>
                <w:rStyle w:val="Hipervnculo"/>
                <w:rFonts w:ascii="Symbol" w:hAnsi="Symbol"/>
                <w:bCs/>
                <w:iCs/>
              </w:rPr>
              <w:t></w:t>
            </w:r>
            <w:r>
              <w:rPr>
                <w:rFonts w:asciiTheme="minorHAnsi" w:eastAsiaTheme="minorEastAsia" w:hAnsiTheme="minorHAnsi"/>
                <w:color w:val="auto"/>
                <w:sz w:val="22"/>
                <w:szCs w:val="22"/>
                <w:lang w:eastAsia="es-CL"/>
              </w:rPr>
              <w:tab/>
            </w:r>
            <w:r w:rsidRPr="000A76E0">
              <w:rPr>
                <w:rStyle w:val="Hipervnculo"/>
              </w:rPr>
              <w:t>Cirugía Mayor</w:t>
            </w:r>
            <w:r>
              <w:rPr>
                <w:webHidden/>
              </w:rPr>
              <w:tab/>
            </w:r>
            <w:r>
              <w:rPr>
                <w:webHidden/>
              </w:rPr>
              <w:fldChar w:fldCharType="begin"/>
            </w:r>
            <w:r>
              <w:rPr>
                <w:webHidden/>
              </w:rPr>
              <w:instrText xml:space="preserve"> PAGEREF _Toc120613369 \h </w:instrText>
            </w:r>
            <w:r>
              <w:rPr>
                <w:webHidden/>
              </w:rPr>
            </w:r>
            <w:r>
              <w:rPr>
                <w:webHidden/>
              </w:rPr>
              <w:fldChar w:fldCharType="separate"/>
            </w:r>
            <w:r>
              <w:rPr>
                <w:webHidden/>
              </w:rPr>
              <w:t>203</w:t>
            </w:r>
            <w:r>
              <w:rPr>
                <w:webHidden/>
              </w:rPr>
              <w:fldChar w:fldCharType="end"/>
            </w:r>
          </w:hyperlink>
        </w:p>
        <w:p w14:paraId="76131573" w14:textId="5BFFE894" w:rsidR="00AC7EB3" w:rsidRDefault="00AC7EB3">
          <w:pPr>
            <w:pStyle w:val="TDC3"/>
            <w:rPr>
              <w:rFonts w:asciiTheme="minorHAnsi" w:eastAsiaTheme="minorEastAsia" w:hAnsiTheme="minorHAnsi"/>
              <w:color w:val="auto"/>
              <w:sz w:val="22"/>
              <w:szCs w:val="22"/>
              <w:lang w:eastAsia="es-CL"/>
            </w:rPr>
          </w:pPr>
          <w:hyperlink w:anchor="_Toc120613370" w:history="1">
            <w:r w:rsidRPr="000A76E0">
              <w:rPr>
                <w:rStyle w:val="Hipervnculo"/>
              </w:rPr>
              <w:t>4.2.3 Cirugía Mayor Ambulatoria (CMA)</w:t>
            </w:r>
            <w:r>
              <w:rPr>
                <w:webHidden/>
              </w:rPr>
              <w:tab/>
            </w:r>
            <w:r>
              <w:rPr>
                <w:webHidden/>
              </w:rPr>
              <w:fldChar w:fldCharType="begin"/>
            </w:r>
            <w:r>
              <w:rPr>
                <w:webHidden/>
              </w:rPr>
              <w:instrText xml:space="preserve"> PAGEREF _Toc120613370 \h </w:instrText>
            </w:r>
            <w:r>
              <w:rPr>
                <w:webHidden/>
              </w:rPr>
            </w:r>
            <w:r>
              <w:rPr>
                <w:webHidden/>
              </w:rPr>
              <w:fldChar w:fldCharType="separate"/>
            </w:r>
            <w:r>
              <w:rPr>
                <w:webHidden/>
              </w:rPr>
              <w:t>205</w:t>
            </w:r>
            <w:r>
              <w:rPr>
                <w:webHidden/>
              </w:rPr>
              <w:fldChar w:fldCharType="end"/>
            </w:r>
          </w:hyperlink>
        </w:p>
        <w:p w14:paraId="552AE080" w14:textId="136337D3" w:rsidR="00AC7EB3" w:rsidRDefault="00AC7EB3">
          <w:pPr>
            <w:pStyle w:val="TDC3"/>
            <w:rPr>
              <w:rFonts w:asciiTheme="minorHAnsi" w:eastAsiaTheme="minorEastAsia" w:hAnsiTheme="minorHAnsi"/>
              <w:color w:val="auto"/>
              <w:sz w:val="22"/>
              <w:szCs w:val="22"/>
              <w:lang w:eastAsia="es-CL"/>
            </w:rPr>
          </w:pPr>
          <w:hyperlink w:anchor="_Toc120613371" w:history="1">
            <w:r w:rsidRPr="000A76E0">
              <w:rPr>
                <w:rStyle w:val="Hipervnculo"/>
              </w:rPr>
              <w:t>4.3 Capacidad instalada y uso de los quirófanos</w:t>
            </w:r>
            <w:r>
              <w:rPr>
                <w:webHidden/>
              </w:rPr>
              <w:tab/>
            </w:r>
            <w:r>
              <w:rPr>
                <w:webHidden/>
              </w:rPr>
              <w:fldChar w:fldCharType="begin"/>
            </w:r>
            <w:r>
              <w:rPr>
                <w:webHidden/>
              </w:rPr>
              <w:instrText xml:space="preserve"> PAGEREF _Toc120613371 \h </w:instrText>
            </w:r>
            <w:r>
              <w:rPr>
                <w:webHidden/>
              </w:rPr>
            </w:r>
            <w:r>
              <w:rPr>
                <w:webHidden/>
              </w:rPr>
              <w:fldChar w:fldCharType="separate"/>
            </w:r>
            <w:r>
              <w:rPr>
                <w:webHidden/>
              </w:rPr>
              <w:t>207</w:t>
            </w:r>
            <w:r>
              <w:rPr>
                <w:webHidden/>
              </w:rPr>
              <w:fldChar w:fldCharType="end"/>
            </w:r>
          </w:hyperlink>
        </w:p>
        <w:p w14:paraId="68F374ED" w14:textId="4167ABEB" w:rsidR="00AC7EB3" w:rsidRDefault="00AC7EB3">
          <w:pPr>
            <w:pStyle w:val="TDC3"/>
            <w:rPr>
              <w:rFonts w:asciiTheme="minorHAnsi" w:eastAsiaTheme="minorEastAsia" w:hAnsiTheme="minorHAnsi"/>
              <w:color w:val="auto"/>
              <w:sz w:val="22"/>
              <w:szCs w:val="22"/>
              <w:lang w:eastAsia="es-CL"/>
            </w:rPr>
          </w:pPr>
          <w:hyperlink w:anchor="_Toc120613372" w:history="1">
            <w:r w:rsidRPr="000A76E0">
              <w:rPr>
                <w:rStyle w:val="Hipervnculo"/>
              </w:rPr>
              <w:t>4.3.1 Tipo de Quirófano</w:t>
            </w:r>
            <w:r>
              <w:rPr>
                <w:webHidden/>
              </w:rPr>
              <w:tab/>
            </w:r>
            <w:r>
              <w:rPr>
                <w:webHidden/>
              </w:rPr>
              <w:fldChar w:fldCharType="begin"/>
            </w:r>
            <w:r>
              <w:rPr>
                <w:webHidden/>
              </w:rPr>
              <w:instrText xml:space="preserve"> PAGEREF _Toc120613372 \h </w:instrText>
            </w:r>
            <w:r>
              <w:rPr>
                <w:webHidden/>
              </w:rPr>
            </w:r>
            <w:r>
              <w:rPr>
                <w:webHidden/>
              </w:rPr>
              <w:fldChar w:fldCharType="separate"/>
            </w:r>
            <w:r>
              <w:rPr>
                <w:webHidden/>
              </w:rPr>
              <w:t>207</w:t>
            </w:r>
            <w:r>
              <w:rPr>
                <w:webHidden/>
              </w:rPr>
              <w:fldChar w:fldCharType="end"/>
            </w:r>
          </w:hyperlink>
        </w:p>
        <w:p w14:paraId="5ED98D8D" w14:textId="02F797DC" w:rsidR="00AC7EB3" w:rsidRDefault="00AC7EB3">
          <w:pPr>
            <w:pStyle w:val="TDC3"/>
            <w:rPr>
              <w:rFonts w:asciiTheme="minorHAnsi" w:eastAsiaTheme="minorEastAsia" w:hAnsiTheme="minorHAnsi"/>
              <w:color w:val="auto"/>
              <w:sz w:val="22"/>
              <w:szCs w:val="22"/>
              <w:lang w:eastAsia="es-CL"/>
            </w:rPr>
          </w:pPr>
          <w:hyperlink w:anchor="_Toc120613373" w:history="1">
            <w:r w:rsidRPr="000A76E0">
              <w:rPr>
                <w:rStyle w:val="Hipervnculo"/>
              </w:rPr>
              <w:t>4.3.2 Tipo de Quirófano según utilización.</w:t>
            </w:r>
            <w:r>
              <w:rPr>
                <w:webHidden/>
              </w:rPr>
              <w:tab/>
            </w:r>
            <w:r>
              <w:rPr>
                <w:webHidden/>
              </w:rPr>
              <w:fldChar w:fldCharType="begin"/>
            </w:r>
            <w:r>
              <w:rPr>
                <w:webHidden/>
              </w:rPr>
              <w:instrText xml:space="preserve"> PAGEREF _Toc120613373 \h </w:instrText>
            </w:r>
            <w:r>
              <w:rPr>
                <w:webHidden/>
              </w:rPr>
            </w:r>
            <w:r>
              <w:rPr>
                <w:webHidden/>
              </w:rPr>
              <w:fldChar w:fldCharType="separate"/>
            </w:r>
            <w:r>
              <w:rPr>
                <w:webHidden/>
              </w:rPr>
              <w:t>209</w:t>
            </w:r>
            <w:r>
              <w:rPr>
                <w:webHidden/>
              </w:rPr>
              <w:fldChar w:fldCharType="end"/>
            </w:r>
          </w:hyperlink>
        </w:p>
        <w:p w14:paraId="5B1831D0" w14:textId="13962FE3" w:rsidR="00AC7EB3" w:rsidRDefault="00AC7EB3">
          <w:pPr>
            <w:pStyle w:val="TDC3"/>
            <w:rPr>
              <w:rFonts w:asciiTheme="minorHAnsi" w:eastAsiaTheme="minorEastAsia" w:hAnsiTheme="minorHAnsi"/>
              <w:color w:val="auto"/>
              <w:sz w:val="22"/>
              <w:szCs w:val="22"/>
              <w:lang w:eastAsia="es-CL"/>
            </w:rPr>
          </w:pPr>
          <w:hyperlink w:anchor="_Toc120613374" w:history="1">
            <w:r w:rsidRPr="000A76E0">
              <w:rPr>
                <w:rStyle w:val="Hipervnculo"/>
              </w:rPr>
              <w:t>4.4 Tipo de Anestesia</w:t>
            </w:r>
            <w:r>
              <w:rPr>
                <w:webHidden/>
              </w:rPr>
              <w:tab/>
            </w:r>
            <w:r>
              <w:rPr>
                <w:webHidden/>
              </w:rPr>
              <w:fldChar w:fldCharType="begin"/>
            </w:r>
            <w:r>
              <w:rPr>
                <w:webHidden/>
              </w:rPr>
              <w:instrText xml:space="preserve"> PAGEREF _Toc120613374 \h </w:instrText>
            </w:r>
            <w:r>
              <w:rPr>
                <w:webHidden/>
              </w:rPr>
            </w:r>
            <w:r>
              <w:rPr>
                <w:webHidden/>
              </w:rPr>
              <w:fldChar w:fldCharType="separate"/>
            </w:r>
            <w:r>
              <w:rPr>
                <w:webHidden/>
              </w:rPr>
              <w:t>211</w:t>
            </w:r>
            <w:r>
              <w:rPr>
                <w:webHidden/>
              </w:rPr>
              <w:fldChar w:fldCharType="end"/>
            </w:r>
          </w:hyperlink>
        </w:p>
        <w:p w14:paraId="4A3BDF5D" w14:textId="14B2B656" w:rsidR="00AC7EB3" w:rsidRDefault="00AC7EB3">
          <w:pPr>
            <w:pStyle w:val="TDC3"/>
            <w:rPr>
              <w:rFonts w:asciiTheme="minorHAnsi" w:eastAsiaTheme="minorEastAsia" w:hAnsiTheme="minorHAnsi"/>
              <w:color w:val="auto"/>
              <w:sz w:val="22"/>
              <w:szCs w:val="22"/>
              <w:lang w:eastAsia="es-CL"/>
            </w:rPr>
          </w:pPr>
          <w:hyperlink w:anchor="_Toc120613375" w:history="1">
            <w:r w:rsidRPr="000A76E0">
              <w:rPr>
                <w:rStyle w:val="Hipervnculo"/>
              </w:rPr>
              <w:t>4.5 Toma de biopsia</w:t>
            </w:r>
            <w:r>
              <w:rPr>
                <w:webHidden/>
              </w:rPr>
              <w:tab/>
            </w:r>
            <w:r>
              <w:rPr>
                <w:webHidden/>
              </w:rPr>
              <w:fldChar w:fldCharType="begin"/>
            </w:r>
            <w:r>
              <w:rPr>
                <w:webHidden/>
              </w:rPr>
              <w:instrText xml:space="preserve"> PAGEREF _Toc120613375 \h </w:instrText>
            </w:r>
            <w:r>
              <w:rPr>
                <w:webHidden/>
              </w:rPr>
            </w:r>
            <w:r>
              <w:rPr>
                <w:webHidden/>
              </w:rPr>
              <w:fldChar w:fldCharType="separate"/>
            </w:r>
            <w:r>
              <w:rPr>
                <w:webHidden/>
              </w:rPr>
              <w:t>212</w:t>
            </w:r>
            <w:r>
              <w:rPr>
                <w:webHidden/>
              </w:rPr>
              <w:fldChar w:fldCharType="end"/>
            </w:r>
          </w:hyperlink>
        </w:p>
        <w:p w14:paraId="75F4D4B7" w14:textId="6325A676" w:rsidR="00AC7EB3" w:rsidRDefault="00AC7EB3">
          <w:pPr>
            <w:pStyle w:val="TDC1"/>
            <w:rPr>
              <w:rFonts w:asciiTheme="minorHAnsi" w:eastAsiaTheme="minorEastAsia" w:hAnsiTheme="minorHAnsi"/>
              <w:b w:val="0"/>
              <w:color w:val="auto"/>
              <w:lang w:eastAsia="es-CL"/>
            </w:rPr>
          </w:pPr>
          <w:hyperlink w:anchor="_Toc120613376" w:history="1">
            <w:r w:rsidRPr="000A76E0">
              <w:rPr>
                <w:rStyle w:val="Hipervnculo"/>
              </w:rPr>
              <w:t>VII AGRADECIMIENTOS</w:t>
            </w:r>
            <w:r>
              <w:rPr>
                <w:webHidden/>
              </w:rPr>
              <w:tab/>
            </w:r>
            <w:r>
              <w:rPr>
                <w:webHidden/>
              </w:rPr>
              <w:fldChar w:fldCharType="begin"/>
            </w:r>
            <w:r>
              <w:rPr>
                <w:webHidden/>
              </w:rPr>
              <w:instrText xml:space="preserve"> PAGEREF _Toc120613376 \h </w:instrText>
            </w:r>
            <w:r>
              <w:rPr>
                <w:webHidden/>
              </w:rPr>
            </w:r>
            <w:r>
              <w:rPr>
                <w:webHidden/>
              </w:rPr>
              <w:fldChar w:fldCharType="separate"/>
            </w:r>
            <w:r>
              <w:rPr>
                <w:webHidden/>
              </w:rPr>
              <w:t>213</w:t>
            </w:r>
            <w:r>
              <w:rPr>
                <w:webHidden/>
              </w:rPr>
              <w:fldChar w:fldCharType="end"/>
            </w:r>
          </w:hyperlink>
        </w:p>
        <w:p w14:paraId="0FE6647F" w14:textId="44D81AF4" w:rsidR="003A2EE7" w:rsidRPr="005A631D" w:rsidRDefault="003A2EE7" w:rsidP="00106951">
          <w:pPr>
            <w:rPr>
              <w:rFonts w:ascii="Century Gothic" w:hAnsi="Century Gothic"/>
            </w:rPr>
          </w:pPr>
          <w:r w:rsidRPr="005A631D">
            <w:rPr>
              <w:rFonts w:ascii="Century Gothic" w:hAnsi="Century Gothic"/>
              <w:b/>
              <w:bCs/>
              <w:lang w:val="es-ES"/>
            </w:rPr>
            <w:fldChar w:fldCharType="end"/>
          </w:r>
        </w:p>
      </w:sdtContent>
    </w:sdt>
    <w:p w14:paraId="41EAF215" w14:textId="77777777" w:rsidR="00DD0BB6" w:rsidRPr="005A631D" w:rsidRDefault="00DD0BB6">
      <w:pPr>
        <w:jc w:val="left"/>
        <w:rPr>
          <w:rFonts w:ascii="Century Gothic" w:eastAsiaTheme="majorEastAsia" w:hAnsi="Century Gothic" w:cstheme="majorBidi"/>
          <w:b/>
          <w:bCs/>
          <w:color w:val="365F91" w:themeColor="accent1" w:themeShade="BF"/>
          <w:sz w:val="32"/>
          <w:szCs w:val="40"/>
        </w:rPr>
      </w:pPr>
      <w:r w:rsidRPr="005A631D">
        <w:rPr>
          <w:rFonts w:ascii="Century Gothic" w:hAnsi="Century Gothic"/>
        </w:rPr>
        <w:br w:type="page"/>
      </w:r>
    </w:p>
    <w:p w14:paraId="5A1D579B" w14:textId="34126CF6" w:rsidR="00CB084C" w:rsidRPr="005A631D" w:rsidRDefault="00CB084C" w:rsidP="001E7838">
      <w:pPr>
        <w:pStyle w:val="Ttulo1"/>
      </w:pPr>
      <w:bookmarkStart w:id="4" w:name="_Toc120613232"/>
      <w:r w:rsidRPr="005A631D">
        <w:lastRenderedPageBreak/>
        <w:t xml:space="preserve">¿Qué es </w:t>
      </w:r>
      <w:r w:rsidR="001C236A" w:rsidRPr="005A631D">
        <w:t>la Norma</w:t>
      </w:r>
      <w:r w:rsidRPr="005A631D">
        <w:t xml:space="preserve"> 820?</w:t>
      </w:r>
      <w:bookmarkEnd w:id="4"/>
    </w:p>
    <w:p w14:paraId="32B6AA34" w14:textId="4EB8A334" w:rsidR="00F3651F" w:rsidRPr="005A631D" w:rsidRDefault="00F3651F" w:rsidP="00E510F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Norma Técnica 820 </w:t>
      </w:r>
      <w:r w:rsidRPr="005A631D">
        <w:rPr>
          <w:rFonts w:ascii="Century Gothic" w:hAnsi="Century Gothic"/>
          <w:b/>
          <w:bCs/>
          <w:color w:val="1F497D" w:themeColor="text2"/>
          <w:sz w:val="24"/>
          <w:szCs w:val="24"/>
        </w:rPr>
        <w:t>“Estándares de Información de Salud”</w:t>
      </w:r>
      <w:r w:rsidRPr="005A631D">
        <w:rPr>
          <w:rFonts w:ascii="Century Gothic" w:hAnsi="Century Gothic"/>
          <w:color w:val="1F497D" w:themeColor="text2"/>
          <w:sz w:val="24"/>
          <w:szCs w:val="24"/>
        </w:rPr>
        <w:t xml:space="preserve"> constituye el marco normativo de datos administrativos y clínicos de salud. </w:t>
      </w:r>
      <w:r w:rsidR="001C236A" w:rsidRPr="005A631D">
        <w:rPr>
          <w:rFonts w:ascii="Century Gothic" w:hAnsi="Century Gothic"/>
          <w:color w:val="1F497D" w:themeColor="text2"/>
          <w:sz w:val="24"/>
          <w:szCs w:val="24"/>
        </w:rPr>
        <w:t>Establece la</w:t>
      </w:r>
      <w:r w:rsidRPr="005A631D">
        <w:rPr>
          <w:rFonts w:ascii="Century Gothic" w:hAnsi="Century Gothic"/>
          <w:color w:val="1F497D" w:themeColor="text2"/>
          <w:sz w:val="24"/>
          <w:szCs w:val="24"/>
        </w:rPr>
        <w:t xml:space="preserve"> definición semántica del dato y estructura </w:t>
      </w:r>
      <w:r w:rsidR="007D01FB" w:rsidRPr="005A631D">
        <w:rPr>
          <w:rFonts w:ascii="Century Gothic" w:hAnsi="Century Gothic"/>
          <w:color w:val="1F497D" w:themeColor="text2"/>
          <w:sz w:val="24"/>
          <w:szCs w:val="24"/>
        </w:rPr>
        <w:t>para la</w:t>
      </w:r>
      <w:r w:rsidRPr="005A631D">
        <w:rPr>
          <w:rFonts w:ascii="Century Gothic" w:hAnsi="Century Gothic"/>
          <w:color w:val="1F497D" w:themeColor="text2"/>
          <w:sz w:val="24"/>
          <w:szCs w:val="24"/>
        </w:rPr>
        <w:t xml:space="preserve"> utilización de éste en el proceso de gestión de la información de salud. El estándar rige </w:t>
      </w:r>
      <w:r w:rsidR="001C236A" w:rsidRPr="005A631D">
        <w:rPr>
          <w:rFonts w:ascii="Century Gothic" w:hAnsi="Century Gothic"/>
          <w:color w:val="1F497D" w:themeColor="text2"/>
          <w:sz w:val="24"/>
          <w:szCs w:val="24"/>
        </w:rPr>
        <w:t>para formularios</w:t>
      </w:r>
      <w:r w:rsidRPr="005A631D">
        <w:rPr>
          <w:rFonts w:ascii="Century Gothic" w:hAnsi="Century Gothic"/>
          <w:color w:val="1F497D" w:themeColor="text2"/>
          <w:sz w:val="24"/>
          <w:szCs w:val="24"/>
        </w:rPr>
        <w:t xml:space="preserve"> de papel o soluciones informáticas.</w:t>
      </w:r>
    </w:p>
    <w:p w14:paraId="24AC5F04" w14:textId="28845868" w:rsidR="00F3651F" w:rsidRPr="005A631D" w:rsidRDefault="00F3651F" w:rsidP="00E510F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w:t>
      </w:r>
      <w:r w:rsidRPr="005A631D">
        <w:rPr>
          <w:rFonts w:ascii="Century Gothic" w:hAnsi="Century Gothic"/>
          <w:color w:val="1F497D" w:themeColor="text2"/>
          <w:sz w:val="24"/>
        </w:rPr>
        <w:t>Norma 820</w:t>
      </w:r>
      <w:r w:rsidRPr="005A631D">
        <w:rPr>
          <w:rFonts w:ascii="Century Gothic" w:hAnsi="Century Gothic"/>
          <w:color w:val="1F497D" w:themeColor="text2"/>
          <w:sz w:val="24"/>
          <w:szCs w:val="24"/>
        </w:rPr>
        <w:t xml:space="preserve"> es una de las herramientas desarrolladas para establecer, evaluar y mejorar los estándares de información de salud, editada por primera vez en el año 2011 por el Departamento de Estadística e Información de Salud del Ministerio de Salud. </w:t>
      </w:r>
    </w:p>
    <w:p w14:paraId="03C5D2EE" w14:textId="77777777" w:rsidR="00F3651F" w:rsidRPr="005A631D" w:rsidRDefault="00F3651F" w:rsidP="00E510F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versión del año 2016, actualiza e incorpora estándares de acuerdo a nuevos requerimientos que la realidad impone y la versión del </w:t>
      </w:r>
      <w:r w:rsidR="001C236A" w:rsidRPr="005A631D">
        <w:rPr>
          <w:rFonts w:ascii="Century Gothic" w:hAnsi="Century Gothic"/>
          <w:color w:val="1F497D" w:themeColor="text2"/>
          <w:sz w:val="24"/>
          <w:szCs w:val="24"/>
        </w:rPr>
        <w:t>año 2021</w:t>
      </w:r>
      <w:r w:rsidRPr="005A631D">
        <w:rPr>
          <w:rFonts w:ascii="Century Gothic" w:hAnsi="Century Gothic"/>
          <w:color w:val="1F497D" w:themeColor="text2"/>
          <w:sz w:val="24"/>
          <w:szCs w:val="24"/>
        </w:rPr>
        <w:t xml:space="preserve"> incorpora la primera serie de estándares de datos clínicos.</w:t>
      </w:r>
    </w:p>
    <w:p w14:paraId="5739A9F5" w14:textId="77777777" w:rsidR="00CB084C" w:rsidRPr="005A631D" w:rsidRDefault="00CB084C" w:rsidP="00CB084C">
      <w:pPr>
        <w:rPr>
          <w:rFonts w:ascii="Century Gothic" w:hAnsi="Century Gothic"/>
          <w:color w:val="1F497D" w:themeColor="text2"/>
          <w:sz w:val="24"/>
          <w:szCs w:val="24"/>
        </w:rPr>
      </w:pPr>
    </w:p>
    <w:p w14:paraId="20C65EBD" w14:textId="77777777" w:rsidR="00F4266F" w:rsidRPr="005A631D" w:rsidRDefault="00F96FEB" w:rsidP="001E7838">
      <w:pPr>
        <w:pStyle w:val="Ttulo1"/>
      </w:pPr>
      <w:bookmarkStart w:id="5" w:name="_Toc120613233"/>
      <w:r w:rsidRPr="005A631D">
        <w:t>Actualizaciones de la Norma</w:t>
      </w:r>
      <w:bookmarkEnd w:id="2"/>
      <w:bookmarkEnd w:id="5"/>
    </w:p>
    <w:p w14:paraId="195D78C4" w14:textId="1DB4C2B5" w:rsidR="00EF1466" w:rsidRPr="005A631D" w:rsidRDefault="00CB084C"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Norma 820</w:t>
      </w:r>
      <w:r w:rsidR="00F61CE2" w:rsidRPr="005A631D">
        <w:rPr>
          <w:rFonts w:ascii="Century Gothic" w:hAnsi="Century Gothic"/>
          <w:color w:val="1F497D" w:themeColor="text2"/>
          <w:sz w:val="24"/>
          <w:szCs w:val="24"/>
        </w:rPr>
        <w:t xml:space="preserve"> </w:t>
      </w:r>
      <w:r w:rsidR="00EF1466" w:rsidRPr="005A631D">
        <w:rPr>
          <w:rFonts w:ascii="Century Gothic" w:hAnsi="Century Gothic"/>
          <w:color w:val="1F497D" w:themeColor="text2"/>
          <w:sz w:val="24"/>
          <w:szCs w:val="24"/>
        </w:rPr>
        <w:t xml:space="preserve">se mantiene en un proceso de actualización permanente, coordinado en forma centralizada por el </w:t>
      </w:r>
      <w:r w:rsidR="00503F92">
        <w:rPr>
          <w:rFonts w:ascii="Century Gothic" w:hAnsi="Century Gothic"/>
          <w:color w:val="1F497D" w:themeColor="text2"/>
          <w:sz w:val="24"/>
          <w:szCs w:val="24"/>
        </w:rPr>
        <w:t>Equipo de Estándares</w:t>
      </w:r>
      <w:r w:rsidR="00C71BFD">
        <w:rPr>
          <w:rFonts w:ascii="Century Gothic" w:hAnsi="Century Gothic"/>
          <w:color w:val="1F497D" w:themeColor="text2"/>
          <w:sz w:val="24"/>
          <w:szCs w:val="24"/>
        </w:rPr>
        <w:t xml:space="preserve"> </w:t>
      </w:r>
      <w:r w:rsidR="00EF1466" w:rsidRPr="005A631D">
        <w:rPr>
          <w:rFonts w:ascii="Century Gothic" w:hAnsi="Century Gothic"/>
          <w:color w:val="1F497D" w:themeColor="text2"/>
          <w:sz w:val="24"/>
          <w:szCs w:val="24"/>
        </w:rPr>
        <w:t>del Departamento de Estadística e Información de Salud (DEIS).</w:t>
      </w:r>
    </w:p>
    <w:p w14:paraId="31EEB09A" w14:textId="51754700" w:rsidR="00EF1466" w:rsidRPr="005A631D" w:rsidRDefault="00EF1466"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Las actualizaciones se realizan en forma </w:t>
      </w:r>
      <w:r w:rsidR="006A0C77" w:rsidRPr="005A631D">
        <w:rPr>
          <w:rFonts w:ascii="Century Gothic" w:hAnsi="Century Gothic"/>
          <w:color w:val="1F497D" w:themeColor="text2"/>
          <w:sz w:val="24"/>
          <w:szCs w:val="24"/>
        </w:rPr>
        <w:t>periódica e</w:t>
      </w:r>
      <w:r w:rsidRPr="005A631D">
        <w:rPr>
          <w:rFonts w:ascii="Century Gothic" w:hAnsi="Century Gothic"/>
          <w:color w:val="1F497D" w:themeColor="text2"/>
          <w:sz w:val="24"/>
          <w:szCs w:val="24"/>
        </w:rPr>
        <w:t xml:space="preserve"> incluye</w:t>
      </w:r>
      <w:r w:rsidR="006A0C77" w:rsidRPr="005A631D">
        <w:rPr>
          <w:rFonts w:ascii="Century Gothic" w:hAnsi="Century Gothic"/>
          <w:color w:val="1F497D" w:themeColor="text2"/>
          <w:sz w:val="24"/>
          <w:szCs w:val="24"/>
        </w:rPr>
        <w:t>n</w:t>
      </w:r>
      <w:r w:rsidRPr="005A631D">
        <w:rPr>
          <w:rFonts w:ascii="Century Gothic" w:hAnsi="Century Gothic"/>
          <w:color w:val="1F497D" w:themeColor="text2"/>
          <w:sz w:val="24"/>
          <w:szCs w:val="24"/>
        </w:rPr>
        <w:t xml:space="preserve"> definición de un nuevo estándar para un dato previamente definido, incorporación de nuevos datos </w:t>
      </w:r>
      <w:r w:rsidR="006A0C77" w:rsidRPr="005A631D">
        <w:rPr>
          <w:rFonts w:ascii="Century Gothic" w:hAnsi="Century Gothic"/>
          <w:color w:val="1F497D" w:themeColor="text2"/>
          <w:sz w:val="24"/>
          <w:szCs w:val="24"/>
        </w:rPr>
        <w:t>y</w:t>
      </w:r>
      <w:r w:rsidRPr="005A631D">
        <w:rPr>
          <w:rFonts w:ascii="Century Gothic" w:hAnsi="Century Gothic"/>
          <w:color w:val="1F497D" w:themeColor="text2"/>
          <w:sz w:val="24"/>
          <w:szCs w:val="24"/>
        </w:rPr>
        <w:t xml:space="preserve"> la revisión de todos los otros datos contenidos en la versión anterior. De esta forma la última versión de la </w:t>
      </w:r>
      <w:r w:rsidR="006A0C77" w:rsidRPr="005A631D">
        <w:rPr>
          <w:rFonts w:ascii="Century Gothic" w:hAnsi="Century Gothic"/>
          <w:color w:val="1F497D" w:themeColor="text2"/>
          <w:sz w:val="24"/>
          <w:szCs w:val="24"/>
        </w:rPr>
        <w:t>N</w:t>
      </w:r>
      <w:r w:rsidRPr="005A631D">
        <w:rPr>
          <w:rFonts w:ascii="Century Gothic" w:hAnsi="Century Gothic"/>
          <w:color w:val="1F497D" w:themeColor="text2"/>
          <w:sz w:val="24"/>
          <w:szCs w:val="24"/>
        </w:rPr>
        <w:t xml:space="preserve">orma, deja sin efecto la </w:t>
      </w:r>
      <w:r w:rsidR="00AA6884">
        <w:rPr>
          <w:rFonts w:ascii="Century Gothic" w:hAnsi="Century Gothic"/>
          <w:color w:val="1F497D" w:themeColor="text2"/>
          <w:sz w:val="24"/>
          <w:szCs w:val="24"/>
        </w:rPr>
        <w:t>r</w:t>
      </w:r>
      <w:r w:rsidRPr="005A631D">
        <w:rPr>
          <w:rFonts w:ascii="Century Gothic" w:hAnsi="Century Gothic"/>
          <w:color w:val="1F497D" w:themeColor="text2"/>
          <w:sz w:val="24"/>
          <w:szCs w:val="24"/>
        </w:rPr>
        <w:t xml:space="preserve">esolución </w:t>
      </w:r>
      <w:r w:rsidR="00AA6884">
        <w:rPr>
          <w:rFonts w:ascii="Century Gothic" w:hAnsi="Century Gothic"/>
          <w:color w:val="1F497D" w:themeColor="text2"/>
          <w:sz w:val="24"/>
          <w:szCs w:val="24"/>
        </w:rPr>
        <w:t>a</w:t>
      </w:r>
      <w:r w:rsidRPr="005A631D">
        <w:rPr>
          <w:rFonts w:ascii="Century Gothic" w:hAnsi="Century Gothic"/>
          <w:color w:val="1F497D" w:themeColor="text2"/>
          <w:sz w:val="24"/>
          <w:szCs w:val="24"/>
        </w:rPr>
        <w:t>nterior.</w:t>
      </w:r>
    </w:p>
    <w:p w14:paraId="2CF9C82B" w14:textId="77777777" w:rsidR="00CB084C" w:rsidRPr="005A631D" w:rsidRDefault="00CB084C">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580EF01" w14:textId="77777777" w:rsidR="006A0C77" w:rsidRPr="005A631D" w:rsidRDefault="006A0C77"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A continuación, se adjunta una tabla informativa, donde se muestran todas las versiones de la Norma 820, desde su creación en el</w:t>
      </w:r>
      <w:r w:rsidR="00CB084C" w:rsidRPr="005A631D">
        <w:rPr>
          <w:rFonts w:ascii="Century Gothic" w:hAnsi="Century Gothic"/>
          <w:color w:val="1F497D" w:themeColor="text2"/>
          <w:sz w:val="24"/>
          <w:szCs w:val="24"/>
        </w:rPr>
        <w:t xml:space="preserve"> año</w:t>
      </w:r>
      <w:r w:rsidRPr="005A631D">
        <w:rPr>
          <w:rFonts w:ascii="Century Gothic" w:hAnsi="Century Gothic"/>
          <w:color w:val="1F497D" w:themeColor="text2"/>
          <w:sz w:val="24"/>
          <w:szCs w:val="24"/>
        </w:rPr>
        <w:t xml:space="preserve"> 2011.</w:t>
      </w:r>
    </w:p>
    <w:tbl>
      <w:tblPr>
        <w:tblStyle w:val="Tabladelista3-nfasis11"/>
        <w:tblW w:w="9832" w:type="dxa"/>
        <w:jc w:val="center"/>
        <w:tblLayout w:type="fixed"/>
        <w:tblLook w:val="01E0" w:firstRow="1" w:lastRow="1" w:firstColumn="1" w:lastColumn="1" w:noHBand="0" w:noVBand="0"/>
      </w:tblPr>
      <w:tblGrid>
        <w:gridCol w:w="1664"/>
        <w:gridCol w:w="1028"/>
        <w:gridCol w:w="2244"/>
        <w:gridCol w:w="2069"/>
        <w:gridCol w:w="1264"/>
        <w:gridCol w:w="1563"/>
      </w:tblGrid>
      <w:tr w:rsidR="004D629B" w:rsidRPr="005A631D" w14:paraId="0430737B" w14:textId="77777777" w:rsidTr="0083793A">
        <w:trPr>
          <w:cnfStyle w:val="100000000000" w:firstRow="1" w:lastRow="0" w:firstColumn="0" w:lastColumn="0" w:oddVBand="0" w:evenVBand="0" w:oddHBand="0" w:evenHBand="0" w:firstRowFirstColumn="0" w:firstRowLastColumn="0" w:lastRowFirstColumn="0" w:lastRowLastColumn="0"/>
          <w:trHeight w:hRule="exact" w:val="837"/>
          <w:jc w:val="center"/>
        </w:trPr>
        <w:tc>
          <w:tcPr>
            <w:cnfStyle w:val="001000000100" w:firstRow="0" w:lastRow="0" w:firstColumn="1" w:lastColumn="0" w:oddVBand="0" w:evenVBand="0" w:oddHBand="0" w:evenHBand="0" w:firstRowFirstColumn="1" w:firstRowLastColumn="0" w:lastRowFirstColumn="0" w:lastRowLastColumn="0"/>
            <w:tcW w:w="846" w:type="pct"/>
          </w:tcPr>
          <w:p w14:paraId="3E5DBF3C" w14:textId="77777777" w:rsidR="006A0C77" w:rsidRPr="005A631D" w:rsidRDefault="006A0C77" w:rsidP="004769FD">
            <w:pPr>
              <w:tabs>
                <w:tab w:val="left" w:pos="1710"/>
              </w:tabs>
              <w:spacing w:before="240"/>
              <w:ind w:left="105" w:right="-20" w:firstLine="14"/>
              <w:jc w:val="center"/>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Fecha Elaboración</w:t>
            </w:r>
          </w:p>
        </w:tc>
        <w:tc>
          <w:tcPr>
            <w:cnfStyle w:val="000010000000" w:firstRow="0" w:lastRow="0" w:firstColumn="0" w:lastColumn="0" w:oddVBand="1" w:evenVBand="0" w:oddHBand="0" w:evenHBand="0" w:firstRowFirstColumn="0" w:firstRowLastColumn="0" w:lastRowFirstColumn="0" w:lastRowLastColumn="0"/>
            <w:tcW w:w="523" w:type="pct"/>
          </w:tcPr>
          <w:p w14:paraId="2D7E3607" w14:textId="77777777" w:rsidR="006A0C77" w:rsidRPr="005A631D" w:rsidRDefault="006A0C77" w:rsidP="004769FD">
            <w:pPr>
              <w:tabs>
                <w:tab w:val="left" w:pos="1710"/>
              </w:tabs>
              <w:spacing w:before="240"/>
              <w:ind w:left="105" w:right="-20"/>
              <w:jc w:val="center"/>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Versión</w:t>
            </w:r>
          </w:p>
        </w:tc>
        <w:tc>
          <w:tcPr>
            <w:tcW w:w="1141" w:type="pct"/>
          </w:tcPr>
          <w:p w14:paraId="5DEB88CD" w14:textId="77777777" w:rsidR="006A0C77" w:rsidRPr="005A631D" w:rsidRDefault="006A0C77" w:rsidP="004769FD">
            <w:pPr>
              <w:spacing w:before="240"/>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Nombre</w:t>
            </w:r>
          </w:p>
        </w:tc>
        <w:tc>
          <w:tcPr>
            <w:cnfStyle w:val="000010000000" w:firstRow="0" w:lastRow="0" w:firstColumn="0" w:lastColumn="0" w:oddVBand="1" w:evenVBand="0" w:oddHBand="0" w:evenHBand="0" w:firstRowFirstColumn="0" w:firstRowLastColumn="0" w:lastRowFirstColumn="0" w:lastRowLastColumn="0"/>
            <w:tcW w:w="1052" w:type="pct"/>
          </w:tcPr>
          <w:p w14:paraId="2FEC0DA5" w14:textId="77777777" w:rsidR="006A0C77" w:rsidRPr="005A631D" w:rsidRDefault="006A0C77" w:rsidP="004769FD">
            <w:pPr>
              <w:spacing w:before="240"/>
              <w:jc w:val="center"/>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Equipo Elaborador</w:t>
            </w:r>
          </w:p>
        </w:tc>
        <w:tc>
          <w:tcPr>
            <w:tcW w:w="643" w:type="pct"/>
          </w:tcPr>
          <w:p w14:paraId="0DD43F5F" w14:textId="77777777" w:rsidR="006A0C77" w:rsidRPr="005A631D" w:rsidRDefault="006A0C77" w:rsidP="004769FD">
            <w:pPr>
              <w:tabs>
                <w:tab w:val="left" w:pos="1710"/>
              </w:tabs>
              <w:spacing w:before="240"/>
              <w:ind w:left="105" w:right="-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Unidad</w:t>
            </w:r>
          </w:p>
        </w:tc>
        <w:tc>
          <w:tcPr>
            <w:cnfStyle w:val="000100001000" w:firstRow="0" w:lastRow="0" w:firstColumn="0" w:lastColumn="1" w:oddVBand="0" w:evenVBand="0" w:oddHBand="0" w:evenHBand="0" w:firstRowFirstColumn="0" w:firstRowLastColumn="1" w:lastRowFirstColumn="0" w:lastRowLastColumn="0"/>
            <w:tcW w:w="795" w:type="pct"/>
          </w:tcPr>
          <w:p w14:paraId="228FDD7B" w14:textId="77777777" w:rsidR="006A0C77" w:rsidRPr="005A631D" w:rsidRDefault="006A0C77" w:rsidP="004769FD">
            <w:pPr>
              <w:tabs>
                <w:tab w:val="left" w:pos="1710"/>
              </w:tabs>
              <w:spacing w:before="240"/>
              <w:ind w:right="-20"/>
              <w:jc w:val="center"/>
              <w:rPr>
                <w:rFonts w:ascii="Century Gothic" w:hAnsi="Century Gothic" w:cs="Arial"/>
                <w:bCs w:val="0"/>
                <w:color w:val="FFFFFF" w:themeColor="background1"/>
                <w:sz w:val="20"/>
                <w:szCs w:val="20"/>
              </w:rPr>
            </w:pPr>
            <w:r w:rsidRPr="005A631D">
              <w:rPr>
                <w:rFonts w:ascii="Century Gothic" w:hAnsi="Century Gothic" w:cs="Arial"/>
                <w:bCs w:val="0"/>
                <w:color w:val="FFFFFF" w:themeColor="background1"/>
                <w:sz w:val="20"/>
                <w:szCs w:val="20"/>
              </w:rPr>
              <w:t>Decreto</w:t>
            </w:r>
          </w:p>
        </w:tc>
      </w:tr>
      <w:tr w:rsidR="004D629B" w:rsidRPr="005A631D" w14:paraId="7461C6E4" w14:textId="77777777" w:rsidTr="0083793A">
        <w:trPr>
          <w:cnfStyle w:val="000000100000" w:firstRow="0" w:lastRow="0" w:firstColumn="0" w:lastColumn="0" w:oddVBand="0" w:evenVBand="0" w:oddHBand="1" w:evenHBand="0" w:firstRowFirstColumn="0" w:firstRowLastColumn="0" w:lastRowFirstColumn="0" w:lastRowLastColumn="0"/>
          <w:trHeight w:hRule="exact" w:val="1709"/>
          <w:jc w:val="center"/>
        </w:trPr>
        <w:tc>
          <w:tcPr>
            <w:cnfStyle w:val="001000000000" w:firstRow="0" w:lastRow="0" w:firstColumn="1" w:lastColumn="0" w:oddVBand="0" w:evenVBand="0" w:oddHBand="0" w:evenHBand="0" w:firstRowFirstColumn="0" w:firstRowLastColumn="0" w:lastRowFirstColumn="0" w:lastRowLastColumn="0"/>
            <w:tcW w:w="846" w:type="pct"/>
          </w:tcPr>
          <w:p w14:paraId="51CAE736" w14:textId="67FECF5E" w:rsidR="006A0C77" w:rsidRPr="005A631D" w:rsidRDefault="00F4266F"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sidRPr="005A631D">
              <w:rPr>
                <w:rFonts w:ascii="Century Gothic" w:hAnsi="Century Gothic"/>
                <w:color w:val="1F497D" w:themeColor="text2"/>
                <w:sz w:val="20"/>
                <w:szCs w:val="20"/>
              </w:rPr>
              <w:t>30-</w:t>
            </w:r>
            <w:r w:rsidR="00B22C9E">
              <w:rPr>
                <w:rFonts w:ascii="Century Gothic" w:hAnsi="Century Gothic"/>
                <w:color w:val="1F497D" w:themeColor="text2"/>
                <w:sz w:val="20"/>
                <w:szCs w:val="20"/>
              </w:rPr>
              <w:t>11</w:t>
            </w:r>
            <w:r w:rsidRPr="005A631D">
              <w:rPr>
                <w:rFonts w:ascii="Century Gothic" w:hAnsi="Century Gothic"/>
                <w:color w:val="1F497D" w:themeColor="text2"/>
                <w:sz w:val="20"/>
                <w:szCs w:val="20"/>
              </w:rPr>
              <w:t>-2022</w:t>
            </w:r>
          </w:p>
        </w:tc>
        <w:tc>
          <w:tcPr>
            <w:cnfStyle w:val="000010000000" w:firstRow="0" w:lastRow="0" w:firstColumn="0" w:lastColumn="0" w:oddVBand="1" w:evenVBand="0" w:oddHBand="0" w:evenHBand="0" w:firstRowFirstColumn="0" w:firstRowLastColumn="0" w:lastRowFirstColumn="0" w:lastRowLastColumn="0"/>
            <w:tcW w:w="523" w:type="pct"/>
          </w:tcPr>
          <w:p w14:paraId="7014DEED" w14:textId="77777777" w:rsidR="006A0C77" w:rsidRPr="005A631D" w:rsidRDefault="006A0C77" w:rsidP="004769FD">
            <w:pPr>
              <w:tabs>
                <w:tab w:val="left" w:pos="1710"/>
              </w:tabs>
              <w:spacing w:line="270" w:lineRule="exact"/>
              <w:ind w:left="105" w:right="-20"/>
              <w:jc w:val="center"/>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3.0</w:t>
            </w:r>
          </w:p>
        </w:tc>
        <w:tc>
          <w:tcPr>
            <w:tcW w:w="1141" w:type="pct"/>
          </w:tcPr>
          <w:p w14:paraId="6BB921E8"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Norma Técnica 820 Estándares de Información de Salud</w:t>
            </w:r>
          </w:p>
          <w:p w14:paraId="3856AC34"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70192885"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10346A29"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45D9537A"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3D644C15"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4BC79686"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de Salud</w:t>
            </w:r>
          </w:p>
          <w:p w14:paraId="42E664CD"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1BB5E950"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2CC45790"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035FFD51"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p w14:paraId="1485C347" w14:textId="77777777" w:rsidR="006A0C77" w:rsidRPr="005A631D" w:rsidRDefault="006A0C77" w:rsidP="004769FD">
            <w:pPr>
              <w:tabs>
                <w:tab w:val="left" w:pos="1710"/>
              </w:tabs>
              <w:spacing w:line="270" w:lineRule="exact"/>
              <w:ind w:left="105" w:right="311"/>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p>
        </w:tc>
        <w:tc>
          <w:tcPr>
            <w:cnfStyle w:val="000010000000" w:firstRow="0" w:lastRow="0" w:firstColumn="0" w:lastColumn="0" w:oddVBand="1" w:evenVBand="0" w:oddHBand="0" w:evenHBand="0" w:firstRowFirstColumn="0" w:firstRowLastColumn="0" w:lastRowFirstColumn="0" w:lastRowLastColumn="0"/>
            <w:tcW w:w="1052" w:type="pct"/>
          </w:tcPr>
          <w:p w14:paraId="6AA12CC5" w14:textId="6C80AAD3" w:rsidR="006A0C77" w:rsidRPr="005A631D" w:rsidRDefault="00503F92" w:rsidP="004769FD">
            <w:pPr>
              <w:tabs>
                <w:tab w:val="left" w:pos="1710"/>
              </w:tabs>
              <w:spacing w:line="270" w:lineRule="exact"/>
              <w:ind w:left="105" w:right="311"/>
              <w:jc w:val="center"/>
              <w:rPr>
                <w:rFonts w:ascii="Century Gothic" w:hAnsi="Century Gothic" w:cs="Arial"/>
                <w:color w:val="1F497D" w:themeColor="text2"/>
                <w:sz w:val="20"/>
                <w:szCs w:val="20"/>
              </w:rPr>
            </w:pPr>
            <w:r>
              <w:rPr>
                <w:rFonts w:ascii="Century Gothic" w:hAnsi="Century Gothic" w:cs="Arial"/>
                <w:color w:val="1F497D" w:themeColor="text2"/>
                <w:sz w:val="20"/>
                <w:szCs w:val="20"/>
              </w:rPr>
              <w:t xml:space="preserve"> </w:t>
            </w:r>
            <w:r w:rsidR="00C71BFD">
              <w:rPr>
                <w:rFonts w:ascii="Century Gothic" w:hAnsi="Century Gothic" w:cs="Arial"/>
                <w:color w:val="1F497D" w:themeColor="text2"/>
                <w:sz w:val="20"/>
                <w:szCs w:val="20"/>
              </w:rPr>
              <w:t xml:space="preserve">Equipo de Estándares del  DEIS </w:t>
            </w:r>
          </w:p>
        </w:tc>
        <w:tc>
          <w:tcPr>
            <w:tcW w:w="643" w:type="pct"/>
          </w:tcPr>
          <w:p w14:paraId="443F6153" w14:textId="77777777" w:rsidR="006A0C77" w:rsidRPr="005A631D" w:rsidRDefault="006A0C77" w:rsidP="004769FD">
            <w:pPr>
              <w:tabs>
                <w:tab w:val="left" w:pos="1710"/>
              </w:tabs>
              <w:spacing w:line="270" w:lineRule="exact"/>
              <w:ind w:left="105" w:right="-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DEIS MINSAL</w:t>
            </w:r>
          </w:p>
        </w:tc>
        <w:tc>
          <w:tcPr>
            <w:cnfStyle w:val="000100000000" w:firstRow="0" w:lastRow="0" w:firstColumn="0" w:lastColumn="1" w:oddVBand="0" w:evenVBand="0" w:oddHBand="0" w:evenHBand="0" w:firstRowFirstColumn="0" w:firstRowLastColumn="0" w:lastRowFirstColumn="0" w:lastRowLastColumn="0"/>
            <w:tcW w:w="795" w:type="pct"/>
          </w:tcPr>
          <w:p w14:paraId="4E858C3C" w14:textId="384F8333" w:rsidR="006A0C77" w:rsidRPr="005A631D" w:rsidRDefault="00AA6884"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Pr>
                <w:rFonts w:ascii="Century Gothic" w:hAnsi="Century Gothic" w:cs="Arial"/>
                <w:b w:val="0"/>
                <w:bCs w:val="0"/>
                <w:color w:val="1F497D" w:themeColor="text2"/>
                <w:sz w:val="20"/>
                <w:szCs w:val="20"/>
              </w:rPr>
              <w:t xml:space="preserve">En tramitación </w:t>
            </w:r>
            <w:r w:rsidR="007D01FB" w:rsidRPr="005A631D">
              <w:rPr>
                <w:rFonts w:ascii="Century Gothic" w:hAnsi="Century Gothic" w:cs="Arial"/>
                <w:b w:val="0"/>
                <w:bCs w:val="0"/>
                <w:color w:val="1F497D" w:themeColor="text2"/>
                <w:sz w:val="20"/>
                <w:szCs w:val="20"/>
              </w:rPr>
              <w:t>Sustitu</w:t>
            </w:r>
            <w:r w:rsidR="007D01FB">
              <w:rPr>
                <w:rFonts w:ascii="Century Gothic" w:hAnsi="Century Gothic" w:cs="Arial"/>
                <w:b w:val="0"/>
                <w:bCs w:val="0"/>
                <w:color w:val="1F497D" w:themeColor="text2"/>
                <w:sz w:val="20"/>
                <w:szCs w:val="20"/>
              </w:rPr>
              <w:t xml:space="preserve">irá </w:t>
            </w:r>
            <w:r w:rsidR="007D01FB" w:rsidRPr="005A631D">
              <w:rPr>
                <w:rFonts w:ascii="Century Gothic" w:hAnsi="Century Gothic" w:cs="Arial"/>
                <w:b w:val="0"/>
                <w:bCs w:val="0"/>
                <w:color w:val="1F497D" w:themeColor="text2"/>
                <w:sz w:val="20"/>
                <w:szCs w:val="20"/>
              </w:rPr>
              <w:t>Resolución</w:t>
            </w:r>
            <w:r w:rsidR="006A0C77" w:rsidRPr="005A631D">
              <w:rPr>
                <w:rFonts w:ascii="Century Gothic" w:hAnsi="Century Gothic" w:cs="Arial"/>
                <w:b w:val="0"/>
                <w:bCs w:val="0"/>
                <w:color w:val="1F497D" w:themeColor="text2"/>
                <w:sz w:val="20"/>
                <w:szCs w:val="20"/>
              </w:rPr>
              <w:t xml:space="preserve"> Exenta 643</w:t>
            </w:r>
          </w:p>
        </w:tc>
      </w:tr>
      <w:tr w:rsidR="004D629B" w:rsidRPr="005A631D" w14:paraId="335D0856" w14:textId="77777777" w:rsidTr="0083793A">
        <w:trPr>
          <w:trHeight w:hRule="exact" w:val="1871"/>
          <w:jc w:val="center"/>
        </w:trPr>
        <w:tc>
          <w:tcPr>
            <w:cnfStyle w:val="001000000000" w:firstRow="0" w:lastRow="0" w:firstColumn="1" w:lastColumn="0" w:oddVBand="0" w:evenVBand="0" w:oddHBand="0" w:evenHBand="0" w:firstRowFirstColumn="0" w:firstRowLastColumn="0" w:lastRowFirstColumn="0" w:lastRowLastColumn="0"/>
            <w:tcW w:w="846" w:type="pct"/>
          </w:tcPr>
          <w:p w14:paraId="661804A6" w14:textId="77777777" w:rsidR="006A0C77" w:rsidRPr="005A631D" w:rsidRDefault="006A0C77"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31-12-2016</w:t>
            </w:r>
          </w:p>
        </w:tc>
        <w:tc>
          <w:tcPr>
            <w:cnfStyle w:val="000010000000" w:firstRow="0" w:lastRow="0" w:firstColumn="0" w:lastColumn="0" w:oddVBand="1" w:evenVBand="0" w:oddHBand="0" w:evenHBand="0" w:firstRowFirstColumn="0" w:firstRowLastColumn="0" w:lastRowFirstColumn="0" w:lastRowLastColumn="0"/>
            <w:tcW w:w="523" w:type="pct"/>
          </w:tcPr>
          <w:p w14:paraId="42773CD4" w14:textId="77777777" w:rsidR="006A0C77" w:rsidRPr="005A631D" w:rsidRDefault="006A0C77" w:rsidP="004769FD">
            <w:pPr>
              <w:tabs>
                <w:tab w:val="left" w:pos="1710"/>
              </w:tabs>
              <w:spacing w:line="270" w:lineRule="exact"/>
              <w:ind w:left="105" w:right="-20"/>
              <w:jc w:val="center"/>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2.0</w:t>
            </w:r>
          </w:p>
        </w:tc>
        <w:tc>
          <w:tcPr>
            <w:tcW w:w="1141" w:type="pct"/>
          </w:tcPr>
          <w:p w14:paraId="736579C3" w14:textId="77777777" w:rsidR="006A0C77" w:rsidRPr="005A631D" w:rsidRDefault="006A0C77" w:rsidP="004769FD">
            <w:pPr>
              <w:tabs>
                <w:tab w:val="left" w:pos="1710"/>
              </w:tabs>
              <w:spacing w:line="270" w:lineRule="exact"/>
              <w:ind w:left="105" w:right="311"/>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Norma Técnica 820 Estándares de Información</w:t>
            </w:r>
          </w:p>
          <w:p w14:paraId="16FD2B7F" w14:textId="77777777" w:rsidR="006A0C77" w:rsidRPr="005A631D" w:rsidRDefault="006A0C77" w:rsidP="004769FD">
            <w:pPr>
              <w:tabs>
                <w:tab w:val="left" w:pos="1710"/>
              </w:tabs>
              <w:spacing w:line="270" w:lineRule="exact"/>
              <w:ind w:left="105" w:right="311"/>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de Salud</w:t>
            </w:r>
          </w:p>
        </w:tc>
        <w:tc>
          <w:tcPr>
            <w:cnfStyle w:val="000010000000" w:firstRow="0" w:lastRow="0" w:firstColumn="0" w:lastColumn="0" w:oddVBand="1" w:evenVBand="0" w:oddHBand="0" w:evenHBand="0" w:firstRowFirstColumn="0" w:firstRowLastColumn="0" w:lastRowFirstColumn="0" w:lastRowLastColumn="0"/>
            <w:tcW w:w="1052" w:type="pct"/>
          </w:tcPr>
          <w:p w14:paraId="097A7225" w14:textId="2A73488F" w:rsidR="006A0C77" w:rsidRPr="005A631D" w:rsidRDefault="00503F92" w:rsidP="004769FD">
            <w:pPr>
              <w:tabs>
                <w:tab w:val="left" w:pos="1710"/>
              </w:tabs>
              <w:spacing w:line="270" w:lineRule="exact"/>
              <w:ind w:left="105" w:right="311"/>
              <w:jc w:val="center"/>
              <w:rPr>
                <w:rFonts w:ascii="Century Gothic" w:hAnsi="Century Gothic" w:cs="Arial"/>
                <w:color w:val="1F497D" w:themeColor="text2"/>
                <w:sz w:val="20"/>
                <w:szCs w:val="20"/>
              </w:rPr>
            </w:pPr>
            <w:r>
              <w:rPr>
                <w:rFonts w:ascii="Century Gothic" w:hAnsi="Century Gothic" w:cs="Arial"/>
                <w:color w:val="1F497D" w:themeColor="text2"/>
                <w:sz w:val="20"/>
                <w:szCs w:val="20"/>
              </w:rPr>
              <w:t>Equipo de Estándares del  DEIS</w:t>
            </w:r>
          </w:p>
        </w:tc>
        <w:tc>
          <w:tcPr>
            <w:tcW w:w="643" w:type="pct"/>
          </w:tcPr>
          <w:p w14:paraId="3979A219" w14:textId="77777777" w:rsidR="006A0C77" w:rsidRPr="005A631D" w:rsidRDefault="006A0C77" w:rsidP="004769FD">
            <w:pPr>
              <w:tabs>
                <w:tab w:val="left" w:pos="1710"/>
              </w:tabs>
              <w:spacing w:line="270" w:lineRule="exact"/>
              <w:ind w:left="105" w:right="-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1F497D" w:themeColor="text2"/>
                <w:sz w:val="20"/>
                <w:szCs w:val="20"/>
              </w:rPr>
            </w:pPr>
            <w:r w:rsidRPr="005A631D">
              <w:rPr>
                <w:rFonts w:ascii="Century Gothic" w:hAnsi="Century Gothic" w:cs="Arial"/>
                <w:color w:val="1F497D" w:themeColor="text2"/>
                <w:sz w:val="20"/>
                <w:szCs w:val="20"/>
              </w:rPr>
              <w:t>DEIS MINSAL</w:t>
            </w:r>
          </w:p>
        </w:tc>
        <w:tc>
          <w:tcPr>
            <w:cnfStyle w:val="000100000000" w:firstRow="0" w:lastRow="0" w:firstColumn="0" w:lastColumn="1" w:oddVBand="0" w:evenVBand="0" w:oddHBand="0" w:evenHBand="0" w:firstRowFirstColumn="0" w:firstRowLastColumn="0" w:lastRowFirstColumn="0" w:lastRowLastColumn="0"/>
            <w:tcW w:w="795" w:type="pct"/>
          </w:tcPr>
          <w:p w14:paraId="0A4C7CD1" w14:textId="77777777" w:rsidR="006A0C77" w:rsidRPr="005A631D" w:rsidRDefault="006A0C77"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 xml:space="preserve">643, Sustituye Resolución Exenta </w:t>
            </w:r>
            <w:r w:rsidR="001C236A" w:rsidRPr="005A631D">
              <w:rPr>
                <w:rFonts w:ascii="Century Gothic" w:hAnsi="Century Gothic" w:cs="Arial"/>
                <w:b w:val="0"/>
                <w:bCs w:val="0"/>
                <w:color w:val="1F497D" w:themeColor="text2"/>
                <w:sz w:val="20"/>
                <w:szCs w:val="20"/>
              </w:rPr>
              <w:t>N.º</w:t>
            </w:r>
            <w:r w:rsidRPr="005A631D">
              <w:rPr>
                <w:rFonts w:ascii="Century Gothic" w:hAnsi="Century Gothic" w:cs="Arial"/>
                <w:b w:val="0"/>
                <w:bCs w:val="0"/>
                <w:color w:val="1F497D" w:themeColor="text2"/>
                <w:sz w:val="20"/>
                <w:szCs w:val="20"/>
              </w:rPr>
              <w:t xml:space="preserve"> 820</w:t>
            </w:r>
          </w:p>
        </w:tc>
      </w:tr>
      <w:tr w:rsidR="004D629B" w:rsidRPr="005A631D" w14:paraId="0108A82A" w14:textId="77777777" w:rsidTr="0083793A">
        <w:trPr>
          <w:cnfStyle w:val="010000000000" w:firstRow="0" w:lastRow="1" w:firstColumn="0" w:lastColumn="0" w:oddVBand="0" w:evenVBand="0" w:oddHBand="0" w:evenHBand="0" w:firstRowFirstColumn="0" w:firstRowLastColumn="0" w:lastRowFirstColumn="0" w:lastRowLastColumn="0"/>
          <w:trHeight w:hRule="exact" w:val="1988"/>
          <w:jc w:val="center"/>
        </w:trPr>
        <w:tc>
          <w:tcPr>
            <w:cnfStyle w:val="001000000001" w:firstRow="0" w:lastRow="0" w:firstColumn="1" w:lastColumn="0" w:oddVBand="0" w:evenVBand="0" w:oddHBand="0" w:evenHBand="0" w:firstRowFirstColumn="0" w:firstRowLastColumn="0" w:lastRowFirstColumn="1" w:lastRowLastColumn="0"/>
            <w:tcW w:w="846" w:type="pct"/>
          </w:tcPr>
          <w:p w14:paraId="13159DBE" w14:textId="77777777" w:rsidR="006A0C77" w:rsidRPr="005A631D" w:rsidRDefault="006A0C77"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8 -9- 2011</w:t>
            </w:r>
          </w:p>
        </w:tc>
        <w:tc>
          <w:tcPr>
            <w:cnfStyle w:val="000010000000" w:firstRow="0" w:lastRow="0" w:firstColumn="0" w:lastColumn="0" w:oddVBand="1" w:evenVBand="0" w:oddHBand="0" w:evenHBand="0" w:firstRowFirstColumn="0" w:firstRowLastColumn="0" w:lastRowFirstColumn="0" w:lastRowLastColumn="0"/>
            <w:tcW w:w="523" w:type="pct"/>
          </w:tcPr>
          <w:p w14:paraId="3F5134FA" w14:textId="77777777" w:rsidR="006A0C77" w:rsidRPr="005A631D" w:rsidRDefault="006A0C77" w:rsidP="004769FD">
            <w:pPr>
              <w:tabs>
                <w:tab w:val="left" w:pos="3490"/>
              </w:tabs>
              <w:spacing w:line="270" w:lineRule="exact"/>
              <w:ind w:left="105" w:right="-13"/>
              <w:jc w:val="center"/>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1.0</w:t>
            </w:r>
          </w:p>
        </w:tc>
        <w:tc>
          <w:tcPr>
            <w:tcW w:w="1141" w:type="pct"/>
          </w:tcPr>
          <w:p w14:paraId="296A2214" w14:textId="27166C38" w:rsidR="006A0C77" w:rsidRPr="005A631D" w:rsidRDefault="006A0C77" w:rsidP="004769FD">
            <w:pPr>
              <w:tabs>
                <w:tab w:val="left" w:pos="1710"/>
              </w:tabs>
              <w:spacing w:line="270" w:lineRule="exact"/>
              <w:ind w:left="105" w:right="311"/>
              <w:jc w:val="center"/>
              <w:cnfStyle w:val="010000000000" w:firstRow="0" w:lastRow="1" w:firstColumn="0" w:lastColumn="0" w:oddVBand="0" w:evenVBand="0" w:oddHBand="0" w:evenHBand="0" w:firstRowFirstColumn="0" w:firstRowLastColumn="0" w:lastRowFirstColumn="0" w:lastRowLastColumn="0"/>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 xml:space="preserve">Norma Técnica N° </w:t>
            </w:r>
            <w:r w:rsidR="007D01FB" w:rsidRPr="005A631D">
              <w:rPr>
                <w:rFonts w:ascii="Century Gothic" w:hAnsi="Century Gothic" w:cs="Arial"/>
                <w:b w:val="0"/>
                <w:bCs w:val="0"/>
                <w:color w:val="1F497D" w:themeColor="text2"/>
                <w:sz w:val="20"/>
                <w:szCs w:val="20"/>
              </w:rPr>
              <w:t>820 Estándares</w:t>
            </w:r>
            <w:r w:rsidRPr="005A631D">
              <w:rPr>
                <w:rFonts w:ascii="Century Gothic" w:hAnsi="Century Gothic" w:cs="Arial"/>
                <w:b w:val="0"/>
                <w:bCs w:val="0"/>
                <w:color w:val="1F497D" w:themeColor="text2"/>
                <w:sz w:val="20"/>
                <w:szCs w:val="20"/>
              </w:rPr>
              <w:t xml:space="preserve"> de Información de Salud</w:t>
            </w:r>
          </w:p>
        </w:tc>
        <w:tc>
          <w:tcPr>
            <w:cnfStyle w:val="000010000000" w:firstRow="0" w:lastRow="0" w:firstColumn="0" w:lastColumn="0" w:oddVBand="1" w:evenVBand="0" w:oddHBand="0" w:evenHBand="0" w:firstRowFirstColumn="0" w:firstRowLastColumn="0" w:lastRowFirstColumn="0" w:lastRowLastColumn="0"/>
            <w:tcW w:w="1052" w:type="pct"/>
          </w:tcPr>
          <w:p w14:paraId="67AA2923" w14:textId="70E0359D" w:rsidR="006A0C77" w:rsidRPr="00C71BFD" w:rsidRDefault="00C71BFD" w:rsidP="004769FD">
            <w:pPr>
              <w:tabs>
                <w:tab w:val="left" w:pos="1710"/>
              </w:tabs>
              <w:spacing w:line="270" w:lineRule="exact"/>
              <w:ind w:left="105" w:right="311"/>
              <w:jc w:val="center"/>
              <w:rPr>
                <w:rFonts w:ascii="Century Gothic" w:hAnsi="Century Gothic" w:cs="Arial"/>
                <w:b w:val="0"/>
                <w:bCs w:val="0"/>
                <w:color w:val="1F497D" w:themeColor="text2"/>
                <w:sz w:val="20"/>
                <w:szCs w:val="20"/>
              </w:rPr>
            </w:pPr>
            <w:r w:rsidRPr="00C71BFD">
              <w:rPr>
                <w:rFonts w:ascii="Century Gothic" w:hAnsi="Century Gothic" w:cs="Arial"/>
                <w:b w:val="0"/>
                <w:bCs w:val="0"/>
                <w:color w:val="1F497D" w:themeColor="text2"/>
                <w:sz w:val="20"/>
                <w:szCs w:val="20"/>
              </w:rPr>
              <w:t>Equipo de Estándares del  DEIS</w:t>
            </w:r>
          </w:p>
        </w:tc>
        <w:tc>
          <w:tcPr>
            <w:tcW w:w="643" w:type="pct"/>
          </w:tcPr>
          <w:p w14:paraId="05F915AF" w14:textId="77777777" w:rsidR="006A0C77" w:rsidRPr="005A631D" w:rsidRDefault="006A0C77" w:rsidP="004769FD">
            <w:pPr>
              <w:tabs>
                <w:tab w:val="left" w:pos="1710"/>
              </w:tabs>
              <w:spacing w:line="270" w:lineRule="exact"/>
              <w:ind w:left="105" w:right="-20"/>
              <w:jc w:val="center"/>
              <w:cnfStyle w:val="010000000000" w:firstRow="0" w:lastRow="1" w:firstColumn="0" w:lastColumn="0" w:oddVBand="0" w:evenVBand="0" w:oddHBand="0" w:evenHBand="0" w:firstRowFirstColumn="0" w:firstRowLastColumn="0" w:lastRowFirstColumn="0" w:lastRowLastColumn="0"/>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DEIS MINSAL</w:t>
            </w:r>
          </w:p>
        </w:tc>
        <w:tc>
          <w:tcPr>
            <w:cnfStyle w:val="000100000010" w:firstRow="0" w:lastRow="0" w:firstColumn="0" w:lastColumn="1" w:oddVBand="0" w:evenVBand="0" w:oddHBand="0" w:evenHBand="0" w:firstRowFirstColumn="0" w:firstRowLastColumn="0" w:lastRowFirstColumn="0" w:lastRowLastColumn="1"/>
            <w:tcW w:w="795" w:type="pct"/>
          </w:tcPr>
          <w:p w14:paraId="3FC1989D" w14:textId="77777777" w:rsidR="006A0C77" w:rsidRPr="005A631D" w:rsidRDefault="00A87DBE" w:rsidP="004769FD">
            <w:pPr>
              <w:tabs>
                <w:tab w:val="left" w:pos="1710"/>
              </w:tabs>
              <w:spacing w:line="270" w:lineRule="exact"/>
              <w:ind w:left="105" w:right="-20"/>
              <w:jc w:val="center"/>
              <w:rPr>
                <w:rFonts w:ascii="Century Gothic" w:hAnsi="Century Gothic" w:cs="Arial"/>
                <w:b w:val="0"/>
                <w:bCs w:val="0"/>
                <w:color w:val="1F497D" w:themeColor="text2"/>
                <w:sz w:val="20"/>
                <w:szCs w:val="20"/>
              </w:rPr>
            </w:pPr>
            <w:r w:rsidRPr="005A631D">
              <w:rPr>
                <w:rFonts w:ascii="Century Gothic" w:hAnsi="Century Gothic" w:cs="Arial"/>
                <w:b w:val="0"/>
                <w:bCs w:val="0"/>
                <w:color w:val="1F497D" w:themeColor="text2"/>
                <w:sz w:val="20"/>
                <w:szCs w:val="20"/>
              </w:rPr>
              <w:t>Resolución Exenta N°</w:t>
            </w:r>
            <w:r w:rsidR="006A0C77" w:rsidRPr="005A631D">
              <w:rPr>
                <w:rFonts w:ascii="Century Gothic" w:hAnsi="Century Gothic" w:cs="Arial"/>
                <w:b w:val="0"/>
                <w:bCs w:val="0"/>
                <w:color w:val="1F497D" w:themeColor="text2"/>
                <w:sz w:val="20"/>
                <w:szCs w:val="20"/>
              </w:rPr>
              <w:t>820</w:t>
            </w:r>
          </w:p>
        </w:tc>
      </w:tr>
    </w:tbl>
    <w:p w14:paraId="442800AA" w14:textId="77777777" w:rsidR="00EF1466" w:rsidRPr="005A631D" w:rsidRDefault="00EF1466" w:rsidP="00EF1466">
      <w:pPr>
        <w:rPr>
          <w:rFonts w:ascii="Century Gothic" w:hAnsi="Century Gothic"/>
        </w:rPr>
      </w:pPr>
    </w:p>
    <w:p w14:paraId="4DAE5672" w14:textId="77777777" w:rsidR="00EE3129" w:rsidRPr="005A631D" w:rsidRDefault="00EE3129" w:rsidP="00EE3129">
      <w:pPr>
        <w:pStyle w:val="Ttulo3"/>
        <w:ind w:left="720" w:hanging="720"/>
        <w:rPr>
          <w:rFonts w:ascii="Century Gothic" w:hAnsi="Century Gothic"/>
        </w:rPr>
      </w:pPr>
    </w:p>
    <w:p w14:paraId="43BEA910" w14:textId="74047281" w:rsidR="007C02DC" w:rsidRPr="005A631D" w:rsidRDefault="00EE3129" w:rsidP="001E7838">
      <w:pPr>
        <w:pStyle w:val="Ttulo1"/>
      </w:pPr>
      <w:r w:rsidRPr="005A631D">
        <w:rPr>
          <w:color w:val="808080" w:themeColor="background1" w:themeShade="80"/>
          <w:szCs w:val="28"/>
        </w:rPr>
        <w:br w:type="page"/>
      </w:r>
      <w:bookmarkStart w:id="6" w:name="_Toc63264228"/>
      <w:bookmarkStart w:id="7" w:name="_Toc120613234"/>
      <w:r w:rsidR="007C02DC" w:rsidRPr="005A631D">
        <w:lastRenderedPageBreak/>
        <w:t>P</w:t>
      </w:r>
      <w:bookmarkEnd w:id="3"/>
      <w:r w:rsidR="00F96FEB" w:rsidRPr="005A631D">
        <w:t>rólogo</w:t>
      </w:r>
      <w:bookmarkEnd w:id="6"/>
      <w:bookmarkEnd w:id="7"/>
    </w:p>
    <w:p w14:paraId="04689692" w14:textId="77777777" w:rsidR="00EC2828" w:rsidRPr="005A631D" w:rsidRDefault="00EC2828" w:rsidP="009F017A">
      <w:pPr>
        <w:spacing w:before="240" w:after="240"/>
        <w:rPr>
          <w:rFonts w:ascii="Century Gothic" w:hAnsi="Century Gothic"/>
          <w:color w:val="1F497D" w:themeColor="text2"/>
          <w:sz w:val="24"/>
          <w:szCs w:val="24"/>
        </w:rPr>
      </w:pPr>
      <w:bookmarkStart w:id="8" w:name="_Toc451511557"/>
      <w:r w:rsidRPr="005A631D">
        <w:rPr>
          <w:rFonts w:ascii="Century Gothic" w:hAnsi="Century Gothic"/>
          <w:color w:val="1F497D" w:themeColor="text2"/>
          <w:sz w:val="24"/>
          <w:szCs w:val="24"/>
        </w:rPr>
        <w:t xml:space="preserve">La Organización de Naciones Unidas, sugiere el uso de estándares en los sistemas estadísticos a través de la aplicación de los Principios Fundamentales de las Estadísticas Oficiales (ONU, 1994). </w:t>
      </w:r>
    </w:p>
    <w:p w14:paraId="3B6504A7" w14:textId="2F5FF572" w:rsidR="00EC2828"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OMS y OPS establecen la Est</w:t>
      </w:r>
      <w:r w:rsidR="00106951" w:rsidRPr="005A631D">
        <w:rPr>
          <w:rFonts w:ascii="Century Gothic" w:hAnsi="Century Gothic"/>
          <w:color w:val="1F497D" w:themeColor="text2"/>
          <w:sz w:val="24"/>
          <w:szCs w:val="24"/>
        </w:rPr>
        <w:t>rategia y Plan de acción sobre e</w:t>
      </w:r>
      <w:r w:rsidRPr="005A631D">
        <w:rPr>
          <w:rFonts w:ascii="Century Gothic" w:hAnsi="Century Gothic"/>
          <w:color w:val="1F497D" w:themeColor="text2"/>
          <w:sz w:val="24"/>
          <w:szCs w:val="24"/>
        </w:rPr>
        <w:t>Salud 2012-2017, para contribuir al desarrollo sostenible de los sistemas de salud de los Estados Miembros. Algunos componentes de eSalud son: Registro c</w:t>
      </w:r>
      <w:r w:rsidR="00F96FEB" w:rsidRPr="005A631D">
        <w:rPr>
          <w:rFonts w:ascii="Century Gothic" w:hAnsi="Century Gothic"/>
          <w:color w:val="1F497D" w:themeColor="text2"/>
          <w:sz w:val="24"/>
          <w:szCs w:val="24"/>
        </w:rPr>
        <w:t>línico electrónico, Telesalud, S</w:t>
      </w:r>
      <w:r w:rsidRPr="005A631D">
        <w:rPr>
          <w:rFonts w:ascii="Century Gothic" w:hAnsi="Century Gothic"/>
          <w:color w:val="1F497D" w:themeColor="text2"/>
          <w:sz w:val="24"/>
          <w:szCs w:val="24"/>
        </w:rPr>
        <w:t>alud por di</w:t>
      </w:r>
      <w:r w:rsidR="00F96FEB" w:rsidRPr="005A631D">
        <w:rPr>
          <w:rFonts w:ascii="Century Gothic" w:hAnsi="Century Gothic"/>
          <w:color w:val="1F497D" w:themeColor="text2"/>
          <w:sz w:val="24"/>
          <w:szCs w:val="24"/>
        </w:rPr>
        <w:t>spositivos móviles, eLearning, E</w:t>
      </w:r>
      <w:r w:rsidRPr="005A631D">
        <w:rPr>
          <w:rFonts w:ascii="Century Gothic" w:hAnsi="Century Gothic"/>
          <w:color w:val="1F497D" w:themeColor="text2"/>
          <w:sz w:val="24"/>
          <w:szCs w:val="24"/>
        </w:rPr>
        <w:t>ducación continua en tecnologías de la información y estandarización e interoperabilidad (OMS, 2011).</w:t>
      </w:r>
    </w:p>
    <w:p w14:paraId="2D705B8D" w14:textId="77777777" w:rsidR="00992840"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la actualidad varios países contemplan la adopción de referencias y Estándares Estadísticos Internacionales (EEI) como parte de sus modelos de calidad de datos, éstos tienen como propósito integrar información nacional para fines comparativos a escala regional e internacional, lo que implica “homogeneizar” conceptos y métodos que permitan hacerla comparable. </w:t>
      </w:r>
    </w:p>
    <w:p w14:paraId="4A7504BE" w14:textId="77777777" w:rsidR="00EC2828"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organismos internacionales proponen seguir un modelo común conformado por los denominados estándares y recomendaciones internacionales. (Organización Internacional para el Desarrollo de Estándares Terminológicos en Salud (IHTSDO)- 2007)</w:t>
      </w:r>
    </w:p>
    <w:p w14:paraId="0643C2AC" w14:textId="77777777" w:rsidR="00F96FEB"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En el reglamento Orgánico del Ministerio de Salud Decreto Nº 136/ 2004, en el marco de la responsabilidad del Ministerio de ejercer la rectoría del sector salud (Artículo 6°), indica en su Artículo 27º, que siendo el Subsecretario de Salud Pública el jefe superior de la Subsecretaría de Salud Pública, le corresponderá: “Proponer las políticas de información y de tecnologías de la información del sector y velar por su aplicación. Proponer los estándares de datos y de códigos y clasificaciones en los sistemas de información del sect</w:t>
      </w:r>
      <w:r w:rsidR="00F96FEB" w:rsidRPr="005A631D">
        <w:rPr>
          <w:rFonts w:ascii="Century Gothic" w:hAnsi="Century Gothic"/>
          <w:color w:val="1F497D" w:themeColor="text2"/>
          <w:sz w:val="24"/>
          <w:szCs w:val="24"/>
        </w:rPr>
        <w:t>or y velar por su observancia”.</w:t>
      </w:r>
    </w:p>
    <w:p w14:paraId="708FE532" w14:textId="77777777" w:rsidR="00F96FEB" w:rsidRPr="005A631D" w:rsidRDefault="00F96FEB" w:rsidP="009F017A">
      <w:pPr>
        <w:spacing w:after="240"/>
        <w:rPr>
          <w:rFonts w:ascii="Century Gothic" w:hAnsi="Century Gothic"/>
          <w:color w:val="1F497D" w:themeColor="text2"/>
          <w:sz w:val="24"/>
          <w:szCs w:val="24"/>
        </w:rPr>
      </w:pPr>
    </w:p>
    <w:p w14:paraId="5B58AF84" w14:textId="77777777" w:rsidR="00F96FEB" w:rsidRPr="005A631D" w:rsidRDefault="00F96FEB" w:rsidP="009F017A">
      <w:pPr>
        <w:spacing w:after="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74523AA2" w14:textId="77777777" w:rsidR="00992840"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implementación de estándares, permite disminuir la variabilidad, homologar conceptos y unificar</w:t>
      </w:r>
      <w:r w:rsidR="00E068AA" w:rsidRPr="005A631D">
        <w:rPr>
          <w:rFonts w:ascii="Century Gothic" w:hAnsi="Century Gothic"/>
          <w:color w:val="1F497D" w:themeColor="text2"/>
          <w:sz w:val="24"/>
          <w:szCs w:val="24"/>
        </w:rPr>
        <w:t>, e</w:t>
      </w:r>
      <w:r w:rsidRPr="005A631D">
        <w:rPr>
          <w:rFonts w:ascii="Century Gothic" w:hAnsi="Century Gothic"/>
          <w:color w:val="1F497D" w:themeColor="text2"/>
          <w:sz w:val="24"/>
          <w:szCs w:val="24"/>
        </w:rPr>
        <w:t>n los sistemas de información</w:t>
      </w:r>
      <w:r w:rsidR="008C442C"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facilitan</w:t>
      </w:r>
      <w:r w:rsidR="00E068AA" w:rsidRPr="005A631D">
        <w:rPr>
          <w:rFonts w:ascii="Century Gothic" w:hAnsi="Century Gothic"/>
          <w:color w:val="1F497D" w:themeColor="text2"/>
          <w:sz w:val="24"/>
          <w:szCs w:val="24"/>
        </w:rPr>
        <w:t>do</w:t>
      </w:r>
      <w:r w:rsidRPr="005A631D">
        <w:rPr>
          <w:rFonts w:ascii="Century Gothic" w:hAnsi="Century Gothic"/>
          <w:color w:val="1F497D" w:themeColor="text2"/>
          <w:sz w:val="24"/>
          <w:szCs w:val="24"/>
        </w:rPr>
        <w:t xml:space="preserve"> la interoperabilidad y/o integración de datos en salud. </w:t>
      </w:r>
    </w:p>
    <w:p w14:paraId="11A05755" w14:textId="77777777" w:rsidR="002B5798" w:rsidRPr="005A631D" w:rsidRDefault="00EC2828"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productos esperados en el tema de estándares son: Terminologías de Diagnóstico y Procedimientos, Maestro de Pacientes, Maestro de Prestadores Institucionales e Individuales, Clasificaciones Internacionales y </w:t>
      </w:r>
      <w:r w:rsidR="008C442C" w:rsidRPr="005A631D">
        <w:rPr>
          <w:rFonts w:ascii="Century Gothic" w:hAnsi="Century Gothic"/>
          <w:color w:val="1F497D" w:themeColor="text2"/>
          <w:sz w:val="24"/>
          <w:szCs w:val="24"/>
        </w:rPr>
        <w:t>la presente Norma</w:t>
      </w:r>
      <w:r w:rsidRPr="005A631D">
        <w:rPr>
          <w:rFonts w:ascii="Century Gothic" w:hAnsi="Century Gothic"/>
          <w:color w:val="1F497D" w:themeColor="text2"/>
          <w:sz w:val="24"/>
          <w:szCs w:val="24"/>
        </w:rPr>
        <w:t>, que en su conjunto permiten y facilitan la interoperabilidad entre diferentes sistemas de información.</w:t>
      </w:r>
    </w:p>
    <w:p w14:paraId="21E33CE7" w14:textId="77777777" w:rsidR="001455B6" w:rsidRDefault="001455B6" w:rsidP="001455B6"/>
    <w:p w14:paraId="4F4322BB" w14:textId="77777777" w:rsidR="00C55D55" w:rsidRPr="005A631D" w:rsidRDefault="00A34693" w:rsidP="00E510F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690B436" w14:textId="0E948878" w:rsidR="008A0E6E" w:rsidRPr="005A631D" w:rsidRDefault="007C02DC" w:rsidP="001E7838">
      <w:pPr>
        <w:pStyle w:val="Ttulo1"/>
      </w:pPr>
      <w:bookmarkStart w:id="9" w:name="_Toc63264229"/>
      <w:bookmarkStart w:id="10" w:name="_Toc120613235"/>
      <w:r w:rsidRPr="005A631D">
        <w:lastRenderedPageBreak/>
        <w:t>I</w:t>
      </w:r>
      <w:bookmarkEnd w:id="8"/>
      <w:r w:rsidR="00EF1466" w:rsidRPr="005A631D">
        <w:t>ntroducción</w:t>
      </w:r>
      <w:bookmarkEnd w:id="9"/>
      <w:bookmarkEnd w:id="10"/>
      <w:r w:rsidR="007E00AA" w:rsidRPr="005A631D">
        <w:t xml:space="preserve"> </w:t>
      </w:r>
    </w:p>
    <w:p w14:paraId="685E4BA3" w14:textId="77777777" w:rsidR="000054B2" w:rsidRPr="005A631D" w:rsidRDefault="00EC2828"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Chile la Ley Nº 19.937 de Autoridad Sanitaria, en el marco de la responsabilidad del Ministerio de Salud de formular, fijar y controlar las políticas de salud, en su artículo 5, consigna la función de tratar datos con fines estadísticos y mantener registros o bancos de datos respecto de las materias de su competencia. </w:t>
      </w:r>
    </w:p>
    <w:p w14:paraId="0488AC1F" w14:textId="77777777" w:rsidR="00EC2828" w:rsidRPr="005A631D" w:rsidRDefault="00EC2828"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proceso de atención de salud requiere, garantizar la identificación de cada individuo</w:t>
      </w:r>
      <w:r w:rsidR="00CB084C" w:rsidRPr="005A631D">
        <w:rPr>
          <w:rFonts w:ascii="Century Gothic" w:hAnsi="Century Gothic"/>
          <w:color w:val="1F497D" w:themeColor="text2"/>
          <w:sz w:val="24"/>
          <w:szCs w:val="24"/>
        </w:rPr>
        <w:t xml:space="preserve"> en forma unívoca e inequívoca</w:t>
      </w:r>
      <w:r w:rsidRPr="005A631D">
        <w:rPr>
          <w:rFonts w:ascii="Century Gothic" w:hAnsi="Century Gothic"/>
          <w:color w:val="1F497D" w:themeColor="text2"/>
          <w:sz w:val="24"/>
          <w:szCs w:val="24"/>
        </w:rPr>
        <w:t>, al profesional que otorga la atención, el lugar de atención, las prestaciones otorgadas y los resultados obtenidos. Para ello establece estándares en los sistemas de información para su uso en los establecimientos del territorio nacional, a fin de lograr que las diferentes iniciativas de desarrollo de los sistemas, garanticen la obtención de datos confiables, comparables e integrados.</w:t>
      </w:r>
    </w:p>
    <w:p w14:paraId="0A3FD710" w14:textId="77777777" w:rsidR="002002A0" w:rsidRPr="005A631D" w:rsidRDefault="00EC2828"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estándares permiten la calidad de los datos para transformarlos en información, la información en conocimiento </w:t>
      </w:r>
      <w:r w:rsidR="00CB084C" w:rsidRPr="005A631D">
        <w:rPr>
          <w:rFonts w:ascii="Century Gothic" w:hAnsi="Century Gothic"/>
          <w:color w:val="1F497D" w:themeColor="text2"/>
          <w:sz w:val="24"/>
          <w:szCs w:val="24"/>
        </w:rPr>
        <w:t>y</w:t>
      </w:r>
      <w:r w:rsidRPr="005A631D">
        <w:rPr>
          <w:rFonts w:ascii="Century Gothic" w:hAnsi="Century Gothic"/>
          <w:color w:val="1F497D" w:themeColor="text2"/>
          <w:sz w:val="24"/>
          <w:szCs w:val="24"/>
        </w:rPr>
        <w:t xml:space="preserve"> el desarrollo de modelos predictivos. Los datos oportunos, íntegros y comparables son útiles para la formulación, control y evaluación de diferentes programas </w:t>
      </w:r>
      <w:r w:rsidR="00CB084C" w:rsidRPr="005A631D">
        <w:rPr>
          <w:rFonts w:ascii="Century Gothic" w:hAnsi="Century Gothic"/>
          <w:color w:val="1F497D" w:themeColor="text2"/>
          <w:sz w:val="24"/>
          <w:szCs w:val="24"/>
        </w:rPr>
        <w:t>d</w:t>
      </w:r>
      <w:r w:rsidRPr="005A631D">
        <w:rPr>
          <w:rFonts w:ascii="Century Gothic" w:hAnsi="Century Gothic"/>
          <w:color w:val="1F497D" w:themeColor="text2"/>
          <w:sz w:val="24"/>
          <w:szCs w:val="24"/>
        </w:rPr>
        <w:t xml:space="preserve">e impacto directo sobre el estado de salud de la población. </w:t>
      </w:r>
    </w:p>
    <w:p w14:paraId="4E2A4453" w14:textId="444406F7" w:rsidR="0065560B" w:rsidRPr="005A631D" w:rsidRDefault="00EC2828"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Departamento de Estadísticas e Información de Salud (DEIS), desde su creación en octubre de</w:t>
      </w:r>
      <w:r w:rsidR="00E42365" w:rsidRPr="005A631D">
        <w:rPr>
          <w:rFonts w:ascii="Century Gothic" w:hAnsi="Century Gothic"/>
          <w:color w:val="1F497D" w:themeColor="text2"/>
          <w:sz w:val="24"/>
          <w:szCs w:val="24"/>
        </w:rPr>
        <w:t>l año</w:t>
      </w:r>
      <w:r w:rsidRPr="005A631D">
        <w:rPr>
          <w:rFonts w:ascii="Century Gothic" w:hAnsi="Century Gothic"/>
          <w:color w:val="1F497D" w:themeColor="text2"/>
          <w:sz w:val="24"/>
          <w:szCs w:val="24"/>
        </w:rPr>
        <w:t xml:space="preserve"> 2000, incorpora en sus </w:t>
      </w:r>
      <w:r w:rsidR="00E42365" w:rsidRPr="005A631D">
        <w:rPr>
          <w:rFonts w:ascii="Century Gothic" w:hAnsi="Century Gothic"/>
          <w:color w:val="1F497D" w:themeColor="text2"/>
          <w:sz w:val="24"/>
          <w:szCs w:val="24"/>
        </w:rPr>
        <w:t>funciones</w:t>
      </w:r>
      <w:r w:rsidR="00D71286" w:rsidRPr="005A631D">
        <w:rPr>
          <w:rFonts w:ascii="Century Gothic" w:hAnsi="Century Gothic"/>
          <w:color w:val="1F497D" w:themeColor="text2"/>
          <w:sz w:val="24"/>
          <w:szCs w:val="24"/>
        </w:rPr>
        <w:t xml:space="preserve"> establecer </w:t>
      </w:r>
      <w:r w:rsidRPr="005A631D">
        <w:rPr>
          <w:rFonts w:ascii="Century Gothic" w:hAnsi="Century Gothic"/>
          <w:color w:val="1F497D" w:themeColor="text2"/>
          <w:sz w:val="24"/>
          <w:szCs w:val="24"/>
        </w:rPr>
        <w:t xml:space="preserve">estándares de información de salud. Esta misión, se alinea con el objetivo estratégico del Ministerio para el periodo 2014-2020 de </w:t>
      </w:r>
      <w:r w:rsidRPr="005A631D">
        <w:rPr>
          <w:rFonts w:ascii="Century Gothic" w:hAnsi="Century Gothic"/>
          <w:b/>
          <w:bCs/>
          <w:color w:val="1F497D" w:themeColor="text2"/>
          <w:sz w:val="24"/>
          <w:szCs w:val="24"/>
        </w:rPr>
        <w:t>“Fortalecer la Gestión de</w:t>
      </w:r>
      <w:r w:rsidR="00896B65" w:rsidRPr="005A631D">
        <w:rPr>
          <w:rFonts w:ascii="Century Gothic" w:hAnsi="Century Gothic"/>
          <w:b/>
          <w:bCs/>
          <w:color w:val="1F497D" w:themeColor="text2"/>
          <w:sz w:val="24"/>
          <w:szCs w:val="24"/>
        </w:rPr>
        <w:t xml:space="preserve"> la</w:t>
      </w:r>
      <w:r w:rsidRPr="005A631D">
        <w:rPr>
          <w:rFonts w:ascii="Century Gothic" w:hAnsi="Century Gothic"/>
          <w:b/>
          <w:bCs/>
          <w:color w:val="1F497D" w:themeColor="text2"/>
          <w:sz w:val="24"/>
          <w:szCs w:val="24"/>
        </w:rPr>
        <w:t xml:space="preserve"> Información”</w:t>
      </w:r>
      <w:r w:rsidRPr="005A631D">
        <w:rPr>
          <w:rFonts w:ascii="Century Gothic" w:hAnsi="Century Gothic"/>
          <w:color w:val="1F497D" w:themeColor="text2"/>
          <w:sz w:val="24"/>
          <w:szCs w:val="24"/>
        </w:rPr>
        <w:t>, buscando introducir sistemáticamente un modelo planificado de mejoramiento continuo para la gestión de la información</w:t>
      </w:r>
      <w:r w:rsidR="00AE12DA"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w:t>
      </w:r>
      <w:r w:rsidR="00106951" w:rsidRPr="005A631D">
        <w:rPr>
          <w:rFonts w:ascii="Century Gothic" w:hAnsi="Century Gothic"/>
          <w:color w:val="1F497D" w:themeColor="text2"/>
          <w:sz w:val="24"/>
          <w:szCs w:val="24"/>
        </w:rPr>
        <w:t>Basado</w:t>
      </w:r>
      <w:r w:rsidRPr="005A631D">
        <w:rPr>
          <w:rFonts w:ascii="Century Gothic" w:hAnsi="Century Gothic"/>
          <w:color w:val="1F497D" w:themeColor="text2"/>
          <w:sz w:val="24"/>
          <w:szCs w:val="24"/>
        </w:rPr>
        <w:t xml:space="preserve"> en estándares</w:t>
      </w:r>
      <w:r w:rsidR="00D71286" w:rsidRPr="005A631D">
        <w:rPr>
          <w:rFonts w:ascii="Century Gothic" w:hAnsi="Century Gothic"/>
          <w:color w:val="1F497D" w:themeColor="text2"/>
          <w:sz w:val="24"/>
          <w:szCs w:val="24"/>
        </w:rPr>
        <w:t>. C</w:t>
      </w:r>
      <w:r w:rsidRPr="005A631D">
        <w:rPr>
          <w:rFonts w:ascii="Century Gothic" w:hAnsi="Century Gothic"/>
          <w:color w:val="1F497D" w:themeColor="text2"/>
          <w:sz w:val="24"/>
          <w:szCs w:val="24"/>
        </w:rPr>
        <w:t>ontribuy</w:t>
      </w:r>
      <w:r w:rsidR="00D71286" w:rsidRPr="005A631D">
        <w:rPr>
          <w:rFonts w:ascii="Century Gothic" w:hAnsi="Century Gothic"/>
          <w:color w:val="1F497D" w:themeColor="text2"/>
          <w:sz w:val="24"/>
          <w:szCs w:val="24"/>
        </w:rPr>
        <w:t>endo así</w:t>
      </w:r>
      <w:r w:rsidRPr="005A631D">
        <w:rPr>
          <w:rFonts w:ascii="Century Gothic" w:hAnsi="Century Gothic"/>
          <w:color w:val="1F497D" w:themeColor="text2"/>
          <w:sz w:val="24"/>
          <w:szCs w:val="24"/>
        </w:rPr>
        <w:t xml:space="preserve"> a la toma de decisiones fundamentada en información útil, comparable</w:t>
      </w:r>
      <w:r w:rsidR="00AE12DA" w:rsidRPr="005A631D">
        <w:rPr>
          <w:rFonts w:ascii="Century Gothic" w:hAnsi="Century Gothic"/>
          <w:color w:val="1F497D" w:themeColor="text2"/>
          <w:sz w:val="24"/>
          <w:szCs w:val="24"/>
        </w:rPr>
        <w:t xml:space="preserve"> y</w:t>
      </w:r>
      <w:r w:rsidRPr="005A631D">
        <w:rPr>
          <w:rFonts w:ascii="Century Gothic" w:hAnsi="Century Gothic"/>
          <w:color w:val="1F497D" w:themeColor="text2"/>
          <w:sz w:val="24"/>
          <w:szCs w:val="24"/>
        </w:rPr>
        <w:t xml:space="preserve"> confiable</w:t>
      </w:r>
      <w:r w:rsidR="00AE12DA"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w:t>
      </w:r>
      <w:r w:rsidR="00AE12DA" w:rsidRPr="005A631D">
        <w:rPr>
          <w:rFonts w:ascii="Century Gothic" w:hAnsi="Century Gothic"/>
          <w:color w:val="1F497D" w:themeColor="text2"/>
          <w:sz w:val="24"/>
          <w:szCs w:val="24"/>
        </w:rPr>
        <w:t>F</w:t>
      </w:r>
      <w:r w:rsidRPr="005A631D">
        <w:rPr>
          <w:rFonts w:ascii="Century Gothic" w:hAnsi="Century Gothic"/>
          <w:color w:val="1F497D" w:themeColor="text2"/>
          <w:sz w:val="24"/>
          <w:szCs w:val="24"/>
        </w:rPr>
        <w:t>avorec</w:t>
      </w:r>
      <w:r w:rsidR="00AE12DA" w:rsidRPr="005A631D">
        <w:rPr>
          <w:rFonts w:ascii="Century Gothic" w:hAnsi="Century Gothic"/>
          <w:color w:val="1F497D" w:themeColor="text2"/>
          <w:sz w:val="24"/>
          <w:szCs w:val="24"/>
        </w:rPr>
        <w:t xml:space="preserve">er </w:t>
      </w:r>
      <w:r w:rsidRPr="005A631D">
        <w:rPr>
          <w:rFonts w:ascii="Century Gothic" w:hAnsi="Century Gothic"/>
          <w:color w:val="1F497D" w:themeColor="text2"/>
          <w:sz w:val="24"/>
          <w:szCs w:val="24"/>
        </w:rPr>
        <w:t>el desarrollo de la historia clínica compartida,</w:t>
      </w:r>
      <w:r w:rsidR="00AE12DA" w:rsidRPr="005A631D">
        <w:rPr>
          <w:rFonts w:ascii="Century Gothic" w:hAnsi="Century Gothic"/>
          <w:color w:val="1F497D" w:themeColor="text2"/>
          <w:sz w:val="24"/>
          <w:szCs w:val="24"/>
        </w:rPr>
        <w:t xml:space="preserve"> para la atención integral de la persona a nivel individual y </w:t>
      </w:r>
      <w:r w:rsidR="001C236A" w:rsidRPr="005A631D">
        <w:rPr>
          <w:rFonts w:ascii="Century Gothic" w:hAnsi="Century Gothic"/>
          <w:color w:val="1F497D" w:themeColor="text2"/>
          <w:sz w:val="24"/>
          <w:szCs w:val="24"/>
        </w:rPr>
        <w:t>poblacional, gestión</w:t>
      </w:r>
      <w:r w:rsidR="00AE12DA" w:rsidRPr="005A631D">
        <w:rPr>
          <w:rFonts w:ascii="Century Gothic" w:hAnsi="Century Gothic"/>
          <w:color w:val="1F497D" w:themeColor="text2"/>
          <w:sz w:val="24"/>
          <w:szCs w:val="24"/>
        </w:rPr>
        <w:t xml:space="preserve"> </w:t>
      </w:r>
      <w:r w:rsidR="001C236A" w:rsidRPr="005A631D">
        <w:rPr>
          <w:rFonts w:ascii="Century Gothic" w:hAnsi="Century Gothic"/>
          <w:color w:val="1F497D" w:themeColor="text2"/>
          <w:sz w:val="24"/>
          <w:szCs w:val="24"/>
        </w:rPr>
        <w:t>clínica y</w:t>
      </w:r>
      <w:r w:rsidR="00AE12DA" w:rsidRPr="005A631D">
        <w:rPr>
          <w:rFonts w:ascii="Century Gothic" w:hAnsi="Century Gothic"/>
          <w:color w:val="1F497D" w:themeColor="text2"/>
          <w:sz w:val="24"/>
          <w:szCs w:val="24"/>
        </w:rPr>
        <w:t xml:space="preserve"> el desarrollo de políticas públicas.</w:t>
      </w:r>
    </w:p>
    <w:p w14:paraId="468BF0E1" w14:textId="77777777" w:rsidR="00D26E3E" w:rsidRPr="005A631D" w:rsidRDefault="00D26E3E" w:rsidP="00EC2828">
      <w:pPr>
        <w:rPr>
          <w:rFonts w:ascii="Century Gothic" w:hAnsi="Century Gothic"/>
          <w:color w:val="1F497D" w:themeColor="text2"/>
          <w:sz w:val="24"/>
          <w:szCs w:val="24"/>
        </w:rPr>
      </w:pPr>
    </w:p>
    <w:p w14:paraId="01A4C195" w14:textId="77777777" w:rsidR="003A2EE7" w:rsidRPr="005A631D" w:rsidRDefault="003A2EE7">
      <w:pPr>
        <w:jc w:val="left"/>
        <w:rPr>
          <w:rFonts w:ascii="Century Gothic" w:eastAsiaTheme="majorEastAsia" w:hAnsi="Century Gothic" w:cstheme="majorBidi"/>
          <w:b/>
          <w:bCs/>
          <w:color w:val="365F91" w:themeColor="accent1" w:themeShade="BF"/>
          <w:sz w:val="32"/>
          <w:szCs w:val="40"/>
        </w:rPr>
      </w:pPr>
      <w:r w:rsidRPr="005A631D">
        <w:rPr>
          <w:rFonts w:ascii="Century Gothic" w:hAnsi="Century Gothic"/>
        </w:rPr>
        <w:br w:type="page"/>
      </w:r>
    </w:p>
    <w:p w14:paraId="28A31C70" w14:textId="77777777" w:rsidR="00D26E3E" w:rsidRPr="005A631D" w:rsidRDefault="00D26E3E" w:rsidP="001E7838">
      <w:pPr>
        <w:pStyle w:val="Ttulo1"/>
      </w:pPr>
      <w:bookmarkStart w:id="11" w:name="_Toc120613236"/>
      <w:r w:rsidRPr="005A631D">
        <w:lastRenderedPageBreak/>
        <w:t>Propósito</w:t>
      </w:r>
      <w:bookmarkEnd w:id="11"/>
      <w:r w:rsidRPr="005A631D">
        <w:t xml:space="preserve"> </w:t>
      </w:r>
    </w:p>
    <w:p w14:paraId="7F8BAE3E" w14:textId="77777777" w:rsidR="00E510F3" w:rsidRPr="005A631D" w:rsidRDefault="00E510F3" w:rsidP="009F017A">
      <w:pPr>
        <w:spacing w:after="240"/>
        <w:rPr>
          <w:rFonts w:ascii="Century Gothic" w:hAnsi="Century Gothic"/>
          <w:color w:val="1F497D" w:themeColor="text2"/>
          <w:sz w:val="24"/>
          <w:szCs w:val="24"/>
        </w:rPr>
      </w:pPr>
      <w:bookmarkStart w:id="12" w:name="_Hlk25055563"/>
      <w:r w:rsidRPr="005A631D">
        <w:rPr>
          <w:rFonts w:ascii="Century Gothic" w:hAnsi="Century Gothic"/>
          <w:color w:val="1F497D" w:themeColor="text2"/>
          <w:sz w:val="24"/>
          <w:szCs w:val="24"/>
        </w:rPr>
        <w:t xml:space="preserve">El Departamento de Estadística e Información de Salud tiene el propósito de “Introducir un modelo planificado de mejoramiento continuo para la gestión de la información, basado en estándares, contribuyendo en la generación de información oportuna, útil, comparable y confiable para la toma de decisiones en procesos de atención integral a nivel individual y poblacional y la generación de políticas públicas”. </w:t>
      </w:r>
    </w:p>
    <w:p w14:paraId="2CA88DFD" w14:textId="57F9C5C5" w:rsidR="00E510F3" w:rsidRPr="005A631D" w:rsidRDefault="00E510F3"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presente Norma Técnica 820 “Estándares de Información de Salud”, constituye el marco regulatorio, definiendo las características obligatorias que deben cumplir los datos, independientemente de las etapas del proceso de generación de información, tanto en los organismos y establecimientos públicos de salud, como en el sector privado.</w:t>
      </w:r>
    </w:p>
    <w:p w14:paraId="595BFA5A" w14:textId="77777777" w:rsidR="00E510F3" w:rsidRPr="005A631D" w:rsidRDefault="00E510F3" w:rsidP="001E7838">
      <w:pPr>
        <w:pStyle w:val="Ttulo1"/>
      </w:pPr>
      <w:bookmarkStart w:id="13" w:name="_Toc63264231"/>
      <w:bookmarkEnd w:id="12"/>
    </w:p>
    <w:p w14:paraId="4BA1DDB0" w14:textId="077C9CC2" w:rsidR="000A56C9" w:rsidRPr="005A631D" w:rsidRDefault="00EC2828" w:rsidP="001E7838">
      <w:pPr>
        <w:pStyle w:val="Ttulo1"/>
      </w:pPr>
      <w:bookmarkStart w:id="14" w:name="_Toc120613237"/>
      <w:r w:rsidRPr="005A631D">
        <w:t>O</w:t>
      </w:r>
      <w:r w:rsidR="00EF1466" w:rsidRPr="005A631D">
        <w:t>bjetivos</w:t>
      </w:r>
      <w:bookmarkEnd w:id="13"/>
      <w:bookmarkEnd w:id="14"/>
    </w:p>
    <w:p w14:paraId="14B9798D" w14:textId="2D6867C7" w:rsidR="009F017A" w:rsidRPr="005A631D" w:rsidRDefault="00EC2828">
      <w:pPr>
        <w:pStyle w:val="Prrafodelista"/>
        <w:numPr>
          <w:ilvl w:val="0"/>
          <w:numId w:val="71"/>
        </w:num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Elaborar el marco normativo de estándares semánticos de los datos relevantes para el sector</w:t>
      </w:r>
      <w:r w:rsidR="004D2F99">
        <w:rPr>
          <w:rFonts w:ascii="Century Gothic" w:hAnsi="Century Gothic"/>
          <w:color w:val="1F497D" w:themeColor="text2"/>
          <w:sz w:val="24"/>
          <w:szCs w:val="24"/>
        </w:rPr>
        <w:t xml:space="preserve"> salud.</w:t>
      </w:r>
    </w:p>
    <w:p w14:paraId="352E0913" w14:textId="77777777" w:rsidR="009F017A" w:rsidRPr="005A631D" w:rsidRDefault="009F017A" w:rsidP="009F017A">
      <w:pPr>
        <w:pStyle w:val="Prrafodelista"/>
        <w:spacing w:before="240" w:after="240"/>
        <w:rPr>
          <w:rFonts w:ascii="Century Gothic" w:hAnsi="Century Gothic"/>
          <w:color w:val="1F497D" w:themeColor="text2"/>
          <w:sz w:val="24"/>
          <w:szCs w:val="24"/>
        </w:rPr>
      </w:pPr>
    </w:p>
    <w:p w14:paraId="617F2A0C" w14:textId="3DB2B186" w:rsidR="009F017A" w:rsidRDefault="00EC2828">
      <w:pPr>
        <w:pStyle w:val="Prrafodelista"/>
        <w:numPr>
          <w:ilvl w:val="0"/>
          <w:numId w:val="71"/>
        </w:num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Implementar el marco normativo operacionalizado en la Nor</w:t>
      </w:r>
      <w:r w:rsidR="009F017A" w:rsidRPr="005A631D">
        <w:rPr>
          <w:rFonts w:ascii="Century Gothic" w:hAnsi="Century Gothic"/>
          <w:color w:val="1F497D" w:themeColor="text2"/>
          <w:sz w:val="24"/>
          <w:szCs w:val="24"/>
        </w:rPr>
        <w:t>ma de Estándares de Información.</w:t>
      </w:r>
    </w:p>
    <w:p w14:paraId="4434A835" w14:textId="77777777" w:rsidR="001551A0" w:rsidRPr="001551A0" w:rsidRDefault="001551A0" w:rsidP="001551A0">
      <w:pPr>
        <w:pStyle w:val="Prrafodelista"/>
        <w:rPr>
          <w:rFonts w:ascii="Century Gothic" w:hAnsi="Century Gothic"/>
          <w:color w:val="1F497D" w:themeColor="text2"/>
          <w:sz w:val="24"/>
          <w:szCs w:val="24"/>
        </w:rPr>
      </w:pPr>
    </w:p>
    <w:p w14:paraId="340966E2" w14:textId="10761E28" w:rsidR="00EC2828" w:rsidRPr="005A631D" w:rsidRDefault="00EC2828">
      <w:pPr>
        <w:pStyle w:val="Prrafodelista"/>
        <w:numPr>
          <w:ilvl w:val="0"/>
          <w:numId w:val="71"/>
        </w:num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Elaborar un modelo de control y evaluación de uso de los estándares de información para el sector.</w:t>
      </w:r>
    </w:p>
    <w:p w14:paraId="15965F37" w14:textId="77777777" w:rsidR="009F017A" w:rsidRPr="005A631D" w:rsidRDefault="009F017A" w:rsidP="009F017A">
      <w:pPr>
        <w:pStyle w:val="Prrafodelista"/>
        <w:spacing w:before="240" w:after="240"/>
        <w:rPr>
          <w:rFonts w:ascii="Century Gothic" w:hAnsi="Century Gothic"/>
          <w:color w:val="1F497D" w:themeColor="text2"/>
          <w:sz w:val="24"/>
          <w:szCs w:val="24"/>
        </w:rPr>
      </w:pPr>
    </w:p>
    <w:p w14:paraId="5080FA88" w14:textId="35A55D4A" w:rsidR="00EF1466" w:rsidRPr="005A631D" w:rsidRDefault="00EC2828">
      <w:pPr>
        <w:pStyle w:val="Prrafodelista"/>
        <w:numPr>
          <w:ilvl w:val="0"/>
          <w:numId w:val="71"/>
        </w:num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Establecer modelo de mantención de estándares de información relevantes para el sector en los sistemas de información. </w:t>
      </w:r>
    </w:p>
    <w:p w14:paraId="13EC0E92" w14:textId="77777777" w:rsidR="009F017A" w:rsidRPr="005A631D" w:rsidRDefault="009F017A" w:rsidP="009F017A">
      <w:pPr>
        <w:spacing w:after="240"/>
        <w:jc w:val="left"/>
        <w:rPr>
          <w:rFonts w:ascii="Century Gothic" w:eastAsiaTheme="majorEastAsia" w:hAnsi="Century Gothic" w:cstheme="majorBidi"/>
          <w:b/>
          <w:bCs/>
          <w:color w:val="365F91" w:themeColor="accent1" w:themeShade="BF"/>
          <w:sz w:val="32"/>
          <w:szCs w:val="40"/>
        </w:rPr>
      </w:pPr>
      <w:bookmarkStart w:id="15" w:name="_Toc63264232"/>
      <w:r w:rsidRPr="005A631D">
        <w:rPr>
          <w:rFonts w:ascii="Century Gothic" w:hAnsi="Century Gothic"/>
        </w:rPr>
        <w:br w:type="page"/>
      </w:r>
    </w:p>
    <w:p w14:paraId="7F181748" w14:textId="23F89EAD" w:rsidR="00EF1466" w:rsidRPr="005A631D" w:rsidRDefault="00EF1466" w:rsidP="001E7838">
      <w:pPr>
        <w:pStyle w:val="Ttulo1"/>
      </w:pPr>
      <w:bookmarkStart w:id="16" w:name="_Toc120613238"/>
      <w:r w:rsidRPr="005A631D">
        <w:lastRenderedPageBreak/>
        <w:t>Alcance</w:t>
      </w:r>
      <w:bookmarkEnd w:id="15"/>
      <w:bookmarkEnd w:id="16"/>
    </w:p>
    <w:p w14:paraId="63127C1A" w14:textId="64D204EC" w:rsidR="00E510F3" w:rsidRPr="005A631D" w:rsidRDefault="00E510F3"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datos estandarizados en esta Norma deben actualizarse en los formularios físicos y electrónicos que definen la existencia del dato, en el plazo establecido, adoptando así la Normativa Vigente en los establecimientos y organismos de Salud del territorio nacional, a fin de lograr que las diferentes iniciativas de desarrollo de tales sistemas, garanticen la obtención de datos confiables, comparables e integrados. </w:t>
      </w:r>
    </w:p>
    <w:p w14:paraId="375AE3B0" w14:textId="77777777" w:rsidR="000D0A94" w:rsidRPr="005A631D" w:rsidRDefault="000D0A94"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datos contenidos en la Norma son exigibles en el proceso de gestión de la información, desde la captura, cuando se establece que pertenecen al CMBD de un formulario, una plataforma o un sistema de información.</w:t>
      </w:r>
    </w:p>
    <w:p w14:paraId="34DDB101" w14:textId="77777777" w:rsidR="000D0A94" w:rsidRPr="005A631D" w:rsidRDefault="000D0A94"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Cuando el dato está contenido en el CMBD, éste debe capturarse según </w:t>
      </w:r>
      <w:r w:rsidR="00BC6F9B" w:rsidRPr="005A631D">
        <w:rPr>
          <w:rFonts w:ascii="Century Gothic" w:hAnsi="Century Gothic"/>
          <w:color w:val="1F497D" w:themeColor="text2"/>
          <w:sz w:val="24"/>
          <w:szCs w:val="24"/>
        </w:rPr>
        <w:t xml:space="preserve">el </w:t>
      </w:r>
      <w:r w:rsidRPr="005A631D">
        <w:rPr>
          <w:rFonts w:ascii="Century Gothic" w:hAnsi="Century Gothic"/>
          <w:color w:val="1F497D" w:themeColor="text2"/>
          <w:sz w:val="24"/>
          <w:szCs w:val="24"/>
        </w:rPr>
        <w:t>estándar vigente. Cuando se hacen las definiciones se debe explicitar e</w:t>
      </w:r>
      <w:r w:rsidR="00893580" w:rsidRPr="005A631D">
        <w:rPr>
          <w:rFonts w:ascii="Century Gothic" w:hAnsi="Century Gothic"/>
          <w:color w:val="1F497D" w:themeColor="text2"/>
          <w:sz w:val="24"/>
          <w:szCs w:val="24"/>
        </w:rPr>
        <w:t>l</w:t>
      </w:r>
      <w:r w:rsidRPr="005A631D">
        <w:rPr>
          <w:rFonts w:ascii="Century Gothic" w:hAnsi="Century Gothic"/>
          <w:color w:val="1F497D" w:themeColor="text2"/>
          <w:sz w:val="24"/>
          <w:szCs w:val="24"/>
        </w:rPr>
        <w:t xml:space="preserve"> estándar del dato, ejemplo: El dato “Sexo Biológico” según estándar Norma 820.</w:t>
      </w:r>
    </w:p>
    <w:p w14:paraId="37DC3394" w14:textId="00CBF864" w:rsidR="000D0A94" w:rsidRPr="005A631D" w:rsidRDefault="000D0A94"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No todos los datos contenidos en </w:t>
      </w:r>
      <w:r w:rsidR="001C236A" w:rsidRPr="005A631D">
        <w:rPr>
          <w:rFonts w:ascii="Century Gothic" w:hAnsi="Century Gothic"/>
          <w:color w:val="1F497D" w:themeColor="text2"/>
          <w:sz w:val="24"/>
          <w:szCs w:val="24"/>
        </w:rPr>
        <w:t>esta</w:t>
      </w:r>
      <w:r w:rsidRPr="005A631D">
        <w:rPr>
          <w:rFonts w:ascii="Century Gothic" w:hAnsi="Century Gothic"/>
          <w:color w:val="1F497D" w:themeColor="text2"/>
          <w:sz w:val="24"/>
          <w:szCs w:val="24"/>
        </w:rPr>
        <w:t xml:space="preserve"> Norma son “obliga</w:t>
      </w:r>
      <w:r w:rsidR="00106951" w:rsidRPr="005A631D">
        <w:rPr>
          <w:rFonts w:ascii="Century Gothic" w:hAnsi="Century Gothic"/>
          <w:color w:val="1F497D" w:themeColor="text2"/>
          <w:sz w:val="24"/>
          <w:szCs w:val="24"/>
        </w:rPr>
        <w:t>to</w:t>
      </w:r>
      <w:r w:rsidRPr="005A631D">
        <w:rPr>
          <w:rFonts w:ascii="Century Gothic" w:hAnsi="Century Gothic"/>
          <w:color w:val="1F497D" w:themeColor="text2"/>
          <w:sz w:val="24"/>
          <w:szCs w:val="24"/>
        </w:rPr>
        <w:t>rios” para todos los registros. Esto requiere la especificación correspondiente en el momento del diseño de la información</w:t>
      </w:r>
      <w:r w:rsidR="00BC6F9B" w:rsidRPr="005A631D">
        <w:rPr>
          <w:rFonts w:ascii="Century Gothic" w:hAnsi="Century Gothic"/>
          <w:color w:val="1F497D" w:themeColor="text2"/>
          <w:sz w:val="24"/>
          <w:szCs w:val="24"/>
        </w:rPr>
        <w:t xml:space="preserve"> por parte de los referentes de los temas</w:t>
      </w:r>
      <w:r w:rsidRPr="005A631D">
        <w:rPr>
          <w:rFonts w:ascii="Century Gothic" w:hAnsi="Century Gothic"/>
          <w:color w:val="1F497D" w:themeColor="text2"/>
          <w:sz w:val="24"/>
          <w:szCs w:val="24"/>
        </w:rPr>
        <w:t>.</w:t>
      </w:r>
    </w:p>
    <w:p w14:paraId="15B381CB" w14:textId="77777777" w:rsidR="007E00AA" w:rsidRPr="005A631D" w:rsidRDefault="000D0A94"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exigencia de datos nominales, tiene algunas excepciones. En tal caso, se especifican para alertar las limitaciones para el uso de la información.</w:t>
      </w:r>
    </w:p>
    <w:p w14:paraId="22871819" w14:textId="77777777" w:rsidR="007355B0" w:rsidRPr="005A631D" w:rsidRDefault="007E00AA"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w:t>
      </w:r>
      <w:r w:rsidR="007355B0" w:rsidRPr="005A631D">
        <w:rPr>
          <w:rFonts w:ascii="Century Gothic" w:hAnsi="Century Gothic"/>
          <w:color w:val="1F497D" w:themeColor="text2"/>
          <w:sz w:val="24"/>
          <w:szCs w:val="24"/>
        </w:rPr>
        <w:t>oportunidad y momento de la captura de los datos, son definidos en los procesos de gestión de la información. Esto es especialmente importante cuando se trata de evitar la exposición o sobreexposición de las personas, al momento de tomar contacto con la Red Asistencial.</w:t>
      </w:r>
    </w:p>
    <w:p w14:paraId="33B43845" w14:textId="77777777" w:rsidR="00691108" w:rsidRPr="005A631D" w:rsidRDefault="007355B0" w:rsidP="009F017A">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exigencia del estándar de datos, se debe explicitar en el momento de solicitud de información, en lo que habitualmente se denomina “Requerimientos”.</w:t>
      </w:r>
    </w:p>
    <w:p w14:paraId="23DF89F5" w14:textId="77777777" w:rsidR="00A02B66" w:rsidRPr="005A631D" w:rsidRDefault="00A02B66" w:rsidP="007E00AA">
      <w:pPr>
        <w:jc w:val="left"/>
        <w:rPr>
          <w:rFonts w:ascii="Century Gothic" w:hAnsi="Century Gothic"/>
        </w:rPr>
      </w:pPr>
      <w:r w:rsidRPr="005A631D">
        <w:rPr>
          <w:rFonts w:ascii="Century Gothic" w:hAnsi="Century Gothic"/>
          <w:color w:val="1F497D" w:themeColor="text2"/>
          <w:sz w:val="24"/>
          <w:szCs w:val="24"/>
        </w:rPr>
        <w:br w:type="page"/>
      </w:r>
    </w:p>
    <w:p w14:paraId="3D5C1D80" w14:textId="77777777" w:rsidR="00295BCE" w:rsidRPr="005A631D" w:rsidRDefault="00EF1466" w:rsidP="001E7838">
      <w:pPr>
        <w:pStyle w:val="Ttulo1"/>
      </w:pPr>
      <w:bookmarkStart w:id="17" w:name="_Toc63264233"/>
      <w:bookmarkStart w:id="18" w:name="_Toc120613239"/>
      <w:r w:rsidRPr="005A631D">
        <w:lastRenderedPageBreak/>
        <w:t>Metodología</w:t>
      </w:r>
      <w:bookmarkEnd w:id="17"/>
      <w:bookmarkEnd w:id="18"/>
    </w:p>
    <w:p w14:paraId="7A1E5F39" w14:textId="77777777" w:rsidR="00E510F3" w:rsidRPr="005A631D" w:rsidRDefault="00E510F3" w:rsidP="00DD0BB6">
      <w:pPr>
        <w:pStyle w:val="Prrafodelista"/>
        <w:numPr>
          <w:ilvl w:val="0"/>
          <w:numId w:val="5"/>
        </w:numPr>
        <w:rPr>
          <w:rFonts w:ascii="Century Gothic" w:hAnsi="Century Gothic"/>
          <w:color w:val="1F497D" w:themeColor="text2"/>
          <w:sz w:val="24"/>
          <w:szCs w:val="24"/>
        </w:rPr>
      </w:pPr>
      <w:r w:rsidRPr="005A631D">
        <w:rPr>
          <w:rFonts w:ascii="Century Gothic" w:hAnsi="Century Gothic"/>
          <w:color w:val="1F497D" w:themeColor="text2"/>
          <w:sz w:val="24"/>
          <w:szCs w:val="24"/>
        </w:rPr>
        <w:t>El modelo de elaboración de la Norma 820 “Estándares de Información de Salud” está circunscrito a la definición semántica de los datos, la estructura, vocabulario y fuente.</w:t>
      </w:r>
    </w:p>
    <w:p w14:paraId="7A380F8E" w14:textId="77777777" w:rsidR="00E510F3" w:rsidRPr="005A631D" w:rsidRDefault="00E510F3" w:rsidP="00DD0BB6">
      <w:pPr>
        <w:pStyle w:val="Prrafodelista"/>
        <w:numPr>
          <w:ilvl w:val="0"/>
          <w:numId w:val="5"/>
        </w:numPr>
        <w:rPr>
          <w:rFonts w:ascii="Century Gothic" w:hAnsi="Century Gothic"/>
          <w:color w:val="1F497D" w:themeColor="text2"/>
          <w:sz w:val="24"/>
          <w:szCs w:val="24"/>
        </w:rPr>
      </w:pPr>
      <w:r w:rsidRPr="005A631D">
        <w:rPr>
          <w:rFonts w:ascii="Century Gothic" w:hAnsi="Century Gothic"/>
          <w:color w:val="1F497D" w:themeColor="text2"/>
          <w:sz w:val="24"/>
          <w:szCs w:val="24"/>
        </w:rPr>
        <w:t>La adopción de la Norma se orienta al cumplimiento del estándar semántico del dato en los registros y sistemas de información.</w:t>
      </w:r>
    </w:p>
    <w:p w14:paraId="53B9B28C" w14:textId="77777777" w:rsidR="00E510F3" w:rsidRPr="005A631D" w:rsidRDefault="00E510F3" w:rsidP="00DD0BB6">
      <w:pPr>
        <w:pStyle w:val="Prrafodelista"/>
        <w:numPr>
          <w:ilvl w:val="0"/>
          <w:numId w:val="5"/>
        </w:num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Cada vez que se diseñe formularios en papel o electrónicos, hay que establecer un estándar de registro, que se inicia definiendo cada uno de los datos contenidos en él. </w:t>
      </w:r>
    </w:p>
    <w:p w14:paraId="1603775C" w14:textId="77777777" w:rsidR="00E510F3" w:rsidRPr="005A631D" w:rsidRDefault="00E510F3" w:rsidP="00DD0BB6">
      <w:pPr>
        <w:pStyle w:val="Prrafodelista"/>
        <w:numPr>
          <w:ilvl w:val="0"/>
          <w:numId w:val="5"/>
        </w:numPr>
        <w:rPr>
          <w:rFonts w:ascii="Century Gothic" w:hAnsi="Century Gothic"/>
          <w:color w:val="1F497D" w:themeColor="text2"/>
          <w:sz w:val="24"/>
          <w:szCs w:val="24"/>
        </w:rPr>
      </w:pPr>
      <w:r w:rsidRPr="005A631D">
        <w:rPr>
          <w:rFonts w:ascii="Century Gothic" w:hAnsi="Century Gothic"/>
          <w:color w:val="1F497D" w:themeColor="text2"/>
          <w:sz w:val="24"/>
          <w:szCs w:val="24"/>
        </w:rPr>
        <w:t>La agrupación de dos o más datos, dan origen al conjunto mínimo básico de datos (CMBD), contenidos en documentos clínicos electrónicos o en papel. El conjunto de formularios agrupados, constituyen un sistema de información.</w:t>
      </w:r>
    </w:p>
    <w:p w14:paraId="7D61755B" w14:textId="77777777" w:rsidR="00901551" w:rsidRPr="005A631D" w:rsidRDefault="00901551">
      <w:pPr>
        <w:jc w:val="left"/>
        <w:rPr>
          <w:rFonts w:ascii="Century Gothic" w:hAnsi="Century Gothic"/>
          <w:lang w:val="es-ES_tradnl"/>
        </w:rPr>
      </w:pPr>
    </w:p>
    <w:p w14:paraId="1EE02F81" w14:textId="7D1E847C" w:rsidR="00AE3AD8" w:rsidRPr="005A631D" w:rsidRDefault="00AE3AD8" w:rsidP="00AE3AD8">
      <w:pPr>
        <w:rPr>
          <w:rFonts w:ascii="Century Gothic" w:hAnsi="Century Gothic"/>
          <w:sz w:val="28"/>
          <w:szCs w:val="28"/>
        </w:rPr>
      </w:pPr>
    </w:p>
    <w:p w14:paraId="34C22B81" w14:textId="77777777" w:rsidR="009F017A" w:rsidRPr="005A631D" w:rsidRDefault="009F017A">
      <w:pPr>
        <w:jc w:val="left"/>
        <w:rPr>
          <w:rFonts w:ascii="Century Gothic" w:hAnsi="Century Gothic"/>
          <w:color w:val="1F497D" w:themeColor="text2"/>
          <w:sz w:val="24"/>
          <w:szCs w:val="24"/>
        </w:rPr>
      </w:pPr>
      <w:bookmarkStart w:id="19" w:name="_Hlk42599224"/>
      <w:r w:rsidRPr="005A631D">
        <w:rPr>
          <w:rFonts w:ascii="Century Gothic" w:hAnsi="Century Gothic"/>
          <w:color w:val="1F497D" w:themeColor="text2"/>
          <w:sz w:val="24"/>
          <w:szCs w:val="24"/>
        </w:rPr>
        <w:br w:type="page"/>
      </w:r>
    </w:p>
    <w:p w14:paraId="03992980" w14:textId="5276DB26"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Esto implica que cada vez que se diseñen formularios en papel o electrónicos, los datos contenidos en él, deben cumplir con el estándar de registro. </w:t>
      </w:r>
    </w:p>
    <w:p w14:paraId="25D9CA33" w14:textId="77777777"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establecimientos, organismos de salud, equipos de salud y profesionales del territorio nacional, al momento de seleccionar un dato para un formulario en papel o electrónico o solución informática, deben consultar el estándar del mismo en la Norma 820 “Estándares de Información de Salud” vigente. Con el propósito de lograr que las diferentes fuentes de información, garanticen la obtención de datos confiables, comparables e integrados.</w:t>
      </w:r>
    </w:p>
    <w:p w14:paraId="2F2ED0EF" w14:textId="77777777"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Si el dato necesario de registrar, se encuentra contenido en la Norma 820, entonces se debe revisar, la definición semántica de éste, estructura, vocabulario y fuente, confirmando que se trata del mismo dato que se requiere. Si el dato corresponde al necesario, el registro de éste debe estar bajo el estándar definido. </w:t>
      </w:r>
    </w:p>
    <w:p w14:paraId="32122276" w14:textId="77777777"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Cuando el dato necesario a registrar, no se encuentre contenido en la norma vigente, el responsable del diseño del registro, debe realizar la definición semántica del dato, la estructura, el vocabulario y fuente. Se recomienda consensuar con grupo de expertos el diseño del nuevo dato, incluir la revisión de estándares internacionales y la metodología de captura del mismo.</w:t>
      </w:r>
    </w:p>
    <w:p w14:paraId="7CC0E733" w14:textId="383DB979"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Estos nuevos datos se envían al </w:t>
      </w:r>
      <w:r w:rsidR="00503F92">
        <w:rPr>
          <w:rFonts w:ascii="Century Gothic" w:hAnsi="Century Gothic"/>
          <w:color w:val="1F497D" w:themeColor="text2"/>
          <w:sz w:val="24"/>
          <w:szCs w:val="24"/>
        </w:rPr>
        <w:t xml:space="preserve">Equipo de Estándares </w:t>
      </w:r>
      <w:r w:rsidRPr="005A631D">
        <w:rPr>
          <w:rFonts w:ascii="Century Gothic" w:hAnsi="Century Gothic"/>
          <w:color w:val="1F497D" w:themeColor="text2"/>
          <w:sz w:val="24"/>
          <w:szCs w:val="24"/>
        </w:rPr>
        <w:t>del DEIS, para evaluar la incorporación en las próximas ediciones de la Norma 820 “Estándares de Información de Salud”</w:t>
      </w:r>
    </w:p>
    <w:p w14:paraId="0F7283AB" w14:textId="77777777" w:rsidR="00E510F3" w:rsidRPr="005A631D" w:rsidRDefault="00E510F3"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referentes responsables de la tributación de datos al Ministerio de Salud, deben hacerlo en el formato vigente de acuerdo al marco normativo. Esto implica coordinar con los responsables las adecuaciones u homologaciones requeridas para cumplir con la exigencia.</w:t>
      </w:r>
    </w:p>
    <w:p w14:paraId="47FC0DA4" w14:textId="77777777" w:rsidR="006A0C77" w:rsidRPr="005A631D" w:rsidRDefault="006A0C77" w:rsidP="009F017A">
      <w:pPr>
        <w:spacing w:before="240"/>
        <w:jc w:val="left"/>
        <w:rPr>
          <w:rFonts w:ascii="Century Gothic" w:hAnsi="Century Gothic"/>
          <w:color w:val="1F497D" w:themeColor="text2"/>
          <w:sz w:val="24"/>
          <w:szCs w:val="24"/>
          <w:lang w:val="es-ES_tradnl"/>
        </w:rPr>
      </w:pPr>
    </w:p>
    <w:p w14:paraId="06FD076C" w14:textId="77777777" w:rsidR="00DD0BB6" w:rsidRPr="005A631D" w:rsidRDefault="00DD0BB6">
      <w:pPr>
        <w:jc w:val="left"/>
        <w:rPr>
          <w:rFonts w:ascii="Century Gothic" w:eastAsiaTheme="majorEastAsia" w:hAnsi="Century Gothic" w:cstheme="majorBidi"/>
          <w:b/>
          <w:bCs/>
          <w:color w:val="365F91" w:themeColor="accent1" w:themeShade="BF"/>
          <w:sz w:val="32"/>
          <w:szCs w:val="40"/>
        </w:rPr>
      </w:pPr>
      <w:r w:rsidRPr="005A631D">
        <w:rPr>
          <w:rFonts w:ascii="Century Gothic" w:hAnsi="Century Gothic"/>
        </w:rPr>
        <w:br w:type="page"/>
      </w:r>
    </w:p>
    <w:p w14:paraId="50CAA66B" w14:textId="48808F0F" w:rsidR="007E00AA" w:rsidRPr="005A631D" w:rsidRDefault="007E00AA" w:rsidP="001E7838">
      <w:pPr>
        <w:pStyle w:val="Ttulo1"/>
      </w:pPr>
      <w:bookmarkStart w:id="20" w:name="_Toc120613240"/>
      <w:r w:rsidRPr="005A631D">
        <w:lastRenderedPageBreak/>
        <w:t>Adopción de la Norma</w:t>
      </w:r>
      <w:bookmarkEnd w:id="20"/>
    </w:p>
    <w:p w14:paraId="095F2925" w14:textId="77C6DF80" w:rsidR="007E00AA" w:rsidRPr="005A631D" w:rsidRDefault="007E00AA"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vigencia de la norma es a partir de la fecha </w:t>
      </w:r>
      <w:r w:rsidR="00711993">
        <w:rPr>
          <w:rFonts w:ascii="Century Gothic" w:hAnsi="Century Gothic"/>
          <w:color w:val="1F497D" w:themeColor="text2"/>
          <w:sz w:val="24"/>
          <w:szCs w:val="24"/>
        </w:rPr>
        <w:t xml:space="preserve">indicada en </w:t>
      </w:r>
      <w:r w:rsidRPr="005A631D">
        <w:rPr>
          <w:rFonts w:ascii="Century Gothic" w:hAnsi="Century Gothic"/>
          <w:color w:val="1F497D" w:themeColor="text2"/>
          <w:sz w:val="24"/>
          <w:szCs w:val="24"/>
        </w:rPr>
        <w:t xml:space="preserve">la Resolución emitida por el Departamento de Jurídica del Ministerio de Salud. </w:t>
      </w:r>
    </w:p>
    <w:p w14:paraId="22BA34DA" w14:textId="77777777" w:rsidR="007E00AA" w:rsidRPr="005A631D" w:rsidRDefault="007E00AA"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exigencia en la adopción del estándar del dato contenido Norma 820 “Estándares de Información de Salud”, lo establece el Departamento de Estadística e Información de salud para la tributación de datos en los diferentes sistemas de información.</w:t>
      </w:r>
    </w:p>
    <w:p w14:paraId="5C8A62D0" w14:textId="77777777" w:rsidR="007E00AA" w:rsidRPr="005A631D" w:rsidRDefault="007E00AA"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equipos responsables de la captura de datos en formulario de papel o electrónico, deben revisar la exigencia vigente y realizar las modificaciones necesarias, para asegurar que, al momento de la tributación, éstos cumplan con el estándar definido. </w:t>
      </w:r>
    </w:p>
    <w:p w14:paraId="43FDBAAD" w14:textId="77777777" w:rsidR="007E00AA" w:rsidRPr="005A631D" w:rsidRDefault="007E00AA"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emisores de datos contenidos en la Norma, cuya actualización no es factible, deben realizar los procesos correspondientes en conjunto con la Oficina de Gestión de Datos, para asegurar que la tributación de la Información cumpla el estándar.</w:t>
      </w:r>
    </w:p>
    <w:p w14:paraId="77EF5503" w14:textId="4436B2D4" w:rsidR="007E00AA" w:rsidRPr="005A631D" w:rsidRDefault="007E00AA" w:rsidP="009F017A">
      <w:pPr>
        <w:pStyle w:val="Prrafodelista"/>
        <w:numPr>
          <w:ilvl w:val="0"/>
          <w:numId w:val="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modelamiento de los datos de los sistemas de información deberá permitir la continuidad</w:t>
      </w:r>
      <w:r w:rsidR="00BD4A91"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renovación</w:t>
      </w:r>
      <w:r w:rsidR="00BD4A91"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y especificar con qué versión del estándar se está trabajando</w:t>
      </w:r>
      <w:r w:rsidR="00BD4A91" w:rsidRPr="005A631D">
        <w:rPr>
          <w:rFonts w:ascii="Century Gothic" w:hAnsi="Century Gothic"/>
          <w:color w:val="1F497D" w:themeColor="text2"/>
          <w:sz w:val="24"/>
          <w:szCs w:val="24"/>
        </w:rPr>
        <w:t>, en el momento que se hacen revisiones históricas.</w:t>
      </w:r>
      <w:r w:rsidRPr="005A631D">
        <w:rPr>
          <w:rFonts w:ascii="Century Gothic" w:hAnsi="Century Gothic"/>
          <w:color w:val="1F497D" w:themeColor="text2"/>
          <w:sz w:val="24"/>
          <w:szCs w:val="24"/>
        </w:rPr>
        <w:t xml:space="preserve"> </w:t>
      </w:r>
    </w:p>
    <w:p w14:paraId="339D4FF3" w14:textId="77777777" w:rsidR="006A0C77" w:rsidRPr="005A631D" w:rsidRDefault="006A0C77" w:rsidP="006A0C77">
      <w:pPr>
        <w:rPr>
          <w:rFonts w:ascii="Century Gothic" w:hAnsi="Century Gothic"/>
          <w:color w:val="1F497D" w:themeColor="text2"/>
          <w:sz w:val="24"/>
          <w:szCs w:val="24"/>
        </w:rPr>
      </w:pPr>
    </w:p>
    <w:p w14:paraId="3510DA7F" w14:textId="77777777" w:rsidR="006A0C77" w:rsidRPr="005A631D" w:rsidRDefault="006A0C77">
      <w:pPr>
        <w:jc w:val="left"/>
        <w:rPr>
          <w:rFonts w:ascii="Century Gothic" w:hAnsi="Century Gothic"/>
          <w:b/>
          <w:bCs/>
          <w:color w:val="1F497D" w:themeColor="text2"/>
          <w:sz w:val="24"/>
          <w:szCs w:val="24"/>
        </w:rPr>
      </w:pPr>
      <w:r w:rsidRPr="005A631D">
        <w:rPr>
          <w:rFonts w:ascii="Century Gothic" w:hAnsi="Century Gothic"/>
          <w:b/>
          <w:bCs/>
          <w:color w:val="1F497D" w:themeColor="text2"/>
          <w:sz w:val="24"/>
          <w:szCs w:val="24"/>
        </w:rPr>
        <w:br w:type="page"/>
      </w:r>
    </w:p>
    <w:p w14:paraId="6EE7B731" w14:textId="4C5C43A4" w:rsidR="000B0142" w:rsidRPr="005A631D" w:rsidRDefault="000B0142" w:rsidP="001E7838">
      <w:pPr>
        <w:pStyle w:val="Ttulo1"/>
      </w:pPr>
      <w:bookmarkStart w:id="21" w:name="_Toc63264238"/>
      <w:bookmarkStart w:id="22" w:name="_Toc435742061"/>
      <w:bookmarkStart w:id="23" w:name="_Toc436771279"/>
      <w:bookmarkStart w:id="24" w:name="_Toc451511562"/>
      <w:bookmarkStart w:id="25" w:name="_Toc120613241"/>
      <w:bookmarkEnd w:id="19"/>
      <w:r w:rsidRPr="005A631D">
        <w:lastRenderedPageBreak/>
        <w:t>Estructura de la Norma</w:t>
      </w:r>
      <w:bookmarkEnd w:id="21"/>
      <w:bookmarkEnd w:id="25"/>
    </w:p>
    <w:p w14:paraId="4A6BD1BB" w14:textId="77777777" w:rsidR="000B0142" w:rsidRPr="005A631D" w:rsidRDefault="000B0142"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Norma esta estructura en capítulos, detallados a continuación.</w:t>
      </w:r>
      <w:bookmarkEnd w:id="22"/>
      <w:bookmarkEnd w:id="23"/>
    </w:p>
    <w:p w14:paraId="2559C163" w14:textId="77777777" w:rsidR="000B0142" w:rsidRPr="005A631D" w:rsidRDefault="000B0142" w:rsidP="000B0142">
      <w:pPr>
        <w:rPr>
          <w:rFonts w:ascii="Century Gothic" w:hAnsi="Century Gothic"/>
          <w:color w:val="1F497D" w:themeColor="text2"/>
        </w:rPr>
      </w:pPr>
    </w:p>
    <w:p w14:paraId="7F5CAD41" w14:textId="77777777" w:rsidR="000B0142" w:rsidRPr="005A631D" w:rsidRDefault="004D629B" w:rsidP="000B0142">
      <w:pPr>
        <w:rPr>
          <w:rFonts w:ascii="Century Gothic" w:hAnsi="Century Gothic"/>
          <w:sz w:val="20"/>
          <w:szCs w:val="20"/>
        </w:rPr>
      </w:pPr>
      <w:r w:rsidRPr="005A631D">
        <w:rPr>
          <w:rFonts w:ascii="Century Gothic" w:hAnsi="Century Gothic"/>
          <w:noProof/>
          <w:sz w:val="20"/>
          <w:szCs w:val="20"/>
          <w:lang w:eastAsia="es-CL"/>
        </w:rPr>
        <w:drawing>
          <wp:inline distT="0" distB="0" distL="0" distR="0" wp14:anchorId="765A2E93" wp14:editId="7CB9A327">
            <wp:extent cx="5619750" cy="3867150"/>
            <wp:effectExtent l="0" t="57150" r="0" b="95250"/>
            <wp:docPr id="5" name="Diagrama 5">
              <a:extLst xmlns:a="http://schemas.openxmlformats.org/drawingml/2006/main">
                <a:ext uri="{FF2B5EF4-FFF2-40B4-BE49-F238E27FC236}">
                  <a16:creationId xmlns:a16="http://schemas.microsoft.com/office/drawing/2014/main" id="{45180E2C-DE3B-4A73-9FFA-89FD5E74702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B0142" w:rsidRPr="005A631D">
        <w:rPr>
          <w:rFonts w:ascii="Century Gothic" w:hAnsi="Century Gothic"/>
          <w:color w:val="1F497D" w:themeColor="text2"/>
          <w:sz w:val="24"/>
          <w:szCs w:val="24"/>
        </w:rPr>
        <w:br w:type="page"/>
      </w:r>
    </w:p>
    <w:p w14:paraId="216FA2F5" w14:textId="77777777"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Los contenidos de cada capítulo se seleccionan considerando los datos que se utilizan con mayor frecuencia en los activos de información de salud, incluyendo aquellos de exigencia transversal establecidos por el Ministerio.</w:t>
      </w:r>
    </w:p>
    <w:p w14:paraId="52CB4CB9" w14:textId="77777777" w:rsidR="000B0142" w:rsidRPr="005A631D" w:rsidRDefault="000B0142" w:rsidP="009F017A">
      <w:pPr>
        <w:pStyle w:val="Prrafodelista"/>
        <w:spacing w:before="240"/>
        <w:ind w:left="0"/>
        <w:rPr>
          <w:rFonts w:ascii="Century Gothic" w:hAnsi="Century Gothic"/>
          <w:color w:val="1F497D" w:themeColor="text2"/>
          <w:sz w:val="24"/>
          <w:szCs w:val="24"/>
        </w:rPr>
      </w:pPr>
    </w:p>
    <w:p w14:paraId="5C4B2621" w14:textId="77777777"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color w:val="1F497D" w:themeColor="text2"/>
          <w:sz w:val="24"/>
          <w:szCs w:val="24"/>
        </w:rPr>
        <w:t>Cada uno de los datos, cuenta con:</w:t>
      </w:r>
    </w:p>
    <w:p w14:paraId="4A02A06C" w14:textId="77777777" w:rsidR="000B0142" w:rsidRPr="005A631D" w:rsidRDefault="000B0142" w:rsidP="009F017A">
      <w:pPr>
        <w:pStyle w:val="Prrafodelista"/>
        <w:spacing w:before="240"/>
        <w:ind w:left="0"/>
        <w:rPr>
          <w:rFonts w:ascii="Century Gothic" w:hAnsi="Century Gothic"/>
          <w:color w:val="1F497D" w:themeColor="text2"/>
          <w:sz w:val="24"/>
          <w:szCs w:val="24"/>
        </w:rPr>
      </w:pPr>
    </w:p>
    <w:p w14:paraId="61D1204E" w14:textId="77777777"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Definición</w:t>
      </w:r>
      <w:r w:rsidRPr="005A631D">
        <w:rPr>
          <w:rFonts w:ascii="Century Gothic" w:hAnsi="Century Gothic"/>
          <w:color w:val="1F497D" w:themeColor="text2"/>
          <w:sz w:val="24"/>
          <w:szCs w:val="24"/>
        </w:rPr>
        <w:t>: El concepto semántico del dato, de manera de que todos entiendan lo mismo, evitando la variabilidad.</w:t>
      </w:r>
    </w:p>
    <w:p w14:paraId="2ED13EB5" w14:textId="77777777" w:rsidR="000B0142" w:rsidRPr="005A631D" w:rsidRDefault="000B0142" w:rsidP="009F017A">
      <w:pPr>
        <w:pStyle w:val="Prrafodelista"/>
        <w:spacing w:before="240"/>
        <w:ind w:left="0"/>
        <w:rPr>
          <w:rFonts w:ascii="Century Gothic" w:hAnsi="Century Gothic"/>
          <w:b/>
          <w:bCs/>
          <w:color w:val="1F497D" w:themeColor="text2"/>
          <w:sz w:val="24"/>
          <w:szCs w:val="24"/>
        </w:rPr>
      </w:pPr>
    </w:p>
    <w:p w14:paraId="2C5F6E96" w14:textId="77777777"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Alcance</w:t>
      </w:r>
      <w:r w:rsidRPr="005A631D">
        <w:rPr>
          <w:rFonts w:ascii="Century Gothic" w:hAnsi="Century Gothic"/>
          <w:color w:val="1F497D" w:themeColor="text2"/>
          <w:sz w:val="24"/>
          <w:szCs w:val="24"/>
        </w:rPr>
        <w:t>: Incluye aspectos específicos del dato, respecto al uso de éste en los sistemas de información.</w:t>
      </w:r>
    </w:p>
    <w:p w14:paraId="6422393F" w14:textId="77777777" w:rsidR="000B0142" w:rsidRPr="005A631D" w:rsidRDefault="000B0142" w:rsidP="009F017A">
      <w:pPr>
        <w:pStyle w:val="Prrafodelista"/>
        <w:spacing w:before="240"/>
        <w:ind w:left="0"/>
        <w:rPr>
          <w:rFonts w:ascii="Century Gothic" w:hAnsi="Century Gothic"/>
          <w:color w:val="1F497D" w:themeColor="text2"/>
          <w:sz w:val="24"/>
          <w:szCs w:val="24"/>
        </w:rPr>
      </w:pPr>
    </w:p>
    <w:p w14:paraId="0FFB0E0A" w14:textId="58395D0B"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Estructura</w:t>
      </w:r>
      <w:r w:rsidR="00106951" w:rsidRPr="005A631D">
        <w:rPr>
          <w:rFonts w:ascii="Century Gothic" w:hAnsi="Century Gothic"/>
          <w:color w:val="1F497D" w:themeColor="text2"/>
          <w:sz w:val="24"/>
          <w:szCs w:val="24"/>
        </w:rPr>
        <w:t>: Define</w:t>
      </w:r>
      <w:r w:rsidRPr="005A631D">
        <w:rPr>
          <w:rFonts w:ascii="Century Gothic" w:hAnsi="Century Gothic"/>
          <w:color w:val="1F497D" w:themeColor="text2"/>
          <w:sz w:val="24"/>
          <w:szCs w:val="24"/>
        </w:rPr>
        <w:t xml:space="preserve"> las características fundamentales del dato en términos de tipo, largo, etc. Importante para fines de diseño de los formularios físicos o electrónicos.</w:t>
      </w:r>
    </w:p>
    <w:p w14:paraId="2D565B8B" w14:textId="77777777" w:rsidR="000B0142" w:rsidRPr="005A631D" w:rsidRDefault="000B0142" w:rsidP="009F017A">
      <w:pPr>
        <w:pStyle w:val="Prrafodelista"/>
        <w:spacing w:before="240"/>
        <w:ind w:left="1560"/>
        <w:rPr>
          <w:rFonts w:ascii="Century Gothic" w:hAnsi="Century Gothic"/>
          <w:b/>
          <w:bCs/>
          <w:color w:val="1F497D" w:themeColor="text2"/>
          <w:sz w:val="24"/>
          <w:szCs w:val="24"/>
        </w:rPr>
      </w:pPr>
    </w:p>
    <w:p w14:paraId="6502A907" w14:textId="77777777" w:rsidR="000B0142" w:rsidRPr="005A631D" w:rsidRDefault="000B0142" w:rsidP="009F017A">
      <w:pPr>
        <w:pStyle w:val="Prrafodelista"/>
        <w:spacing w:before="240"/>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 xml:space="preserve">Fuente: </w:t>
      </w:r>
      <w:r w:rsidRPr="005A631D">
        <w:rPr>
          <w:rFonts w:ascii="Century Gothic" w:hAnsi="Century Gothic"/>
          <w:color w:val="1F497D" w:themeColor="text2"/>
          <w:sz w:val="24"/>
          <w:szCs w:val="24"/>
        </w:rPr>
        <w:t>Se refiere al marco teórico que permite establecer las características del dato, considerando que no todos los datos los define el sector salud.</w:t>
      </w:r>
    </w:p>
    <w:p w14:paraId="321B60F6" w14:textId="77777777" w:rsidR="000B0142" w:rsidRPr="005A631D" w:rsidRDefault="001C236A"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detalle del estándar de los datos se presenta</w:t>
      </w:r>
      <w:r w:rsidR="000B0142" w:rsidRPr="005A631D">
        <w:rPr>
          <w:rFonts w:ascii="Century Gothic" w:hAnsi="Century Gothic"/>
          <w:color w:val="1F497D" w:themeColor="text2"/>
          <w:sz w:val="24"/>
          <w:szCs w:val="24"/>
        </w:rPr>
        <w:t xml:space="preserve"> en </w:t>
      </w:r>
      <w:r w:rsidR="00D71286" w:rsidRPr="005A631D">
        <w:rPr>
          <w:rFonts w:ascii="Century Gothic" w:hAnsi="Century Gothic"/>
          <w:color w:val="1F497D" w:themeColor="text2"/>
          <w:sz w:val="24"/>
          <w:szCs w:val="24"/>
        </w:rPr>
        <w:t>“</w:t>
      </w:r>
      <w:r w:rsidR="000B0142" w:rsidRPr="005A631D">
        <w:rPr>
          <w:rFonts w:ascii="Century Gothic" w:hAnsi="Century Gothic"/>
          <w:color w:val="1F497D" w:themeColor="text2"/>
          <w:sz w:val="24"/>
          <w:szCs w:val="24"/>
        </w:rPr>
        <w:t>Tablas</w:t>
      </w:r>
      <w:r w:rsidR="00D71286" w:rsidRPr="005A631D">
        <w:rPr>
          <w:rFonts w:ascii="Century Gothic" w:hAnsi="Century Gothic"/>
          <w:color w:val="1F497D" w:themeColor="text2"/>
          <w:sz w:val="24"/>
          <w:szCs w:val="24"/>
        </w:rPr>
        <w:t>”</w:t>
      </w:r>
      <w:r w:rsidR="000B0142"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las primeras</w:t>
      </w:r>
      <w:r w:rsidR="000B0142" w:rsidRPr="005A631D">
        <w:rPr>
          <w:rFonts w:ascii="Century Gothic" w:hAnsi="Century Gothic"/>
          <w:color w:val="1F497D" w:themeColor="text2"/>
          <w:sz w:val="24"/>
          <w:szCs w:val="24"/>
        </w:rPr>
        <w:t xml:space="preserve"> definen las distintas categorías o valores que puede tomar el dato, incluyendo un Código y una Glosa.</w:t>
      </w:r>
    </w:p>
    <w:p w14:paraId="5F639B07" w14:textId="77777777" w:rsidR="000B0142" w:rsidRPr="005A631D" w:rsidRDefault="000B0142"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segunda tabla se refiere a la Estructura del </w:t>
      </w:r>
      <w:r w:rsidR="001C236A" w:rsidRPr="005A631D">
        <w:rPr>
          <w:rFonts w:ascii="Century Gothic" w:hAnsi="Century Gothic"/>
          <w:color w:val="1F497D" w:themeColor="text2"/>
          <w:sz w:val="24"/>
          <w:szCs w:val="24"/>
        </w:rPr>
        <w:t>dato, en</w:t>
      </w:r>
      <w:r w:rsidRPr="005A631D">
        <w:rPr>
          <w:rFonts w:ascii="Century Gothic" w:hAnsi="Century Gothic"/>
          <w:color w:val="1F497D" w:themeColor="text2"/>
          <w:sz w:val="24"/>
          <w:szCs w:val="24"/>
        </w:rPr>
        <w:t xml:space="preserve"> término de gestión de la información. Esta incluye el nombre del dato, tipo, largo y exigencia. En algunos casos se incluye un registro de observaciones.</w:t>
      </w:r>
    </w:p>
    <w:p w14:paraId="0B3F3755" w14:textId="77777777" w:rsidR="000B0142" w:rsidRPr="005A631D" w:rsidRDefault="000B0142" w:rsidP="009F017A">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Este esquema se realiza de acuerdo </w:t>
      </w:r>
      <w:r w:rsidR="00D71286" w:rsidRPr="005A631D">
        <w:rPr>
          <w:rFonts w:ascii="Century Gothic" w:hAnsi="Century Gothic"/>
          <w:color w:val="1F497D" w:themeColor="text2"/>
          <w:sz w:val="24"/>
          <w:szCs w:val="24"/>
        </w:rPr>
        <w:t>a los siguientes términos:</w:t>
      </w:r>
    </w:p>
    <w:p w14:paraId="133A7EEA" w14:textId="77777777" w:rsidR="000B0142" w:rsidRPr="005A631D" w:rsidRDefault="000B0142" w:rsidP="009F017A">
      <w:pPr>
        <w:spacing w:before="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462391FA" w14:textId="77777777" w:rsidR="000B0142" w:rsidRPr="005A631D" w:rsidRDefault="000B0142" w:rsidP="000B0142">
      <w:pPr>
        <w:pStyle w:val="Prrafodelista"/>
        <w:ind w:left="1560"/>
        <w:rPr>
          <w:rFonts w:ascii="Century Gothic" w:hAnsi="Century Gothic"/>
          <w:color w:val="1F497D" w:themeColor="text2"/>
          <w:sz w:val="24"/>
          <w:szCs w:val="24"/>
        </w:rPr>
      </w:pPr>
    </w:p>
    <w:p w14:paraId="5DA3FBC9" w14:textId="77777777" w:rsidR="000B0142" w:rsidRPr="005A631D" w:rsidRDefault="000B0142" w:rsidP="000B0142">
      <w:pPr>
        <w:pStyle w:val="Prrafodelista"/>
        <w:ind w:left="1560"/>
        <w:rPr>
          <w:rFonts w:ascii="Century Gothic" w:hAnsi="Century Gothic"/>
          <w:color w:val="1F497D" w:themeColor="text2"/>
          <w:sz w:val="24"/>
          <w:szCs w:val="24"/>
        </w:rPr>
      </w:pPr>
    </w:p>
    <w:p w14:paraId="76FF314C" w14:textId="77777777" w:rsidR="000B0142" w:rsidRPr="005A631D" w:rsidRDefault="000B0142" w:rsidP="001E7838">
      <w:pPr>
        <w:pStyle w:val="Ttulo1"/>
      </w:pPr>
      <w:bookmarkStart w:id="26" w:name="_Toc120613242"/>
      <w:r w:rsidRPr="005A631D">
        <w:t>Términos de las Tablas</w:t>
      </w:r>
      <w:bookmarkEnd w:id="26"/>
      <w:r w:rsidRPr="005A631D">
        <w:t xml:space="preserve"> </w:t>
      </w:r>
    </w:p>
    <w:p w14:paraId="746462D4" w14:textId="77777777" w:rsidR="000B0142" w:rsidRPr="005A631D" w:rsidRDefault="000B0142" w:rsidP="000B0142">
      <w:pPr>
        <w:pStyle w:val="Prrafodelista"/>
        <w:ind w:left="1560"/>
        <w:rPr>
          <w:rFonts w:ascii="Century Gothic" w:hAnsi="Century Gothic"/>
          <w:color w:val="1F497D" w:themeColor="text2"/>
          <w:sz w:val="24"/>
          <w:szCs w:val="24"/>
        </w:rPr>
      </w:pPr>
    </w:p>
    <w:p w14:paraId="4A305C72" w14:textId="1B2520C1"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Código</w:t>
      </w:r>
      <w:r w:rsidRPr="005A631D">
        <w:rPr>
          <w:rFonts w:ascii="Century Gothic" w:hAnsi="Century Gothic"/>
          <w:color w:val="1F497D" w:themeColor="text2"/>
          <w:sz w:val="24"/>
          <w:szCs w:val="24"/>
        </w:rPr>
        <w:t>: Es un identificador del dato</w:t>
      </w:r>
      <w:r w:rsidR="00581C26">
        <w:rPr>
          <w:rFonts w:ascii="Century Gothic" w:hAnsi="Century Gothic"/>
          <w:color w:val="1F497D" w:themeColor="text2"/>
          <w:sz w:val="24"/>
          <w:szCs w:val="24"/>
        </w:rPr>
        <w:t>.</w:t>
      </w:r>
    </w:p>
    <w:p w14:paraId="05FD7C3B" w14:textId="164563D5" w:rsidR="00D92B92" w:rsidRPr="00D92B92" w:rsidRDefault="00D92B92" w:rsidP="004C1E48">
      <w:pPr>
        <w:pStyle w:val="Prrafodelista"/>
        <w:spacing w:line="480" w:lineRule="auto"/>
        <w:ind w:left="0"/>
        <w:rPr>
          <w:rFonts w:ascii="Century Gothic" w:hAnsi="Century Gothic"/>
          <w:color w:val="1F497D" w:themeColor="text2"/>
          <w:sz w:val="24"/>
          <w:szCs w:val="24"/>
        </w:rPr>
      </w:pPr>
      <w:r>
        <w:rPr>
          <w:rFonts w:ascii="Century Gothic" w:hAnsi="Century Gothic"/>
          <w:b/>
          <w:bCs/>
          <w:color w:val="1F497D" w:themeColor="text2"/>
          <w:sz w:val="24"/>
          <w:szCs w:val="24"/>
        </w:rPr>
        <w:t xml:space="preserve">Variable: </w:t>
      </w:r>
      <w:r>
        <w:rPr>
          <w:rFonts w:ascii="Century Gothic" w:hAnsi="Century Gothic"/>
          <w:color w:val="1F497D" w:themeColor="text2"/>
          <w:sz w:val="24"/>
          <w:szCs w:val="24"/>
        </w:rPr>
        <w:t>Nombre en lenguaje natural del dato que se desea registrar o compartir</w:t>
      </w:r>
      <w:r w:rsidR="00B22C9E">
        <w:rPr>
          <w:rFonts w:ascii="Century Gothic" w:hAnsi="Century Gothic"/>
          <w:color w:val="1F497D" w:themeColor="text2"/>
          <w:sz w:val="24"/>
          <w:szCs w:val="24"/>
        </w:rPr>
        <w:t xml:space="preserve"> </w:t>
      </w:r>
      <w:r w:rsidR="00B22C9E" w:rsidRPr="005A631D">
        <w:rPr>
          <w:rFonts w:ascii="Century Gothic" w:hAnsi="Century Gothic"/>
          <w:color w:val="1F497D" w:themeColor="text2"/>
          <w:sz w:val="24"/>
          <w:szCs w:val="24"/>
        </w:rPr>
        <w:t>para análisis estadísticos o de gestión</w:t>
      </w:r>
      <w:r w:rsidR="00B22C9E">
        <w:rPr>
          <w:rFonts w:ascii="Century Gothic" w:hAnsi="Century Gothic"/>
          <w:color w:val="1F497D" w:themeColor="text2"/>
          <w:sz w:val="24"/>
          <w:szCs w:val="24"/>
        </w:rPr>
        <w:t>.</w:t>
      </w:r>
    </w:p>
    <w:p w14:paraId="30C4907D" w14:textId="77777777" w:rsidR="00B22C9E"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Glosa</w:t>
      </w:r>
      <w:r w:rsidRPr="005A631D">
        <w:rPr>
          <w:rFonts w:ascii="Century Gothic" w:hAnsi="Century Gothic"/>
          <w:color w:val="1F497D" w:themeColor="text2"/>
          <w:sz w:val="24"/>
          <w:szCs w:val="24"/>
        </w:rPr>
        <w:t xml:space="preserve">: Es el nombre del “Dato” </w:t>
      </w:r>
    </w:p>
    <w:p w14:paraId="2439A67C" w14:textId="21FF078C" w:rsidR="00726BCB" w:rsidRDefault="00581C26" w:rsidP="00873066">
      <w:pPr>
        <w:pStyle w:val="Prrafodelista"/>
        <w:spacing w:line="360" w:lineRule="auto"/>
        <w:ind w:left="0"/>
        <w:rPr>
          <w:rFonts w:ascii="Century Gothic" w:hAnsi="Century Gothic"/>
          <w:color w:val="1F497D" w:themeColor="text2"/>
          <w:sz w:val="24"/>
          <w:szCs w:val="24"/>
        </w:rPr>
      </w:pPr>
      <w:r w:rsidRPr="00D92B92">
        <w:rPr>
          <w:rFonts w:ascii="Century Gothic" w:hAnsi="Century Gothic"/>
          <w:b/>
          <w:bCs/>
          <w:color w:val="1F497D" w:themeColor="text2"/>
          <w:sz w:val="24"/>
          <w:szCs w:val="24"/>
        </w:rPr>
        <w:t>Campo</w:t>
      </w:r>
      <w:r>
        <w:rPr>
          <w:rFonts w:ascii="Century Gothic" w:hAnsi="Century Gothic"/>
          <w:color w:val="1F497D" w:themeColor="text2"/>
          <w:sz w:val="24"/>
          <w:szCs w:val="24"/>
        </w:rPr>
        <w:t xml:space="preserve">: </w:t>
      </w:r>
      <w:r w:rsidR="00711993">
        <w:rPr>
          <w:rFonts w:ascii="Century Gothic" w:hAnsi="Century Gothic"/>
          <w:color w:val="1F497D" w:themeColor="text2"/>
          <w:sz w:val="24"/>
          <w:szCs w:val="24"/>
        </w:rPr>
        <w:t>N</w:t>
      </w:r>
      <w:r>
        <w:rPr>
          <w:rFonts w:ascii="Century Gothic" w:hAnsi="Century Gothic"/>
          <w:color w:val="1F497D" w:themeColor="text2"/>
          <w:sz w:val="24"/>
          <w:szCs w:val="24"/>
        </w:rPr>
        <w:t>ombre que se debe utilizar</w:t>
      </w:r>
      <w:r w:rsidR="00876DC6">
        <w:rPr>
          <w:rFonts w:ascii="Century Gothic" w:hAnsi="Century Gothic"/>
          <w:color w:val="1F497D" w:themeColor="text2"/>
          <w:sz w:val="24"/>
          <w:szCs w:val="24"/>
        </w:rPr>
        <w:t xml:space="preserve"> para identificar los datos</w:t>
      </w:r>
      <w:r>
        <w:rPr>
          <w:rFonts w:ascii="Century Gothic" w:hAnsi="Century Gothic"/>
          <w:color w:val="1F497D" w:themeColor="text2"/>
          <w:sz w:val="24"/>
          <w:szCs w:val="24"/>
        </w:rPr>
        <w:t xml:space="preserve"> en los procesos de intercambios de </w:t>
      </w:r>
      <w:r w:rsidR="00876DC6">
        <w:rPr>
          <w:rFonts w:ascii="Century Gothic" w:hAnsi="Century Gothic"/>
          <w:color w:val="1F497D" w:themeColor="text2"/>
          <w:sz w:val="24"/>
          <w:szCs w:val="24"/>
        </w:rPr>
        <w:t>información</w:t>
      </w:r>
      <w:r w:rsidR="00711993">
        <w:rPr>
          <w:rFonts w:ascii="Century Gothic" w:hAnsi="Century Gothic"/>
          <w:color w:val="1F497D" w:themeColor="text2"/>
          <w:sz w:val="24"/>
          <w:szCs w:val="24"/>
        </w:rPr>
        <w:t xml:space="preserve">, extracción de datos </w:t>
      </w:r>
      <w:r w:rsidR="00184750">
        <w:rPr>
          <w:rFonts w:ascii="Century Gothic" w:hAnsi="Century Gothic"/>
          <w:color w:val="1F497D" w:themeColor="text2"/>
          <w:sz w:val="24"/>
          <w:szCs w:val="24"/>
        </w:rPr>
        <w:t>e interoperabilidad.</w:t>
      </w:r>
      <w:r w:rsidR="008C729D">
        <w:rPr>
          <w:rFonts w:ascii="Century Gothic" w:hAnsi="Century Gothic"/>
          <w:color w:val="1F497D" w:themeColor="text2"/>
          <w:sz w:val="24"/>
          <w:szCs w:val="24"/>
        </w:rPr>
        <w:t xml:space="preserve"> Posee formato </w:t>
      </w:r>
      <w:r w:rsidR="008C729D" w:rsidRPr="00D92B92">
        <w:rPr>
          <w:rFonts w:ascii="Century Gothic" w:hAnsi="Century Gothic"/>
          <w:color w:val="1F497D" w:themeColor="text2"/>
          <w:sz w:val="24"/>
          <w:szCs w:val="24"/>
        </w:rPr>
        <w:t>Pascal Case</w:t>
      </w:r>
      <w:r w:rsidR="008C729D">
        <w:rPr>
          <w:rFonts w:ascii="Century Gothic" w:hAnsi="Century Gothic"/>
          <w:color w:val="1F497D" w:themeColor="text2"/>
          <w:sz w:val="24"/>
          <w:szCs w:val="24"/>
        </w:rPr>
        <w:t>, donde l</w:t>
      </w:r>
      <w:r w:rsidR="008C729D" w:rsidRPr="00D92B92">
        <w:rPr>
          <w:rFonts w:ascii="Century Gothic" w:hAnsi="Century Gothic"/>
          <w:color w:val="1F497D" w:themeColor="text2"/>
          <w:sz w:val="24"/>
          <w:szCs w:val="24"/>
        </w:rPr>
        <w:t>a primera letra de cada palabra concatenada de un nombre se escribe en mayúscula, el resto de caracteres en minúsculas.</w:t>
      </w:r>
    </w:p>
    <w:p w14:paraId="113013FA" w14:textId="11A5E472"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Tipo</w:t>
      </w:r>
      <w:r w:rsidRPr="005A631D">
        <w:rPr>
          <w:rFonts w:ascii="Century Gothic" w:hAnsi="Century Gothic"/>
          <w:color w:val="1F497D" w:themeColor="text2"/>
          <w:sz w:val="24"/>
          <w:szCs w:val="24"/>
        </w:rPr>
        <w:t>: Característica del Dato: Numérico, texto, alfanumérico, etc.</w:t>
      </w:r>
    </w:p>
    <w:p w14:paraId="7C7B133E" w14:textId="7EC5CE41"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Largo</w:t>
      </w:r>
      <w:r w:rsidRPr="005A631D">
        <w:rPr>
          <w:rFonts w:ascii="Century Gothic" w:hAnsi="Century Gothic"/>
          <w:color w:val="1F497D" w:themeColor="text2"/>
          <w:sz w:val="24"/>
          <w:szCs w:val="24"/>
        </w:rPr>
        <w:t>: Número de caracteres del Código o de la Glosa de las categorías del “Dato”</w:t>
      </w:r>
      <w:r w:rsidR="00581C26">
        <w:rPr>
          <w:rFonts w:ascii="Century Gothic" w:hAnsi="Century Gothic"/>
          <w:color w:val="1F497D" w:themeColor="text2"/>
          <w:sz w:val="24"/>
          <w:szCs w:val="24"/>
        </w:rPr>
        <w:t>.</w:t>
      </w:r>
    </w:p>
    <w:p w14:paraId="189E1EEC" w14:textId="77777777"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Exigencia</w:t>
      </w:r>
      <w:r w:rsidRPr="005A631D">
        <w:rPr>
          <w:rFonts w:ascii="Century Gothic" w:hAnsi="Century Gothic"/>
          <w:color w:val="1F497D" w:themeColor="text2"/>
          <w:sz w:val="24"/>
          <w:szCs w:val="24"/>
        </w:rPr>
        <w:t xml:space="preserve">: Es la condición de la presencia de un dato en algún formulario o sistema de información. </w:t>
      </w:r>
    </w:p>
    <w:p w14:paraId="0514FEB5" w14:textId="77777777"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Observación</w:t>
      </w:r>
      <w:r w:rsidRPr="005A631D">
        <w:rPr>
          <w:rFonts w:ascii="Century Gothic" w:hAnsi="Century Gothic"/>
          <w:color w:val="1F497D" w:themeColor="text2"/>
          <w:sz w:val="24"/>
          <w:szCs w:val="24"/>
        </w:rPr>
        <w:t>: Algún detalle de especificidad del dato.</w:t>
      </w:r>
    </w:p>
    <w:p w14:paraId="117C175C" w14:textId="77777777" w:rsidR="000B0142" w:rsidRPr="005A631D" w:rsidRDefault="000B0142" w:rsidP="004C1E48">
      <w:pPr>
        <w:pStyle w:val="Prrafodelista"/>
        <w:spacing w:line="480" w:lineRule="auto"/>
        <w:ind w:left="0"/>
        <w:rPr>
          <w:rFonts w:ascii="Century Gothic" w:hAnsi="Century Gothic"/>
          <w:color w:val="1F497D" w:themeColor="text2"/>
          <w:sz w:val="24"/>
          <w:szCs w:val="24"/>
        </w:rPr>
      </w:pPr>
      <w:r w:rsidRPr="005A631D">
        <w:rPr>
          <w:rFonts w:ascii="Century Gothic" w:hAnsi="Century Gothic"/>
          <w:b/>
          <w:bCs/>
          <w:color w:val="1F497D" w:themeColor="text2"/>
          <w:sz w:val="24"/>
          <w:szCs w:val="24"/>
        </w:rPr>
        <w:t>Concepto</w:t>
      </w:r>
      <w:r w:rsidRPr="005A631D">
        <w:rPr>
          <w:rFonts w:ascii="Century Gothic" w:hAnsi="Century Gothic"/>
          <w:color w:val="1F497D" w:themeColor="text2"/>
          <w:sz w:val="24"/>
          <w:szCs w:val="24"/>
        </w:rPr>
        <w:t>: El significado de las categorías de un dato.</w:t>
      </w:r>
    </w:p>
    <w:p w14:paraId="6098E156" w14:textId="77777777" w:rsidR="000B0142" w:rsidRPr="005A631D" w:rsidRDefault="000B0142" w:rsidP="000B0142">
      <w:pPr>
        <w:pStyle w:val="Prrafodelista"/>
        <w:ind w:left="1560"/>
        <w:rPr>
          <w:rFonts w:ascii="Century Gothic" w:hAnsi="Century Gothic"/>
        </w:rPr>
      </w:pPr>
    </w:p>
    <w:p w14:paraId="640993EE" w14:textId="77777777" w:rsidR="000B0142" w:rsidRPr="005A631D" w:rsidRDefault="000B0142" w:rsidP="000B0142">
      <w:pPr>
        <w:jc w:val="left"/>
        <w:rPr>
          <w:rFonts w:ascii="Century Gothic" w:eastAsiaTheme="majorEastAsia" w:hAnsi="Century Gothic" w:cstheme="majorBidi"/>
          <w:b/>
          <w:bCs/>
          <w:color w:val="365F91" w:themeColor="accent1" w:themeShade="BF"/>
          <w:sz w:val="40"/>
          <w:szCs w:val="32"/>
        </w:rPr>
      </w:pPr>
      <w:bookmarkStart w:id="27" w:name="_Toc63264235"/>
      <w:r w:rsidRPr="005A631D">
        <w:rPr>
          <w:rFonts w:ascii="Century Gothic" w:hAnsi="Century Gothic"/>
        </w:rPr>
        <w:br w:type="page"/>
      </w:r>
    </w:p>
    <w:p w14:paraId="5E7CFCAF" w14:textId="32FD3219" w:rsidR="000B0142" w:rsidRPr="005A631D" w:rsidRDefault="000B0142" w:rsidP="001E7838">
      <w:pPr>
        <w:pStyle w:val="Ttulo1"/>
      </w:pPr>
      <w:bookmarkStart w:id="28" w:name="_Toc120613243"/>
      <w:r w:rsidRPr="005A631D">
        <w:lastRenderedPageBreak/>
        <w:t xml:space="preserve">Obligatoriedad </w:t>
      </w:r>
      <w:bookmarkEnd w:id="27"/>
      <w:r w:rsidRPr="005A631D">
        <w:t>de</w:t>
      </w:r>
      <w:r w:rsidR="006B7DAB" w:rsidRPr="005A631D">
        <w:t xml:space="preserve"> l</w:t>
      </w:r>
      <w:r w:rsidR="007E176A">
        <w:t>a</w:t>
      </w:r>
      <w:r w:rsidR="006B7DAB" w:rsidRPr="005A631D">
        <w:t>s</w:t>
      </w:r>
      <w:r w:rsidRPr="005A631D">
        <w:t xml:space="preserve"> </w:t>
      </w:r>
      <w:r w:rsidR="007E176A">
        <w:t>variables</w:t>
      </w:r>
      <w:bookmarkEnd w:id="28"/>
    </w:p>
    <w:p w14:paraId="083B0DE6" w14:textId="77777777" w:rsidR="00485501" w:rsidRDefault="00485501" w:rsidP="00485501">
      <w:pPr>
        <w:spacing w:after="240" w:line="240" w:lineRule="auto"/>
        <w:rPr>
          <w:rFonts w:ascii="Century Gothic" w:hAnsi="Century Gothic"/>
          <w:color w:val="1F497D" w:themeColor="text2"/>
          <w:sz w:val="24"/>
          <w:szCs w:val="24"/>
        </w:rPr>
      </w:pPr>
    </w:p>
    <w:p w14:paraId="3EE41BF7" w14:textId="6280F4C5" w:rsidR="000B0142" w:rsidRPr="005A631D" w:rsidRDefault="000B0142" w:rsidP="00485501">
      <w:pPr>
        <w:spacing w:after="240" w:line="24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En el modelo de gestión de la información, no tod</w:t>
      </w:r>
      <w:r w:rsidR="0011424A">
        <w:rPr>
          <w:rFonts w:ascii="Century Gothic" w:hAnsi="Century Gothic"/>
          <w:color w:val="1F497D" w:themeColor="text2"/>
          <w:sz w:val="24"/>
          <w:szCs w:val="24"/>
        </w:rPr>
        <w:t>a</w:t>
      </w:r>
      <w:r w:rsidRPr="005A631D">
        <w:rPr>
          <w:rFonts w:ascii="Century Gothic" w:hAnsi="Century Gothic"/>
          <w:color w:val="1F497D" w:themeColor="text2"/>
          <w:sz w:val="24"/>
          <w:szCs w:val="24"/>
        </w:rPr>
        <w:t>s</w:t>
      </w:r>
      <w:r w:rsidR="00873066">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l</w:t>
      </w:r>
      <w:r w:rsidR="003D5BBC">
        <w:rPr>
          <w:rFonts w:ascii="Century Gothic" w:hAnsi="Century Gothic"/>
          <w:color w:val="1F497D" w:themeColor="text2"/>
          <w:sz w:val="24"/>
          <w:szCs w:val="24"/>
        </w:rPr>
        <w:t>as variables</w:t>
      </w:r>
      <w:r w:rsidR="00B22C9E">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son obligatori</w:t>
      </w:r>
      <w:r w:rsidR="003D5BBC">
        <w:rPr>
          <w:rFonts w:ascii="Century Gothic" w:hAnsi="Century Gothic"/>
          <w:color w:val="1F497D" w:themeColor="text2"/>
          <w:sz w:val="24"/>
          <w:szCs w:val="24"/>
        </w:rPr>
        <w:t>a</w:t>
      </w:r>
      <w:r w:rsidRPr="005A631D">
        <w:rPr>
          <w:rFonts w:ascii="Century Gothic" w:hAnsi="Century Gothic"/>
          <w:color w:val="1F497D" w:themeColor="text2"/>
          <w:sz w:val="24"/>
          <w:szCs w:val="24"/>
        </w:rPr>
        <w:t xml:space="preserve">s para todos los registros. Por lo tanto, la Norma establece exigencias transversales. Las exigencias específicas son establecidas por los responsables de cada activo de información. </w:t>
      </w:r>
    </w:p>
    <w:p w14:paraId="5011AB38" w14:textId="0A2FFABB" w:rsidR="000B0142" w:rsidRPr="005A631D" w:rsidRDefault="000B0142" w:rsidP="009F017A">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la norma se especifican los siguientes criterios de exigencia </w:t>
      </w:r>
      <w:r w:rsidR="003D5BBC">
        <w:rPr>
          <w:rFonts w:ascii="Century Gothic" w:hAnsi="Century Gothic"/>
          <w:color w:val="1F497D" w:themeColor="text2"/>
          <w:sz w:val="24"/>
          <w:szCs w:val="24"/>
        </w:rPr>
        <w:t xml:space="preserve">de la variable </w:t>
      </w:r>
      <w:r w:rsidRPr="005A631D">
        <w:rPr>
          <w:rFonts w:ascii="Century Gothic" w:hAnsi="Century Gothic"/>
          <w:color w:val="1F497D" w:themeColor="text2"/>
          <w:sz w:val="24"/>
          <w:szCs w:val="24"/>
        </w:rPr>
        <w:t>en registros de salud:</w:t>
      </w:r>
    </w:p>
    <w:p w14:paraId="50E2710A" w14:textId="022B4F05" w:rsidR="000B0142" w:rsidRPr="005A631D" w:rsidRDefault="000B0142" w:rsidP="009F017A">
      <w:pPr>
        <w:spacing w:after="240"/>
        <w:rPr>
          <w:rFonts w:ascii="Century Gothic" w:hAnsi="Century Gothic"/>
          <w:color w:val="1F497D" w:themeColor="text2"/>
          <w:sz w:val="24"/>
          <w:szCs w:val="24"/>
        </w:rPr>
      </w:pPr>
      <w:r w:rsidRPr="005A631D">
        <w:rPr>
          <w:rFonts w:ascii="Century Gothic" w:hAnsi="Century Gothic"/>
          <w:b/>
          <w:color w:val="1F497D" w:themeColor="text2"/>
          <w:sz w:val="24"/>
          <w:szCs w:val="24"/>
        </w:rPr>
        <w:t>Obligatori</w:t>
      </w:r>
      <w:r w:rsidR="00873066">
        <w:rPr>
          <w:rFonts w:ascii="Century Gothic" w:hAnsi="Century Gothic"/>
          <w:b/>
          <w:color w:val="1F497D" w:themeColor="text2"/>
          <w:sz w:val="24"/>
          <w:szCs w:val="24"/>
        </w:rPr>
        <w:t>a</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 xml:space="preserve">= Cuando </w:t>
      </w:r>
      <w:r w:rsidR="003D5BBC">
        <w:rPr>
          <w:rFonts w:ascii="Century Gothic" w:hAnsi="Century Gothic"/>
          <w:color w:val="1F497D" w:themeColor="text2"/>
          <w:sz w:val="24"/>
          <w:szCs w:val="24"/>
        </w:rPr>
        <w:t xml:space="preserve">la variable </w:t>
      </w:r>
      <w:r w:rsidRPr="005A631D">
        <w:rPr>
          <w:rFonts w:ascii="Century Gothic" w:hAnsi="Century Gothic"/>
          <w:color w:val="1F497D" w:themeColor="text2"/>
          <w:sz w:val="24"/>
          <w:szCs w:val="24"/>
        </w:rPr>
        <w:t xml:space="preserve">debe estar </w:t>
      </w:r>
      <w:r w:rsidR="00A14BE2">
        <w:rPr>
          <w:rFonts w:ascii="Century Gothic" w:hAnsi="Century Gothic"/>
          <w:color w:val="1F497D" w:themeColor="text2"/>
          <w:sz w:val="24"/>
          <w:szCs w:val="24"/>
        </w:rPr>
        <w:t>presente</w:t>
      </w:r>
      <w:r w:rsidR="00A14BE2" w:rsidRPr="005A631D">
        <w:rPr>
          <w:rFonts w:ascii="Century Gothic" w:hAnsi="Century Gothic"/>
          <w:color w:val="1F497D" w:themeColor="text2"/>
          <w:sz w:val="24"/>
          <w:szCs w:val="24"/>
        </w:rPr>
        <w:t xml:space="preserve"> </w:t>
      </w:r>
      <w:r w:rsidR="00B22C9E">
        <w:rPr>
          <w:rFonts w:ascii="Century Gothic" w:hAnsi="Century Gothic"/>
          <w:color w:val="1F497D" w:themeColor="text2"/>
          <w:sz w:val="24"/>
          <w:szCs w:val="24"/>
        </w:rPr>
        <w:t>siempre</w:t>
      </w:r>
      <w:r w:rsidR="00B22C9E"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en el registro de salud.</w:t>
      </w:r>
    </w:p>
    <w:p w14:paraId="1A17637A" w14:textId="360D9EAE" w:rsidR="000B0142" w:rsidRPr="005A631D" w:rsidRDefault="000B0142" w:rsidP="009F017A">
      <w:pPr>
        <w:spacing w:after="240"/>
        <w:rPr>
          <w:rFonts w:ascii="Century Gothic" w:hAnsi="Century Gothic"/>
          <w:color w:val="1F497D" w:themeColor="text2"/>
          <w:sz w:val="24"/>
          <w:szCs w:val="24"/>
        </w:rPr>
      </w:pPr>
      <w:r w:rsidRPr="005A631D">
        <w:rPr>
          <w:rFonts w:ascii="Century Gothic" w:hAnsi="Century Gothic"/>
          <w:b/>
          <w:color w:val="1F497D" w:themeColor="text2"/>
          <w:sz w:val="24"/>
          <w:szCs w:val="24"/>
        </w:rPr>
        <w:t xml:space="preserve">Opcional </w:t>
      </w:r>
      <w:r w:rsidRPr="005A631D">
        <w:rPr>
          <w:rFonts w:ascii="Century Gothic" w:hAnsi="Century Gothic"/>
          <w:color w:val="1F497D" w:themeColor="text2"/>
          <w:sz w:val="24"/>
          <w:szCs w:val="24"/>
        </w:rPr>
        <w:t xml:space="preserve">= Es cuando </w:t>
      </w:r>
      <w:r w:rsidR="003D5BBC">
        <w:rPr>
          <w:rFonts w:ascii="Century Gothic" w:hAnsi="Century Gothic"/>
          <w:color w:val="1F497D" w:themeColor="text2"/>
          <w:sz w:val="24"/>
          <w:szCs w:val="24"/>
        </w:rPr>
        <w:t xml:space="preserve">la variable está presente pero su registro </w:t>
      </w:r>
      <w:r w:rsidRPr="005A631D">
        <w:rPr>
          <w:rFonts w:ascii="Century Gothic" w:hAnsi="Century Gothic"/>
          <w:color w:val="1F497D" w:themeColor="text2"/>
          <w:sz w:val="24"/>
          <w:szCs w:val="24"/>
        </w:rPr>
        <w:t>no es obligatorio.</w:t>
      </w:r>
    </w:p>
    <w:p w14:paraId="0E5006CE" w14:textId="75DAB696" w:rsidR="000B0142" w:rsidRPr="005A631D" w:rsidRDefault="000B0142" w:rsidP="009F017A">
      <w:pPr>
        <w:spacing w:after="240"/>
        <w:rPr>
          <w:rFonts w:ascii="Century Gothic" w:hAnsi="Century Gothic"/>
          <w:color w:val="1F497D" w:themeColor="text2"/>
          <w:sz w:val="24"/>
          <w:szCs w:val="24"/>
        </w:rPr>
      </w:pPr>
      <w:r w:rsidRPr="005A631D">
        <w:rPr>
          <w:rFonts w:ascii="Century Gothic" w:hAnsi="Century Gothic"/>
          <w:b/>
          <w:color w:val="1F497D" w:themeColor="text2"/>
          <w:sz w:val="24"/>
          <w:szCs w:val="24"/>
        </w:rPr>
        <w:t>Condiciona</w:t>
      </w:r>
      <w:r w:rsidRPr="005A631D">
        <w:rPr>
          <w:rFonts w:ascii="Century Gothic" w:hAnsi="Century Gothic"/>
          <w:color w:val="1F497D" w:themeColor="text2"/>
          <w:sz w:val="24"/>
          <w:szCs w:val="24"/>
        </w:rPr>
        <w:t>l = Cuando la presencia de</w:t>
      </w:r>
      <w:r w:rsidR="003D5BBC">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l</w:t>
      </w:r>
      <w:r w:rsidR="003D5BBC">
        <w:rPr>
          <w:rFonts w:ascii="Century Gothic" w:hAnsi="Century Gothic"/>
          <w:color w:val="1F497D" w:themeColor="text2"/>
          <w:sz w:val="24"/>
          <w:szCs w:val="24"/>
        </w:rPr>
        <w:t>a</w:t>
      </w:r>
      <w:r w:rsidRPr="005A631D">
        <w:rPr>
          <w:rFonts w:ascii="Century Gothic" w:hAnsi="Century Gothic"/>
          <w:color w:val="1F497D" w:themeColor="text2"/>
          <w:sz w:val="24"/>
          <w:szCs w:val="24"/>
        </w:rPr>
        <w:t xml:space="preserve"> </w:t>
      </w:r>
      <w:r w:rsidR="00B22C9E">
        <w:rPr>
          <w:rFonts w:ascii="Century Gothic" w:hAnsi="Century Gothic"/>
          <w:color w:val="1F497D" w:themeColor="text2"/>
          <w:sz w:val="24"/>
          <w:szCs w:val="24"/>
        </w:rPr>
        <w:t>variable</w:t>
      </w:r>
      <w:r w:rsidR="003D5BBC">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está supeditada a una característica o condición dada, clínica o administrativa de la persona, prestador individual o institucional.</w:t>
      </w:r>
    </w:p>
    <w:p w14:paraId="2F21CB41" w14:textId="491B98DC" w:rsidR="000B0142" w:rsidRPr="005A631D" w:rsidRDefault="000B0142" w:rsidP="00FF374D">
      <w:pPr>
        <w:rPr>
          <w:rFonts w:ascii="Century Gothic" w:hAnsi="Century Gothic"/>
        </w:rPr>
      </w:pPr>
      <w:r w:rsidRPr="005A631D">
        <w:rPr>
          <w:rFonts w:ascii="Century Gothic" w:hAnsi="Century Gothic"/>
          <w:color w:val="1F497D" w:themeColor="text2"/>
          <w:sz w:val="24"/>
          <w:szCs w:val="24"/>
        </w:rPr>
        <w:t xml:space="preserve">Para facilitar la adopción de la norma se dispone del sitio </w:t>
      </w:r>
      <w:hyperlink r:id="rId14" w:history="1">
        <w:r w:rsidR="00FF374D" w:rsidRPr="00FF374D">
          <w:rPr>
            <w:rStyle w:val="Hipervnculo"/>
            <w:rFonts w:ascii="Century Gothic" w:hAnsi="Century Gothic"/>
            <w:sz w:val="24"/>
            <w:szCs w:val="24"/>
          </w:rPr>
          <w:t>https://deis.minsal.cl/VocabularioNorma820.xlsx</w:t>
        </w:r>
      </w:hyperlink>
      <w:r w:rsidR="00FF374D" w:rsidRPr="00FF374D">
        <w:rPr>
          <w:rFonts w:ascii="Century Gothic" w:hAnsi="Century Gothic"/>
          <w:sz w:val="24"/>
          <w:szCs w:val="24"/>
        </w:rPr>
        <w:t>,</w:t>
      </w:r>
      <w:r w:rsidR="00FF374D">
        <w:t xml:space="preserve"> </w:t>
      </w:r>
      <w:r w:rsidR="00FF374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 xml:space="preserve">donde se encuentra la implementación </w:t>
      </w:r>
      <w:r w:rsidR="00115D88" w:rsidRPr="005A631D">
        <w:rPr>
          <w:rFonts w:ascii="Century Gothic" w:hAnsi="Century Gothic"/>
          <w:color w:val="1F497D" w:themeColor="text2"/>
          <w:sz w:val="24"/>
          <w:szCs w:val="24"/>
        </w:rPr>
        <w:t>de las tablas</w:t>
      </w:r>
      <w:r w:rsidR="00887BAA" w:rsidRPr="005A631D">
        <w:rPr>
          <w:rFonts w:ascii="Century Gothic" w:hAnsi="Century Gothic"/>
          <w:color w:val="1F497D" w:themeColor="text2"/>
          <w:sz w:val="24"/>
          <w:szCs w:val="24"/>
        </w:rPr>
        <w:t xml:space="preserve"> en formato de esquemas CSV</w:t>
      </w:r>
      <w:r w:rsidRPr="005A631D">
        <w:rPr>
          <w:rFonts w:ascii="Century Gothic" w:hAnsi="Century Gothic"/>
          <w:color w:val="1F497D" w:themeColor="text2"/>
          <w:sz w:val="24"/>
          <w:szCs w:val="24"/>
        </w:rPr>
        <w:t xml:space="preserve">.  </w:t>
      </w:r>
    </w:p>
    <w:p w14:paraId="3E7F3BDA" w14:textId="77777777" w:rsidR="000B0142" w:rsidRPr="005A631D" w:rsidRDefault="000B0142" w:rsidP="000B0142">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227FFB9" w14:textId="77777777" w:rsidR="000B0142" w:rsidRPr="005A631D" w:rsidRDefault="000B0142" w:rsidP="001E7838">
      <w:pPr>
        <w:pStyle w:val="Ttulo1"/>
      </w:pPr>
      <w:bookmarkStart w:id="29" w:name="_Toc63264236"/>
      <w:bookmarkStart w:id="30" w:name="_Toc120613244"/>
      <w:r w:rsidRPr="005A631D">
        <w:lastRenderedPageBreak/>
        <w:t>Glosario</w:t>
      </w:r>
      <w:bookmarkEnd w:id="29"/>
      <w:r w:rsidRPr="005A631D">
        <w:t xml:space="preserve"> de terminología general</w:t>
      </w:r>
      <w:bookmarkEnd w:id="30"/>
    </w:p>
    <w:p w14:paraId="438A3AC4" w14:textId="77777777" w:rsidR="000B0142" w:rsidRPr="005A631D" w:rsidRDefault="000B0142" w:rsidP="009F017A">
      <w:pPr>
        <w:rPr>
          <w:rFonts w:ascii="Century Gothic" w:hAnsi="Century Gothic"/>
          <w:color w:val="1F497D" w:themeColor="text2"/>
          <w:sz w:val="24"/>
          <w:szCs w:val="24"/>
        </w:rPr>
      </w:pPr>
    </w:p>
    <w:p w14:paraId="28FD53E3"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color w:val="1F497D" w:themeColor="text2"/>
          <w:sz w:val="24"/>
          <w:szCs w:val="24"/>
        </w:rPr>
        <w:t>Este apartado incluye algunas definiciones de términos relevantes relacionados con estándares de información.</w:t>
      </w:r>
    </w:p>
    <w:p w14:paraId="1987E769"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Terminología</w:t>
      </w:r>
      <w:r w:rsidRPr="005A631D">
        <w:rPr>
          <w:rFonts w:ascii="Century Gothic" w:hAnsi="Century Gothic"/>
          <w:color w:val="1F497D" w:themeColor="text2"/>
          <w:sz w:val="24"/>
          <w:szCs w:val="24"/>
        </w:rPr>
        <w:t>: Conjunto de palabras o expresiones propias de una determinada profesión, ciencia o materia: ''osteoporosis´´ es una palabra de la terminología médica.</w:t>
      </w:r>
    </w:p>
    <w:p w14:paraId="0DC5669D"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Nomenclatura</w:t>
      </w:r>
      <w:r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lang w:val="es-ES"/>
        </w:rPr>
        <w:t>Se entiende una colección de nombres y palabras.</w:t>
      </w:r>
    </w:p>
    <w:p w14:paraId="68FE42BD" w14:textId="77777777" w:rsidR="000B0142" w:rsidRPr="005A631D" w:rsidRDefault="000B0142" w:rsidP="009F017A">
      <w:pPr>
        <w:rPr>
          <w:rFonts w:ascii="Century Gothic" w:hAnsi="Century Gothic"/>
          <w:b/>
          <w:bCs/>
          <w:color w:val="1F497D" w:themeColor="text2"/>
          <w:sz w:val="24"/>
          <w:szCs w:val="24"/>
          <w:lang w:val="es-ES"/>
        </w:rPr>
      </w:pPr>
      <w:r w:rsidRPr="005A631D">
        <w:rPr>
          <w:rFonts w:ascii="Century Gothic" w:hAnsi="Century Gothic"/>
          <w:b/>
          <w:color w:val="1F497D" w:themeColor="text2"/>
          <w:sz w:val="24"/>
          <w:szCs w:val="24"/>
          <w:lang w:val="en-US"/>
        </w:rPr>
        <w:t>SNOMED CT</w:t>
      </w:r>
      <w:r w:rsidRPr="005A631D">
        <w:rPr>
          <w:rFonts w:ascii="Century Gothic" w:hAnsi="Century Gothic"/>
          <w:color w:val="1F497D" w:themeColor="text2"/>
          <w:sz w:val="24"/>
          <w:szCs w:val="24"/>
          <w:lang w:val="en-US"/>
        </w:rPr>
        <w:t xml:space="preserve">:  </w:t>
      </w:r>
      <w:r w:rsidRPr="005A631D">
        <w:rPr>
          <w:rFonts w:ascii="Century Gothic" w:hAnsi="Century Gothic"/>
          <w:bCs/>
          <w:color w:val="1F497D" w:themeColor="text2"/>
          <w:sz w:val="24"/>
          <w:szCs w:val="24"/>
          <w:lang w:val="en-US"/>
        </w:rPr>
        <w:t>S</w:t>
      </w:r>
      <w:r w:rsidRPr="005A631D">
        <w:rPr>
          <w:rFonts w:ascii="Century Gothic" w:hAnsi="Century Gothic"/>
          <w:color w:val="1F497D" w:themeColor="text2"/>
          <w:sz w:val="24"/>
          <w:szCs w:val="24"/>
          <w:lang w:val="en-US"/>
        </w:rPr>
        <w:t xml:space="preserve">ystematized Nomenclature of Medicine - </w:t>
      </w:r>
      <w:r w:rsidRPr="005A631D">
        <w:rPr>
          <w:rFonts w:ascii="Century Gothic" w:hAnsi="Century Gothic"/>
          <w:bCs/>
          <w:color w:val="1F497D" w:themeColor="text2"/>
          <w:sz w:val="24"/>
          <w:szCs w:val="24"/>
          <w:lang w:val="en-US"/>
        </w:rPr>
        <w:t>C</w:t>
      </w:r>
      <w:r w:rsidRPr="005A631D">
        <w:rPr>
          <w:rFonts w:ascii="Century Gothic" w:hAnsi="Century Gothic"/>
          <w:color w:val="1F497D" w:themeColor="text2"/>
          <w:sz w:val="24"/>
          <w:szCs w:val="24"/>
          <w:lang w:val="en-US"/>
        </w:rPr>
        <w:t xml:space="preserve">linical Terms. </w:t>
      </w:r>
      <w:r w:rsidRPr="005A631D">
        <w:rPr>
          <w:rFonts w:ascii="Century Gothic" w:hAnsi="Century Gothic"/>
          <w:color w:val="1F497D" w:themeColor="text2"/>
          <w:sz w:val="24"/>
          <w:szCs w:val="24"/>
          <w:lang w:val="es-ES"/>
        </w:rPr>
        <w:t>Es la terminología clínica integral, multilingüe y codificada de mayor amplitud, precisión e importancia desarrollada en el mundo.</w:t>
      </w:r>
      <w:hyperlink r:id="rId15" w:anchor="cite_note-1" w:history="1">
        <w:r w:rsidRPr="005A631D">
          <w:rPr>
            <w:rFonts w:ascii="Century Gothic" w:hAnsi="Century Gothic"/>
            <w:vanish/>
            <w:color w:val="1F497D" w:themeColor="text2"/>
            <w:sz w:val="24"/>
            <w:szCs w:val="24"/>
            <w:u w:val="single"/>
            <w:vertAlign w:val="superscript"/>
            <w:lang w:val="es-ES"/>
          </w:rPr>
          <w:t>[</w:t>
        </w:r>
      </w:hyperlink>
      <w:r w:rsidRPr="005A631D">
        <w:rPr>
          <w:rFonts w:ascii="Century Gothic" w:hAnsi="Century Gothic"/>
          <w:color w:val="1F497D" w:themeColor="text2"/>
          <w:sz w:val="24"/>
          <w:szCs w:val="24"/>
        </w:rPr>
        <w:t xml:space="preserve"> </w:t>
      </w:r>
    </w:p>
    <w:p w14:paraId="7D534537"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Terminología Nacional de Procedimientos</w:t>
      </w:r>
      <w:r w:rsidRPr="005A631D">
        <w:rPr>
          <w:rFonts w:ascii="Century Gothic" w:hAnsi="Century Gothic"/>
          <w:color w:val="1F497D" w:themeColor="text2"/>
          <w:sz w:val="24"/>
          <w:szCs w:val="24"/>
        </w:rPr>
        <w:t>: Es un instrumento para la normalización semántica que tiene por objetivo una distribución lógica a múltiples niveles de detalle de todos los elementos necesarios para representar el procedimiento en forma inequívoca, precisa e interoperable.</w:t>
      </w:r>
    </w:p>
    <w:p w14:paraId="1C3D130F" w14:textId="0B6E722D" w:rsidR="00D26C5C" w:rsidRDefault="000B0142" w:rsidP="0032610B">
      <w:r w:rsidRPr="005A631D">
        <w:rPr>
          <w:rFonts w:ascii="Century Gothic" w:hAnsi="Century Gothic"/>
          <w:b/>
          <w:color w:val="1F497D" w:themeColor="text2"/>
          <w:sz w:val="24"/>
          <w:szCs w:val="24"/>
        </w:rPr>
        <w:t>Clasificación Internacional de Enfermedades:</w:t>
      </w:r>
      <w:r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lang w:val="es-ES"/>
        </w:rPr>
        <w:t xml:space="preserve">La </w:t>
      </w:r>
      <w:r w:rsidRPr="005A631D">
        <w:rPr>
          <w:rFonts w:ascii="Century Gothic" w:hAnsi="Century Gothic"/>
          <w:bCs/>
          <w:color w:val="1F497D" w:themeColor="text2"/>
          <w:sz w:val="24"/>
          <w:szCs w:val="24"/>
          <w:lang w:val="es-ES"/>
        </w:rPr>
        <w:t xml:space="preserve">Clasificación </w:t>
      </w:r>
      <w:r w:rsidR="001455B6">
        <w:rPr>
          <w:rFonts w:ascii="Century Gothic" w:hAnsi="Century Gothic"/>
          <w:bCs/>
          <w:color w:val="1F497D" w:themeColor="text2"/>
          <w:sz w:val="24"/>
          <w:szCs w:val="24"/>
          <w:lang w:val="es-ES"/>
        </w:rPr>
        <w:t xml:space="preserve">Estadística </w:t>
      </w:r>
      <w:r w:rsidRPr="005A631D">
        <w:rPr>
          <w:rFonts w:ascii="Century Gothic" w:hAnsi="Century Gothic"/>
          <w:bCs/>
          <w:color w:val="1F497D" w:themeColor="text2"/>
          <w:sz w:val="24"/>
          <w:szCs w:val="24"/>
          <w:lang w:val="es-ES"/>
        </w:rPr>
        <w:t>Internacional de Enfermedades y Problemas Relacionados con la Salud</w:t>
      </w:r>
      <w:r w:rsidRPr="005A631D">
        <w:rPr>
          <w:rFonts w:ascii="Century Gothic" w:hAnsi="Century Gothic"/>
          <w:color w:val="1F497D" w:themeColor="text2"/>
          <w:sz w:val="24"/>
          <w:szCs w:val="24"/>
          <w:lang w:val="es-ES"/>
        </w:rPr>
        <w:t xml:space="preserve">, también conocida como </w:t>
      </w:r>
      <w:r w:rsidRPr="005A631D">
        <w:rPr>
          <w:rFonts w:ascii="Century Gothic" w:hAnsi="Century Gothic"/>
          <w:bCs/>
          <w:color w:val="1F497D" w:themeColor="text2"/>
          <w:sz w:val="24"/>
          <w:szCs w:val="24"/>
          <w:lang w:val="es-ES"/>
        </w:rPr>
        <w:t>Clasificación Internacional de Enfermedades</w:t>
      </w:r>
      <w:r w:rsidRPr="005A631D">
        <w:rPr>
          <w:rFonts w:ascii="Century Gothic" w:hAnsi="Century Gothic"/>
          <w:color w:val="1F497D" w:themeColor="text2"/>
          <w:sz w:val="24"/>
          <w:szCs w:val="24"/>
          <w:lang w:val="es-ES"/>
        </w:rPr>
        <w:t xml:space="preserve"> o por sus iniciales, </w:t>
      </w:r>
      <w:r w:rsidRPr="005A631D">
        <w:rPr>
          <w:rFonts w:ascii="Century Gothic" w:hAnsi="Century Gothic"/>
          <w:bCs/>
          <w:color w:val="1F497D" w:themeColor="text2"/>
          <w:sz w:val="24"/>
          <w:szCs w:val="24"/>
          <w:lang w:val="es-ES"/>
        </w:rPr>
        <w:t>CIE</w:t>
      </w:r>
      <w:r w:rsidRPr="005A631D">
        <w:rPr>
          <w:rFonts w:ascii="Century Gothic" w:hAnsi="Century Gothic"/>
          <w:color w:val="1F497D" w:themeColor="text2"/>
          <w:sz w:val="24"/>
          <w:szCs w:val="24"/>
          <w:lang w:val="es-ES"/>
        </w:rPr>
        <w:t xml:space="preserve"> (o las siglas </w:t>
      </w:r>
      <w:r w:rsidRPr="005A631D">
        <w:rPr>
          <w:rFonts w:ascii="Century Gothic" w:hAnsi="Century Gothic"/>
          <w:bCs/>
          <w:i/>
          <w:iCs/>
          <w:color w:val="1F497D" w:themeColor="text2"/>
          <w:sz w:val="24"/>
          <w:szCs w:val="24"/>
          <w:lang w:val="es-ES"/>
        </w:rPr>
        <w:t>ICD</w:t>
      </w:r>
      <w:r w:rsidRPr="005A631D">
        <w:rPr>
          <w:rFonts w:ascii="Century Gothic" w:hAnsi="Century Gothic"/>
          <w:color w:val="1F497D" w:themeColor="text2"/>
          <w:sz w:val="24"/>
          <w:szCs w:val="24"/>
          <w:lang w:val="es-ES"/>
        </w:rPr>
        <w:t xml:space="preserve">, del inglés </w:t>
      </w:r>
      <w:r w:rsidRPr="005A631D">
        <w:rPr>
          <w:rFonts w:ascii="Century Gothic" w:hAnsi="Century Gothic"/>
          <w:i/>
          <w:iCs/>
          <w:color w:val="1F497D" w:themeColor="text2"/>
          <w:sz w:val="24"/>
          <w:szCs w:val="24"/>
          <w:lang w:val="es-ES"/>
        </w:rPr>
        <w:t>International Classification of Diseases</w:t>
      </w:r>
      <w:r w:rsidRPr="005A631D">
        <w:rPr>
          <w:rFonts w:ascii="Century Gothic" w:hAnsi="Century Gothic"/>
          <w:color w:val="1F497D" w:themeColor="text2"/>
          <w:sz w:val="24"/>
          <w:szCs w:val="24"/>
          <w:lang w:val="es-ES"/>
        </w:rPr>
        <w:t>), determina la clasificación y codificación de las enfermedades y una amplia variedad de signos, síntomas, circunstancias sociales y causas externas de enfermedades.</w:t>
      </w:r>
      <w:r w:rsidRPr="005A631D">
        <w:rPr>
          <w:rFonts w:ascii="Century Gothic" w:hAnsi="Century Gothic"/>
          <w:vanish/>
          <w:color w:val="1F497D" w:themeColor="text2"/>
          <w:sz w:val="24"/>
          <w:szCs w:val="24"/>
          <w:u w:val="single"/>
          <w:vertAlign w:val="superscript"/>
          <w:lang w:val="es-ES"/>
        </w:rPr>
        <w:t>[]</w:t>
      </w:r>
    </w:p>
    <w:p w14:paraId="75CFDE8B"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CMBD</w:t>
      </w:r>
      <w:r w:rsidRPr="005A631D">
        <w:rPr>
          <w:rFonts w:ascii="Century Gothic" w:hAnsi="Century Gothic"/>
          <w:color w:val="1F497D" w:themeColor="text2"/>
          <w:sz w:val="24"/>
          <w:szCs w:val="24"/>
        </w:rPr>
        <w:t>: Conjunto Mínimo Básico de datos Es el conjunto de variables necesarias para el registro de los datos administrativos y clínicos, que se capturan en diferentes etapas del proceso de atención en la Red de Servicios de Salud</w:t>
      </w:r>
    </w:p>
    <w:p w14:paraId="42996F4F" w14:textId="77777777" w:rsidR="000B0142" w:rsidRPr="005A631D" w:rsidRDefault="000B0142" w:rsidP="009F017A">
      <w:pPr>
        <w:jc w:val="left"/>
        <w:rPr>
          <w:rStyle w:val="hps"/>
          <w:rFonts w:ascii="Century Gothic" w:hAnsi="Century Gothic" w:cs="Arial"/>
          <w:b/>
          <w:color w:val="1F497D" w:themeColor="text2"/>
          <w:sz w:val="24"/>
          <w:szCs w:val="24"/>
          <w:lang w:val="es-ES"/>
        </w:rPr>
      </w:pPr>
      <w:r w:rsidRPr="005A631D">
        <w:rPr>
          <w:rStyle w:val="hps"/>
          <w:rFonts w:ascii="Century Gothic" w:hAnsi="Century Gothic" w:cs="Arial"/>
          <w:b/>
          <w:color w:val="1F497D" w:themeColor="text2"/>
          <w:sz w:val="24"/>
          <w:szCs w:val="24"/>
          <w:lang w:val="es-ES"/>
        </w:rPr>
        <w:br w:type="page"/>
      </w:r>
    </w:p>
    <w:p w14:paraId="13500A6F" w14:textId="77777777" w:rsidR="000B0142" w:rsidRPr="005A631D" w:rsidRDefault="000B0142" w:rsidP="009F017A">
      <w:pPr>
        <w:autoSpaceDE w:val="0"/>
        <w:autoSpaceDN w:val="0"/>
        <w:adjustRightInd w:val="0"/>
        <w:spacing w:after="0"/>
        <w:rPr>
          <w:rFonts w:ascii="Century Gothic" w:hAnsi="Century Gothic" w:cs="Arial"/>
          <w:color w:val="1F497D" w:themeColor="text2"/>
          <w:sz w:val="24"/>
          <w:szCs w:val="24"/>
          <w:lang w:val="es-ES"/>
        </w:rPr>
      </w:pPr>
      <w:r w:rsidRPr="005A631D">
        <w:rPr>
          <w:rStyle w:val="hps"/>
          <w:rFonts w:ascii="Century Gothic" w:hAnsi="Century Gothic" w:cs="Arial"/>
          <w:b/>
          <w:color w:val="1F497D" w:themeColor="text2"/>
          <w:sz w:val="24"/>
          <w:szCs w:val="24"/>
          <w:lang w:val="es-ES"/>
        </w:rPr>
        <w:lastRenderedPageBreak/>
        <w:t>HL7</w:t>
      </w:r>
      <w:r w:rsidRPr="005A631D">
        <w:rPr>
          <w:rFonts w:ascii="Century Gothic" w:hAnsi="Century Gothic" w:cs="Arial"/>
          <w:b/>
          <w:color w:val="1F497D" w:themeColor="text2"/>
          <w:sz w:val="24"/>
          <w:szCs w:val="24"/>
          <w:lang w:val="es-ES"/>
        </w:rPr>
        <w:t xml:space="preserve">: </w:t>
      </w:r>
      <w:bookmarkStart w:id="31" w:name="_Hlk42625395"/>
      <w:r w:rsidRPr="005A631D">
        <w:rPr>
          <w:rFonts w:ascii="Century Gothic" w:hAnsi="Century Gothic" w:cs="Arial"/>
          <w:color w:val="1F497D" w:themeColor="text2"/>
          <w:sz w:val="24"/>
          <w:szCs w:val="24"/>
          <w:lang w:val="es-ES"/>
        </w:rPr>
        <w:t xml:space="preserve">Normas </w:t>
      </w:r>
      <w:r w:rsidRPr="005A631D">
        <w:rPr>
          <w:rStyle w:val="hps"/>
          <w:rFonts w:ascii="Century Gothic" w:hAnsi="Century Gothic" w:cs="Arial"/>
          <w:color w:val="1F497D" w:themeColor="text2"/>
          <w:sz w:val="24"/>
          <w:szCs w:val="24"/>
          <w:lang w:val="es-ES"/>
        </w:rPr>
        <w:t>relacionadas para</w:t>
      </w:r>
      <w:r w:rsidRPr="005A631D">
        <w:rPr>
          <w:rFonts w:ascii="Century Gothic" w:hAnsi="Century Gothic" w:cs="Arial"/>
          <w:color w:val="1F497D" w:themeColor="text2"/>
          <w:sz w:val="24"/>
          <w:szCs w:val="24"/>
          <w:lang w:val="es-ES"/>
        </w:rPr>
        <w:t xml:space="preserve"> la integración, intercambio y </w:t>
      </w:r>
      <w:r w:rsidRPr="005A631D">
        <w:rPr>
          <w:rStyle w:val="hps"/>
          <w:rFonts w:ascii="Century Gothic" w:hAnsi="Century Gothic" w:cs="Arial"/>
          <w:color w:val="1F497D" w:themeColor="text2"/>
          <w:sz w:val="24"/>
          <w:szCs w:val="24"/>
          <w:lang w:val="es-ES"/>
        </w:rPr>
        <w:t>recuperación de la información</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de salud</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electrónica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Estas normas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definen cómo</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se empaqueta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y se comunica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de una parte 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otra</w:t>
      </w:r>
      <w:r w:rsidRPr="005A631D">
        <w:rPr>
          <w:rFonts w:ascii="Century Gothic" w:hAnsi="Century Gothic" w:cs="Arial"/>
          <w:color w:val="1F497D" w:themeColor="text2"/>
          <w:sz w:val="24"/>
          <w:szCs w:val="24"/>
          <w:lang w:val="es-ES"/>
        </w:rPr>
        <w:t xml:space="preserve">, el establecimiento de </w:t>
      </w:r>
      <w:r w:rsidRPr="005A631D">
        <w:rPr>
          <w:rStyle w:val="hps"/>
          <w:rFonts w:ascii="Century Gothic" w:hAnsi="Century Gothic" w:cs="Arial"/>
          <w:color w:val="1F497D" w:themeColor="text2"/>
          <w:sz w:val="24"/>
          <w:szCs w:val="24"/>
          <w:lang w:val="es-ES"/>
        </w:rPr>
        <w:t>los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tipos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de lenguaje</w:t>
      </w:r>
      <w:r w:rsidRPr="005A631D">
        <w:rPr>
          <w:rFonts w:ascii="Century Gothic" w:hAnsi="Century Gothic" w:cs="Arial"/>
          <w:color w:val="1F497D" w:themeColor="text2"/>
          <w:sz w:val="24"/>
          <w:szCs w:val="24"/>
          <w:lang w:val="es-ES"/>
        </w:rPr>
        <w:t xml:space="preserve">, estructura </w:t>
      </w:r>
      <w:r w:rsidRPr="005A631D">
        <w:rPr>
          <w:rStyle w:val="hps"/>
          <w:rFonts w:ascii="Century Gothic" w:hAnsi="Century Gothic" w:cs="Arial"/>
          <w:color w:val="1F497D" w:themeColor="text2"/>
          <w:sz w:val="24"/>
          <w:szCs w:val="24"/>
          <w:lang w:val="es-ES"/>
        </w:rPr>
        <w:t>y datos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necesarios para la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perfecta integración</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entre los sistemas de</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información.</w:t>
      </w:r>
      <w:r w:rsidRPr="005A631D">
        <w:rPr>
          <w:rFonts w:ascii="Century Gothic" w:hAnsi="Century Gothic" w:cs="Arial"/>
          <w:color w:val="1F497D" w:themeColor="text2"/>
          <w:sz w:val="24"/>
          <w:szCs w:val="24"/>
          <w:lang w:val="es-ES"/>
        </w:rPr>
        <w:t xml:space="preserve"> Los </w:t>
      </w:r>
      <w:r w:rsidRPr="005A631D">
        <w:rPr>
          <w:rStyle w:val="hps"/>
          <w:rFonts w:ascii="Century Gothic" w:hAnsi="Century Gothic" w:cs="Arial"/>
          <w:color w:val="1F497D" w:themeColor="text2"/>
          <w:sz w:val="24"/>
          <w:szCs w:val="24"/>
          <w:lang w:val="es-ES"/>
        </w:rPr>
        <w:t>Estándares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HL7</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apoyan</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la práctica clínica y</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la</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gestión, prestación</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y evaluación de</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los servicios de salud</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y son reconocidos como</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los más utilizados</w:t>
      </w:r>
      <w:r w:rsidRPr="005A631D">
        <w:rPr>
          <w:rFonts w:ascii="Century Gothic" w:hAnsi="Century Gothic" w:cs="Arial"/>
          <w:color w:val="1F497D" w:themeColor="text2"/>
          <w:sz w:val="24"/>
          <w:szCs w:val="24"/>
          <w:lang w:val="es-ES"/>
        </w:rPr>
        <w:t xml:space="preserve"> </w:t>
      </w:r>
      <w:r w:rsidRPr="005A631D">
        <w:rPr>
          <w:rStyle w:val="hps"/>
          <w:rFonts w:ascii="Century Gothic" w:hAnsi="Century Gothic" w:cs="Arial"/>
          <w:color w:val="1F497D" w:themeColor="text2"/>
          <w:sz w:val="24"/>
          <w:szCs w:val="24"/>
          <w:lang w:val="es-ES"/>
        </w:rPr>
        <w:t>en el mundo</w:t>
      </w:r>
      <w:r w:rsidRPr="005A631D">
        <w:rPr>
          <w:rFonts w:ascii="Century Gothic" w:hAnsi="Century Gothic" w:cs="Arial"/>
          <w:color w:val="1F497D" w:themeColor="text2"/>
          <w:sz w:val="24"/>
          <w:szCs w:val="24"/>
          <w:lang w:val="es-ES"/>
        </w:rPr>
        <w:t>.</w:t>
      </w:r>
    </w:p>
    <w:bookmarkEnd w:id="31"/>
    <w:p w14:paraId="00AD0AE9" w14:textId="77777777" w:rsidR="000B0142" w:rsidRPr="005A631D" w:rsidRDefault="000B0142" w:rsidP="009F017A">
      <w:pPr>
        <w:autoSpaceDE w:val="0"/>
        <w:autoSpaceDN w:val="0"/>
        <w:adjustRightInd w:val="0"/>
        <w:spacing w:after="0"/>
        <w:rPr>
          <w:rFonts w:ascii="Century Gothic" w:hAnsi="Century Gothic" w:cs="Arial"/>
          <w:color w:val="1F497D" w:themeColor="text2"/>
          <w:sz w:val="24"/>
          <w:szCs w:val="24"/>
          <w:lang w:val="es-ES"/>
        </w:rPr>
      </w:pPr>
      <w:r w:rsidRPr="005A631D">
        <w:rPr>
          <w:rFonts w:ascii="Century Gothic" w:hAnsi="Century Gothic" w:cs="Arial"/>
          <w:color w:val="1F497D" w:themeColor="text2"/>
          <w:sz w:val="24"/>
          <w:szCs w:val="24"/>
          <w:lang w:val="es-ES"/>
        </w:rPr>
        <w:t xml:space="preserve"> </w:t>
      </w:r>
    </w:p>
    <w:p w14:paraId="0988442C" w14:textId="77777777" w:rsidR="000B0142" w:rsidRPr="005A631D" w:rsidRDefault="000B0142" w:rsidP="009F017A">
      <w:pPr>
        <w:shd w:val="clear" w:color="auto" w:fill="FFFFFF"/>
        <w:spacing w:after="0"/>
        <w:rPr>
          <w:rStyle w:val="hps"/>
          <w:rFonts w:ascii="Century Gothic" w:hAnsi="Century Gothic"/>
          <w:color w:val="1F497D" w:themeColor="text2"/>
          <w:sz w:val="24"/>
          <w:szCs w:val="24"/>
          <w:lang w:val="es-ES"/>
        </w:rPr>
      </w:pPr>
      <w:r w:rsidRPr="005A631D">
        <w:rPr>
          <w:rFonts w:ascii="Century Gothic" w:hAnsi="Century Gothic"/>
          <w:b/>
          <w:color w:val="1F497D" w:themeColor="text2"/>
          <w:sz w:val="24"/>
          <w:szCs w:val="24"/>
        </w:rPr>
        <w:t>Servidor terminológico:</w:t>
      </w:r>
      <w:r w:rsidRPr="005A631D">
        <w:rPr>
          <w:rFonts w:ascii="Century Gothic" w:eastAsia="Times New Roman" w:hAnsi="Century Gothic" w:cs="Arial"/>
          <w:color w:val="1F497D" w:themeColor="text2"/>
          <w:sz w:val="24"/>
          <w:szCs w:val="24"/>
          <w:lang w:eastAsia="es-CL"/>
        </w:rPr>
        <w:t xml:space="preserve"> </w:t>
      </w:r>
      <w:r w:rsidRPr="005A631D">
        <w:rPr>
          <w:rStyle w:val="hps"/>
          <w:rFonts w:ascii="Century Gothic" w:hAnsi="Century Gothic" w:cs="Arial"/>
          <w:color w:val="1F497D" w:themeColor="text2"/>
          <w:sz w:val="24"/>
          <w:szCs w:val="24"/>
          <w:lang w:val="es-ES"/>
        </w:rPr>
        <w:t>Es una aplicación</w:t>
      </w:r>
      <w:r w:rsidRPr="005A631D">
        <w:rPr>
          <w:rStyle w:val="hps"/>
          <w:rFonts w:ascii="Century Gothic" w:hAnsi="Century Gothic"/>
          <w:color w:val="1F497D" w:themeColor="text2"/>
          <w:sz w:val="24"/>
          <w:szCs w:val="24"/>
          <w:lang w:val="es-ES"/>
        </w:rPr>
        <w:t xml:space="preserve"> para el manejo de vocabularios controlados. En el ámbito de la salud tienen especial importancia debido al gran desarrollo de las terminologías clínicas en los últimos años.</w:t>
      </w:r>
    </w:p>
    <w:p w14:paraId="4BABEFF3" w14:textId="77777777" w:rsidR="000B0142" w:rsidRPr="005A631D" w:rsidRDefault="000B0142" w:rsidP="009F017A">
      <w:pPr>
        <w:shd w:val="clear" w:color="auto" w:fill="FFFFFF"/>
        <w:spacing w:after="0"/>
        <w:rPr>
          <w:rFonts w:ascii="Century Gothic" w:eastAsia="Times New Roman" w:hAnsi="Century Gothic" w:cs="Times New Roman"/>
          <w:color w:val="1F497D" w:themeColor="text2"/>
          <w:sz w:val="24"/>
          <w:szCs w:val="24"/>
          <w:lang w:eastAsia="es-CL"/>
        </w:rPr>
      </w:pPr>
    </w:p>
    <w:p w14:paraId="1E2129D0" w14:textId="77777777" w:rsidR="000B0142" w:rsidRPr="005A631D" w:rsidRDefault="000B0142" w:rsidP="009F017A">
      <w:pPr>
        <w:rPr>
          <w:rFonts w:ascii="Century Gothic" w:hAnsi="Century Gothic"/>
          <w:b/>
          <w:color w:val="1F497D" w:themeColor="text2"/>
          <w:sz w:val="24"/>
          <w:szCs w:val="24"/>
        </w:rPr>
      </w:pPr>
      <w:r w:rsidRPr="005A631D">
        <w:rPr>
          <w:rFonts w:ascii="Century Gothic" w:hAnsi="Century Gothic"/>
          <w:b/>
          <w:color w:val="1F497D" w:themeColor="text2"/>
          <w:sz w:val="24"/>
          <w:szCs w:val="24"/>
        </w:rPr>
        <w:t xml:space="preserve">Interoperabilidad: </w:t>
      </w:r>
      <w:r w:rsidRPr="005A631D">
        <w:rPr>
          <w:rFonts w:ascii="Century Gothic" w:hAnsi="Century Gothic"/>
          <w:color w:val="1F497D" w:themeColor="text2"/>
          <w:sz w:val="24"/>
          <w:szCs w:val="24"/>
        </w:rPr>
        <w:t>Capacidad que permite a sistemas heterogéneos operar y comunicarse entre sí.</w:t>
      </w:r>
      <w:r w:rsidRPr="005A631D">
        <w:rPr>
          <w:rFonts w:ascii="Century Gothic" w:hAnsi="Century Gothic"/>
          <w:b/>
          <w:color w:val="1F497D" w:themeColor="text2"/>
          <w:sz w:val="24"/>
          <w:szCs w:val="24"/>
        </w:rPr>
        <w:t xml:space="preserve"> </w:t>
      </w:r>
    </w:p>
    <w:p w14:paraId="794DDB56"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 xml:space="preserve">Metadatos: </w:t>
      </w:r>
      <w:r w:rsidRPr="005A631D">
        <w:rPr>
          <w:rFonts w:ascii="Century Gothic" w:hAnsi="Century Gothic"/>
          <w:color w:val="1F497D" w:themeColor="text2"/>
          <w:sz w:val="24"/>
          <w:szCs w:val="24"/>
        </w:rPr>
        <w:t xml:space="preserve">Datos que proporcionan información o documentación acerca de otros datos </w:t>
      </w:r>
    </w:p>
    <w:p w14:paraId="3AE47D16" w14:textId="77777777" w:rsidR="000B0142" w:rsidRPr="005A631D" w:rsidRDefault="000B0142" w:rsidP="009F017A">
      <w:pPr>
        <w:rPr>
          <w:rFonts w:ascii="Century Gothic" w:hAnsi="Century Gothic"/>
          <w:color w:val="1F497D" w:themeColor="text2"/>
          <w:sz w:val="24"/>
          <w:szCs w:val="24"/>
        </w:rPr>
      </w:pPr>
      <w:r w:rsidRPr="005A631D">
        <w:rPr>
          <w:rFonts w:ascii="Century Gothic" w:hAnsi="Century Gothic"/>
          <w:b/>
          <w:color w:val="1F497D" w:themeColor="text2"/>
          <w:sz w:val="24"/>
          <w:szCs w:val="24"/>
        </w:rPr>
        <w:t xml:space="preserve">Sistemas: </w:t>
      </w:r>
      <w:r w:rsidRPr="005A631D">
        <w:rPr>
          <w:rFonts w:ascii="Century Gothic" w:hAnsi="Century Gothic"/>
          <w:color w:val="1F497D" w:themeColor="text2"/>
          <w:sz w:val="24"/>
          <w:szCs w:val="24"/>
        </w:rPr>
        <w:t>Conjunto de uno o más computadores, software asociado, periféricos, terminales, operadores humanos, procesos físicos, medios de transferencia de información y otros, que forma un todo autónomo, capaz de realizar procesamiento de información y/o transferencia de información.</w:t>
      </w:r>
    </w:p>
    <w:p w14:paraId="6A9F7ECB" w14:textId="77777777" w:rsidR="000B0142" w:rsidRPr="005A631D" w:rsidRDefault="000B0142" w:rsidP="009F017A">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3D02EBB" w14:textId="77777777" w:rsidR="000B0142" w:rsidRPr="005A631D" w:rsidRDefault="000B0142" w:rsidP="001E7838">
      <w:pPr>
        <w:pStyle w:val="Ttulo1"/>
      </w:pPr>
      <w:bookmarkStart w:id="32" w:name="_Toc63264237"/>
      <w:bookmarkStart w:id="33" w:name="_Toc120613245"/>
      <w:r w:rsidRPr="005A631D">
        <w:lastRenderedPageBreak/>
        <w:t>Abreviaturas</w:t>
      </w:r>
      <w:bookmarkEnd w:id="32"/>
      <w:bookmarkEnd w:id="33"/>
    </w:p>
    <w:p w14:paraId="649D6E82" w14:textId="77777777" w:rsidR="000B0142" w:rsidRPr="005A631D" w:rsidRDefault="000B0142" w:rsidP="000B0142">
      <w:pPr>
        <w:rPr>
          <w:rFonts w:ascii="Century Gothic" w:hAnsi="Century Gothic"/>
          <w:color w:val="1F497D" w:themeColor="text2"/>
        </w:rPr>
      </w:pPr>
    </w:p>
    <w:p w14:paraId="06A5625F" w14:textId="77777777"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CAPREDENA</w:t>
      </w:r>
      <w:r w:rsidRPr="005A631D">
        <w:rPr>
          <w:rFonts w:ascii="Century Gothic" w:hAnsi="Century Gothic"/>
          <w:color w:val="1F497D" w:themeColor="text2"/>
          <w:sz w:val="24"/>
          <w:szCs w:val="24"/>
        </w:rPr>
        <w:tab/>
        <w:t>: Caja de Previsión de la Defensa Nacional</w:t>
      </w:r>
    </w:p>
    <w:p w14:paraId="11BB94A1" w14:textId="77777777"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CEPAL</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t>: Comisión Económica para América Latina y el Caribe</w:t>
      </w:r>
    </w:p>
    <w:p w14:paraId="6441AE37" w14:textId="55869817"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CI</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Cédula de Identidad</w:t>
      </w:r>
    </w:p>
    <w:p w14:paraId="74471945" w14:textId="77777777" w:rsidR="00D26C5C" w:rsidRPr="005A631D" w:rsidRDefault="00D26C5C" w:rsidP="00D26C5C">
      <w:pPr>
        <w:spacing w:before="240"/>
        <w:rPr>
          <w:rFonts w:ascii="Century Gothic" w:hAnsi="Century Gothic"/>
          <w:color w:val="1F497D" w:themeColor="text2"/>
          <w:sz w:val="24"/>
          <w:szCs w:val="24"/>
        </w:rPr>
      </w:pPr>
      <w:r>
        <w:rPr>
          <w:rFonts w:ascii="Century Gothic" w:hAnsi="Century Gothic"/>
          <w:color w:val="1F497D" w:themeColor="text2"/>
          <w:sz w:val="24"/>
          <w:szCs w:val="24"/>
        </w:rPr>
        <w:t>CIE</w:t>
      </w:r>
      <w:r>
        <w:rPr>
          <w:rFonts w:ascii="Century Gothic" w:hAnsi="Century Gothic"/>
          <w:color w:val="1F497D" w:themeColor="text2"/>
          <w:sz w:val="24"/>
          <w:szCs w:val="24"/>
        </w:rPr>
        <w:tab/>
      </w:r>
      <w:r>
        <w:rPr>
          <w:rFonts w:ascii="Century Gothic" w:hAnsi="Century Gothic"/>
          <w:color w:val="1F497D" w:themeColor="text2"/>
          <w:sz w:val="24"/>
          <w:szCs w:val="24"/>
        </w:rPr>
        <w:tab/>
      </w:r>
      <w:r>
        <w:rPr>
          <w:rFonts w:ascii="Century Gothic" w:hAnsi="Century Gothic"/>
          <w:color w:val="1F497D" w:themeColor="text2"/>
          <w:sz w:val="24"/>
          <w:szCs w:val="24"/>
        </w:rPr>
        <w:tab/>
        <w:t>: Clasificación Internacional de Enfermedades</w:t>
      </w:r>
    </w:p>
    <w:p w14:paraId="052EA4FB" w14:textId="77777777" w:rsidR="00D26C5C" w:rsidRDefault="00D26C5C" w:rsidP="004B6ED6">
      <w:pPr>
        <w:spacing w:before="240" w:line="240" w:lineRule="auto"/>
        <w:ind w:left="1416" w:hanging="1416"/>
        <w:rPr>
          <w:rFonts w:ascii="Century Gothic" w:hAnsi="Century Gothic"/>
          <w:color w:val="1F497D" w:themeColor="text2"/>
          <w:sz w:val="24"/>
          <w:szCs w:val="24"/>
        </w:rPr>
      </w:pPr>
      <w:r w:rsidRPr="005A631D">
        <w:rPr>
          <w:rFonts w:ascii="Century Gothic" w:hAnsi="Century Gothic"/>
          <w:color w:val="1F497D" w:themeColor="text2"/>
          <w:sz w:val="24"/>
          <w:szCs w:val="24"/>
        </w:rPr>
        <w:t>CIE-10</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t xml:space="preserve">: Clasificación Internacional de Enfermedades, Décima </w:t>
      </w:r>
      <w:r>
        <w:rPr>
          <w:rFonts w:ascii="Century Gothic" w:hAnsi="Century Gothic"/>
          <w:color w:val="1F497D" w:themeColor="text2"/>
          <w:sz w:val="24"/>
          <w:szCs w:val="24"/>
        </w:rPr>
        <w:t xml:space="preserve">   </w:t>
      </w:r>
    </w:p>
    <w:p w14:paraId="66A16DEA" w14:textId="2F96B4BF" w:rsidR="00D26C5C" w:rsidRDefault="00D26C5C" w:rsidP="004B6ED6">
      <w:pPr>
        <w:spacing w:before="240" w:line="240" w:lineRule="auto"/>
        <w:ind w:left="1416" w:hanging="1416"/>
        <w:rPr>
          <w:rFonts w:ascii="Century Gothic" w:hAnsi="Century Gothic"/>
          <w:color w:val="1F497D" w:themeColor="text2"/>
          <w:sz w:val="24"/>
          <w:szCs w:val="24"/>
        </w:rPr>
      </w:pPr>
      <w:r>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Revisión</w:t>
      </w:r>
    </w:p>
    <w:p w14:paraId="0260ADD8" w14:textId="77777777" w:rsidR="004B6ED6" w:rsidRDefault="00D26C5C" w:rsidP="004B6ED6">
      <w:pPr>
        <w:spacing w:before="240"/>
        <w:ind w:left="1416" w:hanging="1416"/>
        <w:rPr>
          <w:rFonts w:ascii="Century Gothic" w:hAnsi="Century Gothic"/>
          <w:color w:val="1F497D" w:themeColor="text2"/>
          <w:sz w:val="24"/>
          <w:szCs w:val="24"/>
        </w:rPr>
      </w:pPr>
      <w:r>
        <w:rPr>
          <w:rFonts w:ascii="Century Gothic" w:hAnsi="Century Gothic"/>
          <w:color w:val="1F497D" w:themeColor="text2"/>
          <w:sz w:val="24"/>
          <w:szCs w:val="24"/>
        </w:rPr>
        <w:t>CIE-11</w:t>
      </w:r>
      <w:r>
        <w:rPr>
          <w:rFonts w:ascii="Century Gothic" w:hAnsi="Century Gothic"/>
          <w:color w:val="1F497D" w:themeColor="text2"/>
          <w:sz w:val="24"/>
          <w:szCs w:val="24"/>
        </w:rPr>
        <w:tab/>
      </w:r>
      <w:r>
        <w:rPr>
          <w:rFonts w:ascii="Century Gothic" w:hAnsi="Century Gothic"/>
          <w:color w:val="1F497D" w:themeColor="text2"/>
          <w:sz w:val="24"/>
          <w:szCs w:val="24"/>
        </w:rPr>
        <w:tab/>
        <w:t xml:space="preserve">: Clasificación Internacional de Enfermedades, Décima </w:t>
      </w:r>
    </w:p>
    <w:p w14:paraId="5A02A1F7" w14:textId="34A920BB" w:rsidR="00D26C5C" w:rsidRPr="005A631D" w:rsidRDefault="004B6ED6" w:rsidP="004B6ED6">
      <w:pPr>
        <w:spacing w:before="240"/>
        <w:ind w:left="1416" w:hanging="1416"/>
        <w:rPr>
          <w:rFonts w:ascii="Century Gothic" w:hAnsi="Century Gothic"/>
          <w:color w:val="1F497D" w:themeColor="text2"/>
          <w:sz w:val="24"/>
          <w:szCs w:val="24"/>
        </w:rPr>
      </w:pPr>
      <w:r>
        <w:rPr>
          <w:rFonts w:ascii="Century Gothic" w:hAnsi="Century Gothic"/>
          <w:color w:val="1F497D" w:themeColor="text2"/>
          <w:sz w:val="24"/>
          <w:szCs w:val="24"/>
        </w:rPr>
        <w:t xml:space="preserve">                                   </w:t>
      </w:r>
      <w:r w:rsidR="00D26C5C">
        <w:rPr>
          <w:rFonts w:ascii="Century Gothic" w:hAnsi="Century Gothic"/>
          <w:color w:val="1F497D" w:themeColor="text2"/>
          <w:sz w:val="24"/>
          <w:szCs w:val="24"/>
        </w:rPr>
        <w:t>Primera revisión</w:t>
      </w:r>
    </w:p>
    <w:p w14:paraId="1E801256" w14:textId="32DA92EA"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CIE-O</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xml:space="preserve">: Clasificación Internacional de Enfermedades para </w:t>
      </w:r>
      <w:r w:rsidR="004B6ED6">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Oncología</w:t>
      </w:r>
    </w:p>
    <w:p w14:paraId="324C37A6" w14:textId="4807E584"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CINE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Clasificación Internacional Normalizada de la Educación</w:t>
      </w:r>
    </w:p>
    <w:p w14:paraId="30FF9CF1" w14:textId="71FCE18D"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CIUO-08</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Clasificación Internacional Uniforme de Ocupaciones, 2008</w:t>
      </w:r>
    </w:p>
    <w:p w14:paraId="5934A7E2" w14:textId="0D65CDF2" w:rsidR="000B0142" w:rsidRPr="005A631D" w:rsidRDefault="000B0142" w:rsidP="006F0D0B">
      <w:pPr>
        <w:spacing w:before="240"/>
        <w:ind w:left="1410" w:hanging="1410"/>
        <w:rPr>
          <w:rFonts w:ascii="Century Gothic" w:hAnsi="Century Gothic"/>
          <w:color w:val="1F497D" w:themeColor="text2"/>
          <w:sz w:val="24"/>
          <w:szCs w:val="24"/>
        </w:rPr>
      </w:pPr>
      <w:r w:rsidRPr="005A631D">
        <w:rPr>
          <w:rFonts w:ascii="Century Gothic" w:hAnsi="Century Gothic"/>
          <w:color w:val="1F497D" w:themeColor="text2"/>
          <w:sz w:val="24"/>
          <w:szCs w:val="24"/>
        </w:rPr>
        <w:t>CMBD</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t xml:space="preserve">: Conjunto Mínimo Básico de datos </w:t>
      </w:r>
    </w:p>
    <w:p w14:paraId="54197D3D" w14:textId="159A69CD" w:rsidR="000B0142" w:rsidRPr="005A631D" w:rsidRDefault="000B0142" w:rsidP="006F0D0B">
      <w:pPr>
        <w:spacing w:before="240"/>
        <w:ind w:left="1410" w:hanging="1410"/>
        <w:rPr>
          <w:rFonts w:ascii="Century Gothic" w:hAnsi="Century Gothic"/>
          <w:color w:val="1F497D" w:themeColor="text2"/>
          <w:sz w:val="24"/>
          <w:szCs w:val="24"/>
        </w:rPr>
      </w:pPr>
      <w:r w:rsidRPr="005A631D">
        <w:rPr>
          <w:rFonts w:ascii="Century Gothic" w:hAnsi="Century Gothic"/>
          <w:color w:val="1F497D" w:themeColor="text2"/>
          <w:sz w:val="24"/>
          <w:szCs w:val="24"/>
        </w:rPr>
        <w:t>DEIS</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t>: Departamento de Estadísticas e Información de Salud</w:t>
      </w:r>
    </w:p>
    <w:p w14:paraId="70E67BD4" w14:textId="5FD98961" w:rsidR="000B0142" w:rsidRPr="005A631D" w:rsidRDefault="000B0142" w:rsidP="006F0D0B">
      <w:pPr>
        <w:spacing w:before="240"/>
        <w:ind w:left="1410" w:hanging="1410"/>
        <w:rPr>
          <w:rFonts w:ascii="Century Gothic" w:hAnsi="Century Gothic"/>
          <w:color w:val="1F497D" w:themeColor="text2"/>
          <w:sz w:val="24"/>
          <w:szCs w:val="24"/>
        </w:rPr>
      </w:pPr>
      <w:r w:rsidRPr="005A631D">
        <w:rPr>
          <w:rFonts w:ascii="Century Gothic" w:hAnsi="Century Gothic"/>
          <w:color w:val="1F497D" w:themeColor="text2"/>
          <w:sz w:val="24"/>
          <w:szCs w:val="24"/>
        </w:rPr>
        <w:t>DIPLAS</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t>: División de Planificación Sanitaria</w:t>
      </w:r>
    </w:p>
    <w:p w14:paraId="552958B8" w14:textId="37783903"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DIPRECA</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Dirección de Previsión de Carabineros de Chile</w:t>
      </w:r>
    </w:p>
    <w:p w14:paraId="2E3D697B" w14:textId="1A2FFBB6"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DNI</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Documento Nacional de Identidad</w:t>
      </w:r>
    </w:p>
    <w:p w14:paraId="050456F9" w14:textId="3DD843DE"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DPA</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División Política Administrativa</w:t>
      </w:r>
    </w:p>
    <w:p w14:paraId="12894648" w14:textId="2CB071D1"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EEI</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Estándares Estadísticos Internacionales</w:t>
      </w:r>
    </w:p>
    <w:p w14:paraId="3759F7FF" w14:textId="080B346C"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FIC</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Familia de Clasificaciones Internacionales (FCI)</w:t>
      </w:r>
    </w:p>
    <w:p w14:paraId="118BC230" w14:textId="30E6D061"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FONASA</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Fondo Nacional de Salud, Ministerio de Salud, Chile</w:t>
      </w:r>
    </w:p>
    <w:p w14:paraId="39A56907" w14:textId="21D4D51C"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GES</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Garantías Explícitas en Salud</w:t>
      </w:r>
    </w:p>
    <w:p w14:paraId="19BB1739" w14:textId="7D004BAA"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HCC</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Historia Clínica Compartida</w:t>
      </w:r>
    </w:p>
    <w:p w14:paraId="3976ABD7" w14:textId="5E2E2A4C" w:rsidR="000B0142" w:rsidRPr="005A631D" w:rsidRDefault="000B0142" w:rsidP="006F0D0B">
      <w:pPr>
        <w:spacing w:before="240"/>
        <w:rPr>
          <w:rFonts w:ascii="Century Gothic" w:hAnsi="Century Gothic"/>
          <w:color w:val="1F497D" w:themeColor="text2"/>
          <w:sz w:val="24"/>
          <w:szCs w:val="24"/>
        </w:rPr>
      </w:pPr>
      <w:r w:rsidRPr="004D2F99">
        <w:rPr>
          <w:rFonts w:ascii="Century Gothic" w:hAnsi="Century Gothic"/>
          <w:color w:val="1F497D" w:themeColor="text2"/>
          <w:sz w:val="24"/>
          <w:szCs w:val="24"/>
          <w:lang w:val="en-US"/>
        </w:rPr>
        <w:t>HSE</w:t>
      </w:r>
      <w:r w:rsidRPr="004D2F99">
        <w:rPr>
          <w:rFonts w:ascii="Century Gothic" w:hAnsi="Century Gothic"/>
          <w:color w:val="1F497D" w:themeColor="text2"/>
          <w:sz w:val="24"/>
          <w:szCs w:val="24"/>
          <w:lang w:val="en-US"/>
        </w:rPr>
        <w:tab/>
      </w:r>
      <w:r w:rsidRPr="004D2F99">
        <w:rPr>
          <w:rFonts w:ascii="Century Gothic" w:hAnsi="Century Gothic"/>
          <w:color w:val="1F497D" w:themeColor="text2"/>
          <w:sz w:val="24"/>
          <w:szCs w:val="24"/>
          <w:lang w:val="en-US"/>
        </w:rPr>
        <w:tab/>
      </w:r>
      <w:r w:rsidR="006F0D0B" w:rsidRPr="004D2F99">
        <w:rPr>
          <w:rFonts w:ascii="Century Gothic" w:hAnsi="Century Gothic"/>
          <w:color w:val="1F497D" w:themeColor="text2"/>
          <w:sz w:val="24"/>
          <w:szCs w:val="24"/>
          <w:lang w:val="en-US"/>
        </w:rPr>
        <w:tab/>
      </w:r>
      <w:r w:rsidRPr="004D2F99">
        <w:rPr>
          <w:rFonts w:ascii="Century Gothic" w:hAnsi="Century Gothic"/>
          <w:color w:val="1F497D" w:themeColor="text2"/>
          <w:sz w:val="24"/>
          <w:szCs w:val="24"/>
          <w:lang w:val="en-US"/>
        </w:rPr>
        <w:t xml:space="preserve">: Health, Security and Environment. </w:t>
      </w:r>
      <w:r w:rsidRPr="005A631D">
        <w:rPr>
          <w:rFonts w:ascii="Century Gothic" w:hAnsi="Century Gothic"/>
          <w:color w:val="1F497D" w:themeColor="text2"/>
          <w:sz w:val="24"/>
          <w:szCs w:val="24"/>
        </w:rPr>
        <w:t>Salud, Seguridad y Medio Ambiente</w:t>
      </w:r>
    </w:p>
    <w:p w14:paraId="18AB318C" w14:textId="2C198DD6"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INE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Instituto Nacional de Estadísticas</w:t>
      </w:r>
    </w:p>
    <w:p w14:paraId="7A98848C" w14:textId="6B63179E" w:rsidR="000B0142" w:rsidRPr="005A631D" w:rsidRDefault="006F0D0B"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ISAPRE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0B0142" w:rsidRPr="005A631D">
        <w:rPr>
          <w:rFonts w:ascii="Century Gothic" w:hAnsi="Century Gothic"/>
          <w:color w:val="1F497D" w:themeColor="text2"/>
          <w:sz w:val="24"/>
          <w:szCs w:val="24"/>
        </w:rPr>
        <w:t>: Instituciones de Salud Previsional</w:t>
      </w:r>
    </w:p>
    <w:p w14:paraId="4821F402" w14:textId="538DF02C" w:rsidR="000B0142" w:rsidRPr="004D2F99" w:rsidRDefault="000B0142" w:rsidP="006F0D0B">
      <w:pPr>
        <w:spacing w:before="240"/>
        <w:rPr>
          <w:rFonts w:ascii="Century Gothic" w:hAnsi="Century Gothic"/>
          <w:color w:val="1F497D" w:themeColor="text2"/>
          <w:sz w:val="24"/>
          <w:szCs w:val="24"/>
        </w:rPr>
      </w:pPr>
      <w:r w:rsidRPr="004D2F99">
        <w:rPr>
          <w:rFonts w:ascii="Century Gothic" w:hAnsi="Century Gothic"/>
          <w:color w:val="1F497D" w:themeColor="text2"/>
          <w:sz w:val="24"/>
          <w:szCs w:val="24"/>
        </w:rPr>
        <w:t>ISO</w:t>
      </w:r>
      <w:r w:rsidRPr="004D2F99">
        <w:rPr>
          <w:rFonts w:ascii="Century Gothic" w:hAnsi="Century Gothic"/>
          <w:color w:val="1F497D" w:themeColor="text2"/>
          <w:sz w:val="24"/>
          <w:szCs w:val="24"/>
        </w:rPr>
        <w:tab/>
      </w:r>
      <w:r w:rsidRPr="004D2F99">
        <w:rPr>
          <w:rFonts w:ascii="Century Gothic" w:hAnsi="Century Gothic"/>
          <w:color w:val="1F497D" w:themeColor="text2"/>
          <w:sz w:val="24"/>
          <w:szCs w:val="24"/>
        </w:rPr>
        <w:tab/>
      </w:r>
      <w:r w:rsidR="006F0D0B" w:rsidRPr="004D2F99">
        <w:rPr>
          <w:rFonts w:ascii="Century Gothic" w:hAnsi="Century Gothic"/>
          <w:color w:val="1F497D" w:themeColor="text2"/>
          <w:sz w:val="24"/>
          <w:szCs w:val="24"/>
        </w:rPr>
        <w:tab/>
      </w:r>
      <w:r w:rsidRPr="004D2F99">
        <w:rPr>
          <w:rFonts w:ascii="Century Gothic" w:hAnsi="Century Gothic"/>
          <w:color w:val="1F497D" w:themeColor="text2"/>
          <w:sz w:val="24"/>
          <w:szCs w:val="24"/>
        </w:rPr>
        <w:t>: International Organization for Standardization</w:t>
      </w:r>
    </w:p>
    <w:p w14:paraId="599AC206" w14:textId="0743B7DB"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MAI</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Modalidad de Atención Institucional</w:t>
      </w:r>
    </w:p>
    <w:p w14:paraId="21123D18" w14:textId="11FD6760" w:rsidR="000B0142" w:rsidRPr="005A631D" w:rsidRDefault="000B0142" w:rsidP="006F0D0B">
      <w:pPr>
        <w:spacing w:before="240"/>
        <w:rPr>
          <w:rFonts w:ascii="Century Gothic" w:hAnsi="Century Gothic"/>
          <w:color w:val="1F497D" w:themeColor="text2"/>
          <w:sz w:val="24"/>
          <w:szCs w:val="24"/>
        </w:rPr>
      </w:pPr>
      <w:r w:rsidRPr="0096609A">
        <w:rPr>
          <w:rFonts w:ascii="Century Gothic" w:hAnsi="Century Gothic"/>
          <w:color w:val="1F497D" w:themeColor="text2"/>
          <w:sz w:val="24"/>
          <w:szCs w:val="24"/>
        </w:rPr>
        <w:t>M</w:t>
      </w:r>
      <w:r w:rsidR="0096609A" w:rsidRPr="0096609A">
        <w:rPr>
          <w:rFonts w:ascii="Century Gothic" w:hAnsi="Century Gothic"/>
          <w:color w:val="1F497D" w:themeColor="text2"/>
          <w:sz w:val="24"/>
          <w:szCs w:val="24"/>
        </w:rPr>
        <w:t>DSF</w:t>
      </w:r>
      <w:r w:rsidR="0096609A" w:rsidRPr="0096609A">
        <w:rPr>
          <w:rFonts w:ascii="Century Gothic" w:hAnsi="Century Gothic"/>
          <w:color w:val="1F497D" w:themeColor="text2"/>
          <w:sz w:val="24"/>
          <w:szCs w:val="24"/>
        </w:rPr>
        <w:tab/>
      </w:r>
      <w:r w:rsidRPr="0096609A">
        <w:rPr>
          <w:rFonts w:ascii="Century Gothic" w:hAnsi="Century Gothic"/>
          <w:color w:val="1F497D" w:themeColor="text2"/>
          <w:sz w:val="24"/>
          <w:szCs w:val="24"/>
        </w:rPr>
        <w:tab/>
      </w:r>
      <w:r w:rsidR="006F0D0B" w:rsidRPr="0096609A">
        <w:rPr>
          <w:rFonts w:ascii="Century Gothic" w:hAnsi="Century Gothic"/>
          <w:color w:val="1F497D" w:themeColor="text2"/>
          <w:sz w:val="24"/>
          <w:szCs w:val="24"/>
        </w:rPr>
        <w:tab/>
      </w:r>
      <w:r w:rsidRPr="0096609A">
        <w:rPr>
          <w:rFonts w:ascii="Century Gothic" w:hAnsi="Century Gothic"/>
          <w:color w:val="1F497D" w:themeColor="text2"/>
          <w:sz w:val="24"/>
          <w:szCs w:val="24"/>
        </w:rPr>
        <w:t>: Ministerio</w:t>
      </w:r>
      <w:r w:rsidRPr="005A631D">
        <w:rPr>
          <w:rFonts w:ascii="Century Gothic" w:hAnsi="Century Gothic"/>
          <w:color w:val="1F497D" w:themeColor="text2"/>
          <w:sz w:val="24"/>
          <w:szCs w:val="24"/>
        </w:rPr>
        <w:t xml:space="preserve"> de Desarrollo Social</w:t>
      </w:r>
      <w:r w:rsidR="001551A0">
        <w:rPr>
          <w:rFonts w:ascii="Century Gothic" w:hAnsi="Century Gothic"/>
          <w:color w:val="1F497D" w:themeColor="text2"/>
          <w:sz w:val="24"/>
          <w:szCs w:val="24"/>
        </w:rPr>
        <w:t xml:space="preserve"> y Familia</w:t>
      </w:r>
    </w:p>
    <w:p w14:paraId="53BE7E2F" w14:textId="78B1FE65"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MINSAL</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xml:space="preserve">: Ministerio de Salud, Chile </w:t>
      </w:r>
    </w:p>
    <w:p w14:paraId="4DFBC151" w14:textId="5F795855"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MLE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Modalidad de Atención Libre Elección</w:t>
      </w:r>
    </w:p>
    <w:p w14:paraId="4E341E03" w14:textId="4D3EA772"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OCDE- </w:t>
      </w:r>
      <w:r w:rsidR="00106951" w:rsidRPr="005A631D">
        <w:rPr>
          <w:rFonts w:ascii="Century Gothic" w:hAnsi="Century Gothic"/>
          <w:color w:val="1F497D" w:themeColor="text2"/>
          <w:sz w:val="24"/>
          <w:szCs w:val="24"/>
        </w:rPr>
        <w:t>OECD</w:t>
      </w:r>
      <w:r w:rsidR="006F0D0B" w:rsidRPr="005A631D">
        <w:rPr>
          <w:rFonts w:ascii="Century Gothic" w:hAnsi="Century Gothic"/>
          <w:color w:val="1F497D" w:themeColor="text2"/>
          <w:sz w:val="24"/>
          <w:szCs w:val="24"/>
        </w:rPr>
        <w:tab/>
      </w:r>
      <w:r w:rsidR="00106951"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Organización para la Cooperación y el Desarrollo Económico</w:t>
      </w:r>
    </w:p>
    <w:p w14:paraId="40702DE9" w14:textId="77AA8FD6"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OEA </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de Estados Americanos</w:t>
      </w:r>
    </w:p>
    <w:p w14:paraId="2A9E0ECD" w14:textId="655CF342"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OEA</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xml:space="preserve">: Organización de Estados Americanos </w:t>
      </w:r>
    </w:p>
    <w:p w14:paraId="0CAA8912" w14:textId="39ED282F"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OIT</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Internacional del Trabajo</w:t>
      </w:r>
    </w:p>
    <w:p w14:paraId="05592CAB" w14:textId="5A2B5A8E"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OMS</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Mundial de la Salud</w:t>
      </w:r>
    </w:p>
    <w:p w14:paraId="49134748" w14:textId="4C3DDE5D"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ONU</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de las Naciones Unidas</w:t>
      </w:r>
    </w:p>
    <w:p w14:paraId="03A2609D" w14:textId="7C887B62"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OPS</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Panamericana de la Salud</w:t>
      </w:r>
    </w:p>
    <w:p w14:paraId="07611725" w14:textId="1AF26A7F"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RAE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Real Academia Española</w:t>
      </w:r>
    </w:p>
    <w:p w14:paraId="32C18B15" w14:textId="60EC4268"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RISS</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Red Integrada de Servicios de Salud</w:t>
      </w:r>
    </w:p>
    <w:p w14:paraId="460177A6" w14:textId="62BC796E"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RUN</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Rol Único Nacional</w:t>
      </w:r>
    </w:p>
    <w:p w14:paraId="4157FF09" w14:textId="738B4F25"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SEREMIS</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Secretaría Regional Ministerial Salud</w:t>
      </w:r>
    </w:p>
    <w:p w14:paraId="67DFCD0A" w14:textId="426824A5"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SIDRA</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Sistemas de Información de la Red Asistencial</w:t>
      </w:r>
    </w:p>
    <w:p w14:paraId="0FC9F17F" w14:textId="30529E7E"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SISAE</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Sistema de Salud del Ejército</w:t>
      </w:r>
    </w:p>
    <w:p w14:paraId="51424816" w14:textId="6C97055D"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SISAF</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Sistema de Salud de la Fuerza Aérea</w:t>
      </w:r>
    </w:p>
    <w:p w14:paraId="76D4619C" w14:textId="78B5A676"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SISAN</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Sistema de Salud de la Armada</w:t>
      </w:r>
    </w:p>
    <w:p w14:paraId="4CB193E9" w14:textId="6BBFE970"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SRCeI</w:t>
      </w:r>
      <w:r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Servicio de Registro Civil e Identificación</w:t>
      </w:r>
    </w:p>
    <w:p w14:paraId="53841D65" w14:textId="3C6B4F2B" w:rsidR="000B0142" w:rsidRPr="005A631D" w:rsidRDefault="000B0142"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SUSESO</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 Superintendencia de Seguridad Social</w:t>
      </w:r>
    </w:p>
    <w:p w14:paraId="0E689E09" w14:textId="6CEDA0DA" w:rsidR="000B0142" w:rsidRPr="005A631D" w:rsidRDefault="000B0142" w:rsidP="000F14A2">
      <w:pPr>
        <w:tabs>
          <w:tab w:val="left" w:pos="2127"/>
        </w:tabs>
        <w:spacing w:before="240"/>
        <w:ind w:left="2268" w:hanging="2268"/>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UNESCO </w:t>
      </w:r>
      <w:r w:rsidR="000F14A2">
        <w:rPr>
          <w:rFonts w:ascii="Century Gothic" w:hAnsi="Century Gothic"/>
          <w:color w:val="1F497D" w:themeColor="text2"/>
          <w:sz w:val="24"/>
          <w:szCs w:val="24"/>
        </w:rPr>
        <w:tab/>
      </w:r>
      <w:r w:rsidRPr="005A631D">
        <w:rPr>
          <w:rFonts w:ascii="Century Gothic" w:hAnsi="Century Gothic"/>
          <w:color w:val="1F497D" w:themeColor="text2"/>
          <w:sz w:val="24"/>
          <w:szCs w:val="24"/>
        </w:rPr>
        <w:t>: Organización de las Naciones Unidas para la Educación, la Ciencia y la Cultura</w:t>
      </w:r>
    </w:p>
    <w:p w14:paraId="5E8379C9" w14:textId="5B1A77CF" w:rsidR="000B0142" w:rsidRPr="005A631D" w:rsidRDefault="000B0142" w:rsidP="000F14A2">
      <w:pPr>
        <w:tabs>
          <w:tab w:val="left" w:pos="2127"/>
        </w:tabs>
        <w:spacing w:before="240"/>
        <w:ind w:left="2268" w:hanging="2268"/>
        <w:rPr>
          <w:rFonts w:ascii="Century Gothic" w:hAnsi="Century Gothic"/>
          <w:color w:val="1F497D" w:themeColor="text2"/>
          <w:sz w:val="24"/>
          <w:szCs w:val="24"/>
        </w:rPr>
      </w:pPr>
      <w:r w:rsidRPr="005A631D">
        <w:rPr>
          <w:rFonts w:ascii="Century Gothic" w:hAnsi="Century Gothic"/>
          <w:color w:val="1F497D" w:themeColor="text2"/>
          <w:sz w:val="24"/>
          <w:szCs w:val="24"/>
        </w:rPr>
        <w:t>UTM GEO</w:t>
      </w:r>
      <w:r w:rsidRPr="005A631D">
        <w:rPr>
          <w:rFonts w:ascii="Century Gothic" w:hAnsi="Century Gothic"/>
          <w:color w:val="1F497D" w:themeColor="text2"/>
          <w:sz w:val="24"/>
          <w:szCs w:val="24"/>
        </w:rPr>
        <w:tab/>
      </w:r>
      <w:r w:rsidR="006F0D0B" w:rsidRPr="005A631D">
        <w:rPr>
          <w:rFonts w:ascii="Century Gothic" w:hAnsi="Century Gothic"/>
          <w:color w:val="1F497D" w:themeColor="text2"/>
          <w:sz w:val="24"/>
          <w:szCs w:val="24"/>
        </w:rPr>
        <w:tab/>
      </w:r>
      <w:r w:rsidRPr="005A631D">
        <w:rPr>
          <w:rFonts w:ascii="Century Gothic" w:hAnsi="Century Gothic"/>
          <w:color w:val="1F497D" w:themeColor="text2"/>
          <w:sz w:val="24"/>
          <w:szCs w:val="24"/>
        </w:rPr>
        <w:t>:</w:t>
      </w:r>
      <w:r w:rsidRPr="005A631D">
        <w:rPr>
          <w:rFonts w:ascii="Century Gothic" w:hAnsi="Century Gothic" w:cs="Arial"/>
          <w:bCs/>
          <w:color w:val="1F497D" w:themeColor="text2"/>
          <w:sz w:val="24"/>
          <w:szCs w:val="24"/>
          <w:shd w:val="clear" w:color="auto" w:fill="FFFFFF"/>
        </w:rPr>
        <w:t xml:space="preserve"> </w:t>
      </w:r>
      <w:r w:rsidRPr="005A631D">
        <w:rPr>
          <w:rFonts w:ascii="Century Gothic" w:hAnsi="Century Gothic"/>
          <w:color w:val="1F497D" w:themeColor="text2"/>
          <w:sz w:val="24"/>
          <w:szCs w:val="24"/>
        </w:rPr>
        <w:t>Sistema de Coordenadas (The Universal Transverse Mercator).</w:t>
      </w:r>
    </w:p>
    <w:p w14:paraId="74E40EE6" w14:textId="77777777" w:rsidR="007E00AA" w:rsidRPr="005A631D" w:rsidRDefault="007E00AA">
      <w:pPr>
        <w:jc w:val="left"/>
        <w:rPr>
          <w:rFonts w:ascii="Century Gothic" w:eastAsiaTheme="majorEastAsia" w:hAnsi="Century Gothic" w:cstheme="majorBidi"/>
          <w:b/>
          <w:bCs/>
          <w:color w:val="365F91" w:themeColor="accent1" w:themeShade="BF"/>
          <w:sz w:val="40"/>
          <w:szCs w:val="32"/>
        </w:rPr>
      </w:pPr>
      <w:r w:rsidRPr="005A631D">
        <w:rPr>
          <w:rFonts w:ascii="Century Gothic" w:hAnsi="Century Gothic"/>
        </w:rPr>
        <w:br w:type="page"/>
      </w:r>
    </w:p>
    <w:p w14:paraId="6C1C898F" w14:textId="77777777" w:rsidR="007C02DC" w:rsidRPr="005A631D" w:rsidRDefault="007C02DC" w:rsidP="001E7838">
      <w:pPr>
        <w:pStyle w:val="Ttulo1"/>
      </w:pPr>
      <w:bookmarkStart w:id="34" w:name="_Toc63264239"/>
      <w:bookmarkStart w:id="35" w:name="_Toc120613246"/>
      <w:r w:rsidRPr="005A631D">
        <w:lastRenderedPageBreak/>
        <w:t>CAPÍTULO I</w:t>
      </w:r>
      <w:r w:rsidR="004334F7" w:rsidRPr="005A631D">
        <w:t xml:space="preserve">: </w:t>
      </w:r>
      <w:r w:rsidR="00856E00" w:rsidRPr="005A631D">
        <w:t>MARCO CONCEPTUAL DE</w:t>
      </w:r>
      <w:r w:rsidR="00D70FB0" w:rsidRPr="005A631D">
        <w:t xml:space="preserve"> </w:t>
      </w:r>
      <w:r w:rsidRPr="005A631D">
        <w:t>ESTÁNDARES DE INFORMACIÓN</w:t>
      </w:r>
      <w:bookmarkEnd w:id="24"/>
      <w:r w:rsidR="002B5798" w:rsidRPr="005A631D">
        <w:t>.</w:t>
      </w:r>
      <w:bookmarkEnd w:id="34"/>
      <w:bookmarkEnd w:id="35"/>
    </w:p>
    <w:p w14:paraId="1DD62478" w14:textId="77777777" w:rsidR="00EF63FB" w:rsidRPr="005A631D" w:rsidRDefault="00EF63FB" w:rsidP="006F5AA6">
      <w:pPr>
        <w:rPr>
          <w:rFonts w:ascii="Century Gothic" w:hAnsi="Century Gothic"/>
        </w:rPr>
      </w:pPr>
    </w:p>
    <w:p w14:paraId="65F94ECB" w14:textId="582F2EE4" w:rsidR="007C02DC" w:rsidRPr="005A631D" w:rsidRDefault="006942F8" w:rsidP="001E7838">
      <w:pPr>
        <w:pStyle w:val="Ttulo2"/>
      </w:pPr>
      <w:bookmarkStart w:id="36" w:name="_Toc451511563"/>
      <w:bookmarkStart w:id="37" w:name="_Toc63264240"/>
      <w:bookmarkStart w:id="38" w:name="_Toc120613247"/>
      <w:r w:rsidRPr="005A631D">
        <w:t>Introducción</w:t>
      </w:r>
      <w:bookmarkEnd w:id="36"/>
      <w:bookmarkEnd w:id="37"/>
      <w:bookmarkEnd w:id="38"/>
    </w:p>
    <w:p w14:paraId="2850B583"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Organización de Naciones Unidas, sugiere el uso de estándares y prácticas comunes para, fomentar la coherencia de los sistemas estadísticos a través de la aplicación de los Principios Fundamentales de las Estadísticas Oficiales (ONU, 1994). </w:t>
      </w:r>
    </w:p>
    <w:p w14:paraId="3B502E6B" w14:textId="77777777" w:rsidR="00B668E4"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la actualidad varios países contemplan en sus códigos de práctica la adopción de referencias y Estándares Estadísticos Internacionales (EEI) como parte de sus modelos de calidad de datos, éstos tienen como propósito integrar información nacional para fines comparativos a escala regional e internacional, lo que implica “homogeneizar” conceptos y métodos que permitan hacerla comparable. </w:t>
      </w:r>
    </w:p>
    <w:p w14:paraId="0E1191D2"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organismos internacionales proponen seguir un modelo común conformado por los denominados estándares y recomendaciones internacionales. (Organización Internacional para el Desarrollo de Estándares Terminológicos en Salud (IHTSDO)- 2007)</w:t>
      </w:r>
    </w:p>
    <w:p w14:paraId="5313DBB0" w14:textId="77777777" w:rsidR="00B668E4"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OMS y OPS establecen la Estrategia y Plan de acción sobre eSalud 2012-2017, para contribuir al desarrollo sostenible de los sistemas de salud de los Estados Miembros. El propósito es mejorar el acceso a los servicios de salud y su calidad, gracias a la utilización de las tecnologías de información, comunicaciones y la implementación de diversos métodos para avanzar hacia sociedades más informadas, equitativas, competitivas y democráticas. </w:t>
      </w:r>
    </w:p>
    <w:p w14:paraId="3BDFC3D5"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Algunos componentes de eSalud son: Registro clínico electrónico, Telesalud, salud por dispositivos </w:t>
      </w:r>
      <w:r w:rsidR="001C236A" w:rsidRPr="005A631D">
        <w:rPr>
          <w:rFonts w:ascii="Century Gothic" w:hAnsi="Century Gothic"/>
          <w:color w:val="1F497D" w:themeColor="text2"/>
          <w:sz w:val="24"/>
          <w:szCs w:val="24"/>
        </w:rPr>
        <w:t>móviles, eLearning</w:t>
      </w:r>
      <w:r w:rsidRPr="005A631D">
        <w:rPr>
          <w:rFonts w:ascii="Century Gothic" w:hAnsi="Century Gothic"/>
          <w:color w:val="1F497D" w:themeColor="text2"/>
          <w:sz w:val="24"/>
          <w:szCs w:val="24"/>
        </w:rPr>
        <w:t>, educación continua en tecnologías de la información y estandarización e interoperabilidad (OMS, 2011).</w:t>
      </w:r>
    </w:p>
    <w:p w14:paraId="12689481" w14:textId="77777777" w:rsidR="00907ABE" w:rsidRPr="005A631D" w:rsidRDefault="00907ABE" w:rsidP="006F0D0B">
      <w:pPr>
        <w:spacing w:after="240"/>
        <w:rPr>
          <w:rFonts w:ascii="Century Gothic" w:hAnsi="Century Gothic"/>
          <w:color w:val="1F497D" w:themeColor="text2"/>
          <w:sz w:val="24"/>
          <w:szCs w:val="24"/>
        </w:rPr>
      </w:pPr>
    </w:p>
    <w:p w14:paraId="5115CF56" w14:textId="77777777" w:rsidR="00907ABE" w:rsidRPr="005A631D" w:rsidRDefault="00907ABE" w:rsidP="006F0D0B">
      <w:pPr>
        <w:spacing w:after="240"/>
        <w:rPr>
          <w:rFonts w:ascii="Century Gothic" w:hAnsi="Century Gothic"/>
          <w:color w:val="1F497D" w:themeColor="text2"/>
          <w:sz w:val="24"/>
          <w:szCs w:val="24"/>
        </w:rPr>
      </w:pPr>
    </w:p>
    <w:p w14:paraId="4CBFF21B" w14:textId="77777777" w:rsidR="00907ABE" w:rsidRPr="005A631D" w:rsidRDefault="00907ABE" w:rsidP="006F0D0B">
      <w:pPr>
        <w:spacing w:after="240"/>
        <w:rPr>
          <w:rFonts w:ascii="Century Gothic" w:hAnsi="Century Gothic"/>
          <w:color w:val="1F497D" w:themeColor="text2"/>
          <w:sz w:val="24"/>
          <w:szCs w:val="24"/>
        </w:rPr>
      </w:pPr>
    </w:p>
    <w:p w14:paraId="7AB7C3CE" w14:textId="77777777" w:rsidR="00A02B66"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En Chile la Ley Nº 19.937 de Autoridad Sanitaria, en el marco de la responsabilidad del Ministerio de Salud de formular, fijar y controlar las políticas de salud, en su artículo </w:t>
      </w:r>
      <w:r w:rsidR="001C236A" w:rsidRPr="005A631D">
        <w:rPr>
          <w:rFonts w:ascii="Century Gothic" w:hAnsi="Century Gothic"/>
          <w:color w:val="1F497D" w:themeColor="text2"/>
          <w:sz w:val="24"/>
          <w:szCs w:val="24"/>
        </w:rPr>
        <w:t>5, consigna</w:t>
      </w:r>
      <w:r w:rsidRPr="005A631D">
        <w:rPr>
          <w:rFonts w:ascii="Century Gothic" w:hAnsi="Century Gothic"/>
          <w:color w:val="1F497D" w:themeColor="text2"/>
          <w:sz w:val="24"/>
          <w:szCs w:val="24"/>
        </w:rPr>
        <w:t xml:space="preserve"> la función de tratar datos con fines estadísticos y mantener registros o bancos de datos respecto de las materias de su competencia. </w:t>
      </w:r>
    </w:p>
    <w:p w14:paraId="76DFB968"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el reglamento Orgánico del Ministerio de Salud Decreto Nº 136/ 2004, en el marco de la responsabilidad del Ministerio de ejercer la rectoría del sector salud (Artículo 6°), indica en su Artículo </w:t>
      </w:r>
      <w:r w:rsidR="001C236A" w:rsidRPr="005A631D">
        <w:rPr>
          <w:rFonts w:ascii="Century Gothic" w:hAnsi="Century Gothic"/>
          <w:color w:val="1F497D" w:themeColor="text2"/>
          <w:sz w:val="24"/>
          <w:szCs w:val="24"/>
        </w:rPr>
        <w:t>27º, que,</w:t>
      </w:r>
      <w:r w:rsidRPr="005A631D">
        <w:rPr>
          <w:rFonts w:ascii="Century Gothic" w:hAnsi="Century Gothic"/>
          <w:color w:val="1F497D" w:themeColor="text2"/>
          <w:sz w:val="24"/>
          <w:szCs w:val="24"/>
        </w:rPr>
        <w:t xml:space="preserve"> </w:t>
      </w:r>
      <w:r w:rsidR="00B668E4" w:rsidRPr="005A631D">
        <w:rPr>
          <w:rFonts w:ascii="Century Gothic" w:hAnsi="Century Gothic"/>
          <w:color w:val="1F497D" w:themeColor="text2"/>
          <w:sz w:val="24"/>
          <w:szCs w:val="24"/>
        </w:rPr>
        <w:t>a</w:t>
      </w:r>
      <w:r w:rsidRPr="005A631D">
        <w:rPr>
          <w:rFonts w:ascii="Century Gothic" w:hAnsi="Century Gothic"/>
          <w:color w:val="1F497D" w:themeColor="text2"/>
          <w:sz w:val="24"/>
          <w:szCs w:val="24"/>
        </w:rPr>
        <w:t xml:space="preserve"> la Subsecretaría de Salud Pública, le corresponderá: “Proponer las políticas de información y de tecnologías de la información del sector y velar por su aplicación. Proponer los estándares de datos y de códigos y clasificaciones en los sistemas de información del sector y velar por su observancia”.</w:t>
      </w:r>
    </w:p>
    <w:p w14:paraId="7FD8C97B"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Departamento de Estadísticas e Información de Salud (DEIS), desde su creación en octubre de 2000, contempla </w:t>
      </w:r>
      <w:r w:rsidR="00F3651F" w:rsidRPr="005A631D">
        <w:rPr>
          <w:rFonts w:ascii="Century Gothic" w:hAnsi="Century Gothic"/>
          <w:color w:val="1F497D" w:themeColor="text2"/>
          <w:sz w:val="24"/>
          <w:szCs w:val="24"/>
        </w:rPr>
        <w:t>en</w:t>
      </w:r>
      <w:r w:rsidRPr="005A631D">
        <w:rPr>
          <w:rFonts w:ascii="Century Gothic" w:hAnsi="Century Gothic"/>
          <w:color w:val="1F497D" w:themeColor="text2"/>
          <w:sz w:val="24"/>
          <w:szCs w:val="24"/>
        </w:rPr>
        <w:t xml:space="preserve"> sus </w:t>
      </w:r>
      <w:r w:rsidR="00B668E4" w:rsidRPr="005A631D">
        <w:rPr>
          <w:rFonts w:ascii="Century Gothic" w:hAnsi="Century Gothic"/>
          <w:color w:val="1F497D" w:themeColor="text2"/>
          <w:sz w:val="24"/>
          <w:szCs w:val="24"/>
        </w:rPr>
        <w:t>funciones</w:t>
      </w:r>
      <w:r w:rsidR="000F23EC"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definir estándares de información de salud. Esta misión, se alinea con el objetivo estratégico del Ministerio para el periodo 2014- 2020 de “Fortalecer la Gestión de Información”, buscando introducir sistemáticamente un modelo planificado de mejoramiento continuo, basado en estándares</w:t>
      </w:r>
      <w:r w:rsidR="00F3651F" w:rsidRPr="005A631D">
        <w:rPr>
          <w:rFonts w:ascii="Century Gothic" w:hAnsi="Century Gothic"/>
          <w:color w:val="1F497D" w:themeColor="text2"/>
          <w:sz w:val="24"/>
          <w:szCs w:val="24"/>
        </w:rPr>
        <w:t>.</w:t>
      </w:r>
    </w:p>
    <w:p w14:paraId="3AB679E1" w14:textId="77777777" w:rsidR="004334F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productos esperados en el tema de estándares son: Terminologías de Diagnóstico y Procedimientos, Maestro de Pacientes, Maestro de Prestadores Institucionales e Individuales, Clasificaciones Internacionales y Norma N° 820, que en su conjunto permiten y facilitan la interoperabilidad entre diferentes sistemas de información.</w:t>
      </w:r>
    </w:p>
    <w:p w14:paraId="056E92DF" w14:textId="77777777" w:rsidR="00940D05" w:rsidRPr="005A631D" w:rsidRDefault="00645FB6" w:rsidP="006942F8">
      <w:pPr>
        <w:jc w:val="left"/>
        <w:rPr>
          <w:rFonts w:ascii="Century Gothic" w:hAnsi="Century Gothic"/>
        </w:rPr>
      </w:pPr>
      <w:r w:rsidRPr="005A631D">
        <w:rPr>
          <w:rFonts w:ascii="Century Gothic" w:hAnsi="Century Gothic"/>
        </w:rPr>
        <w:br w:type="page"/>
      </w:r>
    </w:p>
    <w:p w14:paraId="247F5126" w14:textId="457D8CDC" w:rsidR="004A70E1" w:rsidRDefault="006942F8" w:rsidP="001E7838">
      <w:pPr>
        <w:pStyle w:val="Ttulo2"/>
      </w:pPr>
      <w:bookmarkStart w:id="39" w:name="_Toc451511564"/>
      <w:bookmarkStart w:id="40" w:name="_Toc63264241"/>
      <w:bookmarkStart w:id="41" w:name="_Toc120613248"/>
      <w:r w:rsidRPr="005A631D">
        <w:lastRenderedPageBreak/>
        <w:t>Conceptos</w:t>
      </w:r>
      <w:bookmarkEnd w:id="39"/>
      <w:bookmarkEnd w:id="40"/>
      <w:bookmarkEnd w:id="41"/>
    </w:p>
    <w:p w14:paraId="7C91A7EA" w14:textId="77777777" w:rsidR="00485501" w:rsidRPr="00485501" w:rsidRDefault="00485501" w:rsidP="00485501">
      <w:pPr>
        <w:pStyle w:val="Ttulo3"/>
        <w:spacing w:line="240" w:lineRule="auto"/>
      </w:pPr>
    </w:p>
    <w:p w14:paraId="4358DDD2" w14:textId="77777777" w:rsidR="00685117" w:rsidRPr="005A631D" w:rsidRDefault="001C236A" w:rsidP="00485501">
      <w:pPr>
        <w:spacing w:after="240" w:line="240" w:lineRule="auto"/>
        <w:rPr>
          <w:rFonts w:ascii="Century Gothic" w:hAnsi="Century Gothic"/>
          <w:color w:val="1F497D" w:themeColor="text2"/>
          <w:sz w:val="24"/>
          <w:szCs w:val="24"/>
        </w:rPr>
      </w:pPr>
      <w:bookmarkStart w:id="42" w:name="_Toc451511565"/>
      <w:r w:rsidRPr="005A631D">
        <w:rPr>
          <w:rFonts w:ascii="Century Gothic" w:hAnsi="Century Gothic"/>
          <w:color w:val="1F497D" w:themeColor="text2"/>
          <w:sz w:val="24"/>
          <w:szCs w:val="24"/>
        </w:rPr>
        <w:t>Las comparaciones</w:t>
      </w:r>
      <w:r w:rsidR="00685117" w:rsidRPr="005A631D">
        <w:rPr>
          <w:rFonts w:ascii="Century Gothic" w:hAnsi="Century Gothic"/>
          <w:color w:val="1F497D" w:themeColor="text2"/>
          <w:sz w:val="24"/>
          <w:szCs w:val="24"/>
        </w:rPr>
        <w:t xml:space="preserve"> válidas a nivel nacional e internacional de la información estadística que se genera en salud</w:t>
      </w:r>
      <w:r w:rsidR="00E25A66" w:rsidRPr="005A631D">
        <w:rPr>
          <w:rFonts w:ascii="Century Gothic" w:hAnsi="Century Gothic"/>
          <w:color w:val="1F497D" w:themeColor="text2"/>
          <w:sz w:val="24"/>
          <w:szCs w:val="24"/>
        </w:rPr>
        <w:t>, es una necesidad creciente.</w:t>
      </w:r>
      <w:r w:rsidR="00685117" w:rsidRPr="005A631D">
        <w:rPr>
          <w:rFonts w:ascii="Century Gothic" w:hAnsi="Century Gothic"/>
          <w:color w:val="1F497D" w:themeColor="text2"/>
          <w:sz w:val="24"/>
          <w:szCs w:val="24"/>
        </w:rPr>
        <w:t xml:space="preserve"> Probablemente, las respuestas indican que es difícil tener información comparable, por lo que emerge la necesidad de disminuir la variabilidad, homologar conceptos, unificar y elaborar normas para alcanzar la comparabilidad. Estos conceptos están asociados a la definición de estándares de información. </w:t>
      </w:r>
    </w:p>
    <w:p w14:paraId="434291E9"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Un estándar, según la Real Academia Española (RAE), sirve como tipo, modelo, norma, patrón o referencia.  Es una norma o protocolo definido de facto o en forma regulada, para facilitar la interoperabilidad y/o integración de información en salud (MINSAL, 2011)</w:t>
      </w:r>
    </w:p>
    <w:p w14:paraId="6BE48291"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Estándar de información, se puede definir como la pauta mínima para ajustar y ordenar la calidad de los datos para transformarlos en información. Constituye la primera etapa del proceso de gestión de la información, favorece el análisis y la toma de decisiones.</w:t>
      </w:r>
    </w:p>
    <w:p w14:paraId="3871D63C" w14:textId="77777777" w:rsidR="00685117"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En salud, la estandarización es un requisito indispensable para lograr la interoperabilidad de los sistemas de atención (laboratorios, clínicas, hospitales, farmacias, servicios de emergencia, entre otras). Los estándares de información, integran información clínica y administrativa de una persona en un proceso de atención, que puede ocurrir en diferentes momentos y lugares a lo largo del ciclo vital.</w:t>
      </w:r>
    </w:p>
    <w:p w14:paraId="02348275" w14:textId="28F8AB42" w:rsidR="00645FB6" w:rsidRPr="005A631D" w:rsidRDefault="00685117"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inicio del proceso de gestión de la información, es la captura de un grupo de datos clínicos básicos (síntomas y signos, diagnóstico, exámenes complementarios e indicaciones de tratamiento). El registro no estandarizado de </w:t>
      </w:r>
      <w:r w:rsidR="00106951" w:rsidRPr="005A631D">
        <w:rPr>
          <w:rFonts w:ascii="Century Gothic" w:hAnsi="Century Gothic"/>
          <w:color w:val="1F497D" w:themeColor="text2"/>
          <w:sz w:val="24"/>
          <w:szCs w:val="24"/>
        </w:rPr>
        <w:t>estos</w:t>
      </w:r>
      <w:r w:rsidR="00DA7649" w:rsidRPr="005A631D">
        <w:rPr>
          <w:rFonts w:ascii="Century Gothic" w:hAnsi="Century Gothic"/>
          <w:color w:val="1F497D" w:themeColor="text2"/>
          <w:sz w:val="24"/>
          <w:szCs w:val="24"/>
        </w:rPr>
        <w:t xml:space="preserve"> datos</w:t>
      </w:r>
      <w:r w:rsidRPr="005A631D">
        <w:rPr>
          <w:rFonts w:ascii="Century Gothic" w:hAnsi="Century Gothic"/>
          <w:color w:val="1F497D" w:themeColor="text2"/>
          <w:sz w:val="24"/>
          <w:szCs w:val="24"/>
        </w:rPr>
        <w:t xml:space="preserve"> se ha constituido en una barrera para garantizar la </w:t>
      </w:r>
      <w:r w:rsidR="00DA7649" w:rsidRPr="005A631D">
        <w:rPr>
          <w:rFonts w:ascii="Century Gothic" w:hAnsi="Century Gothic"/>
          <w:color w:val="1F497D" w:themeColor="text2"/>
          <w:sz w:val="24"/>
          <w:szCs w:val="24"/>
        </w:rPr>
        <w:t xml:space="preserve">calidad de </w:t>
      </w:r>
      <w:r w:rsidRPr="005A631D">
        <w:rPr>
          <w:rFonts w:ascii="Century Gothic" w:hAnsi="Century Gothic"/>
          <w:color w:val="1F497D" w:themeColor="text2"/>
          <w:sz w:val="24"/>
          <w:szCs w:val="24"/>
        </w:rPr>
        <w:t xml:space="preserve">atención </w:t>
      </w:r>
      <w:r w:rsidR="00DA7649" w:rsidRPr="005A631D">
        <w:rPr>
          <w:rFonts w:ascii="Century Gothic" w:hAnsi="Century Gothic"/>
          <w:color w:val="1F497D" w:themeColor="text2"/>
          <w:sz w:val="24"/>
          <w:szCs w:val="24"/>
        </w:rPr>
        <w:t>asistencial y el seguimiento clínico. Esta variabilidad interfiere en la generación de datos desde la gestión clínica,</w:t>
      </w:r>
      <w:r w:rsidRPr="005A631D">
        <w:rPr>
          <w:rFonts w:ascii="Century Gothic" w:hAnsi="Century Gothic"/>
          <w:color w:val="1F497D" w:themeColor="text2"/>
          <w:sz w:val="24"/>
          <w:szCs w:val="24"/>
        </w:rPr>
        <w:t xml:space="preserve"> </w:t>
      </w:r>
      <w:r w:rsidR="00DA7649" w:rsidRPr="005A631D">
        <w:rPr>
          <w:rFonts w:ascii="Century Gothic" w:hAnsi="Century Gothic"/>
          <w:color w:val="1F497D" w:themeColor="text2"/>
          <w:sz w:val="24"/>
          <w:szCs w:val="24"/>
        </w:rPr>
        <w:t>hasta la creación de</w:t>
      </w:r>
      <w:r w:rsidRPr="005A631D">
        <w:rPr>
          <w:rFonts w:ascii="Century Gothic" w:hAnsi="Century Gothic"/>
          <w:color w:val="1F497D" w:themeColor="text2"/>
          <w:sz w:val="24"/>
          <w:szCs w:val="24"/>
        </w:rPr>
        <w:t xml:space="preserve"> bases de conocimiento necesarias para la modernización del sector. (MINSAL, 2011) </w:t>
      </w:r>
    </w:p>
    <w:p w14:paraId="337D80FF" w14:textId="77777777" w:rsidR="00685117" w:rsidRPr="005A631D" w:rsidRDefault="00645FB6" w:rsidP="00856E00">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70CA7CD8" w14:textId="77777777" w:rsidR="00685117" w:rsidRPr="005A631D" w:rsidRDefault="00685117"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Los ahorros que se espera lograr con la estandarización de las transacciones pueden ser muy importantes. Se puede alcanzar reducciones de tiempos de registros, uso de papel, errores médicos, exámenes duplicados, y mejorar la oportunidad de la atención, entre otras cosas (OPS, 1999) </w:t>
      </w:r>
    </w:p>
    <w:p w14:paraId="232462E1" w14:textId="77777777" w:rsidR="00144A5F" w:rsidRPr="005A631D" w:rsidRDefault="00685117"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gestión de las condiciones sanitarias del país requiere de un registro estandarizado de las autorizaciones sanitarias, fiscalizaciones, servicios de salud, etc. De esta forma, la autoridad puede contar con el apoyo necesario para el diseño de políticas nacionales y regionales. </w:t>
      </w:r>
    </w:p>
    <w:p w14:paraId="11F505B4" w14:textId="7748B77D" w:rsidR="006F0D0B" w:rsidRPr="005A631D" w:rsidRDefault="00685117"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integración de información es un determinante para el adecuado funcionamiento de la Red Integrada de Servicios de Salud (RISS), eje estratégico de la Reforma.</w:t>
      </w:r>
    </w:p>
    <w:p w14:paraId="156F6B06" w14:textId="03345699" w:rsidR="004334F7" w:rsidRPr="005A631D" w:rsidRDefault="006942F8" w:rsidP="001E7838">
      <w:pPr>
        <w:pStyle w:val="Ttulo2"/>
      </w:pPr>
      <w:bookmarkStart w:id="43" w:name="_Toc63264242"/>
      <w:bookmarkStart w:id="44" w:name="_Toc120613249"/>
      <w:r w:rsidRPr="005A631D">
        <w:t>Características del Modelo</w:t>
      </w:r>
      <w:bookmarkEnd w:id="43"/>
      <w:bookmarkEnd w:id="44"/>
      <w:r w:rsidRPr="005A631D">
        <w:t xml:space="preserve"> </w:t>
      </w:r>
      <w:bookmarkEnd w:id="42"/>
    </w:p>
    <w:p w14:paraId="6E698F35" w14:textId="77777777" w:rsidR="00144A5F" w:rsidRPr="005A631D" w:rsidRDefault="00144A5F"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modelo de elaboración de estándares de datos de salud, u</w:t>
      </w:r>
      <w:r w:rsidR="00685117" w:rsidRPr="005A631D">
        <w:rPr>
          <w:rFonts w:ascii="Century Gothic" w:hAnsi="Century Gothic"/>
          <w:color w:val="1F497D" w:themeColor="text2"/>
          <w:sz w:val="24"/>
          <w:szCs w:val="24"/>
        </w:rPr>
        <w:t>tiliza principios y lenguajes que permiten la trazabilidad de la información y la estandarización por medio de la elección de un sistema común de nomenclatura, definiendo lenguaje, estructura y datos para la perfecta integración entre los sistemas de información.</w:t>
      </w:r>
    </w:p>
    <w:p w14:paraId="62A7CFC6" w14:textId="77777777" w:rsidR="00685117" w:rsidRPr="005A631D" w:rsidRDefault="00144A5F"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I</w:t>
      </w:r>
      <w:r w:rsidR="00685117" w:rsidRPr="005A631D">
        <w:rPr>
          <w:rFonts w:ascii="Century Gothic" w:hAnsi="Century Gothic"/>
          <w:color w:val="1F497D" w:themeColor="text2"/>
          <w:sz w:val="24"/>
          <w:szCs w:val="24"/>
        </w:rPr>
        <w:t>ntroduce sistemáticamente un conjunto de variables armonizadas en cada instrumento de captación de datos, facilitando las comparaciones a través del tiempo, en diferentes lugares y en otros dominios de información estadística de salud.</w:t>
      </w:r>
    </w:p>
    <w:p w14:paraId="5ADAD1F1" w14:textId="77777777" w:rsidR="00685117" w:rsidRPr="005A631D" w:rsidRDefault="00685117"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Contribuye a la calidad, eficiencia, utilidad y comparabilidad de la información para la toma de decisiones</w:t>
      </w:r>
      <w:r w:rsidR="00144A5F"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 xml:space="preserve">que mejore la prestación de servicios y sus resultados </w:t>
      </w:r>
      <w:r w:rsidR="00144A5F" w:rsidRPr="005A631D">
        <w:rPr>
          <w:rFonts w:ascii="Century Gothic" w:hAnsi="Century Gothic"/>
          <w:color w:val="1F497D" w:themeColor="text2"/>
          <w:sz w:val="24"/>
          <w:szCs w:val="24"/>
        </w:rPr>
        <w:t>en forma individual y poblacional.</w:t>
      </w:r>
    </w:p>
    <w:p w14:paraId="17B503CA" w14:textId="77777777" w:rsidR="00685117" w:rsidRPr="005A631D" w:rsidRDefault="00685117" w:rsidP="006F0D0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estándares establecidos por el MINSAL, son el marco conceptual y normativo al cual deben ajustarse los repositorios nacionales de la información</w:t>
      </w:r>
      <w:r w:rsidR="00F87894"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ya sean físicos o electrónicos.</w:t>
      </w:r>
    </w:p>
    <w:p w14:paraId="165F0BD1" w14:textId="77777777" w:rsidR="007C02DC" w:rsidRPr="005A631D" w:rsidRDefault="00645FB6" w:rsidP="00BD5EDF">
      <w:pPr>
        <w:jc w:val="left"/>
        <w:rPr>
          <w:rFonts w:ascii="Century Gothic" w:hAnsi="Century Gothic"/>
        </w:rPr>
      </w:pPr>
      <w:r w:rsidRPr="005A631D">
        <w:rPr>
          <w:rFonts w:ascii="Century Gothic" w:hAnsi="Century Gothic"/>
        </w:rPr>
        <w:br w:type="page"/>
      </w:r>
    </w:p>
    <w:p w14:paraId="57550394" w14:textId="77777777" w:rsidR="00685117" w:rsidRPr="005A631D" w:rsidRDefault="00685117" w:rsidP="006F0D0B">
      <w:pPr>
        <w:spacing w:before="240"/>
        <w:ind w:left="36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El siguiente esquema representa el modelo propuesto para avanzar en el tema de estándares de información. </w:t>
      </w:r>
    </w:p>
    <w:p w14:paraId="73771682" w14:textId="77777777" w:rsidR="007C02DC" w:rsidRPr="005A631D" w:rsidRDefault="007C02DC" w:rsidP="0074563E">
      <w:pPr>
        <w:pStyle w:val="Prrafodelista"/>
        <w:rPr>
          <w:rFonts w:ascii="Century Gothic" w:hAnsi="Century Gothic"/>
        </w:rPr>
      </w:pPr>
    </w:p>
    <w:p w14:paraId="3AA77FF3" w14:textId="77777777" w:rsidR="007C02DC" w:rsidRDefault="007C02DC" w:rsidP="00402F94">
      <w:pPr>
        <w:jc w:val="center"/>
      </w:pPr>
      <w:r w:rsidRPr="00DD5703">
        <w:rPr>
          <w:noProof/>
          <w:color w:val="000000" w:themeColor="text1"/>
          <w:lang w:eastAsia="es-CL"/>
        </w:rPr>
        <w:drawing>
          <wp:inline distT="0" distB="0" distL="0" distR="0" wp14:anchorId="78B502C7" wp14:editId="533896FC">
            <wp:extent cx="4572638" cy="34294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638" cy="3429479"/>
                    </a:xfrm>
                    <a:prstGeom prst="rect">
                      <a:avLst/>
                    </a:prstGeom>
                  </pic:spPr>
                </pic:pic>
              </a:graphicData>
            </a:graphic>
          </wp:inline>
        </w:drawing>
      </w:r>
      <w:r>
        <w:rPr>
          <w:bCs/>
        </w:rPr>
        <w:br w:type="page"/>
      </w:r>
    </w:p>
    <w:p w14:paraId="40FED678" w14:textId="1985A710" w:rsidR="004334F7" w:rsidRPr="005A631D" w:rsidRDefault="008249AC" w:rsidP="001E7838">
      <w:pPr>
        <w:pStyle w:val="Ttulo2"/>
      </w:pPr>
      <w:bookmarkStart w:id="45" w:name="_Toc120613250"/>
      <w:r w:rsidRPr="005A631D">
        <w:lastRenderedPageBreak/>
        <w:t>Clasificación de Estándares en Sistemas de Información</w:t>
      </w:r>
      <w:bookmarkEnd w:id="45"/>
    </w:p>
    <w:p w14:paraId="0A274508" w14:textId="77777777" w:rsidR="00485501" w:rsidRDefault="00485501" w:rsidP="006F0D0B">
      <w:pPr>
        <w:spacing w:after="240"/>
        <w:rPr>
          <w:rFonts w:ascii="Century Gothic" w:hAnsi="Century Gothic"/>
          <w:color w:val="1F497D" w:themeColor="text2"/>
          <w:sz w:val="24"/>
          <w:szCs w:val="24"/>
        </w:rPr>
      </w:pPr>
    </w:p>
    <w:p w14:paraId="0B76A02D" w14:textId="3846AB52" w:rsidR="00B47725" w:rsidRPr="005A631D" w:rsidRDefault="00D86ABA"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salud, se utilizan los estándares para disponer de información confiable, comparable e integrada, condiciones indispensables para el análisis, evaluación, toma de decisiones, planificación en salud y elaboración de políticas públicas. </w:t>
      </w:r>
    </w:p>
    <w:p w14:paraId="465A9370" w14:textId="126DE583" w:rsidR="00B47725" w:rsidRPr="005A631D" w:rsidRDefault="00D86ABA" w:rsidP="006F0D0B">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Constituyen una estrategia para los sistemas de información del sector y su cumplimiento permitirá un si</w:t>
      </w:r>
      <w:r w:rsidR="00121295" w:rsidRPr="005A631D">
        <w:rPr>
          <w:rFonts w:ascii="Century Gothic" w:hAnsi="Century Gothic"/>
          <w:color w:val="1F497D" w:themeColor="text2"/>
          <w:sz w:val="24"/>
          <w:szCs w:val="24"/>
        </w:rPr>
        <w:t>stema integrado de información.</w:t>
      </w:r>
    </w:p>
    <w:p w14:paraId="1BD7173E" w14:textId="77777777" w:rsidR="00D86ABA" w:rsidRPr="005A631D" w:rsidRDefault="00D86ABA">
      <w:pPr>
        <w:pStyle w:val="Prrafodelista"/>
        <w:numPr>
          <w:ilvl w:val="0"/>
          <w:numId w:val="9"/>
        </w:numPr>
        <w:spacing w:after="240"/>
        <w:jc w:val="left"/>
        <w:rPr>
          <w:rFonts w:ascii="Century Gothic" w:hAnsi="Century Gothic"/>
          <w:b/>
          <w:bCs/>
          <w:color w:val="1F497D" w:themeColor="text2"/>
          <w:sz w:val="28"/>
          <w:szCs w:val="24"/>
        </w:rPr>
      </w:pPr>
      <w:r w:rsidRPr="005A631D">
        <w:rPr>
          <w:rFonts w:ascii="Century Gothic" w:hAnsi="Century Gothic"/>
          <w:b/>
          <w:bCs/>
          <w:color w:val="1F497D" w:themeColor="text2"/>
          <w:sz w:val="28"/>
          <w:szCs w:val="24"/>
        </w:rPr>
        <w:t>Clasificación general de estándares:</w:t>
      </w:r>
    </w:p>
    <w:p w14:paraId="25A35A0D" w14:textId="77777777" w:rsidR="00D86ABA" w:rsidRPr="005A631D" w:rsidRDefault="00D86ABA" w:rsidP="006F0D0B">
      <w:pPr>
        <w:pStyle w:val="Prrafodelista"/>
        <w:spacing w:after="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p>
    <w:p w14:paraId="06C264DD" w14:textId="77777777" w:rsidR="00D86ABA" w:rsidRPr="005A631D" w:rsidRDefault="00D86ABA">
      <w:pPr>
        <w:pStyle w:val="Prrafodelista"/>
        <w:numPr>
          <w:ilvl w:val="0"/>
          <w:numId w:val="8"/>
        </w:numPr>
        <w:spacing w:after="240"/>
        <w:rPr>
          <w:rFonts w:ascii="Century Gothic" w:hAnsi="Century Gothic"/>
          <w:color w:val="1F497D" w:themeColor="text2"/>
          <w:sz w:val="24"/>
          <w:szCs w:val="24"/>
        </w:rPr>
      </w:pPr>
      <w:r w:rsidRPr="005A631D">
        <w:rPr>
          <w:rFonts w:ascii="Century Gothic" w:hAnsi="Century Gothic"/>
          <w:b/>
          <w:color w:val="1F497D" w:themeColor="text2"/>
          <w:sz w:val="24"/>
          <w:szCs w:val="24"/>
        </w:rPr>
        <w:t>Información administrativa</w:t>
      </w:r>
      <w:r w:rsidRPr="005A631D">
        <w:rPr>
          <w:rFonts w:ascii="Century Gothic" w:hAnsi="Century Gothic"/>
          <w:color w:val="1F497D" w:themeColor="text2"/>
          <w:sz w:val="24"/>
          <w:szCs w:val="24"/>
        </w:rPr>
        <w:t xml:space="preserve">. Relacionada con la identificación de usuarios, prestadores individuales, prestadores institucionales, fiscalizadores, instalaciones. Necesaria para la identificación unívoca e inequívoca tanto, de quienes reciben las acciones en salud, como de quienes las realizan.   </w:t>
      </w:r>
    </w:p>
    <w:p w14:paraId="6AA43857" w14:textId="77777777" w:rsidR="00D86ABA" w:rsidRPr="005A631D" w:rsidRDefault="00D86ABA" w:rsidP="006F0D0B">
      <w:pPr>
        <w:pStyle w:val="Prrafodelista"/>
        <w:spacing w:after="240"/>
        <w:jc w:val="left"/>
        <w:rPr>
          <w:rFonts w:ascii="Century Gothic" w:hAnsi="Century Gothic"/>
          <w:color w:val="1F497D" w:themeColor="text2"/>
          <w:sz w:val="24"/>
          <w:szCs w:val="24"/>
        </w:rPr>
      </w:pPr>
    </w:p>
    <w:p w14:paraId="1918918A" w14:textId="3BBD0695" w:rsidR="007F4A52" w:rsidRPr="005A631D" w:rsidRDefault="00D86ABA">
      <w:pPr>
        <w:pStyle w:val="Prrafodelista"/>
        <w:numPr>
          <w:ilvl w:val="0"/>
          <w:numId w:val="8"/>
        </w:numPr>
        <w:spacing w:after="240"/>
        <w:jc w:val="left"/>
        <w:rPr>
          <w:rFonts w:ascii="Century Gothic" w:hAnsi="Century Gothic"/>
          <w:sz w:val="28"/>
          <w:szCs w:val="24"/>
        </w:rPr>
      </w:pPr>
      <w:r w:rsidRPr="005A631D">
        <w:rPr>
          <w:rFonts w:ascii="Century Gothic" w:hAnsi="Century Gothic"/>
          <w:b/>
          <w:color w:val="1F497D" w:themeColor="text2"/>
          <w:sz w:val="24"/>
          <w:szCs w:val="24"/>
        </w:rPr>
        <w:t>Información clínica</w:t>
      </w:r>
      <w:r w:rsidRPr="005A631D">
        <w:rPr>
          <w:rFonts w:ascii="Century Gothic" w:hAnsi="Century Gothic"/>
          <w:color w:val="1F497D" w:themeColor="text2"/>
          <w:sz w:val="24"/>
          <w:szCs w:val="24"/>
        </w:rPr>
        <w:t xml:space="preserve">. Relacionada a diagnósticos, procedimientos, laboratorio clínico, medicamentos e insumos. </w:t>
      </w:r>
      <w:r w:rsidR="00121295" w:rsidRPr="005A631D">
        <w:rPr>
          <w:rFonts w:ascii="Century Gothic" w:hAnsi="Century Gothic"/>
          <w:sz w:val="28"/>
          <w:szCs w:val="24"/>
        </w:rPr>
        <w:br w:type="page"/>
      </w:r>
    </w:p>
    <w:p w14:paraId="104ABEDE" w14:textId="5F09014E" w:rsidR="00D86ABA" w:rsidRPr="005A631D" w:rsidRDefault="00D86ABA">
      <w:pPr>
        <w:pStyle w:val="Prrafodelista"/>
        <w:numPr>
          <w:ilvl w:val="0"/>
          <w:numId w:val="9"/>
        </w:numPr>
        <w:ind w:left="0" w:firstLine="0"/>
        <w:rPr>
          <w:rFonts w:ascii="Century Gothic" w:hAnsi="Century Gothic"/>
          <w:b/>
          <w:bCs/>
          <w:color w:val="1F497D" w:themeColor="text2"/>
          <w:sz w:val="28"/>
          <w:szCs w:val="24"/>
        </w:rPr>
      </w:pPr>
      <w:r w:rsidRPr="005A631D">
        <w:rPr>
          <w:rFonts w:ascii="Century Gothic" w:hAnsi="Century Gothic"/>
          <w:b/>
          <w:bCs/>
          <w:color w:val="1F497D" w:themeColor="text2"/>
          <w:sz w:val="28"/>
          <w:szCs w:val="24"/>
        </w:rPr>
        <w:lastRenderedPageBreak/>
        <w:t>Descripción específica de estándares</w:t>
      </w:r>
    </w:p>
    <w:tbl>
      <w:tblPr>
        <w:tblStyle w:val="Sombreadomediano1-nfasis11"/>
        <w:tblW w:w="7938" w:type="dxa"/>
        <w:jc w:val="center"/>
        <w:tblLayout w:type="fixed"/>
        <w:tblLook w:val="04A0" w:firstRow="1" w:lastRow="0" w:firstColumn="1" w:lastColumn="0" w:noHBand="0" w:noVBand="1"/>
      </w:tblPr>
      <w:tblGrid>
        <w:gridCol w:w="2131"/>
        <w:gridCol w:w="5807"/>
      </w:tblGrid>
      <w:tr w:rsidR="00685117" w:rsidRPr="005A631D" w14:paraId="32F24E98" w14:textId="77777777" w:rsidTr="004C1E48">
        <w:trPr>
          <w:cnfStyle w:val="100000000000" w:firstRow="1" w:lastRow="0" w:firstColumn="0" w:lastColumn="0" w:oddVBand="0" w:evenVBand="0" w:oddHBand="0"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1E8902B2" w14:textId="77777777" w:rsidR="00685117" w:rsidRPr="005A631D" w:rsidRDefault="00685117" w:rsidP="004C1E48">
            <w:pPr>
              <w:jc w:val="center"/>
              <w:rPr>
                <w:rFonts w:ascii="Century Gothic" w:hAnsi="Century Gothic"/>
                <w:color w:val="FFFFFF" w:themeColor="background1"/>
                <w:szCs w:val="18"/>
              </w:rPr>
            </w:pPr>
            <w:r w:rsidRPr="005A631D">
              <w:rPr>
                <w:rFonts w:ascii="Century Gothic" w:hAnsi="Century Gothic"/>
                <w:color w:val="FFFFFF" w:themeColor="background1"/>
                <w:szCs w:val="18"/>
              </w:rPr>
              <w:t>TIPO DE ESTÁNDAR</w:t>
            </w:r>
          </w:p>
          <w:p w14:paraId="09393B69" w14:textId="77777777" w:rsidR="003C300D" w:rsidRPr="005A631D" w:rsidRDefault="003C300D" w:rsidP="004C1E48">
            <w:pPr>
              <w:jc w:val="center"/>
              <w:rPr>
                <w:rFonts w:ascii="Century Gothic" w:hAnsi="Century Gothic"/>
                <w:color w:val="FFFFFF" w:themeColor="background1"/>
                <w:szCs w:val="18"/>
              </w:rPr>
            </w:pPr>
          </w:p>
        </w:tc>
        <w:tc>
          <w:tcPr>
            <w:tcW w:w="5807" w:type="dxa"/>
            <w:vAlign w:val="center"/>
          </w:tcPr>
          <w:p w14:paraId="73A8EF54" w14:textId="77777777" w:rsidR="00685117" w:rsidRPr="005A631D" w:rsidRDefault="00685117" w:rsidP="004C1E4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Cs w:val="18"/>
              </w:rPr>
            </w:pPr>
            <w:r w:rsidRPr="005A631D">
              <w:rPr>
                <w:rFonts w:ascii="Century Gothic" w:hAnsi="Century Gothic"/>
                <w:color w:val="FFFFFF" w:themeColor="background1"/>
                <w:szCs w:val="18"/>
              </w:rPr>
              <w:t>DESCRIPCIÓN</w:t>
            </w:r>
          </w:p>
        </w:tc>
      </w:tr>
      <w:tr w:rsidR="00685117" w:rsidRPr="005A631D" w14:paraId="37A16A8B" w14:textId="77777777" w:rsidTr="004C1E48">
        <w:trPr>
          <w:cnfStyle w:val="000000100000" w:firstRow="0" w:lastRow="0" w:firstColumn="0" w:lastColumn="0" w:oddVBand="0" w:evenVBand="0" w:oddHBand="1" w:evenHBand="0" w:firstRowFirstColumn="0" w:firstRowLastColumn="0" w:lastRowFirstColumn="0" w:lastRowLastColumn="0"/>
          <w:trHeight w:val="898"/>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14BDF869"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Identificación</w:t>
            </w:r>
          </w:p>
        </w:tc>
        <w:tc>
          <w:tcPr>
            <w:tcW w:w="5807" w:type="dxa"/>
          </w:tcPr>
          <w:p w14:paraId="56EF89CB" w14:textId="77777777"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Incluye la identificación de las personas (Paciente, Usuario, Cotizante o Beneficiario), prestadores (individuales e institucionales) y servicios (productos o    prestaciones).</w:t>
            </w:r>
          </w:p>
          <w:p w14:paraId="3E860CAF" w14:textId="77777777"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Incluye variables que aseguren la identificación unívoca e inequívoca</w:t>
            </w:r>
          </w:p>
        </w:tc>
      </w:tr>
      <w:tr w:rsidR="00685117" w:rsidRPr="00AC7EB3" w14:paraId="015CDB7F" w14:textId="77777777" w:rsidTr="004C1E48">
        <w:trPr>
          <w:cnfStyle w:val="000000010000" w:firstRow="0" w:lastRow="0" w:firstColumn="0" w:lastColumn="0" w:oddVBand="0" w:evenVBand="0" w:oddHBand="0" w:evenHBand="1"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46812F96"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Comunicaciones</w:t>
            </w:r>
          </w:p>
        </w:tc>
        <w:tc>
          <w:tcPr>
            <w:tcW w:w="5807" w:type="dxa"/>
          </w:tcPr>
          <w:p w14:paraId="650B6635"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lang w:val="en-US"/>
              </w:rPr>
            </w:pPr>
            <w:r w:rsidRPr="005A631D">
              <w:rPr>
                <w:rFonts w:ascii="Century Gothic" w:hAnsi="Century Gothic"/>
                <w:color w:val="1F497D" w:themeColor="text2"/>
                <w:sz w:val="20"/>
                <w:szCs w:val="18"/>
              </w:rPr>
              <w:t xml:space="preserve">Se encuentran en etapa de mayor desarrollo que otros estándares. </w:t>
            </w:r>
            <w:r w:rsidR="009257D9" w:rsidRPr="005A631D">
              <w:rPr>
                <w:rFonts w:ascii="Century Gothic" w:hAnsi="Century Gothic"/>
                <w:color w:val="1F497D" w:themeColor="text2"/>
                <w:sz w:val="20"/>
                <w:szCs w:val="18"/>
                <w:lang w:val="en-US"/>
              </w:rPr>
              <w:t>Exempla</w:t>
            </w:r>
            <w:r w:rsidRPr="005A631D">
              <w:rPr>
                <w:rFonts w:ascii="Century Gothic" w:hAnsi="Century Gothic"/>
                <w:color w:val="1F497D" w:themeColor="text2"/>
                <w:sz w:val="20"/>
                <w:szCs w:val="18"/>
                <w:lang w:val="en-US"/>
              </w:rPr>
              <w:t>: TCP/IP, HTTP, XML, SOAP, WDSL, UDDI, Web Services</w:t>
            </w:r>
          </w:p>
        </w:tc>
      </w:tr>
      <w:tr w:rsidR="00685117" w:rsidRPr="005A631D" w14:paraId="6AEC3680" w14:textId="77777777" w:rsidTr="004C1E48">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625D3B40"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Seguridad</w:t>
            </w:r>
          </w:p>
          <w:p w14:paraId="2DB6F539" w14:textId="77777777" w:rsidR="00685117" w:rsidRPr="005A631D" w:rsidRDefault="00685117" w:rsidP="004C1E48">
            <w:pPr>
              <w:jc w:val="center"/>
              <w:rPr>
                <w:rFonts w:ascii="Century Gothic" w:hAnsi="Century Gothic"/>
                <w:color w:val="1F497D" w:themeColor="text2"/>
                <w:szCs w:val="18"/>
              </w:rPr>
            </w:pPr>
          </w:p>
        </w:tc>
        <w:tc>
          <w:tcPr>
            <w:tcW w:w="5807" w:type="dxa"/>
          </w:tcPr>
          <w:p w14:paraId="5EEA4B05" w14:textId="77777777"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La creación de registro computarizado de pacientes y las redes de atención de salud estimularon la necesidad de pautas y estándares con carácter más definitivo sobre la confidencialidad, la seguridad de los datos. Ejemplo:</w:t>
            </w:r>
          </w:p>
          <w:p w14:paraId="5D4CEB50" w14:textId="77777777" w:rsidR="00685117" w:rsidRPr="005A631D" w:rsidRDefault="00685117" w:rsidP="00077189">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 XMLDSIG: Firma digital, PKI, certificados</w:t>
            </w:r>
            <w:r w:rsidRPr="005A631D">
              <w:rPr>
                <w:rFonts w:ascii="Century Gothic" w:hAnsi="Century Gothic"/>
                <w:color w:val="1F497D" w:themeColor="text2"/>
                <w:sz w:val="20"/>
                <w:szCs w:val="18"/>
              </w:rPr>
              <w:br/>
              <w:t>– Kerberos: protocolo de comunicación segura en redes inseguras</w:t>
            </w:r>
            <w:r w:rsidRPr="005A631D">
              <w:rPr>
                <w:rFonts w:ascii="Century Gothic" w:hAnsi="Century Gothic"/>
                <w:color w:val="1F497D" w:themeColor="text2"/>
                <w:sz w:val="20"/>
                <w:szCs w:val="18"/>
              </w:rPr>
              <w:br/>
              <w:t>– SAML: Security Assertion markup language</w:t>
            </w:r>
            <w:r w:rsidRPr="005A631D">
              <w:rPr>
                <w:rFonts w:ascii="Century Gothic" w:hAnsi="Century Gothic"/>
                <w:color w:val="1F497D" w:themeColor="text2"/>
                <w:sz w:val="20"/>
                <w:szCs w:val="18"/>
              </w:rPr>
              <w:br/>
              <w:t>– SSL: Seguridad de la capa de transporte</w:t>
            </w:r>
            <w:r w:rsidRPr="005A631D">
              <w:rPr>
                <w:rFonts w:ascii="Century Gothic" w:hAnsi="Century Gothic"/>
                <w:color w:val="1F497D" w:themeColor="text2"/>
                <w:sz w:val="20"/>
                <w:szCs w:val="18"/>
              </w:rPr>
              <w:br/>
              <w:t>– HL7 RBAC (Role Based Access Control): define derechos de acceso según rol del usuario</w:t>
            </w:r>
          </w:p>
        </w:tc>
      </w:tr>
      <w:tr w:rsidR="00685117" w:rsidRPr="005A631D" w14:paraId="52B4027A" w14:textId="77777777" w:rsidTr="004C1E48">
        <w:trPr>
          <w:cnfStyle w:val="000000010000" w:firstRow="0" w:lastRow="0" w:firstColumn="0" w:lastColumn="0" w:oddVBand="0" w:evenVBand="0" w:oddHBand="0" w:evenHBand="1" w:firstRowFirstColumn="0" w:firstRowLastColumn="0" w:lastRowFirstColumn="0" w:lastRowLastColumn="0"/>
          <w:trHeight w:val="913"/>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02F3AF8F"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Mensajería</w:t>
            </w:r>
            <w:r w:rsidRPr="005A631D">
              <w:rPr>
                <w:rFonts w:ascii="Century Gothic" w:hAnsi="Century Gothic"/>
                <w:color w:val="1F497D" w:themeColor="text2"/>
                <w:szCs w:val="18"/>
              </w:rPr>
              <w:br/>
            </w:r>
          </w:p>
        </w:tc>
        <w:tc>
          <w:tcPr>
            <w:tcW w:w="5807" w:type="dxa"/>
          </w:tcPr>
          <w:p w14:paraId="59A2B985" w14:textId="77777777" w:rsidR="00685117" w:rsidRPr="005A631D" w:rsidRDefault="00685117" w:rsidP="00077189">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Datos clínicos (HL7)</w:t>
            </w:r>
            <w:r w:rsidRPr="005A631D">
              <w:rPr>
                <w:rFonts w:ascii="Century Gothic" w:hAnsi="Century Gothic"/>
                <w:color w:val="1F497D" w:themeColor="text2"/>
                <w:sz w:val="20"/>
                <w:szCs w:val="18"/>
              </w:rPr>
              <w:br/>
              <w:t>– Imágenes (DICOM)</w:t>
            </w:r>
            <w:r w:rsidRPr="005A631D">
              <w:rPr>
                <w:rFonts w:ascii="Century Gothic" w:hAnsi="Century Gothic"/>
                <w:color w:val="1F497D" w:themeColor="text2"/>
                <w:sz w:val="20"/>
                <w:szCs w:val="18"/>
              </w:rPr>
              <w:br/>
              <w:t>– Prescripción de farmacias (NCPDP)</w:t>
            </w:r>
            <w:r w:rsidRPr="005A631D">
              <w:rPr>
                <w:rFonts w:ascii="Century Gothic" w:hAnsi="Century Gothic"/>
                <w:color w:val="1F497D" w:themeColor="text2"/>
                <w:sz w:val="20"/>
                <w:szCs w:val="18"/>
              </w:rPr>
              <w:br/>
              <w:t>– Instrumentos médicos (IEEE, ASTM)</w:t>
            </w:r>
          </w:p>
        </w:tc>
      </w:tr>
      <w:tr w:rsidR="00685117" w:rsidRPr="005A631D" w14:paraId="5842C865" w14:textId="77777777" w:rsidTr="004C1E48">
        <w:trPr>
          <w:cnfStyle w:val="000000100000" w:firstRow="0" w:lastRow="0" w:firstColumn="0" w:lastColumn="0" w:oddVBand="0" w:evenVBand="0" w:oddHBand="1" w:evenHBand="0" w:firstRowFirstColumn="0" w:firstRowLastColumn="0" w:lastRowFirstColumn="0" w:lastRowLastColumn="0"/>
          <w:trHeight w:val="3174"/>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5ECFE706"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Representación de datos clínicos</w:t>
            </w:r>
          </w:p>
          <w:p w14:paraId="68DEAFD0" w14:textId="77777777" w:rsidR="00685117" w:rsidRPr="005A631D" w:rsidRDefault="00685117" w:rsidP="004C1E48">
            <w:pPr>
              <w:jc w:val="center"/>
              <w:rPr>
                <w:rFonts w:ascii="Century Gothic" w:hAnsi="Century Gothic"/>
                <w:color w:val="1F497D" w:themeColor="text2"/>
                <w:szCs w:val="18"/>
              </w:rPr>
            </w:pPr>
          </w:p>
        </w:tc>
        <w:tc>
          <w:tcPr>
            <w:tcW w:w="5807" w:type="dxa"/>
          </w:tcPr>
          <w:p w14:paraId="420BA836" w14:textId="67C288C5"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Se utilizan en gran medida para documentar diagnósticos y procedimientos. Son más de 150 los sistemas de codificación conocidos, tales como</w:t>
            </w:r>
            <w:r w:rsidR="00D26C5C">
              <w:rPr>
                <w:rFonts w:ascii="Century Gothic" w:hAnsi="Century Gothic"/>
                <w:color w:val="1F497D" w:themeColor="text2"/>
                <w:sz w:val="20"/>
                <w:szCs w:val="18"/>
              </w:rPr>
              <w:t>.</w:t>
            </w:r>
            <w:r w:rsidRPr="005A631D">
              <w:rPr>
                <w:rFonts w:ascii="Century Gothic" w:hAnsi="Century Gothic"/>
                <w:color w:val="1F497D" w:themeColor="text2"/>
                <w:sz w:val="20"/>
                <w:szCs w:val="18"/>
              </w:rPr>
              <w:t xml:space="preserve"> la </w:t>
            </w:r>
            <w:r w:rsidRPr="005A631D">
              <w:rPr>
                <w:rFonts w:ascii="Century Gothic" w:hAnsi="Century Gothic"/>
                <w:i/>
                <w:color w:val="1F497D" w:themeColor="text2"/>
                <w:sz w:val="20"/>
                <w:szCs w:val="18"/>
              </w:rPr>
              <w:t>Clasificación Estadística Internacional de Enfermedades y Problemas Relacionados con la Salud,</w:t>
            </w:r>
            <w:r w:rsidRPr="005A631D">
              <w:rPr>
                <w:rFonts w:ascii="Century Gothic" w:hAnsi="Century Gothic"/>
                <w:color w:val="1F497D" w:themeColor="text2"/>
                <w:sz w:val="20"/>
                <w:szCs w:val="18"/>
              </w:rPr>
              <w:t xml:space="preserve"> en adelante CIE-10, promovida por la OMS y sus modificaciones clínicas; la </w:t>
            </w:r>
            <w:r w:rsidRPr="005A631D">
              <w:rPr>
                <w:rFonts w:ascii="Century Gothic" w:hAnsi="Century Gothic"/>
                <w:i/>
                <w:color w:val="1F497D" w:themeColor="text2"/>
                <w:sz w:val="20"/>
                <w:szCs w:val="18"/>
              </w:rPr>
              <w:t xml:space="preserve">Nomenclatura Sistematizada de Medicina-Términos </w:t>
            </w:r>
            <w:r w:rsidR="007D01FB" w:rsidRPr="005A631D">
              <w:rPr>
                <w:rFonts w:ascii="Century Gothic" w:hAnsi="Century Gothic"/>
                <w:i/>
                <w:color w:val="1F497D" w:themeColor="text2"/>
                <w:sz w:val="20"/>
                <w:szCs w:val="18"/>
              </w:rPr>
              <w:t>Clínicos</w:t>
            </w:r>
            <w:r w:rsidR="007D01FB" w:rsidRPr="005A631D">
              <w:rPr>
                <w:rFonts w:ascii="Century Gothic" w:hAnsi="Century Gothic"/>
                <w:color w:val="1F497D" w:themeColor="text2"/>
                <w:sz w:val="20"/>
                <w:szCs w:val="18"/>
              </w:rPr>
              <w:t xml:space="preserve"> (</w:t>
            </w:r>
            <w:r w:rsidRPr="005A631D">
              <w:rPr>
                <w:rFonts w:ascii="Century Gothic" w:hAnsi="Century Gothic"/>
                <w:color w:val="1F497D" w:themeColor="text2"/>
                <w:sz w:val="20"/>
                <w:szCs w:val="18"/>
              </w:rPr>
              <w:t xml:space="preserve">SNOMED-CT, en inglés); nombres y Códigos del Identificador para </w:t>
            </w:r>
            <w:r w:rsidRPr="005A631D">
              <w:rPr>
                <w:rFonts w:ascii="Century Gothic" w:hAnsi="Century Gothic"/>
                <w:i/>
                <w:color w:val="1F497D" w:themeColor="text2"/>
                <w:sz w:val="20"/>
                <w:szCs w:val="18"/>
              </w:rPr>
              <w:t>Observación de Laboratorio</w:t>
            </w:r>
            <w:r w:rsidRPr="005A631D">
              <w:rPr>
                <w:rFonts w:ascii="Century Gothic" w:hAnsi="Century Gothic"/>
                <w:color w:val="1F497D" w:themeColor="text2"/>
                <w:sz w:val="20"/>
                <w:szCs w:val="18"/>
              </w:rPr>
              <w:t xml:space="preserve"> (LOINC, en inglés).</w:t>
            </w:r>
          </w:p>
          <w:p w14:paraId="5440FDCD" w14:textId="77777777" w:rsidR="00685117" w:rsidRPr="005A631D" w:rsidRDefault="00685117" w:rsidP="00077189">
            <w:pPr>
              <w:pStyle w:val="Prrafodelista"/>
              <w:ind w:left="360"/>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--Hallazgos clínicos: SNOMED CT, UMLS</w:t>
            </w:r>
            <w:r w:rsidRPr="005A631D">
              <w:rPr>
                <w:rFonts w:ascii="Century Gothic" w:hAnsi="Century Gothic"/>
                <w:color w:val="1F497D" w:themeColor="text2"/>
                <w:sz w:val="20"/>
                <w:szCs w:val="18"/>
              </w:rPr>
              <w:br/>
              <w:t>– Diagnósticos, Motivos de consulta: SNOMED-CT, CIE-O, CIAP</w:t>
            </w:r>
            <w:r w:rsidRPr="005A631D">
              <w:rPr>
                <w:rFonts w:ascii="Century Gothic" w:hAnsi="Century Gothic"/>
                <w:color w:val="1F497D" w:themeColor="text2"/>
                <w:sz w:val="20"/>
                <w:szCs w:val="18"/>
              </w:rPr>
              <w:br/>
              <w:t>– Procedimientos: LOINC, CIE9-MC</w:t>
            </w:r>
            <w:r w:rsidRPr="005A631D">
              <w:rPr>
                <w:rFonts w:ascii="Century Gothic" w:hAnsi="Century Gothic"/>
                <w:color w:val="1F497D" w:themeColor="text2"/>
                <w:sz w:val="20"/>
                <w:szCs w:val="18"/>
              </w:rPr>
              <w:br/>
              <w:t>– Enfermería: NANDA (diagnósticos), NIC (Intervenciones), NOC (Resultados)</w:t>
            </w:r>
          </w:p>
          <w:p w14:paraId="5C5587AC" w14:textId="77777777"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rPr>
            </w:pPr>
          </w:p>
        </w:tc>
      </w:tr>
      <w:tr w:rsidR="00685117" w:rsidRPr="005A631D" w14:paraId="3A2DD52F" w14:textId="77777777" w:rsidTr="004C1E48">
        <w:trPr>
          <w:cnfStyle w:val="000000010000" w:firstRow="0" w:lastRow="0" w:firstColumn="0" w:lastColumn="0" w:oddVBand="0" w:evenVBand="0" w:oddHBand="0" w:evenHBand="1" w:firstRowFirstColumn="0" w:firstRowLastColumn="0" w:lastRowFirstColumn="0" w:lastRowLastColumn="0"/>
          <w:trHeight w:val="4828"/>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150EAEA6"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lastRenderedPageBreak/>
              <w:t>Calidad</w:t>
            </w:r>
          </w:p>
        </w:tc>
        <w:tc>
          <w:tcPr>
            <w:tcW w:w="5807" w:type="dxa"/>
          </w:tcPr>
          <w:p w14:paraId="6F4ED59E"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 xml:space="preserve">En los Estados Unidos se formuló el Conjunto de Datos e Información del Empleador sobre el Plan de Salud (HEDIS en inglés) con el apoyo del Comité Nacional para Garantía de la Calidad (NCQA). Identifica los datos para apoyar la medición de rendimiento en las áreas de calidad, acceso y satisfacción de pacientes, afiliación, utilización y finanzas. </w:t>
            </w:r>
          </w:p>
          <w:p w14:paraId="3E65FAE5"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En C</w:t>
            </w:r>
            <w:r w:rsidR="000F23EC" w:rsidRPr="005A631D">
              <w:rPr>
                <w:rFonts w:ascii="Century Gothic" w:hAnsi="Century Gothic"/>
                <w:color w:val="1F497D" w:themeColor="text2"/>
                <w:sz w:val="20"/>
                <w:szCs w:val="18"/>
              </w:rPr>
              <w:t>hile</w:t>
            </w:r>
            <w:r w:rsidRPr="005A631D">
              <w:rPr>
                <w:rFonts w:ascii="Century Gothic" w:hAnsi="Century Gothic"/>
                <w:color w:val="1F497D" w:themeColor="text2"/>
                <w:sz w:val="20"/>
                <w:szCs w:val="18"/>
              </w:rPr>
              <w:t xml:space="preserve"> se establece un sistema para la evaluación de la Calidad de la atención de Salud, Ley Nº 19</w:t>
            </w:r>
            <w:r w:rsidR="000F23EC" w:rsidRPr="005A631D">
              <w:rPr>
                <w:rFonts w:ascii="Century Gothic" w:hAnsi="Century Gothic"/>
                <w:color w:val="1F497D" w:themeColor="text2"/>
                <w:sz w:val="20"/>
                <w:szCs w:val="18"/>
              </w:rPr>
              <w:t>.</w:t>
            </w:r>
            <w:r w:rsidRPr="005A631D">
              <w:rPr>
                <w:rFonts w:ascii="Century Gothic" w:hAnsi="Century Gothic"/>
                <w:color w:val="1F497D" w:themeColor="text2"/>
                <w:sz w:val="20"/>
                <w:szCs w:val="18"/>
              </w:rPr>
              <w:t xml:space="preserve">937 Autoridad Sanitaria, Ley Nº 19.966: Garantía Explícita de Calidad y Acreditación a de Prestadores Institucionales. </w:t>
            </w:r>
          </w:p>
          <w:p w14:paraId="6956FDA1"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La Superintendencia de Salud desarrolla el Registro Nacional de Prestadores Individuales.</w:t>
            </w:r>
          </w:p>
          <w:p w14:paraId="494CEC8B"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El Ministerio de Salud establece los estándares para prestadores institucionales de salud con el objetivo de garantizar que las prestaciones alcancen la calidad requerida para la seguridad de los usuarios.</w:t>
            </w:r>
          </w:p>
          <w:p w14:paraId="271B6F48"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Los estándares se establecen de acuerdo al tipo de establecimiento y a niveles de complejidad de las prestaciones. Son los mismos para el sector público y privado y están focalizados en la seguridad del paciente.</w:t>
            </w:r>
          </w:p>
          <w:p w14:paraId="6288EE60" w14:textId="77777777" w:rsidR="00685117" w:rsidRPr="005A631D" w:rsidRDefault="00685117" w:rsidP="00077189">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18"/>
              </w:rPr>
            </w:pPr>
            <w:r w:rsidRPr="005A631D">
              <w:rPr>
                <w:rFonts w:ascii="Century Gothic" w:hAnsi="Century Gothic"/>
                <w:color w:val="1F497D" w:themeColor="text2"/>
                <w:sz w:val="20"/>
                <w:szCs w:val="18"/>
              </w:rPr>
              <w:t xml:space="preserve">La Superintendencia de Salud permite a los Prestadores Institucionales acceder a la información contenida en los estándares necesarios para la preparación del proceso de acreditación y a las Entidades Acreditadoras conocer los criterios de evaluación. </w:t>
            </w:r>
          </w:p>
        </w:tc>
      </w:tr>
      <w:tr w:rsidR="00685117" w:rsidRPr="00AC7EB3" w14:paraId="7AA5CE72" w14:textId="77777777" w:rsidTr="004C1E48">
        <w:trPr>
          <w:cnfStyle w:val="000000100000" w:firstRow="0" w:lastRow="0" w:firstColumn="0" w:lastColumn="0" w:oddVBand="0" w:evenVBand="0" w:oddHBand="1" w:evenHBand="0" w:firstRowFirstColumn="0" w:firstRowLastColumn="0" w:lastRowFirstColumn="0" w:lastRowLastColumn="0"/>
          <w:trHeight w:val="2725"/>
          <w:jc w:val="center"/>
        </w:trPr>
        <w:tc>
          <w:tcPr>
            <w:cnfStyle w:val="001000000000" w:firstRow="0" w:lastRow="0" w:firstColumn="1" w:lastColumn="0" w:oddVBand="0" w:evenVBand="0" w:oddHBand="0" w:evenHBand="0" w:firstRowFirstColumn="0" w:firstRowLastColumn="0" w:lastRowFirstColumn="0" w:lastRowLastColumn="0"/>
            <w:tcW w:w="2131" w:type="dxa"/>
            <w:vAlign w:val="center"/>
          </w:tcPr>
          <w:p w14:paraId="0B582CAA" w14:textId="77777777" w:rsidR="00685117" w:rsidRPr="005A631D" w:rsidRDefault="00685117" w:rsidP="004C1E48">
            <w:pPr>
              <w:jc w:val="center"/>
              <w:rPr>
                <w:rFonts w:ascii="Century Gothic" w:hAnsi="Century Gothic"/>
                <w:color w:val="1F497D" w:themeColor="text2"/>
                <w:szCs w:val="18"/>
              </w:rPr>
            </w:pPr>
            <w:r w:rsidRPr="005A631D">
              <w:rPr>
                <w:rFonts w:ascii="Century Gothic" w:hAnsi="Century Gothic"/>
                <w:color w:val="1F497D" w:themeColor="text2"/>
                <w:szCs w:val="18"/>
              </w:rPr>
              <w:t>Internacionales</w:t>
            </w:r>
          </w:p>
        </w:tc>
        <w:tc>
          <w:tcPr>
            <w:tcW w:w="5807" w:type="dxa"/>
          </w:tcPr>
          <w:p w14:paraId="50B63F43" w14:textId="77777777" w:rsidR="00685117" w:rsidRPr="005A631D" w:rsidRDefault="00685117" w:rsidP="00077189">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18"/>
                <w:lang w:val="en-US"/>
              </w:rPr>
            </w:pPr>
            <w:r w:rsidRPr="005A631D">
              <w:rPr>
                <w:rFonts w:ascii="Century Gothic" w:hAnsi="Century Gothic"/>
                <w:color w:val="1F497D" w:themeColor="text2"/>
                <w:sz w:val="20"/>
                <w:szCs w:val="18"/>
              </w:rPr>
              <w:t xml:space="preserve">La Organización Internacional de Normalización (ISO) es una federación mundial de organizaciones de estándares nacionales. Cuenta con 90 países miembros y su finalidad es promover la normalización y las actividades relacionadas en el mundo. Con este objetivo, muchas organizaciones, comités y subgrupos promueven la evolución de los estándares de atención de salud en todo el mundo. </w:t>
            </w:r>
            <w:r w:rsidRPr="005A631D">
              <w:rPr>
                <w:rFonts w:ascii="Century Gothic" w:hAnsi="Century Gothic"/>
                <w:color w:val="1F497D" w:themeColor="text2"/>
                <w:sz w:val="20"/>
                <w:szCs w:val="18"/>
                <w:lang w:val="en-US"/>
              </w:rPr>
              <w:t xml:space="preserve">Existen referencias internacionales en el tema de estándares tales como: An Overview of Healthcare Information Standards, Overview of European Standards for Health Informatics, ANSI Inventory of Healthcare Information Standards, ANEC Consumer Requirements in Relation to Information and Communications Technology Standardization </w:t>
            </w:r>
          </w:p>
        </w:tc>
      </w:tr>
    </w:tbl>
    <w:p w14:paraId="45EDD4D7" w14:textId="77777777" w:rsidR="008249AC" w:rsidRPr="005A631D" w:rsidRDefault="008249AC" w:rsidP="008249AC">
      <w:pPr>
        <w:jc w:val="left"/>
        <w:rPr>
          <w:rFonts w:ascii="Century Gothic" w:hAnsi="Century Gothic"/>
          <w:lang w:val="en-US"/>
        </w:rPr>
      </w:pPr>
    </w:p>
    <w:p w14:paraId="500B0576" w14:textId="77777777" w:rsidR="008249AC" w:rsidRPr="005A631D" w:rsidRDefault="008249AC">
      <w:pPr>
        <w:jc w:val="left"/>
        <w:rPr>
          <w:rFonts w:ascii="Century Gothic" w:hAnsi="Century Gothic"/>
          <w:lang w:val="en-US"/>
        </w:rPr>
      </w:pPr>
      <w:r w:rsidRPr="005A631D">
        <w:rPr>
          <w:rFonts w:ascii="Century Gothic" w:hAnsi="Century Gothic"/>
          <w:lang w:val="en-US"/>
        </w:rPr>
        <w:br w:type="page"/>
      </w:r>
    </w:p>
    <w:p w14:paraId="51DD5309" w14:textId="77777777" w:rsidR="00D86ABA" w:rsidRPr="005A631D" w:rsidRDefault="00D86ABA">
      <w:pPr>
        <w:pStyle w:val="Prrafodelista"/>
        <w:numPr>
          <w:ilvl w:val="0"/>
          <w:numId w:val="9"/>
        </w:numPr>
        <w:jc w:val="left"/>
        <w:rPr>
          <w:rFonts w:ascii="Century Gothic" w:hAnsi="Century Gothic"/>
          <w:b/>
          <w:color w:val="1F497D" w:themeColor="text2"/>
          <w:sz w:val="28"/>
          <w:szCs w:val="24"/>
        </w:rPr>
      </w:pPr>
      <w:r w:rsidRPr="005A631D">
        <w:rPr>
          <w:rFonts w:ascii="Century Gothic" w:hAnsi="Century Gothic"/>
          <w:b/>
          <w:color w:val="1F497D" w:themeColor="text2"/>
          <w:sz w:val="28"/>
          <w:szCs w:val="24"/>
        </w:rPr>
        <w:lastRenderedPageBreak/>
        <w:t>Clasificaciones internacionales para uso estadístico.</w:t>
      </w:r>
    </w:p>
    <w:tbl>
      <w:tblPr>
        <w:tblStyle w:val="Tablaconcuadrcula4-nfasis11"/>
        <w:tblW w:w="7938" w:type="dxa"/>
        <w:jc w:val="center"/>
        <w:tblLook w:val="04A0" w:firstRow="1" w:lastRow="0" w:firstColumn="1" w:lastColumn="0" w:noHBand="0" w:noVBand="1"/>
      </w:tblPr>
      <w:tblGrid>
        <w:gridCol w:w="1727"/>
        <w:gridCol w:w="6211"/>
      </w:tblGrid>
      <w:tr w:rsidR="00D86ABA" w:rsidRPr="005A631D" w14:paraId="243C8217" w14:textId="77777777" w:rsidTr="004C1E48">
        <w:trPr>
          <w:cnfStyle w:val="100000000000" w:firstRow="1" w:lastRow="0" w:firstColumn="0" w:lastColumn="0" w:oddVBand="0" w:evenVBand="0" w:oddHBand="0" w:evenHBand="0" w:firstRowFirstColumn="0" w:firstRowLastColumn="0" w:lastRowFirstColumn="0" w:lastRowLastColumn="0"/>
          <w:trHeight w:val="632"/>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32C771F0" w14:textId="77777777" w:rsidR="00D86ABA" w:rsidRPr="005A631D" w:rsidRDefault="00D86ABA" w:rsidP="0090538F">
            <w:pPr>
              <w:jc w:val="center"/>
              <w:rPr>
                <w:rFonts w:ascii="Century Gothic" w:hAnsi="Century Gothic"/>
                <w:color w:val="FFFFFF" w:themeColor="background1"/>
                <w:sz w:val="24"/>
                <w:lang w:val="es-ES_tradnl"/>
              </w:rPr>
            </w:pPr>
            <w:r w:rsidRPr="005A631D">
              <w:rPr>
                <w:rFonts w:ascii="Century Gothic" w:hAnsi="Century Gothic"/>
                <w:color w:val="FFFFFF" w:themeColor="background1"/>
                <w:sz w:val="24"/>
                <w:lang w:val="es-ES_tradnl"/>
              </w:rPr>
              <w:t>CÓDIGO</w:t>
            </w:r>
          </w:p>
        </w:tc>
        <w:tc>
          <w:tcPr>
            <w:tcW w:w="6064" w:type="dxa"/>
            <w:hideMark/>
          </w:tcPr>
          <w:p w14:paraId="286ACCB8" w14:textId="77777777" w:rsidR="00D86ABA" w:rsidRPr="005A631D" w:rsidRDefault="00D86ABA" w:rsidP="0090538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lang w:val="es-ES_tradnl"/>
              </w:rPr>
            </w:pPr>
            <w:r w:rsidRPr="005A631D">
              <w:rPr>
                <w:rFonts w:ascii="Century Gothic" w:hAnsi="Century Gothic"/>
                <w:color w:val="FFFFFF" w:themeColor="background1"/>
                <w:sz w:val="24"/>
                <w:lang w:val="es-ES_tradnl"/>
              </w:rPr>
              <w:t>GLOSA</w:t>
            </w:r>
          </w:p>
        </w:tc>
      </w:tr>
      <w:tr w:rsidR="00D86ABA" w:rsidRPr="005A631D" w14:paraId="10260D2E"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40577EA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L</w:t>
            </w:r>
          </w:p>
        </w:tc>
        <w:tc>
          <w:tcPr>
            <w:tcW w:w="6064" w:type="dxa"/>
            <w:hideMark/>
          </w:tcPr>
          <w:p w14:paraId="77A1AAE5"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Codificación Propia</w:t>
            </w:r>
          </w:p>
        </w:tc>
      </w:tr>
      <w:tr w:rsidR="00D86ABA" w:rsidRPr="00AC7EB3" w14:paraId="0C9383BF"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1ED4461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ACR</w:t>
            </w:r>
          </w:p>
        </w:tc>
        <w:tc>
          <w:tcPr>
            <w:tcW w:w="6064" w:type="dxa"/>
            <w:hideMark/>
          </w:tcPr>
          <w:p w14:paraId="50920340"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American College of Radiology finding codes</w:t>
            </w:r>
          </w:p>
        </w:tc>
      </w:tr>
      <w:tr w:rsidR="00D86ABA" w:rsidRPr="005A631D" w14:paraId="570BB04A"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1231F38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ART</w:t>
            </w:r>
          </w:p>
        </w:tc>
        <w:tc>
          <w:tcPr>
            <w:tcW w:w="6064" w:type="dxa"/>
            <w:hideMark/>
          </w:tcPr>
          <w:p w14:paraId="21586447"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WHO Adverse Reaction Terms</w:t>
            </w:r>
          </w:p>
        </w:tc>
      </w:tr>
      <w:tr w:rsidR="00D86ABA" w:rsidRPr="00AC7EB3" w14:paraId="6A0D7988"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7676DF1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ANS+</w:t>
            </w:r>
          </w:p>
        </w:tc>
        <w:tc>
          <w:tcPr>
            <w:tcW w:w="6064" w:type="dxa"/>
            <w:hideMark/>
          </w:tcPr>
          <w:p w14:paraId="4958ADB9"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HL7 set of units of measure</w:t>
            </w:r>
          </w:p>
        </w:tc>
      </w:tr>
      <w:tr w:rsidR="00D86ABA" w:rsidRPr="005A631D" w14:paraId="54661C55"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1FC42C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AS4</w:t>
            </w:r>
          </w:p>
        </w:tc>
        <w:tc>
          <w:tcPr>
            <w:tcW w:w="6064" w:type="dxa"/>
            <w:hideMark/>
          </w:tcPr>
          <w:p w14:paraId="6599B29D"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ASTM E1238/ E1467 Universal</w:t>
            </w:r>
          </w:p>
        </w:tc>
      </w:tr>
      <w:tr w:rsidR="00D86ABA" w:rsidRPr="005A631D" w14:paraId="2BBF715F"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6C59C6E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AS4E</w:t>
            </w:r>
          </w:p>
        </w:tc>
        <w:tc>
          <w:tcPr>
            <w:tcW w:w="6064" w:type="dxa"/>
            <w:hideMark/>
          </w:tcPr>
          <w:p w14:paraId="4B30D746"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AS4 Neurophysiology Codes</w:t>
            </w:r>
          </w:p>
        </w:tc>
      </w:tr>
      <w:tr w:rsidR="00D86ABA" w:rsidRPr="005A631D" w14:paraId="057B9C85"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6A6D144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ATC</w:t>
            </w:r>
          </w:p>
        </w:tc>
        <w:tc>
          <w:tcPr>
            <w:tcW w:w="6064" w:type="dxa"/>
            <w:hideMark/>
          </w:tcPr>
          <w:p w14:paraId="75B03F5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American Type Culture Collection</w:t>
            </w:r>
          </w:p>
        </w:tc>
      </w:tr>
      <w:tr w:rsidR="00D86ABA" w:rsidRPr="005A631D" w14:paraId="133D3F49"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7230439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C4</w:t>
            </w:r>
          </w:p>
        </w:tc>
        <w:tc>
          <w:tcPr>
            <w:tcW w:w="6064" w:type="dxa"/>
            <w:hideMark/>
          </w:tcPr>
          <w:p w14:paraId="409E4802"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CPT-4</w:t>
            </w:r>
          </w:p>
        </w:tc>
      </w:tr>
      <w:tr w:rsidR="00D86ABA" w:rsidRPr="005A631D" w14:paraId="08742312"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FB17CB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C5</w:t>
            </w:r>
          </w:p>
        </w:tc>
        <w:tc>
          <w:tcPr>
            <w:tcW w:w="6064" w:type="dxa"/>
            <w:hideMark/>
          </w:tcPr>
          <w:p w14:paraId="470AE807"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CPT-5</w:t>
            </w:r>
          </w:p>
        </w:tc>
      </w:tr>
      <w:tr w:rsidR="00D86ABA" w:rsidRPr="005A631D" w14:paraId="257164E6"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6A722AC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CAS</w:t>
            </w:r>
          </w:p>
        </w:tc>
        <w:tc>
          <w:tcPr>
            <w:tcW w:w="6064" w:type="dxa"/>
            <w:hideMark/>
          </w:tcPr>
          <w:p w14:paraId="38E0DC54"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Chemical abstract codes</w:t>
            </w:r>
          </w:p>
        </w:tc>
      </w:tr>
      <w:tr w:rsidR="00D86ABA" w:rsidRPr="005A631D" w14:paraId="7C87D87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A3891F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CD2</w:t>
            </w:r>
          </w:p>
        </w:tc>
        <w:tc>
          <w:tcPr>
            <w:tcW w:w="6064" w:type="dxa"/>
            <w:hideMark/>
          </w:tcPr>
          <w:p w14:paraId="374566D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CDT-2 Codes</w:t>
            </w:r>
          </w:p>
        </w:tc>
      </w:tr>
      <w:tr w:rsidR="00D86ABA" w:rsidRPr="005A631D" w14:paraId="3D766E9D"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2893A0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CDCA</w:t>
            </w:r>
          </w:p>
        </w:tc>
        <w:tc>
          <w:tcPr>
            <w:tcW w:w="6064" w:type="dxa"/>
            <w:hideMark/>
          </w:tcPr>
          <w:p w14:paraId="658514A8"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CDC Analyte Codes</w:t>
            </w:r>
          </w:p>
        </w:tc>
      </w:tr>
      <w:tr w:rsidR="00D86ABA" w:rsidRPr="005A631D" w14:paraId="016A571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37E580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CDCM</w:t>
            </w:r>
          </w:p>
        </w:tc>
        <w:tc>
          <w:tcPr>
            <w:tcW w:w="6064" w:type="dxa"/>
            <w:hideMark/>
          </w:tcPr>
          <w:p w14:paraId="2102BF1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CDC Methods/Instruments Codes</w:t>
            </w:r>
          </w:p>
        </w:tc>
      </w:tr>
      <w:tr w:rsidR="00D86ABA" w:rsidRPr="005A631D" w14:paraId="0B5CD972"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679CA104"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CDS</w:t>
            </w:r>
          </w:p>
        </w:tc>
        <w:tc>
          <w:tcPr>
            <w:tcW w:w="6064" w:type="dxa"/>
            <w:hideMark/>
          </w:tcPr>
          <w:p w14:paraId="7ED9FA1B"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CDC Surveillance</w:t>
            </w:r>
          </w:p>
        </w:tc>
      </w:tr>
      <w:tr w:rsidR="00D86ABA" w:rsidRPr="005A631D" w14:paraId="5046A112"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40E92C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CE</w:t>
            </w:r>
          </w:p>
        </w:tc>
        <w:tc>
          <w:tcPr>
            <w:tcW w:w="6064" w:type="dxa"/>
            <w:hideMark/>
          </w:tcPr>
          <w:p w14:paraId="3E2298A4"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CEN ECG diagnostic codes</w:t>
            </w:r>
          </w:p>
        </w:tc>
      </w:tr>
      <w:tr w:rsidR="00D86ABA" w:rsidRPr="005A631D" w14:paraId="34B0E2EE" w14:textId="77777777" w:rsidTr="004C1E48">
        <w:trPr>
          <w:trHeight w:val="43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409E130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CLP</w:t>
            </w:r>
          </w:p>
        </w:tc>
        <w:tc>
          <w:tcPr>
            <w:tcW w:w="6064" w:type="dxa"/>
            <w:hideMark/>
          </w:tcPr>
          <w:p w14:paraId="0B4D6F3B"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CLIP</w:t>
            </w:r>
          </w:p>
        </w:tc>
      </w:tr>
      <w:tr w:rsidR="00D86ABA" w:rsidRPr="005A631D" w14:paraId="3B0396B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0FE9CA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CPTM</w:t>
            </w:r>
          </w:p>
        </w:tc>
        <w:tc>
          <w:tcPr>
            <w:tcW w:w="6064" w:type="dxa"/>
            <w:hideMark/>
          </w:tcPr>
          <w:p w14:paraId="42CC847D"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CPT Modifier Code</w:t>
            </w:r>
          </w:p>
        </w:tc>
      </w:tr>
      <w:tr w:rsidR="00D86ABA" w:rsidRPr="005A631D" w14:paraId="19F6979F"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13BAA21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CST</w:t>
            </w:r>
          </w:p>
        </w:tc>
        <w:tc>
          <w:tcPr>
            <w:tcW w:w="6064" w:type="dxa"/>
            <w:hideMark/>
          </w:tcPr>
          <w:p w14:paraId="79E9D0A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COSTART</w:t>
            </w:r>
          </w:p>
        </w:tc>
      </w:tr>
      <w:tr w:rsidR="00D86ABA" w:rsidRPr="005A631D" w14:paraId="5AEAF1DF"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423797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CVX</w:t>
            </w:r>
          </w:p>
        </w:tc>
        <w:tc>
          <w:tcPr>
            <w:tcW w:w="6064" w:type="dxa"/>
            <w:hideMark/>
          </w:tcPr>
          <w:p w14:paraId="7FF7A7BD"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CDC Vaccine Codes</w:t>
            </w:r>
          </w:p>
        </w:tc>
      </w:tr>
      <w:tr w:rsidR="00D86ABA" w:rsidRPr="005A631D" w14:paraId="2AD4225E"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24DEDB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DCM</w:t>
            </w:r>
          </w:p>
        </w:tc>
        <w:tc>
          <w:tcPr>
            <w:tcW w:w="6064" w:type="dxa"/>
            <w:hideMark/>
          </w:tcPr>
          <w:p w14:paraId="02A5B9C3"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DICOM Controlled Terminology</w:t>
            </w:r>
          </w:p>
        </w:tc>
      </w:tr>
      <w:tr w:rsidR="00D86ABA" w:rsidRPr="005A631D" w14:paraId="0DD498D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737474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E</w:t>
            </w:r>
          </w:p>
        </w:tc>
        <w:tc>
          <w:tcPr>
            <w:tcW w:w="6064" w:type="dxa"/>
            <w:hideMark/>
          </w:tcPr>
          <w:p w14:paraId="0EB6973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EUCLIDES</w:t>
            </w:r>
          </w:p>
        </w:tc>
      </w:tr>
      <w:tr w:rsidR="00D86ABA" w:rsidRPr="005A631D" w14:paraId="38B14B08"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FF91560"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E5</w:t>
            </w:r>
          </w:p>
        </w:tc>
        <w:tc>
          <w:tcPr>
            <w:tcW w:w="6064" w:type="dxa"/>
            <w:hideMark/>
          </w:tcPr>
          <w:p w14:paraId="01B5DB78"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Euclides  quantity codes</w:t>
            </w:r>
          </w:p>
        </w:tc>
      </w:tr>
      <w:tr w:rsidR="00D86ABA" w:rsidRPr="005A631D" w14:paraId="28FC2D54" w14:textId="77777777" w:rsidTr="004C1E48">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049853D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E6</w:t>
            </w:r>
          </w:p>
        </w:tc>
        <w:tc>
          <w:tcPr>
            <w:tcW w:w="6064" w:type="dxa"/>
            <w:hideMark/>
          </w:tcPr>
          <w:p w14:paraId="62D53918"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Euclides Lab method codes</w:t>
            </w:r>
          </w:p>
        </w:tc>
      </w:tr>
      <w:tr w:rsidR="00D86ABA" w:rsidRPr="005A631D" w14:paraId="6ED2D927" w14:textId="77777777" w:rsidTr="004C1E48">
        <w:trPr>
          <w:trHeight w:val="495"/>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6D63C0A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E7</w:t>
            </w:r>
          </w:p>
        </w:tc>
        <w:tc>
          <w:tcPr>
            <w:tcW w:w="6064" w:type="dxa"/>
            <w:hideMark/>
          </w:tcPr>
          <w:p w14:paraId="26E308BC"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Euclides Lab equipment codes</w:t>
            </w:r>
          </w:p>
        </w:tc>
      </w:tr>
      <w:tr w:rsidR="00D86ABA" w:rsidRPr="005A631D" w14:paraId="19BE4141"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9E1AA9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ENZC</w:t>
            </w:r>
          </w:p>
        </w:tc>
        <w:tc>
          <w:tcPr>
            <w:tcW w:w="6064" w:type="dxa"/>
            <w:hideMark/>
          </w:tcPr>
          <w:p w14:paraId="515A8C1E"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Enzyme Codes</w:t>
            </w:r>
          </w:p>
        </w:tc>
      </w:tr>
      <w:tr w:rsidR="00D86ABA" w:rsidRPr="005A631D" w14:paraId="6AA73D27"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32DA12B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FDDC</w:t>
            </w:r>
          </w:p>
        </w:tc>
        <w:tc>
          <w:tcPr>
            <w:tcW w:w="6064" w:type="dxa"/>
            <w:hideMark/>
          </w:tcPr>
          <w:p w14:paraId="730D9202"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First DataBank Drug Codes</w:t>
            </w:r>
          </w:p>
        </w:tc>
      </w:tr>
      <w:tr w:rsidR="00D86ABA" w:rsidRPr="005A631D" w14:paraId="75408262"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2CE1E6B3"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JC8</w:t>
            </w:r>
          </w:p>
        </w:tc>
        <w:tc>
          <w:tcPr>
            <w:tcW w:w="6064" w:type="dxa"/>
            <w:hideMark/>
          </w:tcPr>
          <w:p w14:paraId="715C1939"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Japanese Chemistry</w:t>
            </w:r>
          </w:p>
        </w:tc>
      </w:tr>
      <w:tr w:rsidR="00D86ABA" w:rsidRPr="00AC7EB3" w14:paraId="313F3D06"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686" w:type="dxa"/>
            <w:hideMark/>
          </w:tcPr>
          <w:p w14:paraId="46D6F25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JC10</w:t>
            </w:r>
          </w:p>
        </w:tc>
        <w:tc>
          <w:tcPr>
            <w:tcW w:w="6064" w:type="dxa"/>
            <w:hideMark/>
          </w:tcPr>
          <w:p w14:paraId="3F1C06D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JLAC/JSLM, nationwide laboratory code</w:t>
            </w:r>
          </w:p>
        </w:tc>
      </w:tr>
    </w:tbl>
    <w:p w14:paraId="6214DDA1" w14:textId="77777777" w:rsidR="00D86ABA" w:rsidRPr="005A631D" w:rsidRDefault="00D86ABA">
      <w:pPr>
        <w:jc w:val="left"/>
        <w:rPr>
          <w:rFonts w:ascii="Century Gothic" w:hAnsi="Century Gothic"/>
          <w:lang w:val="en-US"/>
        </w:rPr>
      </w:pPr>
    </w:p>
    <w:tbl>
      <w:tblPr>
        <w:tblStyle w:val="Tablaconcuadrcula4-nfasis11"/>
        <w:tblW w:w="7938" w:type="dxa"/>
        <w:jc w:val="center"/>
        <w:tblLook w:val="04A0" w:firstRow="1" w:lastRow="0" w:firstColumn="1" w:lastColumn="0" w:noHBand="0" w:noVBand="1"/>
      </w:tblPr>
      <w:tblGrid>
        <w:gridCol w:w="2108"/>
        <w:gridCol w:w="5830"/>
      </w:tblGrid>
      <w:tr w:rsidR="0090538F" w:rsidRPr="005A631D" w14:paraId="6C7111E0" w14:textId="77777777" w:rsidTr="004C1E48">
        <w:trPr>
          <w:cnfStyle w:val="100000000000" w:firstRow="1" w:lastRow="0" w:firstColumn="0" w:lastColumn="0" w:oddVBand="0" w:evenVBand="0" w:oddHBand="0" w:evenHBand="0" w:firstRowFirstColumn="0" w:firstRowLastColumn="0" w:lastRowFirstColumn="0" w:lastRowLastColumn="0"/>
          <w:trHeight w:val="632"/>
          <w:jc w:val="center"/>
        </w:trPr>
        <w:tc>
          <w:tcPr>
            <w:cnfStyle w:val="001000000000" w:firstRow="0" w:lastRow="0" w:firstColumn="1" w:lastColumn="0" w:oddVBand="0" w:evenVBand="0" w:oddHBand="0" w:evenHBand="0" w:firstRowFirstColumn="0" w:firstRowLastColumn="0" w:lastRowFirstColumn="0" w:lastRowLastColumn="0"/>
            <w:tcW w:w="1912" w:type="dxa"/>
            <w:vAlign w:val="center"/>
            <w:hideMark/>
          </w:tcPr>
          <w:p w14:paraId="55874A25" w14:textId="77777777" w:rsidR="0090538F" w:rsidRPr="005A631D" w:rsidRDefault="0090538F" w:rsidP="00937755">
            <w:pPr>
              <w:jc w:val="center"/>
              <w:rPr>
                <w:rFonts w:ascii="Century Gothic" w:hAnsi="Century Gothic"/>
                <w:b w:val="0"/>
                <w:color w:val="FFFFFF"/>
                <w:sz w:val="18"/>
                <w:lang w:val="es-ES_tradnl"/>
              </w:rPr>
            </w:pPr>
            <w:r w:rsidRPr="005A631D">
              <w:rPr>
                <w:rFonts w:ascii="Century Gothic" w:hAnsi="Century Gothic"/>
                <w:color w:val="FFFFFF" w:themeColor="background1"/>
                <w:sz w:val="24"/>
                <w:lang w:val="es-ES_tradnl"/>
              </w:rPr>
              <w:lastRenderedPageBreak/>
              <w:t>CÓDIGO</w:t>
            </w:r>
          </w:p>
        </w:tc>
        <w:tc>
          <w:tcPr>
            <w:tcW w:w="5287" w:type="dxa"/>
            <w:vAlign w:val="center"/>
            <w:hideMark/>
          </w:tcPr>
          <w:p w14:paraId="4234536B" w14:textId="77777777" w:rsidR="0090538F" w:rsidRPr="005A631D" w:rsidRDefault="0090538F" w:rsidP="00937755">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FFFFFF"/>
                <w:sz w:val="18"/>
                <w:lang w:val="es-ES_tradnl"/>
              </w:rPr>
            </w:pPr>
            <w:r w:rsidRPr="005A631D">
              <w:rPr>
                <w:rFonts w:ascii="Century Gothic" w:hAnsi="Century Gothic"/>
                <w:color w:val="FFFFFF" w:themeColor="background1"/>
                <w:sz w:val="24"/>
                <w:lang w:val="es-ES_tradnl"/>
              </w:rPr>
              <w:t>GLOSA</w:t>
            </w:r>
          </w:p>
        </w:tc>
      </w:tr>
      <w:tr w:rsidR="00D86ABA" w:rsidRPr="005A631D" w14:paraId="347BA221"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48C7AEB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FDDX</w:t>
            </w:r>
          </w:p>
        </w:tc>
        <w:tc>
          <w:tcPr>
            <w:tcW w:w="5287" w:type="dxa"/>
            <w:hideMark/>
          </w:tcPr>
          <w:p w14:paraId="2F85A0EE"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First DataBank Diagnostic Codes</w:t>
            </w:r>
          </w:p>
        </w:tc>
      </w:tr>
      <w:tr w:rsidR="00D86ABA" w:rsidRPr="005A631D" w14:paraId="1CC5833A"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607936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FDK</w:t>
            </w:r>
          </w:p>
        </w:tc>
        <w:tc>
          <w:tcPr>
            <w:tcW w:w="5287" w:type="dxa"/>
            <w:hideMark/>
          </w:tcPr>
          <w:p w14:paraId="6BAE6780"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FDA K10</w:t>
            </w:r>
          </w:p>
        </w:tc>
      </w:tr>
      <w:tr w:rsidR="00D86ABA" w:rsidRPr="005A631D" w14:paraId="7652492C"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04806E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HB</w:t>
            </w:r>
          </w:p>
        </w:tc>
        <w:tc>
          <w:tcPr>
            <w:tcW w:w="5287" w:type="dxa"/>
            <w:hideMark/>
          </w:tcPr>
          <w:p w14:paraId="463EE7E0"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HIBCC</w:t>
            </w:r>
          </w:p>
        </w:tc>
      </w:tr>
      <w:tr w:rsidR="00D86ABA" w:rsidRPr="00AC7EB3" w14:paraId="5E9A5F64"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4DCE242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HCPCS</w:t>
            </w:r>
          </w:p>
        </w:tc>
        <w:tc>
          <w:tcPr>
            <w:tcW w:w="5287" w:type="dxa"/>
            <w:hideMark/>
          </w:tcPr>
          <w:p w14:paraId="784DE014"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CMS (formerly HCFA)  Common Procedure Coding System</w:t>
            </w:r>
          </w:p>
        </w:tc>
      </w:tr>
      <w:tr w:rsidR="00D86ABA" w:rsidRPr="005A631D" w14:paraId="72EF5C85"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34A708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HCPT</w:t>
            </w:r>
          </w:p>
        </w:tc>
        <w:tc>
          <w:tcPr>
            <w:tcW w:w="5287" w:type="dxa"/>
            <w:hideMark/>
          </w:tcPr>
          <w:p w14:paraId="39CC6FF2"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Health Care Provider Taxonomy</w:t>
            </w:r>
          </w:p>
        </w:tc>
      </w:tr>
      <w:tr w:rsidR="00D86ABA" w:rsidRPr="005A631D" w14:paraId="2587A0A0"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3BD50B4"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HHC</w:t>
            </w:r>
          </w:p>
        </w:tc>
        <w:tc>
          <w:tcPr>
            <w:tcW w:w="5287" w:type="dxa"/>
            <w:hideMark/>
          </w:tcPr>
          <w:p w14:paraId="70CDE2ED"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Home Health Care</w:t>
            </w:r>
          </w:p>
        </w:tc>
      </w:tr>
      <w:tr w:rsidR="00D86ABA" w:rsidRPr="005A631D" w14:paraId="5DC1052B"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5F29DDC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HI</w:t>
            </w:r>
          </w:p>
        </w:tc>
        <w:tc>
          <w:tcPr>
            <w:tcW w:w="5287" w:type="dxa"/>
            <w:hideMark/>
          </w:tcPr>
          <w:p w14:paraId="642E42AE"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Health Outcomes</w:t>
            </w:r>
          </w:p>
        </w:tc>
      </w:tr>
      <w:tr w:rsidR="00D86ABA" w:rsidRPr="00AC7EB3" w14:paraId="1900D85E"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50F03B6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HL7nnnn</w:t>
            </w:r>
          </w:p>
        </w:tc>
        <w:tc>
          <w:tcPr>
            <w:tcW w:w="5287" w:type="dxa"/>
            <w:hideMark/>
          </w:tcPr>
          <w:p w14:paraId="2B23D721"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HL7 Defined Codes where nnnn is the HL7 table number</w:t>
            </w:r>
          </w:p>
        </w:tc>
      </w:tr>
      <w:tr w:rsidR="00D86ABA" w:rsidRPr="005A631D" w14:paraId="3BBAE69C"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50795DA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HOT</w:t>
            </w:r>
          </w:p>
        </w:tc>
        <w:tc>
          <w:tcPr>
            <w:tcW w:w="5287" w:type="dxa"/>
            <w:hideMark/>
          </w:tcPr>
          <w:p w14:paraId="5B0A786D"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Japanese Nationwide Medicine Code</w:t>
            </w:r>
          </w:p>
        </w:tc>
      </w:tr>
      <w:tr w:rsidR="00D86ABA" w:rsidRPr="00AC7EB3" w14:paraId="69F4F523"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C2DAF90"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HPC</w:t>
            </w:r>
          </w:p>
        </w:tc>
        <w:tc>
          <w:tcPr>
            <w:tcW w:w="5287" w:type="dxa"/>
            <w:hideMark/>
          </w:tcPr>
          <w:p w14:paraId="4FB4E654"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CMS (formerly HCFA )Procedure Codes (HCPCS)</w:t>
            </w:r>
          </w:p>
        </w:tc>
      </w:tr>
      <w:tr w:rsidR="00D86ABA" w:rsidRPr="005A631D" w14:paraId="2203C297"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756D2AA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I10</w:t>
            </w:r>
          </w:p>
        </w:tc>
        <w:tc>
          <w:tcPr>
            <w:tcW w:w="5287" w:type="dxa"/>
            <w:hideMark/>
          </w:tcPr>
          <w:p w14:paraId="780990C5"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ICD-10</w:t>
            </w:r>
          </w:p>
        </w:tc>
      </w:tr>
      <w:tr w:rsidR="00D86ABA" w:rsidRPr="005A631D" w14:paraId="0E97866F"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54CD96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I10P</w:t>
            </w:r>
          </w:p>
        </w:tc>
        <w:tc>
          <w:tcPr>
            <w:tcW w:w="5287" w:type="dxa"/>
            <w:hideMark/>
          </w:tcPr>
          <w:p w14:paraId="703DD168"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ICD-10  Procedure Codes</w:t>
            </w:r>
          </w:p>
        </w:tc>
      </w:tr>
      <w:tr w:rsidR="00D86ABA" w:rsidRPr="005A631D" w14:paraId="49287DB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60D095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I9</w:t>
            </w:r>
          </w:p>
        </w:tc>
        <w:tc>
          <w:tcPr>
            <w:tcW w:w="5287" w:type="dxa"/>
            <w:hideMark/>
          </w:tcPr>
          <w:p w14:paraId="1D2C5794"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ICD9</w:t>
            </w:r>
          </w:p>
        </w:tc>
      </w:tr>
      <w:tr w:rsidR="00D86ABA" w:rsidRPr="005A631D" w14:paraId="76185CDD"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316CA59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I9C</w:t>
            </w:r>
          </w:p>
        </w:tc>
        <w:tc>
          <w:tcPr>
            <w:tcW w:w="5287" w:type="dxa"/>
            <w:hideMark/>
          </w:tcPr>
          <w:p w14:paraId="301A255E"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ICD-9CM</w:t>
            </w:r>
          </w:p>
        </w:tc>
      </w:tr>
      <w:tr w:rsidR="00D86ABA" w:rsidRPr="005A631D" w14:paraId="47916D43"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1FAF82B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IBT</w:t>
            </w:r>
          </w:p>
        </w:tc>
        <w:tc>
          <w:tcPr>
            <w:tcW w:w="5287" w:type="dxa"/>
            <w:hideMark/>
          </w:tcPr>
          <w:p w14:paraId="2B35BC9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ISBT</w:t>
            </w:r>
          </w:p>
        </w:tc>
      </w:tr>
      <w:tr w:rsidR="00D86ABA" w:rsidRPr="00AC7EB3" w14:paraId="179E9FD4" w14:textId="77777777" w:rsidTr="004C1E48">
        <w:trPr>
          <w:trHeight w:val="730"/>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31196CD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IBTnnnn</w:t>
            </w:r>
          </w:p>
        </w:tc>
        <w:tc>
          <w:tcPr>
            <w:tcW w:w="5287" w:type="dxa"/>
            <w:hideMark/>
          </w:tcPr>
          <w:p w14:paraId="37717B94" w14:textId="3C868002"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 xml:space="preserve">ISBT 128 codes where </w:t>
            </w:r>
            <w:r w:rsidR="00D56610" w:rsidRPr="005A631D">
              <w:rPr>
                <w:rFonts w:ascii="Century Gothic" w:hAnsi="Century Gothic"/>
                <w:color w:val="1F497D" w:themeColor="text2"/>
                <w:lang w:val="en-US"/>
              </w:rPr>
              <w:t>nnnn specifies</w:t>
            </w:r>
            <w:r w:rsidRPr="005A631D">
              <w:rPr>
                <w:rFonts w:ascii="Century Gothic" w:hAnsi="Century Gothic"/>
                <w:color w:val="1F497D" w:themeColor="text2"/>
                <w:lang w:val="en-US"/>
              </w:rPr>
              <w:t xml:space="preserve"> a specific table within ISBT 128.</w:t>
            </w:r>
          </w:p>
        </w:tc>
      </w:tr>
      <w:tr w:rsidR="00D86ABA" w:rsidRPr="005A631D" w14:paraId="2611A6FD"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3B66514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IC2</w:t>
            </w:r>
          </w:p>
        </w:tc>
        <w:tc>
          <w:tcPr>
            <w:tcW w:w="5287" w:type="dxa"/>
            <w:hideMark/>
          </w:tcPr>
          <w:p w14:paraId="5F499CCF"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ICHPPC-2</w:t>
            </w:r>
          </w:p>
        </w:tc>
      </w:tr>
      <w:tr w:rsidR="00D86ABA" w:rsidRPr="005A631D" w14:paraId="28939E6E"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E40001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ICD10AM</w:t>
            </w:r>
          </w:p>
        </w:tc>
        <w:tc>
          <w:tcPr>
            <w:tcW w:w="5287" w:type="dxa"/>
            <w:hideMark/>
          </w:tcPr>
          <w:p w14:paraId="484F62F1"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ICD-10 Australian modification</w:t>
            </w:r>
          </w:p>
        </w:tc>
      </w:tr>
      <w:tr w:rsidR="00D86ABA" w:rsidRPr="005A631D" w14:paraId="2DEFB5D6"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4231A47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ICD10CA</w:t>
            </w:r>
          </w:p>
        </w:tc>
        <w:tc>
          <w:tcPr>
            <w:tcW w:w="5287" w:type="dxa"/>
            <w:hideMark/>
          </w:tcPr>
          <w:p w14:paraId="0580815E"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ICD-10 Canada</w:t>
            </w:r>
          </w:p>
        </w:tc>
      </w:tr>
      <w:tr w:rsidR="00D86ABA" w:rsidRPr="00AC7EB3" w14:paraId="696C15E2"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01F9F8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ICDO</w:t>
            </w:r>
          </w:p>
        </w:tc>
        <w:tc>
          <w:tcPr>
            <w:tcW w:w="5287" w:type="dxa"/>
            <w:hideMark/>
          </w:tcPr>
          <w:p w14:paraId="3838784E"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International Classification of Diseases for Oncology</w:t>
            </w:r>
          </w:p>
        </w:tc>
      </w:tr>
      <w:tr w:rsidR="00D86ABA" w:rsidRPr="005A631D" w14:paraId="0A30AD4E"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72907F3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ICS</w:t>
            </w:r>
          </w:p>
        </w:tc>
        <w:tc>
          <w:tcPr>
            <w:tcW w:w="5287" w:type="dxa"/>
            <w:hideMark/>
          </w:tcPr>
          <w:p w14:paraId="2C6DC523"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ICCS</w:t>
            </w:r>
          </w:p>
        </w:tc>
      </w:tr>
      <w:tr w:rsidR="00D86ABA" w:rsidRPr="00AC7EB3" w14:paraId="1A892584"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87537C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ICSD</w:t>
            </w:r>
          </w:p>
        </w:tc>
        <w:tc>
          <w:tcPr>
            <w:tcW w:w="5287" w:type="dxa"/>
            <w:hideMark/>
          </w:tcPr>
          <w:p w14:paraId="13EA31E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International Classification of Sleep Disorders</w:t>
            </w:r>
          </w:p>
        </w:tc>
      </w:tr>
      <w:tr w:rsidR="00D86ABA" w:rsidRPr="00AC7EB3" w14:paraId="7D2A7ED5" w14:textId="77777777" w:rsidTr="004C1E48">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1A70EE14"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ISOnnnn</w:t>
            </w:r>
          </w:p>
        </w:tc>
        <w:tc>
          <w:tcPr>
            <w:tcW w:w="5287" w:type="dxa"/>
            <w:hideMark/>
          </w:tcPr>
          <w:p w14:paraId="796A46C9"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ISO Defined Codes where nnnn is the ISO table number</w:t>
            </w:r>
          </w:p>
        </w:tc>
      </w:tr>
      <w:tr w:rsidR="00D86ABA" w:rsidRPr="00AC7EB3" w14:paraId="0D5EA88C" w14:textId="77777777" w:rsidTr="004C1E48">
        <w:trPr>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250AE4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ISO+</w:t>
            </w:r>
          </w:p>
        </w:tc>
        <w:tc>
          <w:tcPr>
            <w:tcW w:w="5287" w:type="dxa"/>
            <w:hideMark/>
          </w:tcPr>
          <w:p w14:paraId="4C3AF891"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ISO 2955.83 (units of measure) with HL7 extensions</w:t>
            </w:r>
          </w:p>
        </w:tc>
      </w:tr>
      <w:tr w:rsidR="00D86ABA" w:rsidRPr="005A631D" w14:paraId="41CD1F6F"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374BC7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IUPP</w:t>
            </w:r>
          </w:p>
        </w:tc>
        <w:tc>
          <w:tcPr>
            <w:tcW w:w="5287" w:type="dxa"/>
            <w:hideMark/>
          </w:tcPr>
          <w:p w14:paraId="306F8850"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IUPAC/IFCC Property Codes</w:t>
            </w:r>
          </w:p>
        </w:tc>
      </w:tr>
      <w:tr w:rsidR="00D86ABA" w:rsidRPr="005A631D" w14:paraId="3B855907"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753BABE7"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IUPC</w:t>
            </w:r>
          </w:p>
        </w:tc>
        <w:tc>
          <w:tcPr>
            <w:tcW w:w="5287" w:type="dxa"/>
            <w:hideMark/>
          </w:tcPr>
          <w:p w14:paraId="0D3EC12B"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IUPAC/IFCC Component Codes</w:t>
            </w:r>
          </w:p>
        </w:tc>
      </w:tr>
      <w:tr w:rsidR="00D86ABA" w:rsidRPr="005A631D" w14:paraId="333DEC23" w14:textId="77777777" w:rsidTr="004C1E48">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05B5232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JJ1017</w:t>
            </w:r>
          </w:p>
        </w:tc>
        <w:tc>
          <w:tcPr>
            <w:tcW w:w="5287" w:type="dxa"/>
            <w:hideMark/>
          </w:tcPr>
          <w:p w14:paraId="11137A0D"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Japanese Image Examination Cache</w:t>
            </w:r>
          </w:p>
        </w:tc>
      </w:tr>
      <w:tr w:rsidR="00D86ABA" w:rsidRPr="005A631D" w14:paraId="23557BF4" w14:textId="77777777" w:rsidTr="004C1E48">
        <w:trPr>
          <w:trHeight w:val="316"/>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6998C305"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LB</w:t>
            </w:r>
          </w:p>
        </w:tc>
        <w:tc>
          <w:tcPr>
            <w:tcW w:w="5287" w:type="dxa"/>
            <w:hideMark/>
          </w:tcPr>
          <w:p w14:paraId="247E7B86"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Local billing code</w:t>
            </w:r>
          </w:p>
        </w:tc>
      </w:tr>
      <w:tr w:rsidR="00D86ABA" w:rsidRPr="00AC7EB3" w14:paraId="34FBDC5C" w14:textId="77777777" w:rsidTr="004C1E48">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912" w:type="dxa"/>
            <w:hideMark/>
          </w:tcPr>
          <w:p w14:paraId="218102E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LN</w:t>
            </w:r>
          </w:p>
        </w:tc>
        <w:tc>
          <w:tcPr>
            <w:tcW w:w="5287" w:type="dxa"/>
            <w:hideMark/>
          </w:tcPr>
          <w:p w14:paraId="6D5A1C48"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Logical Observation Identifier Names and Codes (LOINC®)</w:t>
            </w:r>
          </w:p>
        </w:tc>
      </w:tr>
    </w:tbl>
    <w:p w14:paraId="3D4185F8" w14:textId="77777777" w:rsidR="00D86ABA" w:rsidRPr="005A631D" w:rsidRDefault="00D86ABA">
      <w:pPr>
        <w:jc w:val="left"/>
        <w:rPr>
          <w:rFonts w:ascii="Century Gothic" w:hAnsi="Century Gothic"/>
          <w:lang w:val="en-US"/>
        </w:rPr>
      </w:pPr>
    </w:p>
    <w:tbl>
      <w:tblPr>
        <w:tblStyle w:val="Tablaconcuadrcula4-nfasis11"/>
        <w:tblW w:w="7938" w:type="dxa"/>
        <w:jc w:val="center"/>
        <w:tblLook w:val="04A0" w:firstRow="1" w:lastRow="0" w:firstColumn="1" w:lastColumn="0" w:noHBand="0" w:noVBand="1"/>
      </w:tblPr>
      <w:tblGrid>
        <w:gridCol w:w="1918"/>
        <w:gridCol w:w="6020"/>
      </w:tblGrid>
      <w:tr w:rsidR="0090538F" w:rsidRPr="005A631D" w14:paraId="5FA386C4" w14:textId="77777777" w:rsidTr="004C1E48">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vAlign w:val="center"/>
            <w:hideMark/>
          </w:tcPr>
          <w:p w14:paraId="15BD5F0D" w14:textId="77777777" w:rsidR="0090538F" w:rsidRPr="005A631D" w:rsidRDefault="0090538F" w:rsidP="00CD657B">
            <w:pPr>
              <w:jc w:val="center"/>
              <w:rPr>
                <w:rFonts w:ascii="Century Gothic" w:hAnsi="Century Gothic"/>
                <w:color w:val="1F497D" w:themeColor="text2"/>
                <w:sz w:val="18"/>
                <w:lang w:val="es-ES_tradnl"/>
              </w:rPr>
            </w:pPr>
            <w:r w:rsidRPr="005A631D">
              <w:rPr>
                <w:rFonts w:ascii="Century Gothic" w:hAnsi="Century Gothic"/>
                <w:color w:val="FFFFFF" w:themeColor="background1"/>
                <w:sz w:val="24"/>
                <w:lang w:val="es-ES_tradnl"/>
              </w:rPr>
              <w:lastRenderedPageBreak/>
              <w:t>CÓDIGO</w:t>
            </w:r>
          </w:p>
        </w:tc>
        <w:tc>
          <w:tcPr>
            <w:tcW w:w="5312" w:type="dxa"/>
            <w:vAlign w:val="center"/>
            <w:hideMark/>
          </w:tcPr>
          <w:p w14:paraId="1CF4350A" w14:textId="77777777" w:rsidR="0090538F" w:rsidRPr="005A631D" w:rsidRDefault="0090538F" w:rsidP="00CD657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lang w:val="es-ES_tradnl"/>
              </w:rPr>
            </w:pPr>
            <w:r w:rsidRPr="005A631D">
              <w:rPr>
                <w:rFonts w:ascii="Century Gothic" w:hAnsi="Century Gothic"/>
                <w:color w:val="FFFFFF" w:themeColor="background1"/>
                <w:sz w:val="24"/>
                <w:lang w:val="es-ES_tradnl"/>
              </w:rPr>
              <w:t>GLOSA</w:t>
            </w:r>
          </w:p>
        </w:tc>
      </w:tr>
      <w:tr w:rsidR="00A02B66" w:rsidRPr="005A631D" w14:paraId="1F6262A3"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F75E7A5"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MCD</w:t>
            </w:r>
          </w:p>
        </w:tc>
        <w:tc>
          <w:tcPr>
            <w:tcW w:w="5312" w:type="dxa"/>
            <w:hideMark/>
          </w:tcPr>
          <w:p w14:paraId="094461A3"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Medicaid</w:t>
            </w:r>
          </w:p>
        </w:tc>
      </w:tr>
      <w:tr w:rsidR="00A02B66" w:rsidRPr="005A631D" w14:paraId="2ADB0571"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C6ED87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MCR</w:t>
            </w:r>
          </w:p>
        </w:tc>
        <w:tc>
          <w:tcPr>
            <w:tcW w:w="5312" w:type="dxa"/>
            <w:hideMark/>
          </w:tcPr>
          <w:p w14:paraId="637216A1"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Medicare</w:t>
            </w:r>
          </w:p>
        </w:tc>
      </w:tr>
      <w:tr w:rsidR="00A02B66" w:rsidRPr="005A631D" w14:paraId="1CDC88BA"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2F6C898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MDDX</w:t>
            </w:r>
          </w:p>
        </w:tc>
        <w:tc>
          <w:tcPr>
            <w:tcW w:w="5312" w:type="dxa"/>
            <w:hideMark/>
          </w:tcPr>
          <w:p w14:paraId="71E5EDB1"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Medispan Diagnostic Codes</w:t>
            </w:r>
          </w:p>
        </w:tc>
      </w:tr>
      <w:tr w:rsidR="00A02B66" w:rsidRPr="005A631D" w14:paraId="4A134D5E"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537610E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MEDC</w:t>
            </w:r>
          </w:p>
        </w:tc>
        <w:tc>
          <w:tcPr>
            <w:tcW w:w="5312" w:type="dxa"/>
            <w:hideMark/>
          </w:tcPr>
          <w:p w14:paraId="73742744"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Medical Economics Drug Codes</w:t>
            </w:r>
          </w:p>
        </w:tc>
      </w:tr>
      <w:tr w:rsidR="00A02B66" w:rsidRPr="00AC7EB3" w14:paraId="7704E9AF" w14:textId="77777777" w:rsidTr="004C1E48">
        <w:trPr>
          <w:cnfStyle w:val="000000100000" w:firstRow="0" w:lastRow="0" w:firstColumn="0" w:lastColumn="0" w:oddVBand="0" w:evenVBand="0" w:oddHBand="1"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618BFE1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MEDR</w:t>
            </w:r>
          </w:p>
        </w:tc>
        <w:tc>
          <w:tcPr>
            <w:tcW w:w="5312" w:type="dxa"/>
            <w:hideMark/>
          </w:tcPr>
          <w:p w14:paraId="52A09F1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Medical Dictionary for Drug Regulatory Affairs (MEDDRA)</w:t>
            </w:r>
          </w:p>
        </w:tc>
      </w:tr>
      <w:tr w:rsidR="00A02B66" w:rsidRPr="005A631D" w14:paraId="449DE696"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285C9B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MEDX</w:t>
            </w:r>
          </w:p>
        </w:tc>
        <w:tc>
          <w:tcPr>
            <w:tcW w:w="5312" w:type="dxa"/>
            <w:hideMark/>
          </w:tcPr>
          <w:p w14:paraId="31988E75"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Medical Economics Diagnostic Codes</w:t>
            </w:r>
          </w:p>
        </w:tc>
      </w:tr>
      <w:tr w:rsidR="00A02B66" w:rsidRPr="005A631D" w14:paraId="5A299543"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78A3D84A"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MGPI</w:t>
            </w:r>
          </w:p>
        </w:tc>
        <w:tc>
          <w:tcPr>
            <w:tcW w:w="5312" w:type="dxa"/>
            <w:hideMark/>
          </w:tcPr>
          <w:p w14:paraId="40AD79E1"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Medispan GPI</w:t>
            </w:r>
          </w:p>
        </w:tc>
      </w:tr>
      <w:tr w:rsidR="00A02B66" w:rsidRPr="005A631D" w14:paraId="6C89E43B"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8501418"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MVX</w:t>
            </w:r>
          </w:p>
        </w:tc>
        <w:tc>
          <w:tcPr>
            <w:tcW w:w="5312" w:type="dxa"/>
            <w:hideMark/>
          </w:tcPr>
          <w:p w14:paraId="031F8DA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CDC Vaccine Manufacturer Codes</w:t>
            </w:r>
          </w:p>
        </w:tc>
      </w:tr>
      <w:tr w:rsidR="00A02B66" w:rsidRPr="005A631D" w14:paraId="51730345"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1059DD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NDA</w:t>
            </w:r>
          </w:p>
        </w:tc>
        <w:tc>
          <w:tcPr>
            <w:tcW w:w="5312" w:type="dxa"/>
            <w:hideMark/>
          </w:tcPr>
          <w:p w14:paraId="4F858CAF"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NANDA</w:t>
            </w:r>
          </w:p>
        </w:tc>
      </w:tr>
      <w:tr w:rsidR="00A02B66" w:rsidRPr="005A631D" w14:paraId="56E907AD"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451505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NDC</w:t>
            </w:r>
          </w:p>
        </w:tc>
        <w:tc>
          <w:tcPr>
            <w:tcW w:w="5312" w:type="dxa"/>
            <w:hideMark/>
          </w:tcPr>
          <w:p w14:paraId="7E853256"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National drug codes</w:t>
            </w:r>
          </w:p>
        </w:tc>
      </w:tr>
      <w:tr w:rsidR="00A02B66" w:rsidRPr="005A631D" w14:paraId="66CA42FE"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4D84A3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NIC</w:t>
            </w:r>
          </w:p>
        </w:tc>
        <w:tc>
          <w:tcPr>
            <w:tcW w:w="5312" w:type="dxa"/>
            <w:hideMark/>
          </w:tcPr>
          <w:p w14:paraId="38A32B8B"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Nursing Interventions Classification</w:t>
            </w:r>
          </w:p>
        </w:tc>
      </w:tr>
      <w:tr w:rsidR="00A02B66" w:rsidRPr="005A631D" w14:paraId="634AB25F"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7878FFC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NPI</w:t>
            </w:r>
          </w:p>
        </w:tc>
        <w:tc>
          <w:tcPr>
            <w:tcW w:w="5312" w:type="dxa"/>
            <w:hideMark/>
          </w:tcPr>
          <w:p w14:paraId="54F8AE7C"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National Provider Identifier</w:t>
            </w:r>
          </w:p>
        </w:tc>
      </w:tr>
      <w:tr w:rsidR="00A02B66" w:rsidRPr="00AC7EB3" w14:paraId="74353087"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3A9D2DC"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NUBC</w:t>
            </w:r>
          </w:p>
        </w:tc>
        <w:tc>
          <w:tcPr>
            <w:tcW w:w="5312" w:type="dxa"/>
            <w:hideMark/>
          </w:tcPr>
          <w:p w14:paraId="650B0E6C"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National Uniform Billing Committee Code</w:t>
            </w:r>
          </w:p>
        </w:tc>
      </w:tr>
      <w:tr w:rsidR="00A02B66" w:rsidRPr="005A631D" w14:paraId="1C9E8E17"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3793AF71"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OHA</w:t>
            </w:r>
          </w:p>
        </w:tc>
        <w:tc>
          <w:tcPr>
            <w:tcW w:w="5312" w:type="dxa"/>
            <w:hideMark/>
          </w:tcPr>
          <w:p w14:paraId="37BE5A64"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Omaha System</w:t>
            </w:r>
          </w:p>
        </w:tc>
      </w:tr>
      <w:tr w:rsidR="00A02B66" w:rsidRPr="005A631D" w14:paraId="03A53C76"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9BDC114"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OHA</w:t>
            </w:r>
          </w:p>
        </w:tc>
        <w:tc>
          <w:tcPr>
            <w:tcW w:w="5312" w:type="dxa"/>
            <w:hideMark/>
          </w:tcPr>
          <w:p w14:paraId="4FA4E2FF"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Omaha</w:t>
            </w:r>
          </w:p>
        </w:tc>
      </w:tr>
      <w:tr w:rsidR="00A02B66" w:rsidRPr="005A631D" w14:paraId="43AF90B9"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750D3CF3"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POS</w:t>
            </w:r>
          </w:p>
        </w:tc>
        <w:tc>
          <w:tcPr>
            <w:tcW w:w="5312" w:type="dxa"/>
            <w:hideMark/>
          </w:tcPr>
          <w:p w14:paraId="17E83E6D"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POS Codes</w:t>
            </w:r>
          </w:p>
        </w:tc>
      </w:tr>
      <w:tr w:rsidR="00A02B66" w:rsidRPr="005A631D" w14:paraId="6999C36E"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14FDAB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RC</w:t>
            </w:r>
          </w:p>
        </w:tc>
        <w:tc>
          <w:tcPr>
            <w:tcW w:w="5312" w:type="dxa"/>
            <w:hideMark/>
          </w:tcPr>
          <w:p w14:paraId="2F870363"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Read Classification</w:t>
            </w:r>
          </w:p>
        </w:tc>
      </w:tr>
      <w:tr w:rsidR="00A02B66" w:rsidRPr="005A631D" w14:paraId="78DEF47F"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AEB4454"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SDM</w:t>
            </w:r>
          </w:p>
        </w:tc>
        <w:tc>
          <w:tcPr>
            <w:tcW w:w="5312" w:type="dxa"/>
            <w:hideMark/>
          </w:tcPr>
          <w:p w14:paraId="3EA91D89"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SNOMED- DICOM Microglossary</w:t>
            </w:r>
          </w:p>
        </w:tc>
      </w:tr>
      <w:tr w:rsidR="00A02B66" w:rsidRPr="00AC7EB3" w14:paraId="3BC4CB27" w14:textId="77777777" w:rsidTr="004C1E48">
        <w:trPr>
          <w:cnfStyle w:val="000000100000" w:firstRow="0" w:lastRow="0" w:firstColumn="0" w:lastColumn="0" w:oddVBand="0" w:evenVBand="0" w:oddHBand="1"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C56A34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SNM</w:t>
            </w:r>
          </w:p>
        </w:tc>
        <w:tc>
          <w:tcPr>
            <w:tcW w:w="5312" w:type="dxa"/>
            <w:hideMark/>
          </w:tcPr>
          <w:p w14:paraId="42C28713"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Systemized Nomenclature of Medicine (SNOMED)</w:t>
            </w:r>
          </w:p>
        </w:tc>
      </w:tr>
      <w:tr w:rsidR="00A02B66" w:rsidRPr="005A631D" w14:paraId="4F37749B"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7B27C8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SNM3</w:t>
            </w:r>
          </w:p>
        </w:tc>
        <w:tc>
          <w:tcPr>
            <w:tcW w:w="5312" w:type="dxa"/>
            <w:hideMark/>
          </w:tcPr>
          <w:p w14:paraId="6560D77B"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SNOMED International</w:t>
            </w:r>
          </w:p>
        </w:tc>
      </w:tr>
      <w:tr w:rsidR="00A02B66" w:rsidRPr="00AC7EB3" w14:paraId="676C4B72"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D813FD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SNT</w:t>
            </w:r>
          </w:p>
        </w:tc>
        <w:tc>
          <w:tcPr>
            <w:tcW w:w="5312" w:type="dxa"/>
            <w:hideMark/>
          </w:tcPr>
          <w:p w14:paraId="027BEE29"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SNOMED topology codes (anatomic sites)</w:t>
            </w:r>
          </w:p>
        </w:tc>
      </w:tr>
      <w:tr w:rsidR="00A02B66" w:rsidRPr="005A631D" w14:paraId="07A43BD9"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097493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UC</w:t>
            </w:r>
          </w:p>
        </w:tc>
        <w:tc>
          <w:tcPr>
            <w:tcW w:w="5312" w:type="dxa"/>
            <w:hideMark/>
          </w:tcPr>
          <w:p w14:paraId="06E12DBC"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UCDS</w:t>
            </w:r>
          </w:p>
        </w:tc>
      </w:tr>
      <w:tr w:rsidR="00A02B66" w:rsidRPr="005A631D" w14:paraId="6327DFC7"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298B04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UMD</w:t>
            </w:r>
          </w:p>
        </w:tc>
        <w:tc>
          <w:tcPr>
            <w:tcW w:w="5312" w:type="dxa"/>
            <w:hideMark/>
          </w:tcPr>
          <w:p w14:paraId="76B043D9"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MDNS</w:t>
            </w:r>
          </w:p>
        </w:tc>
      </w:tr>
      <w:tr w:rsidR="00A02B66" w:rsidRPr="005A631D" w14:paraId="4474A3CE"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BC0D08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UML</w:t>
            </w:r>
          </w:p>
        </w:tc>
        <w:tc>
          <w:tcPr>
            <w:tcW w:w="5312" w:type="dxa"/>
            <w:hideMark/>
          </w:tcPr>
          <w:p w14:paraId="7F0D835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Unified Medical Language</w:t>
            </w:r>
          </w:p>
        </w:tc>
      </w:tr>
      <w:tr w:rsidR="00A02B66" w:rsidRPr="005A631D" w14:paraId="7AE609A4"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49BCF1C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UPC</w:t>
            </w:r>
          </w:p>
        </w:tc>
        <w:tc>
          <w:tcPr>
            <w:tcW w:w="5312" w:type="dxa"/>
            <w:hideMark/>
          </w:tcPr>
          <w:p w14:paraId="70940DE5"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Universal Product Code</w:t>
            </w:r>
          </w:p>
        </w:tc>
      </w:tr>
      <w:tr w:rsidR="00A02B66" w:rsidRPr="005A631D" w14:paraId="0F577F4F"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660CD7BB"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UPIN</w:t>
            </w:r>
          </w:p>
        </w:tc>
        <w:tc>
          <w:tcPr>
            <w:tcW w:w="5312" w:type="dxa"/>
            <w:hideMark/>
          </w:tcPr>
          <w:p w14:paraId="15BD043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UPIN</w:t>
            </w:r>
          </w:p>
        </w:tc>
      </w:tr>
      <w:tr w:rsidR="00A02B66" w:rsidRPr="005A631D" w14:paraId="776CB4D6"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2ABBBE8F"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USPS</w:t>
            </w:r>
          </w:p>
        </w:tc>
        <w:tc>
          <w:tcPr>
            <w:tcW w:w="5312" w:type="dxa"/>
            <w:hideMark/>
          </w:tcPr>
          <w:p w14:paraId="7F8A4B03"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United States Postal Service</w:t>
            </w:r>
          </w:p>
        </w:tc>
      </w:tr>
      <w:tr w:rsidR="00A02B66" w:rsidRPr="00AC7EB3" w14:paraId="6CD43FB8"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20627499"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W1</w:t>
            </w:r>
          </w:p>
        </w:tc>
        <w:tc>
          <w:tcPr>
            <w:tcW w:w="5312" w:type="dxa"/>
            <w:hideMark/>
          </w:tcPr>
          <w:p w14:paraId="7C1FD8FC"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WHO record # drug codes (6 digit)</w:t>
            </w:r>
          </w:p>
        </w:tc>
      </w:tr>
      <w:tr w:rsidR="00A02B66" w:rsidRPr="00AC7EB3" w14:paraId="330FE0F8"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259D5F92"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W2</w:t>
            </w:r>
          </w:p>
        </w:tc>
        <w:tc>
          <w:tcPr>
            <w:tcW w:w="5312" w:type="dxa"/>
            <w:hideMark/>
          </w:tcPr>
          <w:p w14:paraId="216822E8"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WHO record # drug codes (8 digit)</w:t>
            </w:r>
          </w:p>
        </w:tc>
      </w:tr>
      <w:tr w:rsidR="00A02B66" w:rsidRPr="00AC7EB3" w14:paraId="49C57D8E"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033656E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W4</w:t>
            </w:r>
          </w:p>
        </w:tc>
        <w:tc>
          <w:tcPr>
            <w:tcW w:w="5312" w:type="dxa"/>
            <w:hideMark/>
          </w:tcPr>
          <w:p w14:paraId="56B06FFF"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n-US"/>
              </w:rPr>
            </w:pPr>
            <w:r w:rsidRPr="005A631D">
              <w:rPr>
                <w:rFonts w:ascii="Century Gothic" w:hAnsi="Century Gothic"/>
                <w:color w:val="1F497D" w:themeColor="text2"/>
                <w:lang w:val="en-US"/>
              </w:rPr>
              <w:t>WHO record # code with ASTM extension</w:t>
            </w:r>
          </w:p>
        </w:tc>
      </w:tr>
      <w:tr w:rsidR="00A02B66" w:rsidRPr="005A631D" w14:paraId="6C7B7FFA"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386E7AFE"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WC</w:t>
            </w:r>
          </w:p>
        </w:tc>
        <w:tc>
          <w:tcPr>
            <w:tcW w:w="5312" w:type="dxa"/>
            <w:hideMark/>
          </w:tcPr>
          <w:p w14:paraId="017123EA"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WHO ATC</w:t>
            </w:r>
          </w:p>
        </w:tc>
      </w:tr>
      <w:tr w:rsidR="00A02B66" w:rsidRPr="005A631D" w14:paraId="4BE0FD45" w14:textId="77777777" w:rsidTr="004C1E48">
        <w:trPr>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58E98DF6"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SCT</w:t>
            </w:r>
          </w:p>
        </w:tc>
        <w:tc>
          <w:tcPr>
            <w:tcW w:w="5312" w:type="dxa"/>
            <w:hideMark/>
          </w:tcPr>
          <w:p w14:paraId="12F7EA37" w14:textId="77777777" w:rsidR="00D86ABA" w:rsidRPr="005A631D" w:rsidRDefault="00D86ABA" w:rsidP="00D7128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SNOMED CT</w:t>
            </w:r>
          </w:p>
        </w:tc>
      </w:tr>
      <w:tr w:rsidR="00A02B66" w:rsidRPr="005A631D" w14:paraId="65416F72" w14:textId="77777777" w:rsidTr="004C1E48">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692" w:type="dxa"/>
            <w:hideMark/>
          </w:tcPr>
          <w:p w14:paraId="1161303D" w14:textId="77777777" w:rsidR="00D86ABA" w:rsidRPr="005A631D" w:rsidRDefault="00D86ABA" w:rsidP="00937755">
            <w:pPr>
              <w:jc w:val="center"/>
              <w:rPr>
                <w:rFonts w:ascii="Century Gothic" w:hAnsi="Century Gothic"/>
                <w:color w:val="1F497D" w:themeColor="text2"/>
                <w:lang w:val="es-ES_tradnl"/>
              </w:rPr>
            </w:pPr>
            <w:r w:rsidRPr="005A631D">
              <w:rPr>
                <w:rFonts w:ascii="Century Gothic" w:hAnsi="Century Gothic"/>
                <w:color w:val="1F497D" w:themeColor="text2"/>
                <w:lang w:val="es-ES_tradnl"/>
              </w:rPr>
              <w:t>CIAP2</w:t>
            </w:r>
          </w:p>
        </w:tc>
        <w:tc>
          <w:tcPr>
            <w:tcW w:w="5312" w:type="dxa"/>
            <w:hideMark/>
          </w:tcPr>
          <w:p w14:paraId="5884446A" w14:textId="77777777" w:rsidR="00D86ABA" w:rsidRPr="005A631D" w:rsidRDefault="00D86ABA" w:rsidP="00D7128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lang w:val="es-ES_tradnl"/>
              </w:rPr>
            </w:pPr>
            <w:r w:rsidRPr="005A631D">
              <w:rPr>
                <w:rFonts w:ascii="Century Gothic" w:hAnsi="Century Gothic"/>
                <w:color w:val="1F497D" w:themeColor="text2"/>
                <w:lang w:val="es-ES_tradnl"/>
              </w:rPr>
              <w:t>CIAP2</w:t>
            </w:r>
          </w:p>
        </w:tc>
      </w:tr>
    </w:tbl>
    <w:p w14:paraId="1A5D598F" w14:textId="77777777" w:rsidR="00D86ABA" w:rsidRPr="005A631D" w:rsidRDefault="00D86ABA" w:rsidP="008249AC">
      <w:pPr>
        <w:jc w:val="left"/>
        <w:rPr>
          <w:rFonts w:ascii="Century Gothic" w:hAnsi="Century Gothic"/>
          <w:lang w:val="en-US"/>
        </w:rPr>
      </w:pPr>
    </w:p>
    <w:p w14:paraId="0A418112" w14:textId="77777777" w:rsidR="004C1E48" w:rsidRPr="005A631D" w:rsidRDefault="004C1E48">
      <w:pPr>
        <w:jc w:val="left"/>
        <w:rPr>
          <w:rFonts w:ascii="Century Gothic" w:hAnsi="Century Gothic"/>
          <w:b/>
          <w:bCs/>
          <w:color w:val="1F497D" w:themeColor="text2"/>
          <w:sz w:val="24"/>
          <w:szCs w:val="24"/>
        </w:rPr>
      </w:pPr>
      <w:r w:rsidRPr="005A631D">
        <w:rPr>
          <w:rFonts w:ascii="Century Gothic" w:hAnsi="Century Gothic"/>
          <w:b/>
          <w:bCs/>
          <w:color w:val="1F497D" w:themeColor="text2"/>
          <w:sz w:val="24"/>
          <w:szCs w:val="24"/>
        </w:rPr>
        <w:br w:type="page"/>
      </w:r>
    </w:p>
    <w:p w14:paraId="02C9A2BA" w14:textId="77777777" w:rsidR="00121295" w:rsidRPr="005A631D" w:rsidRDefault="00121295">
      <w:pPr>
        <w:pStyle w:val="Prrafodelista"/>
        <w:numPr>
          <w:ilvl w:val="0"/>
          <w:numId w:val="9"/>
        </w:numPr>
        <w:spacing w:before="240"/>
        <w:jc w:val="left"/>
        <w:rPr>
          <w:rFonts w:ascii="Century Gothic" w:hAnsi="Century Gothic"/>
          <w:b/>
          <w:bCs/>
          <w:color w:val="1F497D" w:themeColor="text2"/>
          <w:sz w:val="28"/>
          <w:szCs w:val="24"/>
        </w:rPr>
      </w:pPr>
      <w:r w:rsidRPr="005A631D">
        <w:rPr>
          <w:rFonts w:ascii="Century Gothic" w:hAnsi="Century Gothic"/>
          <w:b/>
          <w:bCs/>
          <w:color w:val="1F497D" w:themeColor="text2"/>
          <w:sz w:val="28"/>
          <w:szCs w:val="24"/>
        </w:rPr>
        <w:lastRenderedPageBreak/>
        <w:t>Tipos de datos</w:t>
      </w:r>
    </w:p>
    <w:p w14:paraId="0C74657B" w14:textId="4BC24F59" w:rsidR="00121295" w:rsidRPr="005A631D" w:rsidRDefault="00121295" w:rsidP="0095056D">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Según la Ley Nº19.628, sobre protección de la v</w:t>
      </w:r>
      <w:r w:rsidR="007F7B6A" w:rsidRPr="005A631D">
        <w:rPr>
          <w:rFonts w:ascii="Century Gothic" w:hAnsi="Century Gothic"/>
          <w:color w:val="1F497D" w:themeColor="text2"/>
          <w:sz w:val="24"/>
          <w:szCs w:val="24"/>
        </w:rPr>
        <w:t>ida privada, existen</w:t>
      </w:r>
      <w:r w:rsidRPr="005A631D">
        <w:rPr>
          <w:rFonts w:ascii="Century Gothic" w:hAnsi="Century Gothic"/>
          <w:color w:val="1F497D" w:themeColor="text2"/>
          <w:sz w:val="24"/>
          <w:szCs w:val="24"/>
        </w:rPr>
        <w:t xml:space="preserve"> diferentes tipos de datos:</w:t>
      </w:r>
    </w:p>
    <w:tbl>
      <w:tblPr>
        <w:tblStyle w:val="Tabladelista4-nfasis11"/>
        <w:tblW w:w="7938" w:type="dxa"/>
        <w:jc w:val="center"/>
        <w:tblLook w:val="04A0" w:firstRow="1" w:lastRow="0" w:firstColumn="1" w:lastColumn="0" w:noHBand="0" w:noVBand="1"/>
      </w:tblPr>
      <w:tblGrid>
        <w:gridCol w:w="3909"/>
        <w:gridCol w:w="4029"/>
      </w:tblGrid>
      <w:tr w:rsidR="00121295" w:rsidRPr="005A631D" w14:paraId="30DF34A4" w14:textId="77777777" w:rsidTr="001212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2" w:type="dxa"/>
          </w:tcPr>
          <w:p w14:paraId="6865E418" w14:textId="77777777" w:rsidR="00121295" w:rsidRPr="005A631D" w:rsidRDefault="00121295" w:rsidP="00A36312">
            <w:pPr>
              <w:jc w:val="left"/>
              <w:rPr>
                <w:rFonts w:ascii="Century Gothic" w:hAnsi="Century Gothic"/>
                <w:color w:val="FFFFFF" w:themeColor="background1"/>
                <w:sz w:val="24"/>
                <w:szCs w:val="24"/>
              </w:rPr>
            </w:pPr>
            <w:r w:rsidRPr="005A631D">
              <w:rPr>
                <w:rFonts w:ascii="Century Gothic" w:hAnsi="Century Gothic"/>
                <w:color w:val="FFFFFF" w:themeColor="background1"/>
                <w:sz w:val="24"/>
                <w:szCs w:val="24"/>
              </w:rPr>
              <w:t>TIPO DE DATO</w:t>
            </w:r>
          </w:p>
        </w:tc>
        <w:tc>
          <w:tcPr>
            <w:tcW w:w="4602" w:type="dxa"/>
          </w:tcPr>
          <w:p w14:paraId="27EC5756" w14:textId="77777777" w:rsidR="00121295" w:rsidRPr="005A631D" w:rsidRDefault="00121295" w:rsidP="00A36312">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5A631D">
              <w:rPr>
                <w:rFonts w:ascii="Century Gothic" w:hAnsi="Century Gothic"/>
                <w:color w:val="FFFFFF" w:themeColor="background1"/>
                <w:sz w:val="24"/>
                <w:szCs w:val="24"/>
              </w:rPr>
              <w:t>DEFINICIONES</w:t>
            </w:r>
          </w:p>
        </w:tc>
      </w:tr>
      <w:tr w:rsidR="00121295" w:rsidRPr="005A631D" w14:paraId="44A92C1A" w14:textId="77777777" w:rsidTr="00E56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2" w:type="dxa"/>
            <w:vAlign w:val="center"/>
          </w:tcPr>
          <w:p w14:paraId="7DF34C78" w14:textId="77777777" w:rsidR="00121295" w:rsidRPr="005A631D" w:rsidRDefault="00121295" w:rsidP="00E56EE5">
            <w:pPr>
              <w:jc w:val="left"/>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Caduco</w:t>
            </w:r>
          </w:p>
        </w:tc>
        <w:tc>
          <w:tcPr>
            <w:tcW w:w="4602" w:type="dxa"/>
          </w:tcPr>
          <w:p w14:paraId="79C99013" w14:textId="77777777" w:rsidR="00121295" w:rsidRPr="005A631D" w:rsidRDefault="00121295" w:rsidP="00E56EE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Es el que ha perdido actualidad por disposición de la ley, por el cumplimiento de la condición o de la expiración del plazo señalado para su vigencia o, si no hubiera norma expresa, por el cambio de los hechos o circunstancias que consigna.</w:t>
            </w:r>
          </w:p>
        </w:tc>
      </w:tr>
      <w:tr w:rsidR="00121295" w:rsidRPr="005A631D" w14:paraId="6D0C1320" w14:textId="77777777" w:rsidTr="00E56EE5">
        <w:trPr>
          <w:jc w:val="center"/>
        </w:trPr>
        <w:tc>
          <w:tcPr>
            <w:cnfStyle w:val="001000000000" w:firstRow="0" w:lastRow="0" w:firstColumn="1" w:lastColumn="0" w:oddVBand="0" w:evenVBand="0" w:oddHBand="0" w:evenHBand="0" w:firstRowFirstColumn="0" w:firstRowLastColumn="0" w:lastRowFirstColumn="0" w:lastRowLastColumn="0"/>
            <w:tcW w:w="4602" w:type="dxa"/>
            <w:vAlign w:val="center"/>
          </w:tcPr>
          <w:p w14:paraId="290DBD62" w14:textId="77777777" w:rsidR="00121295" w:rsidRPr="005A631D" w:rsidRDefault="00121295" w:rsidP="00E56EE5">
            <w:pPr>
              <w:jc w:val="left"/>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Estadístico</w:t>
            </w:r>
          </w:p>
        </w:tc>
        <w:tc>
          <w:tcPr>
            <w:tcW w:w="4602" w:type="dxa"/>
          </w:tcPr>
          <w:p w14:paraId="0F272D93" w14:textId="77777777" w:rsidR="00121295" w:rsidRPr="005A631D" w:rsidRDefault="00121295" w:rsidP="00E56EE5">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Dato con un valor numérico que, dentro de un contexto y como resultado de un análisis, tiene un valor y representación de las características de individuos o grupos de personas.</w:t>
            </w:r>
          </w:p>
        </w:tc>
      </w:tr>
      <w:tr w:rsidR="00121295" w:rsidRPr="005A631D" w14:paraId="346944F8" w14:textId="77777777" w:rsidTr="00E56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2" w:type="dxa"/>
            <w:vAlign w:val="center"/>
          </w:tcPr>
          <w:p w14:paraId="0346B1B5" w14:textId="77777777" w:rsidR="00121295" w:rsidRPr="005A631D" w:rsidRDefault="00121295" w:rsidP="00E56EE5">
            <w:pPr>
              <w:jc w:val="left"/>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Carácter personal</w:t>
            </w:r>
          </w:p>
        </w:tc>
        <w:tc>
          <w:tcPr>
            <w:tcW w:w="4602" w:type="dxa"/>
          </w:tcPr>
          <w:p w14:paraId="4A1C22A1" w14:textId="3309ECF9" w:rsidR="00121295" w:rsidRPr="005A631D" w:rsidRDefault="00121295" w:rsidP="00E56EE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 xml:space="preserve">Los datos relativos a cualquier información concerniente a personas naturales, identificadas e identificables. Ejemplo: Nombre, RUT, dirección, teléfono, </w:t>
            </w:r>
            <w:r w:rsidR="00D56610" w:rsidRPr="005A631D">
              <w:rPr>
                <w:rFonts w:ascii="Century Gothic" w:hAnsi="Century Gothic"/>
                <w:color w:val="365F91" w:themeColor="accent1" w:themeShade="BF"/>
                <w:sz w:val="24"/>
                <w:szCs w:val="24"/>
              </w:rPr>
              <w:t>imagen</w:t>
            </w:r>
            <w:r w:rsidRPr="005A631D">
              <w:rPr>
                <w:rFonts w:ascii="Century Gothic" w:hAnsi="Century Gothic"/>
                <w:color w:val="365F91" w:themeColor="accent1" w:themeShade="BF"/>
                <w:sz w:val="24"/>
                <w:szCs w:val="24"/>
              </w:rPr>
              <w:t>, huella digital o hasta ADN.</w:t>
            </w:r>
          </w:p>
        </w:tc>
      </w:tr>
      <w:tr w:rsidR="00121295" w:rsidRPr="005A631D" w14:paraId="31AE441C" w14:textId="77777777" w:rsidTr="00E56EE5">
        <w:trPr>
          <w:jc w:val="center"/>
        </w:trPr>
        <w:tc>
          <w:tcPr>
            <w:cnfStyle w:val="001000000000" w:firstRow="0" w:lastRow="0" w:firstColumn="1" w:lastColumn="0" w:oddVBand="0" w:evenVBand="0" w:oddHBand="0" w:evenHBand="0" w:firstRowFirstColumn="0" w:firstRowLastColumn="0" w:lastRowFirstColumn="0" w:lastRowLastColumn="0"/>
            <w:tcW w:w="4602" w:type="dxa"/>
            <w:vAlign w:val="center"/>
          </w:tcPr>
          <w:p w14:paraId="4587BDB4" w14:textId="77777777" w:rsidR="00121295" w:rsidRPr="005A631D" w:rsidRDefault="00121295" w:rsidP="00E56EE5">
            <w:pPr>
              <w:jc w:val="left"/>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Sensibles</w:t>
            </w:r>
          </w:p>
        </w:tc>
        <w:tc>
          <w:tcPr>
            <w:tcW w:w="4602" w:type="dxa"/>
          </w:tcPr>
          <w:p w14:paraId="0385738B" w14:textId="77777777" w:rsidR="00121295" w:rsidRPr="005A631D" w:rsidRDefault="00121295" w:rsidP="00E56EE5">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t>Aquellos datos personales que se refieren a características físicas o morales de las personas o a hechos o circunstancias de su vida privada o intimidad, tales como los hábitos personales, el origen racial, las ideologías y opiniones políticas, los estados de salud físicos o psíquicos y la vida sexual.</w:t>
            </w:r>
          </w:p>
        </w:tc>
      </w:tr>
    </w:tbl>
    <w:p w14:paraId="2F08E1C2" w14:textId="77777777" w:rsidR="00121295" w:rsidRPr="005A631D" w:rsidRDefault="00121295">
      <w:pPr>
        <w:jc w:val="left"/>
        <w:rPr>
          <w:rFonts w:ascii="Century Gothic" w:hAnsi="Century Gothic"/>
          <w:b/>
          <w:bCs/>
          <w:color w:val="1F497D" w:themeColor="text2"/>
          <w:sz w:val="28"/>
          <w:szCs w:val="24"/>
        </w:rPr>
      </w:pPr>
      <w:r w:rsidRPr="005A631D">
        <w:rPr>
          <w:rFonts w:ascii="Century Gothic" w:hAnsi="Century Gothic"/>
          <w:b/>
          <w:bCs/>
          <w:color w:val="1F497D" w:themeColor="text2"/>
          <w:sz w:val="28"/>
          <w:szCs w:val="24"/>
        </w:rPr>
        <w:br w:type="page"/>
      </w:r>
    </w:p>
    <w:p w14:paraId="0E0132E9" w14:textId="3C053682" w:rsidR="00D86ABA" w:rsidRPr="005A631D" w:rsidRDefault="00D86ABA">
      <w:pPr>
        <w:pStyle w:val="Prrafodelista"/>
        <w:numPr>
          <w:ilvl w:val="0"/>
          <w:numId w:val="9"/>
        </w:numPr>
        <w:spacing w:before="240"/>
        <w:jc w:val="left"/>
        <w:rPr>
          <w:rFonts w:ascii="Century Gothic" w:hAnsi="Century Gothic"/>
          <w:b/>
          <w:bCs/>
          <w:color w:val="1F497D" w:themeColor="text2"/>
          <w:sz w:val="28"/>
          <w:szCs w:val="24"/>
        </w:rPr>
      </w:pPr>
      <w:r w:rsidRPr="005A631D">
        <w:rPr>
          <w:rFonts w:ascii="Century Gothic" w:hAnsi="Century Gothic"/>
          <w:b/>
          <w:bCs/>
          <w:color w:val="1F497D" w:themeColor="text2"/>
          <w:sz w:val="28"/>
          <w:szCs w:val="24"/>
        </w:rPr>
        <w:lastRenderedPageBreak/>
        <w:t xml:space="preserve">Acciones en la elaboración y mantención del estándar: </w:t>
      </w:r>
    </w:p>
    <w:p w14:paraId="5F0ABDEE" w14:textId="7BE4128F" w:rsidR="00D86ABA" w:rsidRPr="005A631D" w:rsidRDefault="00D86ABA" w:rsidP="0095056D">
      <w:pPr>
        <w:spacing w:before="240"/>
        <w:ind w:left="360"/>
        <w:rPr>
          <w:rFonts w:ascii="Century Gothic" w:hAnsi="Century Gothic"/>
          <w:color w:val="1F497D" w:themeColor="text2"/>
          <w:sz w:val="24"/>
          <w:szCs w:val="24"/>
        </w:rPr>
      </w:pPr>
      <w:r w:rsidRPr="005A631D">
        <w:rPr>
          <w:rFonts w:ascii="Century Gothic" w:hAnsi="Century Gothic"/>
          <w:color w:val="1F497D" w:themeColor="text2"/>
          <w:sz w:val="24"/>
          <w:szCs w:val="24"/>
        </w:rPr>
        <w:t>Las acciones para elaborar, actualizar y mantener estándares</w:t>
      </w:r>
      <w:r w:rsidR="00D26C5C">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implica la participación de referentes técnicos, </w:t>
      </w:r>
      <w:r w:rsidR="00503F92">
        <w:rPr>
          <w:rFonts w:ascii="Century Gothic" w:hAnsi="Century Gothic"/>
          <w:color w:val="1F497D" w:themeColor="text2"/>
          <w:sz w:val="24"/>
          <w:szCs w:val="24"/>
        </w:rPr>
        <w:t>Equipo de Estándares</w:t>
      </w:r>
      <w:r w:rsidR="004B6ED6">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del DEIS y de TICs para:</w:t>
      </w:r>
    </w:p>
    <w:p w14:paraId="3A253086" w14:textId="542B7AAC" w:rsidR="00D86ABA" w:rsidRPr="005A631D" w:rsidRDefault="00D86ABA">
      <w:pPr>
        <w:pStyle w:val="Prrafodelista"/>
        <w:numPr>
          <w:ilvl w:val="0"/>
          <w:numId w:val="56"/>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Recopilar</w:t>
      </w:r>
      <w:r w:rsidR="000F23EC" w:rsidRPr="005A631D">
        <w:rPr>
          <w:rFonts w:ascii="Century Gothic" w:hAnsi="Century Gothic"/>
          <w:color w:val="1F497D" w:themeColor="text2"/>
          <w:sz w:val="24"/>
          <w:szCs w:val="24"/>
        </w:rPr>
        <w:t xml:space="preserve"> y </w:t>
      </w:r>
      <w:r w:rsidRPr="005A631D">
        <w:rPr>
          <w:rFonts w:ascii="Century Gothic" w:hAnsi="Century Gothic"/>
          <w:color w:val="1F497D" w:themeColor="text2"/>
          <w:sz w:val="24"/>
          <w:szCs w:val="24"/>
        </w:rPr>
        <w:t>eventualmente adaptar, los estándares existentes en cada ámbito de interés</w:t>
      </w:r>
      <w:r w:rsidR="00DD3519"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w:t>
      </w:r>
    </w:p>
    <w:p w14:paraId="3FC34F15" w14:textId="77777777" w:rsidR="00D86ABA" w:rsidRPr="005A631D" w:rsidRDefault="00D86ABA">
      <w:pPr>
        <w:pStyle w:val="Prrafodelista"/>
        <w:numPr>
          <w:ilvl w:val="0"/>
          <w:numId w:val="56"/>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Crear los estándares para los cuales no se encuentran referencias internacionales</w:t>
      </w:r>
      <w:r w:rsidR="00DD3519"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w:t>
      </w:r>
    </w:p>
    <w:p w14:paraId="42BDC0A1" w14:textId="77777777" w:rsidR="00D86ABA" w:rsidRPr="005A631D" w:rsidRDefault="00D86ABA">
      <w:pPr>
        <w:pStyle w:val="Prrafodelista"/>
        <w:numPr>
          <w:ilvl w:val="0"/>
          <w:numId w:val="56"/>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Mantención del estándar de acuerdo a la aparición de nuevos sinónimos o necesidad de nuevas definiciones para mejorar la representación de la realidad</w:t>
      </w:r>
      <w:r w:rsidR="00DD3519" w:rsidRPr="005A631D">
        <w:rPr>
          <w:rFonts w:ascii="Century Gothic" w:hAnsi="Century Gothic"/>
          <w:color w:val="1F497D" w:themeColor="text2"/>
          <w:sz w:val="24"/>
          <w:szCs w:val="24"/>
        </w:rPr>
        <w:t>.</w:t>
      </w:r>
    </w:p>
    <w:p w14:paraId="0493BED4" w14:textId="77777777" w:rsidR="00D86ABA" w:rsidRPr="005A631D" w:rsidRDefault="00D86ABA" w:rsidP="0095056D">
      <w:pPr>
        <w:spacing w:before="240"/>
        <w:ind w:left="360"/>
        <w:rPr>
          <w:rFonts w:ascii="Century Gothic" w:hAnsi="Century Gothic"/>
          <w:color w:val="1F497D" w:themeColor="text2"/>
          <w:sz w:val="24"/>
          <w:szCs w:val="24"/>
        </w:rPr>
      </w:pPr>
      <w:r w:rsidRPr="005A631D">
        <w:rPr>
          <w:rFonts w:ascii="Century Gothic" w:hAnsi="Century Gothic"/>
          <w:color w:val="1F497D" w:themeColor="text2"/>
          <w:sz w:val="24"/>
          <w:szCs w:val="24"/>
        </w:rPr>
        <w:t>La plataforma de los estándares debe permitir el uso de éstos, por parte de todos los actores del sector que los necesiten. Esto equivale a un índice o maestro central:</w:t>
      </w:r>
    </w:p>
    <w:p w14:paraId="330C726E" w14:textId="77777777" w:rsidR="00D86ABA" w:rsidRPr="005A631D" w:rsidRDefault="00D86ABA">
      <w:pPr>
        <w:pStyle w:val="Prrafodelista"/>
        <w:numPr>
          <w:ilvl w:val="0"/>
          <w:numId w:val="5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Servidor terminológico. Focaliza en estándar de información clínica mapeada a las clasificaciones para uso estadístico</w:t>
      </w:r>
      <w:r w:rsidR="005214D8" w:rsidRPr="005A631D">
        <w:rPr>
          <w:rFonts w:ascii="Century Gothic" w:hAnsi="Century Gothic"/>
          <w:color w:val="1F497D" w:themeColor="text2"/>
          <w:sz w:val="24"/>
          <w:szCs w:val="24"/>
        </w:rPr>
        <w:t>.</w:t>
      </w:r>
    </w:p>
    <w:p w14:paraId="7F8EAE43" w14:textId="77777777" w:rsidR="00D86ABA" w:rsidRPr="005A631D" w:rsidRDefault="00D86ABA">
      <w:pPr>
        <w:pStyle w:val="Prrafodelista"/>
        <w:numPr>
          <w:ilvl w:val="0"/>
          <w:numId w:val="55"/>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Maestro de personas. Focaliza en la identificación univoca e inequívoca de las personas (pacie</w:t>
      </w:r>
      <w:r w:rsidR="005214D8" w:rsidRPr="005A631D">
        <w:rPr>
          <w:rFonts w:ascii="Century Gothic" w:hAnsi="Century Gothic"/>
          <w:color w:val="1F497D" w:themeColor="text2"/>
          <w:sz w:val="24"/>
          <w:szCs w:val="24"/>
        </w:rPr>
        <w:t>ntes, prestadores individuales).</w:t>
      </w:r>
    </w:p>
    <w:p w14:paraId="1FC04B69" w14:textId="77777777" w:rsidR="005214D8" w:rsidRPr="005A631D" w:rsidRDefault="00D86ABA">
      <w:pPr>
        <w:pStyle w:val="Prrafodelista"/>
        <w:numPr>
          <w:ilvl w:val="0"/>
          <w:numId w:val="55"/>
        </w:numPr>
        <w:spacing w:before="240" w:after="12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Maestro de prestadores. Focaliza en la identificación unívoca a inequívoca de los prestadores institucionales e individuales públicos y privados del país. </w:t>
      </w:r>
    </w:p>
    <w:p w14:paraId="2F19B36B" w14:textId="77777777" w:rsidR="00D86ABA" w:rsidRPr="005A631D" w:rsidRDefault="00D86ABA">
      <w:pPr>
        <w:pStyle w:val="Prrafodelista"/>
        <w:numPr>
          <w:ilvl w:val="0"/>
          <w:numId w:val="55"/>
        </w:numPr>
        <w:spacing w:before="240" w:after="12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Maestro de Instalaciones. Focaliza en la identificación unívoca e inequívoca de las instalaciones que son susceptibles de fiscalización. </w:t>
      </w:r>
    </w:p>
    <w:p w14:paraId="0804D329" w14:textId="77777777" w:rsidR="00D86ABA" w:rsidRPr="005A631D" w:rsidRDefault="00D86ABA" w:rsidP="0095056D">
      <w:pPr>
        <w:pStyle w:val="Prrafodelista"/>
        <w:spacing w:before="240"/>
        <w:ind w:left="1560"/>
        <w:rPr>
          <w:rFonts w:ascii="Century Gothic" w:hAnsi="Century Gothic"/>
          <w:sz w:val="24"/>
          <w:szCs w:val="24"/>
        </w:rPr>
      </w:pPr>
    </w:p>
    <w:p w14:paraId="3C2583B7" w14:textId="77777777" w:rsidR="00685117" w:rsidRPr="005A631D" w:rsidRDefault="00D86ABA" w:rsidP="008249AC">
      <w:pPr>
        <w:pStyle w:val="Prrafodelista"/>
        <w:ind w:left="1560"/>
        <w:rPr>
          <w:rFonts w:ascii="Century Gothic" w:hAnsi="Century Gothic"/>
        </w:rPr>
      </w:pPr>
      <w:r w:rsidRPr="005A631D">
        <w:rPr>
          <w:rFonts w:ascii="Century Gothic" w:hAnsi="Century Gothic"/>
        </w:rPr>
        <w:br w:type="page"/>
      </w:r>
    </w:p>
    <w:p w14:paraId="063AE9B0" w14:textId="77777777" w:rsidR="007C02DC" w:rsidRPr="005A631D" w:rsidRDefault="006942F8" w:rsidP="001E7838">
      <w:pPr>
        <w:pStyle w:val="Ttulo2"/>
        <w:rPr>
          <w:lang w:val="en-US"/>
        </w:rPr>
      </w:pPr>
      <w:bookmarkStart w:id="46" w:name="_Toc451511569"/>
      <w:bookmarkStart w:id="47" w:name="_Toc63264244"/>
      <w:bookmarkStart w:id="48" w:name="_Toc120613251"/>
      <w:r w:rsidRPr="005A631D">
        <w:rPr>
          <w:lang w:val="en-US"/>
        </w:rPr>
        <w:lastRenderedPageBreak/>
        <w:t>Referencias Bibliográficas</w:t>
      </w:r>
      <w:bookmarkEnd w:id="46"/>
      <w:bookmarkEnd w:id="47"/>
      <w:bookmarkEnd w:id="48"/>
    </w:p>
    <w:p w14:paraId="1D23AF20" w14:textId="77777777" w:rsidR="004334F7" w:rsidRPr="005A631D" w:rsidRDefault="004334F7" w:rsidP="008D053C">
      <w:pPr>
        <w:rPr>
          <w:rFonts w:ascii="Century Gothic" w:hAnsi="Century Gothic"/>
          <w:lang w:val="en-US"/>
        </w:rPr>
      </w:pPr>
    </w:p>
    <w:p w14:paraId="6F9F38EA" w14:textId="77777777" w:rsidR="00D26C5C" w:rsidRPr="005A631D" w:rsidRDefault="00D26C5C">
      <w:pPr>
        <w:pStyle w:val="Fuente"/>
        <w:numPr>
          <w:ilvl w:val="0"/>
          <w:numId w:val="72"/>
        </w:numPr>
        <w:spacing w:line="480" w:lineRule="auto"/>
        <w:rPr>
          <w:rFonts w:ascii="Century Gothic" w:hAnsi="Century Gothic"/>
          <w:sz w:val="20"/>
          <w:szCs w:val="20"/>
        </w:rPr>
      </w:pPr>
      <w:r w:rsidRPr="005A631D">
        <w:rPr>
          <w:rFonts w:ascii="Century Gothic" w:hAnsi="Century Gothic"/>
          <w:sz w:val="20"/>
          <w:szCs w:val="20"/>
        </w:rPr>
        <w:t xml:space="preserve">INE </w:t>
      </w:r>
      <w:r w:rsidRPr="005A631D">
        <w:rPr>
          <w:rFonts w:ascii="Century Gothic" w:hAnsi="Century Gothic"/>
        </w:rPr>
        <w:t xml:space="preserve">Guía Metodológica </w:t>
      </w:r>
      <w:r>
        <w:rPr>
          <w:rFonts w:ascii="Century Gothic" w:hAnsi="Century Gothic"/>
        </w:rPr>
        <w:t>p</w:t>
      </w:r>
      <w:r w:rsidRPr="005A631D">
        <w:rPr>
          <w:rFonts w:ascii="Century Gothic" w:hAnsi="Century Gothic"/>
        </w:rPr>
        <w:t xml:space="preserve">ara Incorporar El Enfoque </w:t>
      </w:r>
      <w:r>
        <w:rPr>
          <w:rFonts w:ascii="Century Gothic" w:hAnsi="Century Gothic"/>
        </w:rPr>
        <w:t>d</w:t>
      </w:r>
      <w:r w:rsidRPr="005A631D">
        <w:rPr>
          <w:rFonts w:ascii="Century Gothic" w:hAnsi="Century Gothic"/>
        </w:rPr>
        <w:t xml:space="preserve">e Género </w:t>
      </w:r>
      <w:r>
        <w:rPr>
          <w:rFonts w:ascii="Century Gothic" w:hAnsi="Century Gothic"/>
        </w:rPr>
        <w:t>e</w:t>
      </w:r>
      <w:r w:rsidRPr="005A631D">
        <w:rPr>
          <w:rFonts w:ascii="Century Gothic" w:hAnsi="Century Gothic"/>
        </w:rPr>
        <w:t>n Las</w:t>
      </w:r>
      <w:r>
        <w:rPr>
          <w:rFonts w:ascii="Century Gothic" w:hAnsi="Century Gothic"/>
        </w:rPr>
        <w:t xml:space="preserve"> E</w:t>
      </w:r>
      <w:r w:rsidRPr="005A631D">
        <w:rPr>
          <w:rFonts w:ascii="Century Gothic" w:hAnsi="Century Gothic"/>
        </w:rPr>
        <w:t>stadística</w:t>
      </w:r>
      <w:r>
        <w:rPr>
          <w:rFonts w:ascii="Century Gothic" w:hAnsi="Century Gothic"/>
        </w:rPr>
        <w:t xml:space="preserve"> de</w:t>
      </w:r>
      <w:r w:rsidRPr="00AD3FBE">
        <w:rPr>
          <w:rFonts w:ascii="Century Gothic" w:hAnsi="Century Gothic"/>
        </w:rPr>
        <w:t xml:space="preserve"> </w:t>
      </w:r>
      <w:r>
        <w:rPr>
          <w:rFonts w:ascii="Century Gothic" w:hAnsi="Century Gothic"/>
        </w:rPr>
        <w:t xml:space="preserve">extraído de: </w:t>
      </w:r>
      <w:r w:rsidRPr="005A631D">
        <w:rPr>
          <w:rFonts w:ascii="Century Gothic" w:hAnsi="Century Gothic"/>
          <w:sz w:val="20"/>
          <w:szCs w:val="20"/>
        </w:rPr>
        <w:t>https://www.mop.cl/GIS/Documents/Guia_metodologica_genero_en_las_estadisticas_INE_2015.pdf consultado mayo 2022</w:t>
      </w:r>
    </w:p>
    <w:p w14:paraId="4A576756" w14:textId="77777777" w:rsidR="00D26C5C" w:rsidRPr="00AD3FBE" w:rsidRDefault="00D26C5C" w:rsidP="00D26C5C">
      <w:pPr>
        <w:pStyle w:val="Fuente"/>
        <w:numPr>
          <w:ilvl w:val="0"/>
          <w:numId w:val="0"/>
        </w:numPr>
        <w:spacing w:line="480" w:lineRule="auto"/>
        <w:ind w:left="1080"/>
        <w:rPr>
          <w:rFonts w:ascii="Century Gothic" w:hAnsi="Century Gothic"/>
          <w:sz w:val="20"/>
          <w:szCs w:val="20"/>
        </w:rPr>
      </w:pPr>
    </w:p>
    <w:p w14:paraId="162431AD" w14:textId="77777777" w:rsidR="00D26C5C" w:rsidRPr="005A631D" w:rsidRDefault="00000000">
      <w:pPr>
        <w:pStyle w:val="Fuente"/>
        <w:numPr>
          <w:ilvl w:val="0"/>
          <w:numId w:val="54"/>
        </w:numPr>
        <w:spacing w:line="480" w:lineRule="auto"/>
        <w:rPr>
          <w:rFonts w:ascii="Century Gothic" w:hAnsi="Century Gothic"/>
          <w:sz w:val="20"/>
          <w:szCs w:val="20"/>
        </w:rPr>
      </w:pPr>
      <w:hyperlink r:id="rId17" w:history="1">
        <w:r w:rsidR="00D26C5C" w:rsidRPr="005A631D">
          <w:rPr>
            <w:rStyle w:val="Hipervnculo"/>
            <w:rFonts w:ascii="Century Gothic" w:hAnsi="Century Gothic"/>
          </w:rPr>
          <w:t>8 principios para la transformación digital del sector salud - OPS/OMS | Organización Panamericana de la Salud (paho.org)</w:t>
        </w:r>
      </w:hyperlink>
      <w:r w:rsidR="00D26C5C" w:rsidRPr="005A631D">
        <w:rPr>
          <w:rFonts w:ascii="Century Gothic" w:hAnsi="Century Gothic"/>
        </w:rPr>
        <w:t xml:space="preserve"> revisado en </w:t>
      </w:r>
      <w:hyperlink r:id="rId18" w:history="1">
        <w:r w:rsidR="00D26C5C" w:rsidRPr="005A631D">
          <w:rPr>
            <w:rStyle w:val="Hipervnculo"/>
            <w:rFonts w:ascii="Century Gothic" w:hAnsi="Century Gothic"/>
          </w:rPr>
          <w:t>https://www3.paho.org/ish/index.php/es/8-principios</w:t>
        </w:r>
      </w:hyperlink>
      <w:r w:rsidR="00D26C5C" w:rsidRPr="005A631D">
        <w:rPr>
          <w:rFonts w:ascii="Century Gothic" w:hAnsi="Century Gothic"/>
        </w:rPr>
        <w:t xml:space="preserve"> consultado junio 2022</w:t>
      </w:r>
    </w:p>
    <w:p w14:paraId="05926EC0"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rPr>
        <w:t xml:space="preserve">Introducción a la interoperabilidad semántica revisado en </w:t>
      </w:r>
      <w:hyperlink r:id="rId19" w:history="1">
        <w:r w:rsidRPr="005A631D">
          <w:rPr>
            <w:rStyle w:val="Hipervnculo"/>
            <w:rFonts w:ascii="Century Gothic" w:hAnsi="Century Gothic"/>
            <w:i w:val="0"/>
            <w:iCs/>
          </w:rPr>
          <w:t>https://iris.paho.org/handl</w:t>
        </w:r>
        <w:r w:rsidRPr="005A631D">
          <w:rPr>
            <w:rStyle w:val="Hipervnculo"/>
            <w:rFonts w:ascii="Century Gothic" w:hAnsi="Century Gothic"/>
          </w:rPr>
          <w:t>e/10665.2/54797</w:t>
        </w:r>
      </w:hyperlink>
      <w:r w:rsidRPr="005A631D">
        <w:rPr>
          <w:rFonts w:ascii="Century Gothic" w:hAnsi="Century Gothic"/>
        </w:rPr>
        <w:t>. Consultado junio 2022</w:t>
      </w:r>
    </w:p>
    <w:p w14:paraId="5DAF785E" w14:textId="77777777" w:rsidR="00D26C5C" w:rsidRPr="005A631D" w:rsidRDefault="00D26C5C">
      <w:pPr>
        <w:pStyle w:val="Fuente"/>
        <w:numPr>
          <w:ilvl w:val="0"/>
          <w:numId w:val="54"/>
        </w:numPr>
        <w:spacing w:line="480" w:lineRule="auto"/>
        <w:rPr>
          <w:rStyle w:val="Hipervnculo"/>
          <w:rFonts w:ascii="Century Gothic" w:hAnsi="Century Gothic"/>
          <w:i w:val="0"/>
          <w:color w:val="0070C0"/>
          <w:sz w:val="20"/>
          <w:szCs w:val="20"/>
          <w:u w:val="none"/>
        </w:rPr>
      </w:pPr>
      <w:r w:rsidRPr="005A631D">
        <w:rPr>
          <w:rFonts w:ascii="Century Gothic" w:hAnsi="Century Gothic"/>
          <w:sz w:val="20"/>
          <w:szCs w:val="20"/>
          <w:lang w:val="en-US"/>
        </w:rPr>
        <w:t xml:space="preserve">An Overview of Healthcare Information Standards, Overview of European Standards for Health Informatics, ANSI Inventory of Healthcare Information Standards, ANEC Consumer Requirements in Relation to Information and Communications Technology Standardization. </w:t>
      </w:r>
      <w:r w:rsidRPr="005A631D">
        <w:rPr>
          <w:rFonts w:ascii="Century Gothic" w:hAnsi="Century Gothic"/>
          <w:sz w:val="20"/>
          <w:szCs w:val="20"/>
        </w:rPr>
        <w:t xml:space="preserve">Revisado en abril 2015 en </w:t>
      </w:r>
      <w:hyperlink r:id="rId20" w:history="1">
        <w:r w:rsidRPr="005A631D">
          <w:rPr>
            <w:rStyle w:val="Hipervnculo"/>
            <w:rFonts w:ascii="Century Gothic" w:hAnsi="Century Gothic"/>
            <w:sz w:val="20"/>
            <w:szCs w:val="20"/>
          </w:rPr>
          <w:t>http://apps.who.int/medicinedocs/documents/s16596s/s16596s.pdf</w:t>
        </w:r>
      </w:hyperlink>
      <w:r w:rsidRPr="005A631D">
        <w:rPr>
          <w:rStyle w:val="Hipervnculo"/>
          <w:rFonts w:ascii="Century Gothic" w:hAnsi="Century Gothic"/>
          <w:sz w:val="20"/>
          <w:szCs w:val="20"/>
        </w:rPr>
        <w:t>.</w:t>
      </w:r>
    </w:p>
    <w:p w14:paraId="2FA985F7" w14:textId="77777777" w:rsidR="00D26C5C" w:rsidRPr="005A631D" w:rsidRDefault="00D26C5C">
      <w:pPr>
        <w:pStyle w:val="Fuente"/>
        <w:numPr>
          <w:ilvl w:val="0"/>
          <w:numId w:val="54"/>
        </w:numPr>
        <w:spacing w:line="480" w:lineRule="auto"/>
        <w:rPr>
          <w:rStyle w:val="Hipervnculo"/>
          <w:rFonts w:ascii="Century Gothic" w:hAnsi="Century Gothic"/>
          <w:color w:val="0070C0"/>
          <w:sz w:val="20"/>
          <w:szCs w:val="20"/>
          <w:u w:val="none"/>
        </w:rPr>
      </w:pPr>
      <w:r w:rsidRPr="005A631D">
        <w:rPr>
          <w:rFonts w:ascii="Century Gothic" w:hAnsi="Century Gothic"/>
          <w:sz w:val="20"/>
          <w:szCs w:val="20"/>
        </w:rPr>
        <w:t>Instituto Nacional de Normalización consultado en abril 2021https://www.inn.cl/</w:t>
      </w:r>
    </w:p>
    <w:p w14:paraId="15852A14" w14:textId="77777777" w:rsidR="00D26C5C" w:rsidRPr="005A631D" w:rsidRDefault="00D26C5C">
      <w:pPr>
        <w:pStyle w:val="Fuente"/>
        <w:numPr>
          <w:ilvl w:val="0"/>
          <w:numId w:val="54"/>
        </w:numPr>
        <w:spacing w:line="480" w:lineRule="auto"/>
        <w:rPr>
          <w:rFonts w:ascii="Century Gothic" w:hAnsi="Century Gothic"/>
          <w:i w:val="0"/>
          <w:sz w:val="20"/>
          <w:szCs w:val="20"/>
        </w:rPr>
      </w:pPr>
      <w:r w:rsidRPr="005A631D">
        <w:rPr>
          <w:rFonts w:ascii="Century Gothic" w:hAnsi="Century Gothic" w:cs="Calibri"/>
          <w:color w:val="548DD4" w:themeColor="text2" w:themeTint="99"/>
          <w:sz w:val="20"/>
          <w:szCs w:val="20"/>
          <w:lang w:val="en-US"/>
        </w:rPr>
        <w:t xml:space="preserve">Committee, Health Information Strategy Steering. </w:t>
      </w:r>
      <w:r w:rsidRPr="005A631D">
        <w:rPr>
          <w:rFonts w:ascii="Century Gothic" w:hAnsi="Century Gothic" w:cs="Times"/>
          <w:color w:val="548DD4" w:themeColor="text2" w:themeTint="99"/>
          <w:sz w:val="20"/>
          <w:szCs w:val="20"/>
          <w:lang w:val="en-US"/>
        </w:rPr>
        <w:t>H consultado en junio 2019</w:t>
      </w:r>
    </w:p>
    <w:p w14:paraId="30ABF079" w14:textId="77777777" w:rsidR="00D26C5C" w:rsidRPr="005A631D" w:rsidRDefault="00D26C5C">
      <w:pPr>
        <w:pStyle w:val="Fuente"/>
        <w:numPr>
          <w:ilvl w:val="0"/>
          <w:numId w:val="54"/>
        </w:numPr>
        <w:spacing w:line="480" w:lineRule="auto"/>
        <w:rPr>
          <w:rFonts w:ascii="Century Gothic" w:hAnsi="Century Gothic"/>
          <w:i w:val="0"/>
          <w:sz w:val="20"/>
          <w:szCs w:val="20"/>
          <w:lang w:val="en-US"/>
        </w:rPr>
      </w:pPr>
      <w:r w:rsidRPr="005A631D">
        <w:rPr>
          <w:rFonts w:ascii="Century Gothic" w:hAnsi="Century Gothic" w:cs="Times New Roman"/>
          <w:bCs/>
          <w:color w:val="548DD4" w:themeColor="text2" w:themeTint="99"/>
          <w:sz w:val="20"/>
          <w:szCs w:val="20"/>
          <w:lang w:val="en-US" w:eastAsia="es-ES"/>
        </w:rPr>
        <w:t xml:space="preserve">Improving the Structure and Performance of National Health Information Systems </w:t>
      </w:r>
      <w:r w:rsidRPr="005A631D">
        <w:rPr>
          <w:rFonts w:ascii="Century Gothic" w:hAnsi="Century Gothic" w:cs="Times New Roman"/>
          <w:bCs/>
          <w:iCs/>
          <w:color w:val="548DD4" w:themeColor="text2" w:themeTint="99"/>
          <w:sz w:val="20"/>
          <w:szCs w:val="20"/>
          <w:lang w:val="en-US" w:eastAsia="es-ES"/>
        </w:rPr>
        <w:t xml:space="preserve">Operational Approach and Strategic Recommendations </w:t>
      </w:r>
    </w:p>
    <w:p w14:paraId="4F351611" w14:textId="77777777" w:rsidR="00D26C5C" w:rsidRPr="005A631D" w:rsidRDefault="00D26C5C">
      <w:pPr>
        <w:pStyle w:val="Fuente"/>
        <w:numPr>
          <w:ilvl w:val="0"/>
          <w:numId w:val="54"/>
        </w:numPr>
        <w:spacing w:line="480" w:lineRule="auto"/>
        <w:rPr>
          <w:rFonts w:ascii="Century Gothic" w:hAnsi="Century Gothic"/>
          <w:i w:val="0"/>
          <w:sz w:val="20"/>
          <w:szCs w:val="20"/>
          <w:lang w:val="en-US"/>
        </w:rPr>
      </w:pPr>
      <w:r w:rsidRPr="005A631D">
        <w:rPr>
          <w:rFonts w:ascii="Century Gothic" w:hAnsi="Century Gothic" w:cs="Times New Roman"/>
          <w:bCs/>
          <w:iCs/>
          <w:color w:val="548DD4" w:themeColor="text2" w:themeTint="99"/>
          <w:sz w:val="20"/>
          <w:szCs w:val="20"/>
          <w:lang w:val="en-US" w:eastAsia="es-ES"/>
        </w:rPr>
        <w:t xml:space="preserve">Critical aspects of information systems that limit the adequate production and dissemination of information extraído de </w:t>
      </w:r>
      <w:hyperlink r:id="rId21" w:history="1">
        <w:r w:rsidRPr="005A631D">
          <w:rPr>
            <w:rStyle w:val="Hipervnculo"/>
            <w:rFonts w:ascii="Century Gothic" w:hAnsi="Century Gothic" w:cs="Times New Roman"/>
            <w:bCs/>
            <w:iCs/>
            <w:sz w:val="20"/>
            <w:szCs w:val="20"/>
            <w:lang w:val="en-US" w:eastAsia="es-ES"/>
          </w:rPr>
          <w:t>http://new.paho.org/chi/images/PDFs/national%20health%20information%20%20systems-final%20.pdf</w:t>
        </w:r>
      </w:hyperlink>
      <w:r w:rsidRPr="005A631D">
        <w:rPr>
          <w:rFonts w:ascii="Century Gothic" w:hAnsi="Century Gothic" w:cs="Times New Roman"/>
          <w:bCs/>
          <w:iCs/>
          <w:color w:val="548DD4" w:themeColor="text2" w:themeTint="99"/>
          <w:sz w:val="20"/>
          <w:szCs w:val="20"/>
          <w:lang w:val="en-US" w:eastAsia="es-ES"/>
        </w:rPr>
        <w:t xml:space="preserve"> consultado en junio 2019</w:t>
      </w:r>
    </w:p>
    <w:p w14:paraId="429C6849" w14:textId="77777777" w:rsidR="00D26C5C" w:rsidRPr="005A631D" w:rsidRDefault="00D26C5C">
      <w:pPr>
        <w:pStyle w:val="Fuente"/>
        <w:numPr>
          <w:ilvl w:val="0"/>
          <w:numId w:val="54"/>
        </w:numPr>
        <w:spacing w:line="480" w:lineRule="auto"/>
        <w:rPr>
          <w:rStyle w:val="Hipervnculo"/>
          <w:rFonts w:ascii="Century Gothic" w:hAnsi="Century Gothic"/>
          <w:sz w:val="20"/>
          <w:szCs w:val="20"/>
        </w:rPr>
      </w:pPr>
      <w:r w:rsidRPr="005A631D">
        <w:rPr>
          <w:rFonts w:ascii="Century Gothic" w:hAnsi="Century Gothic"/>
          <w:sz w:val="20"/>
          <w:szCs w:val="20"/>
        </w:rPr>
        <w:lastRenderedPageBreak/>
        <w:t xml:space="preserve">MINSAL(s/f) El proceso de definición de estándares en CHILE Revisado en diciembre 2015 en </w:t>
      </w:r>
      <w:hyperlink r:id="rId22" w:history="1">
        <w:r w:rsidRPr="005A631D">
          <w:rPr>
            <w:rStyle w:val="Hipervnculo"/>
            <w:rFonts w:ascii="Century Gothic" w:hAnsi="Century Gothic"/>
            <w:sz w:val="20"/>
            <w:szCs w:val="20"/>
          </w:rPr>
          <w:t>http://www.salud-e.cl/estandares/</w:t>
        </w:r>
      </w:hyperlink>
      <w:r w:rsidRPr="005A631D">
        <w:rPr>
          <w:rStyle w:val="Hipervnculo"/>
          <w:rFonts w:ascii="Century Gothic" w:hAnsi="Century Gothic"/>
          <w:sz w:val="20"/>
          <w:szCs w:val="20"/>
        </w:rPr>
        <w:t>.</w:t>
      </w:r>
    </w:p>
    <w:p w14:paraId="055997C2"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OPS (1999) El establecimiento de sistemas de información en servicios de atención de salud. Guía para el análisis de requisitos, especificaciones de las aplicaciones y adquisición Programa de Medicamentos Esenciales y Tecnología División de Desarrollo de Sistemas y Servicios de Salud.</w:t>
      </w:r>
    </w:p>
    <w:p w14:paraId="591F9BC8"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Biblioteca del Congreso Nacional de CHILE Revisado en julio 2015 en www.leyCHILE.cl  </w:t>
      </w:r>
    </w:p>
    <w:p w14:paraId="2CA82B3D" w14:textId="77777777" w:rsidR="00D26C5C" w:rsidRPr="005A631D" w:rsidRDefault="00D26C5C">
      <w:pPr>
        <w:pStyle w:val="Fuente"/>
        <w:numPr>
          <w:ilvl w:val="0"/>
          <w:numId w:val="54"/>
        </w:numPr>
        <w:spacing w:line="480" w:lineRule="auto"/>
        <w:rPr>
          <w:rStyle w:val="Hipervnculo"/>
          <w:rFonts w:ascii="Century Gothic" w:hAnsi="Century Gothic"/>
          <w:color w:val="0070C0"/>
          <w:sz w:val="20"/>
          <w:szCs w:val="20"/>
          <w:u w:val="none"/>
        </w:rPr>
      </w:pPr>
      <w:r w:rsidRPr="005A631D">
        <w:rPr>
          <w:rFonts w:ascii="Century Gothic" w:hAnsi="Century Gothic"/>
          <w:sz w:val="20"/>
          <w:szCs w:val="20"/>
        </w:rPr>
        <w:t xml:space="preserve">Superintendencia de salud 2016 Prestadores Institucionales de Salud revisado en marzo 2016 en </w:t>
      </w:r>
      <w:hyperlink r:id="rId23" w:history="1">
        <w:r w:rsidRPr="005A631D">
          <w:rPr>
            <w:rStyle w:val="Hipervnculo"/>
            <w:rFonts w:ascii="Century Gothic" w:hAnsi="Century Gothic"/>
            <w:sz w:val="20"/>
            <w:szCs w:val="20"/>
          </w:rPr>
          <w:t>http://www.supersalud.gob.cl/portal/w3-article-4530.html</w:t>
        </w:r>
      </w:hyperlink>
      <w:r w:rsidRPr="005A631D">
        <w:rPr>
          <w:rStyle w:val="Hipervnculo"/>
          <w:rFonts w:ascii="Century Gothic" w:hAnsi="Century Gothic"/>
          <w:sz w:val="20"/>
          <w:szCs w:val="20"/>
        </w:rPr>
        <w:t>.</w:t>
      </w:r>
    </w:p>
    <w:p w14:paraId="4A8F85FF"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MINSAL (2011). Norma Técnica sobre Estándares de Información de Salud.</w:t>
      </w:r>
    </w:p>
    <w:p w14:paraId="7F14625F"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lang w:val="es-ES"/>
        </w:rPr>
        <w:t>Organización Internacional para el Desarrollo de Estándares Terminológicos en Salud (IHTSDO)- 2007 Revisado en Julio 2016</w:t>
      </w:r>
      <w:r w:rsidRPr="005A631D">
        <w:rPr>
          <w:rFonts w:ascii="Century Gothic" w:hAnsi="Century Gothic"/>
          <w:sz w:val="20"/>
          <w:szCs w:val="20"/>
        </w:rPr>
        <w:t xml:space="preserve"> </w:t>
      </w:r>
      <w:hyperlink r:id="rId24" w:history="1">
        <w:r w:rsidRPr="005A631D">
          <w:rPr>
            <w:rStyle w:val="Hipervnculo"/>
            <w:rFonts w:ascii="Century Gothic" w:hAnsi="Century Gothic"/>
            <w:sz w:val="20"/>
            <w:szCs w:val="20"/>
            <w:lang w:val="es-ES"/>
          </w:rPr>
          <w:t>http://www.ihtsdo.org/</w:t>
        </w:r>
      </w:hyperlink>
      <w:r w:rsidRPr="005A631D">
        <w:rPr>
          <w:rFonts w:ascii="Century Gothic" w:hAnsi="Century Gothic"/>
          <w:sz w:val="20"/>
          <w:szCs w:val="20"/>
          <w:lang w:val="es-ES"/>
        </w:rPr>
        <w:t>.</w:t>
      </w:r>
    </w:p>
    <w:p w14:paraId="4C0ED571"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lang w:val="es-ES"/>
        </w:rPr>
        <w:t xml:space="preserve">Decreto Supremo 81 Aprueba NORMA TÉCNICA PARA LOS ORGANOS DE LA ADMINISTRACIÓN </w:t>
      </w:r>
      <w:r w:rsidRPr="005A631D">
        <w:rPr>
          <w:rFonts w:ascii="Century Gothic" w:hAnsi="Century Gothic"/>
          <w:sz w:val="20"/>
          <w:szCs w:val="20"/>
        </w:rPr>
        <w:t xml:space="preserve">DEL ESTADO SOBRE INTEROPERABILIDAD DE DOCUMENTOS ELECTRÓNICOS </w:t>
      </w:r>
    </w:p>
    <w:p w14:paraId="701F1E80" w14:textId="77777777" w:rsidR="00D26C5C" w:rsidRPr="005A631D" w:rsidRDefault="00D26C5C">
      <w:pPr>
        <w:pStyle w:val="Fuente"/>
        <w:numPr>
          <w:ilvl w:val="0"/>
          <w:numId w:val="54"/>
        </w:numPr>
        <w:spacing w:line="480" w:lineRule="auto"/>
        <w:rPr>
          <w:rStyle w:val="Hipervnculo"/>
          <w:rFonts w:ascii="Century Gothic" w:hAnsi="Century Gothic"/>
          <w:color w:val="0070C0"/>
          <w:sz w:val="20"/>
          <w:szCs w:val="20"/>
          <w:u w:val="none"/>
        </w:rPr>
      </w:pPr>
      <w:r w:rsidRPr="005A631D">
        <w:rPr>
          <w:rFonts w:ascii="Century Gothic" w:hAnsi="Century Gothic"/>
          <w:sz w:val="20"/>
          <w:szCs w:val="20"/>
        </w:rPr>
        <w:t xml:space="preserve">Desarrollo de un servidor de terminología clínico Revisado julio 2016 en </w:t>
      </w:r>
      <w:hyperlink r:id="rId25" w:history="1">
        <w:r w:rsidRPr="005A631D">
          <w:rPr>
            <w:rStyle w:val="Hipervnculo"/>
            <w:rFonts w:ascii="Century Gothic" w:hAnsi="Century Gothic"/>
            <w:sz w:val="20"/>
            <w:szCs w:val="20"/>
          </w:rPr>
          <w:t>https://www.researchgate.net/publication/265989069_Desarrollo_de_un_servidor_de_terminologia_clinico</w:t>
        </w:r>
      </w:hyperlink>
    </w:p>
    <w:p w14:paraId="74E1F528"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Norma ISO 3166-1 Nacionalidades</w:t>
      </w:r>
    </w:p>
    <w:p w14:paraId="1B86E5A9"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Reglamento orgánico de los Servicios de Salud  21 de octubre 2016 publicado en </w:t>
      </w:r>
      <w:hyperlink r:id="rId26" w:history="1">
        <w:r w:rsidRPr="005A631D">
          <w:rPr>
            <w:rFonts w:ascii="Century Gothic" w:hAnsi="Century Gothic"/>
            <w:sz w:val="20"/>
          </w:rPr>
          <w:t>https://www.leychile.cl/Navegar?idNorma=237231</w:t>
        </w:r>
      </w:hyperlink>
      <w:r w:rsidRPr="005A631D">
        <w:rPr>
          <w:rFonts w:ascii="Century Gothic" w:hAnsi="Century Gothic"/>
          <w:sz w:val="20"/>
          <w:szCs w:val="20"/>
        </w:rPr>
        <w:t xml:space="preserve">  revisado en julio 2019</w:t>
      </w:r>
    </w:p>
    <w:p w14:paraId="21254E0D"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Organización de los establecimientos de salud en Chile  </w:t>
      </w:r>
      <w:hyperlink r:id="rId27" w:history="1">
        <w:r w:rsidRPr="005A631D">
          <w:rPr>
            <w:rFonts w:ascii="Century Gothic" w:hAnsi="Century Gothic"/>
            <w:sz w:val="20"/>
          </w:rPr>
          <w:t>https://es.wikipedia.org/wiki/Organizaci%C3%B3n_de_los_establecimientos_de_salud_en_Chile</w:t>
        </w:r>
      </w:hyperlink>
    </w:p>
    <w:p w14:paraId="2F301168"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Establecimientos de Salud </w:t>
      </w:r>
      <w:hyperlink r:id="rId28" w:history="1">
        <w:r w:rsidRPr="005A631D">
          <w:rPr>
            <w:rFonts w:ascii="Century Gothic" w:hAnsi="Century Gothic"/>
            <w:sz w:val="20"/>
          </w:rPr>
          <w:t>https://www.minsal.cl/establecimientos-de-salud/</w:t>
        </w:r>
      </w:hyperlink>
    </w:p>
    <w:p w14:paraId="62187D99"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lastRenderedPageBreak/>
        <w:t xml:space="preserve">Centros de Atención Primaria. OCISAP  Universidad de Chile  </w:t>
      </w:r>
      <w:hyperlink r:id="rId29" w:history="1">
        <w:r w:rsidRPr="005A631D">
          <w:rPr>
            <w:rFonts w:ascii="Century Gothic" w:hAnsi="Century Gothic"/>
            <w:sz w:val="20"/>
          </w:rPr>
          <w:t>http://www.ochisap.cl/index.php/infraestructura-y-recursos-asistenciales-de-salud/centros-de-nivel-de-atencion-primaria</w:t>
        </w:r>
      </w:hyperlink>
    </w:p>
    <w:p w14:paraId="609746F9"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Cómo funciona el Sistema de Salud en Chile. Superintendencia de Salud  </w:t>
      </w:r>
      <w:hyperlink r:id="rId30" w:history="1">
        <w:r w:rsidRPr="005A631D">
          <w:rPr>
            <w:rFonts w:ascii="Century Gothic" w:hAnsi="Century Gothic"/>
            <w:sz w:val="20"/>
          </w:rPr>
          <w:t>http://www.supersalud.gob.cl/difusion/665/w3-printer-17328.html</w:t>
        </w:r>
      </w:hyperlink>
    </w:p>
    <w:p w14:paraId="268AA9FB"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Superintendencia de Salud.  Prestadores institucionales </w:t>
      </w:r>
    </w:p>
    <w:p w14:paraId="30A7CEC3"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MINISTERIO DE SALUD; SUBSECRETARÍA DE SALUD PÚBLICA Título: REGLAMENTO ORGANICO DE LOS ESTABLECIMIENTOS DE SALUD DE MENOR COMPLEJIDAD Y DE LOS ESTABLECIMIENTOS DE AUTOGESTION EN RED. </w:t>
      </w:r>
      <w:hyperlink r:id="rId31" w:history="1">
        <w:r w:rsidRPr="005A631D">
          <w:rPr>
            <w:rFonts w:ascii="Century Gothic" w:hAnsi="Century Gothic"/>
            <w:sz w:val="20"/>
          </w:rPr>
          <w:t>file:///D:/Descargas/DTO-38_29-DIC-2005.pdf</w:t>
        </w:r>
      </w:hyperlink>
    </w:p>
    <w:p w14:paraId="30B3DABE"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Manuales de Acreditación para Prestadores Institucionales Superintendencia de Salud </w:t>
      </w:r>
      <w:hyperlink r:id="rId32" w:history="1">
        <w:r w:rsidRPr="005A631D">
          <w:rPr>
            <w:rFonts w:ascii="Century Gothic" w:hAnsi="Century Gothic"/>
            <w:sz w:val="20"/>
          </w:rPr>
          <w:t>http://www.supersalud.gob.cl/observatorio/671/w3-propertyvalue-4737.html</w:t>
        </w:r>
      </w:hyperlink>
    </w:p>
    <w:p w14:paraId="7EDB84EF"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Sistema de Salud en Chile consultado en abril 2021 https://scielosp.org/article/spm/2011.v53suppl2/s132-s142/</w:t>
      </w:r>
    </w:p>
    <w:p w14:paraId="4687C3D4" w14:textId="77777777" w:rsidR="00D26C5C" w:rsidRPr="005A631D" w:rsidRDefault="00D26C5C">
      <w:pPr>
        <w:pStyle w:val="Fuente"/>
        <w:numPr>
          <w:ilvl w:val="0"/>
          <w:numId w:val="54"/>
        </w:numPr>
        <w:spacing w:line="480" w:lineRule="auto"/>
        <w:rPr>
          <w:rFonts w:ascii="Century Gothic" w:hAnsi="Century Gothic"/>
          <w:sz w:val="20"/>
          <w:szCs w:val="20"/>
        </w:rPr>
      </w:pPr>
      <w:r w:rsidRPr="005A631D">
        <w:rPr>
          <w:rFonts w:ascii="Century Gothic" w:hAnsi="Century Gothic"/>
          <w:sz w:val="20"/>
          <w:szCs w:val="20"/>
        </w:rPr>
        <w:t xml:space="preserve">Estructura y Funcionamiento del Sector de Salud Chileno, Serie de Salud Poblacional N°2., Centro de Epidemiología y Políticas de Salud, Facultad de Medicina Clínica Alemana - Universidad del Desarrollo consultado en enero 2021 en </w:t>
      </w:r>
      <w:hyperlink r:id="rId33" w:history="1">
        <w:r w:rsidRPr="005A631D">
          <w:rPr>
            <w:rStyle w:val="Hipervnculo"/>
            <w:rFonts w:ascii="Century Gothic" w:hAnsi="Century Gothic"/>
            <w:sz w:val="20"/>
            <w:szCs w:val="20"/>
          </w:rPr>
          <w:t>https://medicina.udd.cl/files/2019/12/Estructura-y-funcionamiento-del-sistema-de-salud-chileno-2019.pdf</w:t>
        </w:r>
      </w:hyperlink>
    </w:p>
    <w:p w14:paraId="6170715B" w14:textId="765089CA" w:rsidR="00FF374D" w:rsidRDefault="00FF374D">
      <w:pPr>
        <w:jc w:val="left"/>
        <w:rPr>
          <w:rFonts w:ascii="Century Gothic" w:hAnsi="Century Gothic"/>
          <w:i/>
          <w:color w:val="0070C0"/>
          <w:sz w:val="20"/>
          <w:szCs w:val="20"/>
        </w:rPr>
      </w:pPr>
      <w:r>
        <w:rPr>
          <w:rFonts w:ascii="Century Gothic" w:hAnsi="Century Gothic"/>
          <w:i/>
          <w:color w:val="0070C0"/>
          <w:sz w:val="20"/>
          <w:szCs w:val="20"/>
        </w:rPr>
        <w:br w:type="page"/>
      </w:r>
    </w:p>
    <w:p w14:paraId="0AC3093D" w14:textId="77777777" w:rsidR="00D26C5C" w:rsidRPr="005A631D" w:rsidRDefault="00D26C5C" w:rsidP="00D26C5C">
      <w:pPr>
        <w:jc w:val="left"/>
        <w:rPr>
          <w:rFonts w:ascii="Century Gothic" w:hAnsi="Century Gothic"/>
          <w:i/>
          <w:color w:val="0070C0"/>
          <w:sz w:val="20"/>
          <w:szCs w:val="20"/>
        </w:rPr>
      </w:pPr>
    </w:p>
    <w:p w14:paraId="3831C867" w14:textId="31DAEEBD" w:rsidR="00700A73" w:rsidRPr="005A631D" w:rsidRDefault="0006025A" w:rsidP="001E7838">
      <w:pPr>
        <w:pStyle w:val="Ttulo1"/>
      </w:pPr>
      <w:bookmarkStart w:id="49" w:name="_Toc63264245"/>
      <w:bookmarkStart w:id="50" w:name="_Hlk118403218"/>
      <w:bookmarkStart w:id="51" w:name="_Hlk26522914"/>
      <w:bookmarkStart w:id="52" w:name="_Toc451511570"/>
      <w:bookmarkStart w:id="53" w:name="_Toc120613252"/>
      <w:r w:rsidRPr="005A631D">
        <w:t>CAPITULO II:</w:t>
      </w:r>
      <w:r w:rsidR="005F65EA" w:rsidRPr="005A631D">
        <w:t xml:space="preserve"> </w:t>
      </w:r>
      <w:r w:rsidR="00AD21AD" w:rsidRPr="005A631D">
        <w:t>ESTÁ</w:t>
      </w:r>
      <w:r w:rsidR="007C2DA4" w:rsidRPr="005A631D">
        <w:t>NDARES DE DATOS DE LA PERSONA</w:t>
      </w:r>
      <w:bookmarkEnd w:id="49"/>
      <w:bookmarkEnd w:id="53"/>
      <w:r w:rsidR="007C2DA4" w:rsidRPr="005A631D">
        <w:t xml:space="preserve"> </w:t>
      </w:r>
    </w:p>
    <w:p w14:paraId="3AE0B177" w14:textId="513EC013" w:rsidR="002C7DE9" w:rsidRPr="005A631D" w:rsidRDefault="00E95103" w:rsidP="001E7838">
      <w:pPr>
        <w:pStyle w:val="Ttulo2"/>
      </w:pPr>
      <w:bookmarkStart w:id="54" w:name="_Toc63264246"/>
      <w:bookmarkStart w:id="55" w:name="_Toc120613253"/>
      <w:r w:rsidRPr="005A631D">
        <w:t>Introducción</w:t>
      </w:r>
      <w:bookmarkEnd w:id="54"/>
      <w:bookmarkEnd w:id="55"/>
    </w:p>
    <w:p w14:paraId="5904F746" w14:textId="77777777" w:rsidR="005C5000" w:rsidRPr="005A631D" w:rsidRDefault="00C71E16"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Todo </w:t>
      </w:r>
      <w:r w:rsidR="005C5000" w:rsidRPr="005A631D">
        <w:rPr>
          <w:rFonts w:ascii="Century Gothic" w:hAnsi="Century Gothic"/>
          <w:color w:val="1F497D" w:themeColor="text2"/>
          <w:sz w:val="24"/>
          <w:szCs w:val="24"/>
        </w:rPr>
        <w:t>registro e intercambio de información de salud</w:t>
      </w:r>
      <w:r w:rsidR="00E95103" w:rsidRPr="005A631D">
        <w:rPr>
          <w:rFonts w:ascii="Century Gothic" w:hAnsi="Century Gothic"/>
          <w:color w:val="1F497D" w:themeColor="text2"/>
          <w:sz w:val="24"/>
          <w:szCs w:val="24"/>
        </w:rPr>
        <w:t>,</w:t>
      </w:r>
      <w:r w:rsidR="005C5000" w:rsidRPr="005A631D">
        <w:rPr>
          <w:rFonts w:ascii="Century Gothic" w:hAnsi="Century Gothic"/>
          <w:color w:val="1F497D" w:themeColor="text2"/>
          <w:sz w:val="24"/>
          <w:szCs w:val="24"/>
        </w:rPr>
        <w:t xml:space="preserve"> requiere acuerdos básicos sobre los datos que se van a manejar, tanto en su definición semántica, como en su estructura, asegurando así la interoperabilidad.</w:t>
      </w:r>
    </w:p>
    <w:p w14:paraId="2E8F187D" w14:textId="77777777" w:rsidR="005C5000" w:rsidRPr="005A631D" w:rsidRDefault="005C5000"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esta norma cuando se refiere a la </w:t>
      </w:r>
      <w:r w:rsidRPr="005A631D">
        <w:rPr>
          <w:rFonts w:ascii="Century Gothic" w:hAnsi="Century Gothic"/>
          <w:b/>
          <w:color w:val="1F497D" w:themeColor="text2"/>
          <w:sz w:val="24"/>
          <w:szCs w:val="24"/>
        </w:rPr>
        <w:t>“Persona”</w:t>
      </w:r>
      <w:r w:rsidRPr="005A631D">
        <w:rPr>
          <w:rFonts w:ascii="Century Gothic" w:hAnsi="Century Gothic"/>
          <w:color w:val="1F497D" w:themeColor="text2"/>
          <w:sz w:val="24"/>
          <w:szCs w:val="24"/>
        </w:rPr>
        <w:t xml:space="preserve"> se entiende como tal, la persona natural, que solicita y recibe la atención de salud. Dependiendo del momento en que la persona está interactuando con el sistema de salud y sus diferentes componentes, se le denomina: paciente, usuario, beneficiario, afiliado, cotizante, etc. </w:t>
      </w:r>
    </w:p>
    <w:p w14:paraId="42AB4801" w14:textId="77777777" w:rsidR="005C5000" w:rsidRPr="005A631D" w:rsidRDefault="005C5000"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Si la persona es un acompañante, se incluye la información de la relación o parentesco existente con quien solicita la atención.</w:t>
      </w:r>
    </w:p>
    <w:p w14:paraId="3FF62AFA" w14:textId="227F511E" w:rsidR="000821EE" w:rsidRPr="005A631D" w:rsidRDefault="000821EE"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registros informatizados una vez que la persona hizo la correspondiente inscripción </w:t>
      </w:r>
      <w:r w:rsidR="006554AD">
        <w:rPr>
          <w:rFonts w:ascii="Century Gothic" w:hAnsi="Century Gothic"/>
          <w:color w:val="1F497D" w:themeColor="text2"/>
          <w:sz w:val="24"/>
          <w:szCs w:val="24"/>
        </w:rPr>
        <w:t>los</w:t>
      </w:r>
      <w:r w:rsidRPr="005A631D">
        <w:rPr>
          <w:rFonts w:ascii="Century Gothic" w:hAnsi="Century Gothic"/>
          <w:color w:val="1F497D" w:themeColor="text2"/>
          <w:sz w:val="24"/>
          <w:szCs w:val="24"/>
        </w:rPr>
        <w:t xml:space="preserve"> datos quedan </w:t>
      </w:r>
      <w:r w:rsidR="00D56610" w:rsidRPr="005A631D">
        <w:rPr>
          <w:rFonts w:ascii="Century Gothic" w:hAnsi="Century Gothic"/>
          <w:color w:val="1F497D" w:themeColor="text2"/>
          <w:sz w:val="24"/>
          <w:szCs w:val="24"/>
        </w:rPr>
        <w:t>almacenados</w:t>
      </w:r>
      <w:r w:rsidRPr="005A631D">
        <w:rPr>
          <w:rFonts w:ascii="Century Gothic" w:hAnsi="Century Gothic"/>
          <w:color w:val="1F497D" w:themeColor="text2"/>
          <w:sz w:val="24"/>
          <w:szCs w:val="24"/>
        </w:rPr>
        <w:t xml:space="preserve"> para contactos futuros.</w:t>
      </w:r>
    </w:p>
    <w:p w14:paraId="61DB7FC7" w14:textId="77777777" w:rsidR="00E95103" w:rsidRPr="005A631D" w:rsidRDefault="00E95103" w:rsidP="0095056D">
      <w:pPr>
        <w:spacing w:after="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72483C1E" w14:textId="57F65F19" w:rsidR="008A0E6E" w:rsidRPr="005A631D" w:rsidRDefault="00FE1501" w:rsidP="001E7838">
      <w:pPr>
        <w:pStyle w:val="Ttulo2"/>
      </w:pPr>
      <w:bookmarkStart w:id="56" w:name="_Toc63264247"/>
      <w:bookmarkStart w:id="57" w:name="_Toc120613254"/>
      <w:r w:rsidRPr="005A631D">
        <w:lastRenderedPageBreak/>
        <w:t>Datos de Identificación de la Persona</w:t>
      </w:r>
      <w:bookmarkEnd w:id="56"/>
      <w:bookmarkEnd w:id="57"/>
    </w:p>
    <w:p w14:paraId="17C5F90F" w14:textId="77777777" w:rsidR="00224F0F" w:rsidRPr="005A631D" w:rsidRDefault="00224F0F" w:rsidP="00224F0F">
      <w:pPr>
        <w:pStyle w:val="Ttulo3"/>
        <w:spacing w:after="240"/>
        <w:rPr>
          <w:rFonts w:ascii="Century Gothic" w:hAnsi="Century Gothic"/>
          <w:color w:val="1F497D" w:themeColor="text2"/>
          <w:sz w:val="32"/>
          <w:szCs w:val="32"/>
        </w:rPr>
      </w:pPr>
      <w:bookmarkStart w:id="58" w:name="_Toc119416067"/>
      <w:bookmarkStart w:id="59" w:name="_Toc63264248"/>
      <w:bookmarkStart w:id="60" w:name="_Toc120613255"/>
      <w:r w:rsidRPr="005A631D">
        <w:rPr>
          <w:rFonts w:ascii="Century Gothic" w:hAnsi="Century Gothic"/>
          <w:color w:val="1F497D" w:themeColor="text2"/>
          <w:sz w:val="32"/>
          <w:szCs w:val="32"/>
        </w:rPr>
        <w:t>1.- Nombre</w:t>
      </w:r>
      <w:bookmarkEnd w:id="58"/>
      <w:bookmarkEnd w:id="60"/>
    </w:p>
    <w:p w14:paraId="20F085D3" w14:textId="77777777" w:rsidR="00224F0F" w:rsidRPr="005A631D" w:rsidRDefault="00224F0F" w:rsidP="00224F0F">
      <w:pPr>
        <w:spacing w:before="120"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p>
    <w:p w14:paraId="464AAD2B" w14:textId="77777777" w:rsidR="00224F0F" w:rsidRPr="005A631D" w:rsidRDefault="00224F0F" w:rsidP="00224F0F">
      <w:pPr>
        <w:spacing w:before="12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nombre de las personas naturales, es la designación que dan los padres o representantes legales al momento de realizar la inscripción de nacimiento en la oficina del Servicio de Registro Civil e Identificación. Está compuesto por: Primer Apellido, Segundo Apellido y uno o dos Nombres Propios. </w:t>
      </w:r>
    </w:p>
    <w:p w14:paraId="39E22955"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apellido distingue a la persona del resto de los integrantes de la sociedad y el nombre propio o nombre de pila (uno o más), lo individualiza jurídicamente de los restantes hijos de los mismos padres. El nombre legal, que es el que se debe registrar en todos los trámites legales.</w:t>
      </w:r>
    </w:p>
    <w:p w14:paraId="34586C22"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En el caso de las personas trans</w:t>
      </w:r>
      <w:r w:rsidRPr="005A631D">
        <w:rPr>
          <w:rStyle w:val="Refdenotaalpie"/>
          <w:rFonts w:ascii="Century Gothic" w:hAnsi="Century Gothic"/>
          <w:color w:val="1F497D" w:themeColor="text2"/>
          <w:sz w:val="24"/>
          <w:szCs w:val="24"/>
        </w:rPr>
        <w:footnoteReference w:id="2"/>
      </w:r>
      <w:r w:rsidRPr="005A631D">
        <w:rPr>
          <w:rFonts w:ascii="Century Gothic" w:hAnsi="Century Gothic"/>
          <w:color w:val="1F497D" w:themeColor="text2"/>
          <w:sz w:val="24"/>
          <w:szCs w:val="24"/>
        </w:rPr>
        <w:t xml:space="preserve">, su nombre social, identidad y expresión de género no corresponde con lo señalado en la Cédula de Identidad, es el nombre social, el que se utiliza en el trato con el resto de la sociedad. </w:t>
      </w:r>
    </w:p>
    <w:p w14:paraId="3F392E6A"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nombre social de las personas trans se vincula directamente con la identidad de género de éstas, es el nombre por el cual la persona se siente identificada, es referido por la persona en base a su identidad de género, y con el cual espera ser reconocida e identificada en los instrumentos públicos y privados que acreditan su identidad. </w:t>
      </w:r>
    </w:p>
    <w:p w14:paraId="0FB67F17" w14:textId="77777777" w:rsidR="00224F0F" w:rsidRPr="005A631D" w:rsidRDefault="00224F0F" w:rsidP="00224F0F">
      <w:pPr>
        <w:spacing w:before="120"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Alcance</w:t>
      </w:r>
    </w:p>
    <w:p w14:paraId="67363C04"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cambios de algunos de los componentes del nombre de una persona, aprobados por el Registro Civil e Identificación, deben ser reconocidos y utilizados como su identificación en la Red de Establecimientos de Salud.</w:t>
      </w:r>
    </w:p>
    <w:p w14:paraId="26A95B2B"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Al ser capturados los datos de identificación, en el proceso de atención, el nombre legal se contrasta con los documentos de identificación respectivos. </w:t>
      </w:r>
    </w:p>
    <w:p w14:paraId="4A1B41CF" w14:textId="77777777" w:rsidR="00224F0F" w:rsidRPr="005A631D" w:rsidRDefault="00224F0F" w:rsidP="00224F0F">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En registros informatizados una vez que la persona hizo la correspondiente inscripción los datos quedan almacenados para contactos futuros, esto incluye el nombre social.</w:t>
      </w:r>
    </w:p>
    <w:p w14:paraId="12B87D17" w14:textId="77777777" w:rsidR="00224F0F" w:rsidRPr="005A631D" w:rsidRDefault="00224F0F" w:rsidP="00224F0F">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respeto a la identidad de género involucra tanto el uso de su nombre social como el respeto a la vestimenta que utilice de acuerdo a su identidad y expresión de género. </w:t>
      </w:r>
    </w:p>
    <w:p w14:paraId="4AA39B7E" w14:textId="77777777" w:rsidR="00224F0F" w:rsidRPr="005A631D" w:rsidRDefault="00224F0F" w:rsidP="00224F0F">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nombre social de los pacientes cuya identidad de género es distinta a la señalada en la cédula de identidad, deben ser tratados/as en los servicios de Salud de acuerdo al nombre con que se identifican socialmente, al margen de cómo son llamados/as en el carnet (nombre legal). Circular N° 34, de fecha 13 de septiembre de 2011</w:t>
      </w:r>
    </w:p>
    <w:p w14:paraId="01911D33" w14:textId="77777777" w:rsidR="00224F0F" w:rsidRPr="005A631D" w:rsidRDefault="00224F0F" w:rsidP="00224F0F">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Este respeto del nombre social se concreta en el trato con el paciente, el registro de la ficha clínica, brazalete de identificación, recetas, interconsultas, entre otros.</w:t>
      </w:r>
    </w:p>
    <w:p w14:paraId="3719DAA3" w14:textId="77777777" w:rsidR="00224F0F" w:rsidRPr="005A631D" w:rsidRDefault="00224F0F" w:rsidP="00224F0F">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Pueden ser varios nombres, al menos uno es obligatorio.</w:t>
      </w:r>
    </w:p>
    <w:p w14:paraId="75E56007" w14:textId="77777777" w:rsidR="00224F0F" w:rsidRPr="005A631D" w:rsidRDefault="00224F0F" w:rsidP="00224F0F">
      <w:pPr>
        <w:spacing w:before="120" w:after="12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7BA1D66A" w14:textId="77777777" w:rsidR="00224F0F" w:rsidRPr="005A631D" w:rsidRDefault="00224F0F" w:rsidP="00224F0F">
      <w:pPr>
        <w:spacing w:before="120" w:after="12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Pr="005A631D">
        <w:rPr>
          <w:rFonts w:ascii="Century Gothic" w:hAnsi="Century Gothic"/>
          <w:b/>
          <w:color w:val="1F497D" w:themeColor="text2"/>
          <w:sz w:val="24"/>
          <w:szCs w:val="24"/>
        </w:rPr>
        <w:t>“Nombre de la Persona”</w:t>
      </w:r>
      <w:r w:rsidRPr="005A631D">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debe </w:t>
      </w:r>
      <w:r w:rsidRPr="005A631D">
        <w:rPr>
          <w:rFonts w:ascii="Century Gothic" w:hAnsi="Century Gothic"/>
          <w:color w:val="1F497D" w:themeColor="text2"/>
          <w:sz w:val="24"/>
          <w:szCs w:val="24"/>
        </w:rPr>
        <w:t>inclu</w:t>
      </w:r>
      <w:r>
        <w:rPr>
          <w:rFonts w:ascii="Century Gothic" w:hAnsi="Century Gothic"/>
          <w:color w:val="1F497D" w:themeColor="text2"/>
          <w:sz w:val="24"/>
          <w:szCs w:val="24"/>
        </w:rPr>
        <w:t>ir</w:t>
      </w:r>
      <w:r w:rsidRPr="005A631D">
        <w:rPr>
          <w:rFonts w:ascii="Century Gothic" w:hAnsi="Century Gothic"/>
          <w:color w:val="1F497D" w:themeColor="text2"/>
          <w:sz w:val="24"/>
          <w:szCs w:val="24"/>
        </w:rPr>
        <w:t>los siguientes componentes:</w:t>
      </w:r>
    </w:p>
    <w:tbl>
      <w:tblPr>
        <w:tblStyle w:val="Sombreadomedio1-nfasis1"/>
        <w:tblW w:w="9280" w:type="dxa"/>
        <w:jc w:val="center"/>
        <w:tblLayout w:type="fixed"/>
        <w:tblLook w:val="04A0" w:firstRow="1" w:lastRow="0" w:firstColumn="1" w:lastColumn="0" w:noHBand="0" w:noVBand="1"/>
      </w:tblPr>
      <w:tblGrid>
        <w:gridCol w:w="1945"/>
        <w:gridCol w:w="1973"/>
        <w:gridCol w:w="991"/>
        <w:gridCol w:w="989"/>
        <w:gridCol w:w="1420"/>
        <w:gridCol w:w="1962"/>
      </w:tblGrid>
      <w:tr w:rsidR="00224F0F" w:rsidRPr="006502E5" w14:paraId="3E49ABF1" w14:textId="77777777" w:rsidTr="0017380D">
        <w:trPr>
          <w:cnfStyle w:val="100000000000" w:firstRow="1" w:lastRow="0" w:firstColumn="0" w:lastColumn="0" w:oddVBand="0" w:evenVBand="0" w:oddHBand="0"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1048" w:type="pct"/>
            <w:vAlign w:val="center"/>
          </w:tcPr>
          <w:p w14:paraId="0AAB93AD" w14:textId="77777777" w:rsidR="00224F0F" w:rsidRPr="004D2F99" w:rsidRDefault="00224F0F" w:rsidP="00304C9C">
            <w:pPr>
              <w:rPr>
                <w:rFonts w:ascii="Century Gothic" w:hAnsi="Century Gothic"/>
                <w:color w:val="FFFFFF" w:themeColor="background1"/>
                <w:sz w:val="20"/>
                <w:szCs w:val="20"/>
              </w:rPr>
            </w:pPr>
            <w:r>
              <w:rPr>
                <w:rFonts w:ascii="Century Gothic" w:hAnsi="Century Gothic"/>
                <w:color w:val="FFFFFF" w:themeColor="background1"/>
                <w:sz w:val="20"/>
                <w:szCs w:val="20"/>
              </w:rPr>
              <w:t>VARIABLE</w:t>
            </w:r>
          </w:p>
        </w:tc>
        <w:tc>
          <w:tcPr>
            <w:tcW w:w="1063" w:type="pct"/>
            <w:vAlign w:val="center"/>
          </w:tcPr>
          <w:p w14:paraId="734D0E5D" w14:textId="77777777" w:rsidR="00224F0F" w:rsidRPr="004D2F99" w:rsidRDefault="00224F0F"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CAMPO</w:t>
            </w:r>
          </w:p>
        </w:tc>
        <w:tc>
          <w:tcPr>
            <w:tcW w:w="534" w:type="pct"/>
            <w:vAlign w:val="center"/>
          </w:tcPr>
          <w:p w14:paraId="6E2D00AA" w14:textId="77777777" w:rsidR="00224F0F" w:rsidRPr="004D2F99" w:rsidRDefault="00224F0F"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TIPO</w:t>
            </w:r>
          </w:p>
        </w:tc>
        <w:tc>
          <w:tcPr>
            <w:tcW w:w="533" w:type="pct"/>
            <w:vAlign w:val="center"/>
          </w:tcPr>
          <w:p w14:paraId="4F7F75C3" w14:textId="77777777" w:rsidR="00224F0F" w:rsidRPr="004D2F99" w:rsidRDefault="00224F0F"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LARGO</w:t>
            </w:r>
          </w:p>
        </w:tc>
        <w:tc>
          <w:tcPr>
            <w:tcW w:w="765" w:type="pct"/>
            <w:vAlign w:val="center"/>
          </w:tcPr>
          <w:p w14:paraId="67D5AB5B" w14:textId="4A5540BB" w:rsidR="00224F0F" w:rsidRPr="004D2F99" w:rsidRDefault="00224F0F"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EXIGENCIA</w:t>
            </w:r>
            <w:r>
              <w:rPr>
                <w:rFonts w:ascii="Century Gothic" w:hAnsi="Century Gothic"/>
                <w:color w:val="FFFFFF" w:themeColor="background1"/>
                <w:sz w:val="20"/>
                <w:szCs w:val="20"/>
              </w:rPr>
              <w:t xml:space="preserve"> </w:t>
            </w:r>
          </w:p>
        </w:tc>
        <w:tc>
          <w:tcPr>
            <w:tcW w:w="1057" w:type="pct"/>
            <w:vAlign w:val="center"/>
          </w:tcPr>
          <w:p w14:paraId="0B1BA305" w14:textId="77777777" w:rsidR="00224F0F" w:rsidRPr="004D2F99" w:rsidRDefault="00224F0F"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OBSERVACIÓN</w:t>
            </w:r>
          </w:p>
        </w:tc>
      </w:tr>
      <w:tr w:rsidR="00224F0F" w:rsidRPr="006502E5" w14:paraId="4D6126DE" w14:textId="77777777" w:rsidTr="0017380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4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B560E13" w14:textId="31841982" w:rsidR="00224F0F" w:rsidRPr="004D2F99" w:rsidRDefault="00224F0F" w:rsidP="00304C9C">
            <w:pPr>
              <w:rPr>
                <w:rFonts w:ascii="Century Gothic" w:hAnsi="Century Gothic"/>
                <w:bCs w:val="0"/>
                <w:color w:val="1F497D" w:themeColor="text2"/>
                <w:sz w:val="20"/>
                <w:szCs w:val="20"/>
              </w:rPr>
            </w:pPr>
            <w:r w:rsidRPr="004D2F99">
              <w:rPr>
                <w:rFonts w:ascii="Century Gothic" w:hAnsi="Century Gothic"/>
                <w:color w:val="1F497D" w:themeColor="text2"/>
                <w:sz w:val="20"/>
                <w:szCs w:val="20"/>
              </w:rPr>
              <w:t>Nombre</w:t>
            </w:r>
            <w:r w:rsidR="0017380D">
              <w:rPr>
                <w:rFonts w:ascii="Century Gothic" w:hAnsi="Century Gothic"/>
                <w:color w:val="1F497D" w:themeColor="text2"/>
                <w:sz w:val="20"/>
                <w:szCs w:val="20"/>
              </w:rPr>
              <w:t>s</w:t>
            </w:r>
          </w:p>
        </w:tc>
        <w:tc>
          <w:tcPr>
            <w:tcW w:w="10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1F66BA5C" w14:textId="2E3405B3" w:rsidR="00224F0F" w:rsidRPr="004D2F99" w:rsidRDefault="0017380D"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17380D">
              <w:rPr>
                <w:rFonts w:ascii="Century Gothic" w:hAnsi="Century Gothic"/>
                <w:bCs/>
                <w:color w:val="1F497D" w:themeColor="text2"/>
                <w:sz w:val="20"/>
                <w:szCs w:val="20"/>
              </w:rPr>
              <w:t>Nombres</w:t>
            </w:r>
          </w:p>
        </w:tc>
        <w:tc>
          <w:tcPr>
            <w:tcW w:w="53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3080B87"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Texto</w:t>
            </w:r>
          </w:p>
        </w:tc>
        <w:tc>
          <w:tcPr>
            <w:tcW w:w="5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6AF050C"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150</w:t>
            </w:r>
          </w:p>
        </w:tc>
        <w:tc>
          <w:tcPr>
            <w:tcW w:w="76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3617062"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Obligatorio</w:t>
            </w:r>
          </w:p>
        </w:tc>
        <w:tc>
          <w:tcPr>
            <w:tcW w:w="1057" w:type="pct"/>
            <w:vMerge w:val="restart"/>
            <w:tcBorders>
              <w:top w:val="single" w:sz="8" w:space="0" w:color="7BA0CD" w:themeColor="accent1" w:themeTint="BF"/>
              <w:left w:val="single" w:sz="8" w:space="0" w:color="7BA0CD" w:themeColor="accent1" w:themeTint="BF"/>
              <w:right w:val="single" w:sz="8" w:space="0" w:color="7BA0CD" w:themeColor="accent1" w:themeTint="BF"/>
            </w:tcBorders>
            <w:shd w:val="clear" w:color="auto" w:fill="DBE5F1" w:themeFill="accent1" w:themeFillTint="33"/>
          </w:tcPr>
          <w:p w14:paraId="6C211CF7"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Debe permitir valores en formato de letras mayúsculas y minúsculas, vocales con o sin tildes, apóstrofo, diéresis.</w:t>
            </w:r>
          </w:p>
        </w:tc>
      </w:tr>
      <w:tr w:rsidR="00224F0F" w:rsidRPr="006502E5" w14:paraId="15C157BC" w14:textId="77777777" w:rsidTr="0017380D">
        <w:trPr>
          <w:cnfStyle w:val="000000010000" w:firstRow="0" w:lastRow="0" w:firstColumn="0" w:lastColumn="0" w:oddVBand="0" w:evenVBand="0" w:oddHBand="0" w:evenHBand="1"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4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5EF0DDC" w14:textId="77777777" w:rsidR="00224F0F" w:rsidRPr="004D2F99" w:rsidRDefault="00224F0F" w:rsidP="00304C9C">
            <w:pPr>
              <w:rPr>
                <w:rFonts w:ascii="Century Gothic" w:hAnsi="Century Gothic"/>
                <w:bCs w:val="0"/>
                <w:color w:val="1F497D" w:themeColor="text2"/>
                <w:sz w:val="20"/>
                <w:szCs w:val="20"/>
              </w:rPr>
            </w:pPr>
            <w:r w:rsidRPr="004D2F99">
              <w:rPr>
                <w:rFonts w:ascii="Century Gothic" w:hAnsi="Century Gothic"/>
                <w:color w:val="1F497D" w:themeColor="text2"/>
                <w:sz w:val="20"/>
                <w:szCs w:val="20"/>
              </w:rPr>
              <w:t>Primer Apellido</w:t>
            </w:r>
          </w:p>
        </w:tc>
        <w:tc>
          <w:tcPr>
            <w:tcW w:w="10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7EF37E2B"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rPr>
            </w:pPr>
            <w:r w:rsidRPr="004D2F99">
              <w:rPr>
                <w:rFonts w:ascii="Century Gothic" w:hAnsi="Century Gothic"/>
                <w:bCs/>
                <w:color w:val="1F497D" w:themeColor="text2"/>
                <w:sz w:val="20"/>
                <w:szCs w:val="20"/>
              </w:rPr>
              <w:t>PrimerApellido</w:t>
            </w:r>
          </w:p>
        </w:tc>
        <w:tc>
          <w:tcPr>
            <w:tcW w:w="53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E3C423D"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Texto</w:t>
            </w:r>
          </w:p>
        </w:tc>
        <w:tc>
          <w:tcPr>
            <w:tcW w:w="5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8C5F97F"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120</w:t>
            </w:r>
          </w:p>
        </w:tc>
        <w:tc>
          <w:tcPr>
            <w:tcW w:w="76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E016715"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Obligatorio</w:t>
            </w:r>
          </w:p>
        </w:tc>
        <w:tc>
          <w:tcPr>
            <w:tcW w:w="1057" w:type="pct"/>
            <w:vMerge/>
            <w:tcBorders>
              <w:left w:val="single" w:sz="8" w:space="0" w:color="7BA0CD" w:themeColor="accent1" w:themeTint="BF"/>
              <w:right w:val="single" w:sz="8" w:space="0" w:color="7BA0CD" w:themeColor="accent1" w:themeTint="BF"/>
            </w:tcBorders>
            <w:shd w:val="clear" w:color="auto" w:fill="DBE5F1" w:themeFill="accent1" w:themeFillTint="33"/>
          </w:tcPr>
          <w:p w14:paraId="46DC8AB0"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r>
      <w:tr w:rsidR="00224F0F" w:rsidRPr="006502E5" w14:paraId="3B50A3E2" w14:textId="77777777" w:rsidTr="0017380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4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54F79F3" w14:textId="77777777" w:rsidR="00224F0F" w:rsidRPr="004D2F99" w:rsidRDefault="00224F0F" w:rsidP="00304C9C">
            <w:pPr>
              <w:rPr>
                <w:rFonts w:ascii="Century Gothic" w:hAnsi="Century Gothic"/>
                <w:bCs w:val="0"/>
                <w:color w:val="1F497D" w:themeColor="text2"/>
                <w:sz w:val="20"/>
                <w:szCs w:val="20"/>
              </w:rPr>
            </w:pPr>
            <w:r w:rsidRPr="004D2F99">
              <w:rPr>
                <w:rFonts w:ascii="Century Gothic" w:hAnsi="Century Gothic"/>
                <w:color w:val="1F497D" w:themeColor="text2"/>
                <w:sz w:val="20"/>
                <w:szCs w:val="20"/>
              </w:rPr>
              <w:t>Segundo Apellido</w:t>
            </w:r>
          </w:p>
        </w:tc>
        <w:tc>
          <w:tcPr>
            <w:tcW w:w="10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5063106"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4D2F99">
              <w:rPr>
                <w:rFonts w:ascii="Century Gothic" w:hAnsi="Century Gothic"/>
                <w:bCs/>
                <w:color w:val="1F497D" w:themeColor="text2"/>
                <w:sz w:val="20"/>
                <w:szCs w:val="20"/>
              </w:rPr>
              <w:t>SegundoApellido</w:t>
            </w:r>
          </w:p>
        </w:tc>
        <w:tc>
          <w:tcPr>
            <w:tcW w:w="53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1993938A"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Texto</w:t>
            </w:r>
          </w:p>
        </w:tc>
        <w:tc>
          <w:tcPr>
            <w:tcW w:w="5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D8FDF3D"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120</w:t>
            </w:r>
          </w:p>
        </w:tc>
        <w:tc>
          <w:tcPr>
            <w:tcW w:w="76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373F34A"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Opcional</w:t>
            </w:r>
          </w:p>
        </w:tc>
        <w:tc>
          <w:tcPr>
            <w:tcW w:w="1057" w:type="pct"/>
            <w:vMerge/>
            <w:tcBorders>
              <w:left w:val="single" w:sz="8" w:space="0" w:color="7BA0CD" w:themeColor="accent1" w:themeTint="BF"/>
              <w:right w:val="single" w:sz="8" w:space="0" w:color="7BA0CD" w:themeColor="accent1" w:themeTint="BF"/>
            </w:tcBorders>
            <w:shd w:val="clear" w:color="auto" w:fill="DBE5F1" w:themeFill="accent1" w:themeFillTint="33"/>
          </w:tcPr>
          <w:p w14:paraId="32492657" w14:textId="77777777" w:rsidR="00224F0F" w:rsidRPr="004D2F99"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r>
      <w:tr w:rsidR="00224F0F" w:rsidRPr="006502E5" w14:paraId="073E868D" w14:textId="77777777" w:rsidTr="0017380D">
        <w:trPr>
          <w:cnfStyle w:val="000000010000" w:firstRow="0" w:lastRow="0" w:firstColumn="0" w:lastColumn="0" w:oddVBand="0" w:evenVBand="0" w:oddHBand="0" w:evenHBand="1"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4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1FABEB7F" w14:textId="77777777" w:rsidR="00224F0F" w:rsidRPr="004D2F99" w:rsidRDefault="00224F0F" w:rsidP="00304C9C">
            <w:pPr>
              <w:rPr>
                <w:rFonts w:ascii="Century Gothic" w:hAnsi="Century Gothic"/>
                <w:bCs w:val="0"/>
                <w:color w:val="1F497D" w:themeColor="text2"/>
                <w:sz w:val="20"/>
                <w:szCs w:val="20"/>
              </w:rPr>
            </w:pPr>
            <w:r w:rsidRPr="004D2F99">
              <w:rPr>
                <w:rFonts w:ascii="Century Gothic" w:hAnsi="Century Gothic"/>
                <w:color w:val="1F497D" w:themeColor="text2"/>
                <w:sz w:val="20"/>
                <w:szCs w:val="20"/>
              </w:rPr>
              <w:t>Nombre Social</w:t>
            </w:r>
          </w:p>
        </w:tc>
        <w:tc>
          <w:tcPr>
            <w:tcW w:w="10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1762B2C"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rPr>
            </w:pPr>
            <w:r w:rsidRPr="004D2F99">
              <w:rPr>
                <w:rFonts w:ascii="Century Gothic" w:hAnsi="Century Gothic"/>
                <w:bCs/>
                <w:color w:val="1F497D" w:themeColor="text2"/>
                <w:sz w:val="20"/>
                <w:szCs w:val="20"/>
              </w:rPr>
              <w:t>Nombr</w:t>
            </w:r>
            <w:r>
              <w:rPr>
                <w:rFonts w:ascii="Century Gothic" w:hAnsi="Century Gothic"/>
                <w:bCs/>
                <w:color w:val="1F497D" w:themeColor="text2"/>
                <w:sz w:val="20"/>
                <w:szCs w:val="20"/>
              </w:rPr>
              <w:t>e</w:t>
            </w:r>
            <w:r w:rsidRPr="004D2F99">
              <w:rPr>
                <w:rFonts w:ascii="Century Gothic" w:hAnsi="Century Gothic"/>
                <w:bCs/>
                <w:color w:val="1F497D" w:themeColor="text2"/>
                <w:sz w:val="20"/>
                <w:szCs w:val="20"/>
              </w:rPr>
              <w:t>Social</w:t>
            </w:r>
          </w:p>
        </w:tc>
        <w:tc>
          <w:tcPr>
            <w:tcW w:w="53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D630E20"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Texto</w:t>
            </w:r>
          </w:p>
        </w:tc>
        <w:tc>
          <w:tcPr>
            <w:tcW w:w="5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C21C4FA"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120</w:t>
            </w:r>
          </w:p>
        </w:tc>
        <w:tc>
          <w:tcPr>
            <w:tcW w:w="76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68EA57A"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Opcional</w:t>
            </w:r>
          </w:p>
        </w:tc>
        <w:tc>
          <w:tcPr>
            <w:tcW w:w="1057" w:type="pct"/>
            <w:vMerge/>
            <w:tcBorders>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096F2080" w14:textId="77777777" w:rsidR="00224F0F" w:rsidRPr="004D2F99"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r>
    </w:tbl>
    <w:p w14:paraId="04BC7D9B" w14:textId="77777777" w:rsidR="00224F0F" w:rsidRPr="005A631D" w:rsidRDefault="00224F0F" w:rsidP="00224F0F">
      <w:pPr>
        <w:spacing w:before="120" w:after="120" w:line="240" w:lineRule="auto"/>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4E2B677E" w14:textId="77777777" w:rsidR="00224F0F" w:rsidRPr="005A631D" w:rsidRDefault="00224F0F">
      <w:pPr>
        <w:pStyle w:val="Fuente"/>
        <w:numPr>
          <w:ilvl w:val="0"/>
          <w:numId w:val="10"/>
        </w:numPr>
        <w:rPr>
          <w:rFonts w:ascii="Century Gothic" w:eastAsiaTheme="majorEastAsia" w:hAnsi="Century Gothic" w:cstheme="majorBidi"/>
          <w:color w:val="548DD4" w:themeColor="text2" w:themeTint="99"/>
          <w:sz w:val="20"/>
          <w:szCs w:val="20"/>
        </w:rPr>
      </w:pPr>
      <w:r w:rsidRPr="005A631D">
        <w:rPr>
          <w:rFonts w:ascii="Century Gothic" w:hAnsi="Century Gothic"/>
          <w:color w:val="548DD4" w:themeColor="text2" w:themeTint="99"/>
          <w:sz w:val="20"/>
          <w:szCs w:val="20"/>
        </w:rPr>
        <w:t>Servicio de Registro Civil e Identificación de Chile.</w:t>
      </w:r>
    </w:p>
    <w:p w14:paraId="722E31D9" w14:textId="77777777" w:rsidR="00224F0F" w:rsidRPr="005A631D" w:rsidRDefault="00224F0F">
      <w:pPr>
        <w:pStyle w:val="Fuente"/>
        <w:numPr>
          <w:ilvl w:val="0"/>
          <w:numId w:val="10"/>
        </w:numPr>
        <w:rPr>
          <w:rFonts w:ascii="Century Gothic" w:eastAsiaTheme="majorEastAsia" w:hAnsi="Century Gothic" w:cstheme="majorBidi"/>
          <w:color w:val="548DD4" w:themeColor="text2" w:themeTint="99"/>
          <w:sz w:val="20"/>
          <w:szCs w:val="20"/>
        </w:rPr>
      </w:pPr>
      <w:r w:rsidRPr="005A631D">
        <w:rPr>
          <w:rFonts w:ascii="Century Gothic" w:eastAsiaTheme="majorEastAsia" w:hAnsi="Century Gothic" w:cstheme="majorBidi"/>
          <w:color w:val="548DD4" w:themeColor="text2" w:themeTint="99"/>
          <w:sz w:val="20"/>
          <w:szCs w:val="20"/>
        </w:rPr>
        <w:t>Circular 21 Superintendencia de Salud.</w:t>
      </w:r>
    </w:p>
    <w:p w14:paraId="713B534E" w14:textId="77777777" w:rsidR="00224F0F" w:rsidRDefault="00224F0F" w:rsidP="00224F0F">
      <w:pPr>
        <w:pStyle w:val="Ttulo3"/>
        <w:spacing w:after="240"/>
        <w:rPr>
          <w:rFonts w:ascii="Century Gothic" w:hAnsi="Century Gothic"/>
          <w:color w:val="1F497D" w:themeColor="text2"/>
          <w:sz w:val="32"/>
          <w:szCs w:val="32"/>
        </w:rPr>
      </w:pPr>
      <w:r w:rsidRPr="005A631D">
        <w:rPr>
          <w:rFonts w:ascii="Century Gothic" w:hAnsi="Century Gothic"/>
          <w:color w:val="1F497D" w:themeColor="text2"/>
          <w:sz w:val="32"/>
          <w:szCs w:val="32"/>
        </w:rPr>
        <w:br w:type="page"/>
      </w:r>
      <w:bookmarkStart w:id="61" w:name="_Toc119416068"/>
      <w:bookmarkStart w:id="62" w:name="_Toc120613256"/>
      <w:r w:rsidRPr="005A631D">
        <w:rPr>
          <w:rFonts w:ascii="Century Gothic" w:hAnsi="Century Gothic"/>
          <w:color w:val="1F497D" w:themeColor="text2"/>
          <w:sz w:val="32"/>
          <w:szCs w:val="32"/>
        </w:rPr>
        <w:lastRenderedPageBreak/>
        <w:t xml:space="preserve">2.- </w:t>
      </w:r>
      <w:bookmarkEnd w:id="61"/>
      <w:r>
        <w:rPr>
          <w:rFonts w:ascii="Century Gothic" w:hAnsi="Century Gothic"/>
          <w:color w:val="1F497D" w:themeColor="text2"/>
          <w:sz w:val="32"/>
          <w:szCs w:val="32"/>
        </w:rPr>
        <w:t>Número de Identificación</w:t>
      </w:r>
      <w:bookmarkEnd w:id="62"/>
      <w:r>
        <w:rPr>
          <w:rFonts w:ascii="Century Gothic" w:hAnsi="Century Gothic"/>
          <w:color w:val="1F497D" w:themeColor="text2"/>
          <w:sz w:val="32"/>
          <w:szCs w:val="32"/>
        </w:rPr>
        <w:t xml:space="preserve"> </w:t>
      </w:r>
    </w:p>
    <w:p w14:paraId="0BF7D2BF" w14:textId="77777777" w:rsidR="00224F0F" w:rsidRPr="009D7076" w:rsidRDefault="00224F0F" w:rsidP="00224F0F">
      <w:pPr>
        <w:spacing w:after="240"/>
        <w:rPr>
          <w:rFonts w:ascii="Century Gothic" w:hAnsi="Century Gothic"/>
          <w:b/>
          <w:bCs/>
          <w:color w:val="1F497D" w:themeColor="text2"/>
          <w:sz w:val="24"/>
          <w:szCs w:val="24"/>
        </w:rPr>
      </w:pPr>
      <w:r>
        <w:rPr>
          <w:rFonts w:ascii="Century Gothic" w:hAnsi="Century Gothic"/>
          <w:color w:val="1F497D" w:themeColor="text2"/>
          <w:sz w:val="24"/>
          <w:szCs w:val="24"/>
        </w:rPr>
        <w:t xml:space="preserve">El RUN es el número de identificación que entrega la mayor credibilidad para la individualización inequívoca de las personas y se debe utilizar en todas las personas que lo poseen. Para aquellos que no lo poseen, se debe utilizar </w:t>
      </w:r>
      <w:r w:rsidRPr="009D7076">
        <w:rPr>
          <w:rFonts w:ascii="Century Gothic" w:hAnsi="Century Gothic"/>
          <w:b/>
          <w:bCs/>
          <w:color w:val="1F497D" w:themeColor="text2"/>
          <w:sz w:val="24"/>
          <w:szCs w:val="24"/>
        </w:rPr>
        <w:t xml:space="preserve">“Otro número de identificación”. </w:t>
      </w:r>
    </w:p>
    <w:p w14:paraId="3D5CA328" w14:textId="77777777" w:rsidR="00224F0F" w:rsidRPr="00391CEB" w:rsidRDefault="00224F0F" w:rsidP="00224F0F"/>
    <w:p w14:paraId="25EC1118" w14:textId="77777777" w:rsidR="00224F0F" w:rsidRPr="005A631D" w:rsidRDefault="00224F0F" w:rsidP="00224F0F">
      <w:pPr>
        <w:pStyle w:val="Ttulo3"/>
        <w:spacing w:after="240"/>
        <w:rPr>
          <w:rFonts w:ascii="Century Gothic" w:hAnsi="Century Gothic"/>
          <w:color w:val="1F497D" w:themeColor="text2"/>
          <w:sz w:val="32"/>
        </w:rPr>
      </w:pPr>
      <w:bookmarkStart w:id="63" w:name="_Toc120613257"/>
      <w:r w:rsidRPr="005A631D">
        <w:rPr>
          <w:rFonts w:ascii="Century Gothic" w:hAnsi="Century Gothic"/>
          <w:color w:val="1F497D" w:themeColor="text2"/>
          <w:sz w:val="32"/>
        </w:rPr>
        <w:t>2.1 Rol Único Nacional (RUN)</w:t>
      </w:r>
      <w:bookmarkEnd w:id="63"/>
      <w:r w:rsidRPr="005A631D">
        <w:rPr>
          <w:rFonts w:ascii="Century Gothic" w:hAnsi="Century Gothic"/>
          <w:color w:val="1F497D" w:themeColor="text2"/>
          <w:sz w:val="32"/>
        </w:rPr>
        <w:t xml:space="preserve"> </w:t>
      </w:r>
    </w:p>
    <w:p w14:paraId="6C589E35" w14:textId="77777777" w:rsidR="00224F0F" w:rsidRPr="005A631D" w:rsidRDefault="00224F0F" w:rsidP="00224F0F">
      <w:pPr>
        <w:spacing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Definición</w:t>
      </w:r>
    </w:p>
    <w:p w14:paraId="1EBA44F4" w14:textId="77777777" w:rsidR="00224F0F" w:rsidRDefault="00224F0F" w:rsidP="00224F0F">
      <w:pPr>
        <w:spacing w:after="240"/>
        <w:rPr>
          <w:rFonts w:ascii="Century Gothic" w:hAnsi="Century Gothic"/>
          <w:bCs/>
          <w:color w:val="1F497D" w:themeColor="text2"/>
          <w:sz w:val="24"/>
          <w:szCs w:val="24"/>
        </w:rPr>
      </w:pPr>
      <w:r w:rsidRPr="005A631D">
        <w:rPr>
          <w:rFonts w:ascii="Century Gothic" w:hAnsi="Century Gothic"/>
          <w:bCs/>
          <w:color w:val="1F497D" w:themeColor="text2"/>
          <w:sz w:val="24"/>
          <w:szCs w:val="24"/>
        </w:rPr>
        <w:t>E</w:t>
      </w:r>
      <w:r>
        <w:rPr>
          <w:rFonts w:ascii="Century Gothic" w:hAnsi="Century Gothic"/>
          <w:bCs/>
          <w:color w:val="1F497D" w:themeColor="text2"/>
          <w:sz w:val="24"/>
          <w:szCs w:val="24"/>
        </w:rPr>
        <w:t xml:space="preserve">l número </w:t>
      </w:r>
      <w:r w:rsidRPr="005A631D">
        <w:rPr>
          <w:rFonts w:ascii="Century Gothic" w:hAnsi="Century Gothic"/>
          <w:bCs/>
          <w:color w:val="1F497D" w:themeColor="text2"/>
          <w:sz w:val="24"/>
          <w:szCs w:val="24"/>
        </w:rPr>
        <w:t xml:space="preserve">de identidad es </w:t>
      </w:r>
      <w:r>
        <w:rPr>
          <w:rFonts w:ascii="Century Gothic" w:hAnsi="Century Gothic"/>
          <w:bCs/>
          <w:color w:val="1F497D" w:themeColor="text2"/>
          <w:sz w:val="24"/>
          <w:szCs w:val="24"/>
        </w:rPr>
        <w:t>una variable</w:t>
      </w:r>
      <w:r w:rsidRPr="005A631D">
        <w:rPr>
          <w:rFonts w:ascii="Century Gothic" w:hAnsi="Century Gothic"/>
          <w:bCs/>
          <w:color w:val="1F497D" w:themeColor="text2"/>
          <w:sz w:val="24"/>
          <w:szCs w:val="24"/>
        </w:rPr>
        <w:t xml:space="preserve"> en los registros de papel </w:t>
      </w:r>
      <w:r>
        <w:rPr>
          <w:rFonts w:ascii="Century Gothic" w:hAnsi="Century Gothic"/>
          <w:bCs/>
          <w:color w:val="1F497D" w:themeColor="text2"/>
          <w:sz w:val="24"/>
          <w:szCs w:val="24"/>
        </w:rPr>
        <w:t>y digitales</w:t>
      </w:r>
      <w:r w:rsidRPr="005A631D">
        <w:rPr>
          <w:rFonts w:ascii="Century Gothic" w:hAnsi="Century Gothic"/>
          <w:bCs/>
          <w:color w:val="1F497D" w:themeColor="text2"/>
          <w:sz w:val="24"/>
          <w:szCs w:val="24"/>
        </w:rPr>
        <w:t xml:space="preserve">, que permite la identificación única e inequívoca de una persona que recibe la atención. </w:t>
      </w:r>
    </w:p>
    <w:p w14:paraId="6AF3F51E" w14:textId="77777777" w:rsidR="00224F0F" w:rsidRDefault="00224F0F" w:rsidP="00224F0F">
      <w:pPr>
        <w:spacing w:after="240"/>
        <w:rPr>
          <w:rFonts w:ascii="Century Gothic" w:hAnsi="Century Gothic"/>
          <w:color w:val="1F497D" w:themeColor="text2"/>
          <w:sz w:val="24"/>
          <w:szCs w:val="24"/>
        </w:rPr>
      </w:pPr>
      <w:r>
        <w:rPr>
          <w:rFonts w:ascii="Century Gothic" w:hAnsi="Century Gothic"/>
          <w:bCs/>
          <w:color w:val="1F497D" w:themeColor="text2"/>
          <w:sz w:val="24"/>
          <w:szCs w:val="24"/>
        </w:rPr>
        <w:t xml:space="preserve">En Chile es </w:t>
      </w:r>
      <w:r w:rsidRPr="005A631D">
        <w:rPr>
          <w:rFonts w:ascii="Century Gothic" w:hAnsi="Century Gothic"/>
          <w:color w:val="1F497D" w:themeColor="text2"/>
          <w:sz w:val="24"/>
          <w:szCs w:val="24"/>
        </w:rPr>
        <w:t>el número identificatorio único, irrepetible e intransferible que todo chileno resida o no en Chile posee</w:t>
      </w:r>
      <w:r>
        <w:rPr>
          <w:rFonts w:ascii="Century Gothic" w:hAnsi="Century Gothic"/>
          <w:color w:val="1F497D" w:themeColor="text2"/>
          <w:sz w:val="24"/>
          <w:szCs w:val="24"/>
        </w:rPr>
        <w:t xml:space="preserve">, </w:t>
      </w:r>
      <w:r>
        <w:rPr>
          <w:rFonts w:ascii="Century Gothic" w:hAnsi="Century Gothic"/>
          <w:bCs/>
          <w:color w:val="1F497D" w:themeColor="text2"/>
          <w:sz w:val="24"/>
          <w:szCs w:val="24"/>
        </w:rPr>
        <w:t>es e</w:t>
      </w:r>
      <w:r w:rsidRPr="005A631D">
        <w:rPr>
          <w:rFonts w:ascii="Century Gothic" w:hAnsi="Century Gothic"/>
          <w:color w:val="1F497D" w:themeColor="text2"/>
          <w:sz w:val="24"/>
          <w:szCs w:val="24"/>
        </w:rPr>
        <w:t>l Rol Único Nacional (RUN)</w:t>
      </w:r>
      <w:r>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 xml:space="preserve">También para los extranjeros que permanezcan en Chile, de manera temporal o definitiva, con una visa distinta a la de turismo. </w:t>
      </w:r>
    </w:p>
    <w:p w14:paraId="2C0F6DBF" w14:textId="77777777" w:rsidR="00224F0F" w:rsidRPr="009D7076"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Recién Nacidos cuyos padres no han realizado la inscripción en el Registro Civil y que requieren de algún servicio de la Red Asistencial, pueden ser identificados con el RUN de</w:t>
      </w:r>
      <w:r>
        <w:rPr>
          <w:rFonts w:ascii="Century Gothic" w:hAnsi="Century Gothic"/>
          <w:color w:val="1F497D" w:themeColor="text2"/>
          <w:sz w:val="24"/>
          <w:szCs w:val="24"/>
        </w:rPr>
        <w:t xml:space="preserve">l/la progenitor/a </w:t>
      </w:r>
      <w:r w:rsidRPr="005A631D">
        <w:rPr>
          <w:rFonts w:ascii="Century Gothic" w:hAnsi="Century Gothic"/>
          <w:color w:val="1F497D" w:themeColor="text2"/>
          <w:sz w:val="24"/>
          <w:szCs w:val="24"/>
        </w:rPr>
        <w:t>o el Folio del Comprobante de Parto (solo en forma transitoria), actualizando el dato una vez completado el proceso de Inscripción en el Registro Civil.</w:t>
      </w:r>
    </w:p>
    <w:p w14:paraId="66F1F6F3" w14:textId="77777777" w:rsidR="00224F0F" w:rsidRPr="005A631D" w:rsidRDefault="00224F0F" w:rsidP="00224F0F">
      <w:pPr>
        <w:spacing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Alcance</w:t>
      </w:r>
    </w:p>
    <w:p w14:paraId="6B9BBBD0" w14:textId="77777777" w:rsidR="00224F0F" w:rsidRPr="005A631D" w:rsidRDefault="00224F0F" w:rsidP="00224F0F">
      <w:pPr>
        <w:spacing w:after="240"/>
        <w:rPr>
          <w:rFonts w:ascii="Century Gothic" w:hAnsi="Century Gothic"/>
          <w:bCs/>
          <w:color w:val="1F497D" w:themeColor="text2"/>
          <w:sz w:val="24"/>
          <w:szCs w:val="24"/>
        </w:rPr>
      </w:pPr>
      <w:r w:rsidRPr="005A631D">
        <w:rPr>
          <w:rFonts w:ascii="Century Gothic" w:hAnsi="Century Gothic"/>
          <w:bCs/>
          <w:color w:val="1F497D" w:themeColor="text2"/>
          <w:sz w:val="24"/>
          <w:szCs w:val="24"/>
        </w:rPr>
        <w:t>Es obligatorio el registro de algún identificador de Identidad, de acuerdo al estándar, cada vez que se utilicen datos nominales.</w:t>
      </w:r>
    </w:p>
    <w:p w14:paraId="50811E36" w14:textId="77777777" w:rsidR="00224F0F" w:rsidRDefault="00224F0F" w:rsidP="00224F0F">
      <w:pPr>
        <w:spacing w:after="240"/>
        <w:rPr>
          <w:rFonts w:ascii="Century Gothic" w:hAnsi="Century Gothic"/>
          <w:bCs/>
          <w:color w:val="1F497D" w:themeColor="text2"/>
          <w:sz w:val="24"/>
          <w:szCs w:val="24"/>
        </w:rPr>
      </w:pPr>
      <w:r>
        <w:rPr>
          <w:rFonts w:ascii="Century Gothic" w:hAnsi="Century Gothic"/>
          <w:bCs/>
          <w:color w:val="1F497D" w:themeColor="text2"/>
          <w:sz w:val="24"/>
          <w:szCs w:val="24"/>
        </w:rPr>
        <w:t xml:space="preserve">Con el fin de garantizar la identificación única e inequívoca en </w:t>
      </w:r>
      <w:r w:rsidRPr="003201A1">
        <w:rPr>
          <w:rFonts w:ascii="Century Gothic" w:hAnsi="Century Gothic"/>
          <w:b/>
          <w:bCs/>
          <w:color w:val="1F497D" w:themeColor="text2"/>
          <w:sz w:val="24"/>
          <w:szCs w:val="24"/>
        </w:rPr>
        <w:t>casos excepcionales</w:t>
      </w:r>
      <w:r>
        <w:rPr>
          <w:rFonts w:ascii="Century Gothic" w:hAnsi="Century Gothic"/>
          <w:bCs/>
          <w:color w:val="1F497D" w:themeColor="text2"/>
          <w:sz w:val="24"/>
          <w:szCs w:val="24"/>
        </w:rPr>
        <w:t xml:space="preserve"> se sugiere utilizar más de un identificador. Por ejemplo, en partos múltiples se pueden registrar el RUN materno/progenitor(a) y además el Folio del Comprobante de parto.</w:t>
      </w:r>
    </w:p>
    <w:p w14:paraId="0470DD01" w14:textId="77777777" w:rsidR="00224F0F" w:rsidRDefault="00224F0F" w:rsidP="00224F0F">
      <w:pPr>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78DB2B9A"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Para los procesos de salud, el RUN</w:t>
      </w:r>
      <w:r>
        <w:rPr>
          <w:rFonts w:ascii="Century Gothic" w:hAnsi="Century Gothic"/>
          <w:color w:val="1F497D" w:themeColor="text2"/>
          <w:sz w:val="24"/>
          <w:szCs w:val="24"/>
        </w:rPr>
        <w:t xml:space="preserve"> en personas chilenas</w:t>
      </w:r>
      <w:r w:rsidRPr="005A631D">
        <w:rPr>
          <w:rFonts w:ascii="Century Gothic" w:hAnsi="Century Gothic"/>
          <w:color w:val="1F497D" w:themeColor="text2"/>
          <w:sz w:val="24"/>
          <w:szCs w:val="24"/>
        </w:rPr>
        <w:t xml:space="preserve"> puede ser validado contra los siguientes instrumentos:</w:t>
      </w:r>
    </w:p>
    <w:p w14:paraId="0B24B4A6" w14:textId="77777777" w:rsidR="00224F0F" w:rsidRDefault="00224F0F">
      <w:pPr>
        <w:pStyle w:val="Prrafodelista"/>
        <w:numPr>
          <w:ilvl w:val="0"/>
          <w:numId w:val="78"/>
        </w:numPr>
        <w:spacing w:after="240"/>
        <w:rPr>
          <w:rFonts w:ascii="Century Gothic" w:hAnsi="Century Gothic"/>
          <w:color w:val="1F497D" w:themeColor="text2"/>
          <w:sz w:val="24"/>
          <w:szCs w:val="24"/>
        </w:rPr>
      </w:pPr>
      <w:r w:rsidRPr="00BA3ADA">
        <w:rPr>
          <w:rFonts w:ascii="Century Gothic" w:hAnsi="Century Gothic"/>
          <w:color w:val="1F497D" w:themeColor="text2"/>
          <w:sz w:val="24"/>
          <w:szCs w:val="24"/>
        </w:rPr>
        <w:t xml:space="preserve">Cédula de Identidad: también conocida por su acrónimo CI o carnet de identidad es un instrumento oficial de identificación de la persona en cualquier ámbito, ya sea público o privado. Es de exigencia obligatoria para toda persona mayor de 18 años residente en Chile. La CI contiene datos biográficos y biométricos del titular del documento. Uno de los datos biográficos es el Rol Único Nacional (RUN). </w:t>
      </w:r>
    </w:p>
    <w:p w14:paraId="1A3307F8" w14:textId="77777777" w:rsidR="00224F0F" w:rsidRPr="00BA3ADA" w:rsidRDefault="00224F0F" w:rsidP="00224F0F">
      <w:pPr>
        <w:pStyle w:val="Prrafodelista"/>
        <w:spacing w:after="240"/>
        <w:rPr>
          <w:rFonts w:ascii="Century Gothic" w:hAnsi="Century Gothic"/>
          <w:color w:val="1F497D" w:themeColor="text2"/>
          <w:sz w:val="24"/>
          <w:szCs w:val="24"/>
        </w:rPr>
      </w:pPr>
    </w:p>
    <w:p w14:paraId="32C56965" w14:textId="77777777" w:rsidR="00224F0F" w:rsidRDefault="00224F0F">
      <w:pPr>
        <w:pStyle w:val="Prrafodelista"/>
        <w:numPr>
          <w:ilvl w:val="0"/>
          <w:numId w:val="78"/>
        </w:numPr>
        <w:spacing w:after="240"/>
        <w:rPr>
          <w:rFonts w:ascii="Century Gothic" w:hAnsi="Century Gothic"/>
          <w:color w:val="1F497D" w:themeColor="text2"/>
          <w:sz w:val="24"/>
          <w:szCs w:val="24"/>
        </w:rPr>
      </w:pPr>
      <w:r w:rsidRPr="00BA3ADA">
        <w:rPr>
          <w:rFonts w:ascii="Century Gothic" w:hAnsi="Century Gothic"/>
          <w:color w:val="1F497D" w:themeColor="text2"/>
          <w:sz w:val="24"/>
          <w:szCs w:val="24"/>
        </w:rPr>
        <w:t>Pasaporte chileno: Es el documento de identidad internacional, en formato de libreta electrónica, confeccionado por el Estado de Chile que permite a sus ciudadanos salir del país e ingresar a otro, por los puertos o aeropuertos internacionales.</w:t>
      </w:r>
    </w:p>
    <w:p w14:paraId="5A691949" w14:textId="77777777" w:rsidR="00224F0F" w:rsidRPr="00BA3ADA" w:rsidRDefault="00224F0F" w:rsidP="00224F0F">
      <w:pPr>
        <w:pStyle w:val="Prrafodelista"/>
        <w:spacing w:after="240"/>
        <w:rPr>
          <w:rFonts w:ascii="Century Gothic" w:hAnsi="Century Gothic"/>
          <w:color w:val="1F497D" w:themeColor="text2"/>
          <w:sz w:val="24"/>
          <w:szCs w:val="24"/>
        </w:rPr>
      </w:pPr>
    </w:p>
    <w:p w14:paraId="0CFBFE4F" w14:textId="77777777" w:rsidR="00224F0F" w:rsidRDefault="00224F0F">
      <w:pPr>
        <w:pStyle w:val="Prrafodelista"/>
        <w:numPr>
          <w:ilvl w:val="0"/>
          <w:numId w:val="78"/>
        </w:numPr>
        <w:spacing w:after="240"/>
        <w:rPr>
          <w:rFonts w:ascii="Century Gothic" w:hAnsi="Century Gothic"/>
          <w:color w:val="1F497D" w:themeColor="text2"/>
          <w:sz w:val="24"/>
          <w:szCs w:val="24"/>
        </w:rPr>
      </w:pPr>
      <w:r w:rsidRPr="00BA3ADA">
        <w:rPr>
          <w:rFonts w:ascii="Century Gothic" w:hAnsi="Century Gothic"/>
          <w:color w:val="1F497D" w:themeColor="text2"/>
          <w:sz w:val="24"/>
          <w:szCs w:val="24"/>
        </w:rPr>
        <w:t>Licencia de conducir chilena: La licencia de conducir es un documento que permite la conducción de vehículos. En Chile, existen distintas clases de licencia las que se obtienen en la Dirección de Tránsito Municipal, rindiendo un examen teórico y práctico.</w:t>
      </w:r>
    </w:p>
    <w:p w14:paraId="3A57C8AF" w14:textId="77777777" w:rsidR="00224F0F" w:rsidRPr="00BA3ADA" w:rsidRDefault="00224F0F" w:rsidP="00224F0F">
      <w:pPr>
        <w:pStyle w:val="Prrafodelista"/>
        <w:rPr>
          <w:rFonts w:ascii="Century Gothic" w:hAnsi="Century Gothic"/>
          <w:color w:val="1F497D" w:themeColor="text2"/>
          <w:sz w:val="24"/>
          <w:szCs w:val="24"/>
        </w:rPr>
      </w:pPr>
    </w:p>
    <w:p w14:paraId="54BAACF3" w14:textId="77777777" w:rsidR="00224F0F" w:rsidRPr="00BA3ADA" w:rsidRDefault="00224F0F">
      <w:pPr>
        <w:pStyle w:val="Prrafodelista"/>
        <w:numPr>
          <w:ilvl w:val="0"/>
          <w:numId w:val="78"/>
        </w:numPr>
        <w:spacing w:after="240"/>
        <w:rPr>
          <w:rFonts w:ascii="Century Gothic" w:hAnsi="Century Gothic"/>
          <w:color w:val="1F497D" w:themeColor="text2"/>
          <w:sz w:val="24"/>
          <w:szCs w:val="24"/>
        </w:rPr>
      </w:pPr>
      <w:r w:rsidRPr="00BA3ADA">
        <w:rPr>
          <w:rFonts w:ascii="Century Gothic" w:hAnsi="Century Gothic"/>
          <w:color w:val="1F497D" w:themeColor="text2"/>
          <w:sz w:val="24"/>
          <w:szCs w:val="24"/>
        </w:rPr>
        <w:t>Otro documento que consigne el RUN: Acta, certificado o credencial que contenga el RUN de la persona. Por ejemplo: tarjeta nacional estudiantil, certificado de nacimiento, credenciales laborales, entre otras.</w:t>
      </w:r>
    </w:p>
    <w:p w14:paraId="1889DC24" w14:textId="77777777" w:rsidR="00224F0F" w:rsidRPr="009D7076" w:rsidRDefault="00224F0F" w:rsidP="00224F0F">
      <w:pPr>
        <w:rPr>
          <w:b/>
        </w:rPr>
      </w:pPr>
      <w:r>
        <w:rPr>
          <w:rFonts w:ascii="Century Gothic" w:hAnsi="Century Gothic"/>
          <w:color w:val="1F497D" w:themeColor="text2"/>
          <w:sz w:val="24"/>
          <w:szCs w:val="24"/>
        </w:rPr>
        <w:t>La variable</w:t>
      </w:r>
      <w:r w:rsidRPr="005A631D">
        <w:rPr>
          <w:rFonts w:ascii="Century Gothic" w:hAnsi="Century Gothic"/>
          <w:color w:val="1F497D" w:themeColor="text2"/>
          <w:sz w:val="24"/>
          <w:szCs w:val="24"/>
        </w:rPr>
        <w:t xml:space="preserve"> “</w:t>
      </w:r>
      <w:r w:rsidRPr="00F94C49">
        <w:rPr>
          <w:rFonts w:ascii="Century Gothic" w:hAnsi="Century Gothic"/>
          <w:b/>
          <w:color w:val="1F497D" w:themeColor="text2"/>
          <w:sz w:val="24"/>
          <w:szCs w:val="24"/>
        </w:rPr>
        <w:t>Rol Único Nacional (RUN)</w:t>
      </w:r>
      <w:r w:rsidRPr="005A631D">
        <w:rPr>
          <w:rFonts w:ascii="Century Gothic" w:hAnsi="Century Gothic"/>
          <w:color w:val="1F497D" w:themeColor="text2"/>
          <w:sz w:val="24"/>
          <w:szCs w:val="24"/>
        </w:rPr>
        <w:t xml:space="preserve"> tiene las siguientes alternativas:</w:t>
      </w:r>
    </w:p>
    <w:tbl>
      <w:tblPr>
        <w:tblStyle w:val="Sombreadomedio1-nfasis1"/>
        <w:tblpPr w:leftFromText="141" w:rightFromText="141" w:vertAnchor="text" w:horzAnchor="margin" w:tblpXSpec="center" w:tblpY="71"/>
        <w:tblW w:w="7938" w:type="dxa"/>
        <w:tblLook w:val="04A0" w:firstRow="1" w:lastRow="0" w:firstColumn="1" w:lastColumn="0" w:noHBand="0" w:noVBand="1"/>
      </w:tblPr>
      <w:tblGrid>
        <w:gridCol w:w="2799"/>
        <w:gridCol w:w="5139"/>
      </w:tblGrid>
      <w:tr w:rsidR="00224F0F" w:rsidRPr="007C4416" w14:paraId="012C981A" w14:textId="77777777" w:rsidTr="00304C9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vAlign w:val="center"/>
          </w:tcPr>
          <w:p w14:paraId="7BCF2033" w14:textId="77777777" w:rsidR="00224F0F" w:rsidRPr="007C4416" w:rsidRDefault="00224F0F" w:rsidP="00304C9C">
            <w:pPr>
              <w:jc w:val="center"/>
              <w:rPr>
                <w:rFonts w:ascii="Century Gothic" w:hAnsi="Century Gothic"/>
                <w:color w:val="FFFFFF" w:themeColor="background1"/>
                <w:sz w:val="20"/>
                <w:szCs w:val="20"/>
              </w:rPr>
            </w:pPr>
            <w:r w:rsidRPr="007C4416">
              <w:rPr>
                <w:rFonts w:ascii="Century Gothic" w:hAnsi="Century Gothic" w:cs="Courier New"/>
                <w:color w:val="FFFFFF" w:themeColor="background1"/>
                <w:sz w:val="20"/>
                <w:szCs w:val="20"/>
              </w:rPr>
              <w:t>TipoIdentificadorCodigo</w:t>
            </w:r>
          </w:p>
        </w:tc>
        <w:tc>
          <w:tcPr>
            <w:tcW w:w="3237" w:type="pct"/>
            <w:vAlign w:val="center"/>
          </w:tcPr>
          <w:p w14:paraId="54133D89"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s="Courier New"/>
                <w:color w:val="FFFFFF" w:themeColor="background1"/>
                <w:sz w:val="20"/>
                <w:szCs w:val="20"/>
              </w:rPr>
              <w:t>TipoIdentificadorGlosa</w:t>
            </w:r>
          </w:p>
        </w:tc>
      </w:tr>
      <w:tr w:rsidR="00224F0F" w:rsidRPr="007C4416" w14:paraId="089240A6" w14:textId="77777777" w:rsidTr="00304C9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26D3BD11" w14:textId="77777777" w:rsidR="00224F0F" w:rsidRPr="007C4416" w:rsidRDefault="00224F0F" w:rsidP="00304C9C">
            <w:pPr>
              <w:jc w:val="center"/>
              <w:rPr>
                <w:rFonts w:ascii="Century Gothic" w:eastAsia="Times New Roman" w:hAnsi="Century Gothic" w:cs="Calibri"/>
                <w:bCs w:val="0"/>
                <w:color w:val="1F497D" w:themeColor="text2"/>
                <w:sz w:val="20"/>
                <w:szCs w:val="20"/>
                <w:lang w:eastAsia="es-CL"/>
              </w:rPr>
            </w:pPr>
            <w:r w:rsidRPr="007C4416">
              <w:rPr>
                <w:rFonts w:ascii="Century Gothic" w:eastAsia="Times New Roman" w:hAnsi="Century Gothic" w:cs="Calibri"/>
                <w:bCs w:val="0"/>
                <w:color w:val="1F497D" w:themeColor="text2"/>
                <w:sz w:val="20"/>
                <w:szCs w:val="20"/>
                <w:lang w:eastAsia="es-CL"/>
              </w:rPr>
              <w:t>1</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240901AE" w14:textId="77777777" w:rsidR="00224F0F" w:rsidRPr="007C4416" w:rsidRDefault="00224F0F"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hAnsi="Century Gothic"/>
                <w:color w:val="1F497D" w:themeColor="text2"/>
                <w:sz w:val="20"/>
                <w:szCs w:val="20"/>
              </w:rPr>
              <w:t>RUN</w:t>
            </w:r>
          </w:p>
        </w:tc>
      </w:tr>
      <w:tr w:rsidR="00224F0F" w:rsidRPr="007C4416" w14:paraId="11B08473" w14:textId="77777777" w:rsidTr="00304C9C">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6DC6E69F" w14:textId="77777777" w:rsidR="00224F0F" w:rsidRPr="007C4416" w:rsidRDefault="00224F0F" w:rsidP="00304C9C">
            <w:pPr>
              <w:jc w:val="center"/>
              <w:rPr>
                <w:rFonts w:ascii="Century Gothic" w:eastAsia="Times New Roman" w:hAnsi="Century Gothic" w:cs="Calibri"/>
                <w:bCs w:val="0"/>
                <w:color w:val="1F497D" w:themeColor="text2"/>
                <w:sz w:val="20"/>
                <w:szCs w:val="20"/>
                <w:lang w:eastAsia="es-CL"/>
              </w:rPr>
            </w:pPr>
            <w:r w:rsidRPr="007C4416">
              <w:rPr>
                <w:rFonts w:ascii="Century Gothic" w:eastAsia="Times New Roman" w:hAnsi="Century Gothic" w:cs="Times New Roman"/>
                <w:bCs w:val="0"/>
                <w:color w:val="1F497D" w:themeColor="text2"/>
                <w:sz w:val="20"/>
                <w:szCs w:val="20"/>
                <w:lang w:eastAsia="es-CL"/>
              </w:rPr>
              <w:t>2</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28A60CF" w14:textId="77777777" w:rsidR="00224F0F" w:rsidRPr="007C4416" w:rsidRDefault="00224F0F"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hAnsi="Century Gothic"/>
                <w:color w:val="1F497D" w:themeColor="text2"/>
                <w:sz w:val="20"/>
                <w:szCs w:val="20"/>
              </w:rPr>
              <w:t xml:space="preserve">RUN </w:t>
            </w:r>
            <w:r w:rsidRPr="007C4416">
              <w:rPr>
                <w:rFonts w:ascii="Century Gothic" w:eastAsia="Times New Roman" w:hAnsi="Century Gothic" w:cs="Calibri"/>
                <w:color w:val="1F497D" w:themeColor="text2"/>
                <w:sz w:val="20"/>
                <w:szCs w:val="20"/>
                <w:lang w:eastAsia="es-CL"/>
              </w:rPr>
              <w:t>Materno/progenitor(a)</w:t>
            </w:r>
          </w:p>
        </w:tc>
      </w:tr>
    </w:tbl>
    <w:p w14:paraId="3BD5D971" w14:textId="77777777" w:rsidR="00224F0F" w:rsidRPr="0009288D" w:rsidRDefault="00224F0F" w:rsidP="00224F0F">
      <w:pPr>
        <w:spacing w:after="240"/>
        <w:jc w:val="left"/>
        <w:rPr>
          <w:rFonts w:ascii="Century Gothic" w:hAnsi="Century Gothic"/>
          <w:color w:val="1F497D" w:themeColor="text2"/>
          <w:sz w:val="24"/>
          <w:szCs w:val="24"/>
        </w:rPr>
      </w:pPr>
    </w:p>
    <w:p w14:paraId="16038E3C" w14:textId="77777777" w:rsidR="00224F0F" w:rsidRPr="005A631D" w:rsidRDefault="00224F0F" w:rsidP="00224F0F">
      <w:pPr>
        <w:jc w:val="left"/>
        <w:rPr>
          <w:rFonts w:ascii="Century Gothic" w:hAnsi="Century Gothic"/>
          <w:b/>
          <w:color w:val="1F497D" w:themeColor="text2"/>
        </w:rPr>
      </w:pPr>
    </w:p>
    <w:p w14:paraId="21744088" w14:textId="77777777" w:rsidR="00224F0F" w:rsidRPr="005A631D" w:rsidRDefault="00224F0F" w:rsidP="00224F0F">
      <w:pPr>
        <w:jc w:val="left"/>
        <w:rPr>
          <w:rFonts w:ascii="Century Gothic" w:eastAsiaTheme="majorEastAsia" w:hAnsi="Century Gothic" w:cstheme="majorBidi"/>
          <w:b/>
          <w:color w:val="1F497D" w:themeColor="text2"/>
          <w:sz w:val="28"/>
          <w:szCs w:val="28"/>
        </w:rPr>
      </w:pPr>
    </w:p>
    <w:p w14:paraId="03DC65BF" w14:textId="77777777" w:rsidR="00224F0F" w:rsidRPr="005A631D" w:rsidRDefault="00224F0F" w:rsidP="00224F0F">
      <w:pPr>
        <w:jc w:val="left"/>
        <w:rPr>
          <w:rFonts w:ascii="Century Gothic" w:hAnsi="Century Gothic"/>
          <w:b/>
          <w:color w:val="1F497D" w:themeColor="text2"/>
        </w:rPr>
      </w:pPr>
      <w:r w:rsidRPr="005A631D">
        <w:rPr>
          <w:rFonts w:ascii="Century Gothic" w:eastAsiaTheme="majorEastAsia" w:hAnsi="Century Gothic" w:cstheme="majorBidi"/>
          <w:b/>
          <w:color w:val="1F497D" w:themeColor="text2"/>
          <w:sz w:val="28"/>
          <w:szCs w:val="28"/>
        </w:rPr>
        <w:t>Fuente</w:t>
      </w:r>
      <w:r w:rsidRPr="005A631D">
        <w:rPr>
          <w:rFonts w:ascii="Century Gothic" w:hAnsi="Century Gothic"/>
          <w:b/>
          <w:color w:val="1F497D" w:themeColor="text2"/>
        </w:rPr>
        <w:t xml:space="preserve"> </w:t>
      </w:r>
    </w:p>
    <w:p w14:paraId="3937F6AD" w14:textId="77777777" w:rsidR="00224F0F" w:rsidRDefault="00224F0F">
      <w:pPr>
        <w:pStyle w:val="Prrafodelista"/>
        <w:numPr>
          <w:ilvl w:val="0"/>
          <w:numId w:val="50"/>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Basado en HL7 0203-Identifier type HL7 2.5.1 y adaptado por equipo de Estándares del DEIS 2020</w:t>
      </w:r>
    </w:p>
    <w:p w14:paraId="32FF1DB8" w14:textId="77777777" w:rsidR="00224F0F" w:rsidRPr="00172372" w:rsidRDefault="00224F0F">
      <w:pPr>
        <w:pStyle w:val="Prrafodelista"/>
        <w:numPr>
          <w:ilvl w:val="0"/>
          <w:numId w:val="50"/>
        </w:numPr>
        <w:rPr>
          <w:rFonts w:ascii="Century Gothic" w:hAnsi="Century Gothic"/>
          <w:i/>
          <w:color w:val="4F81BD" w:themeColor="accent1"/>
          <w:sz w:val="20"/>
          <w:szCs w:val="20"/>
          <w:lang w:val="en-US"/>
        </w:rPr>
      </w:pPr>
      <w:r w:rsidRPr="00172372">
        <w:rPr>
          <w:rFonts w:ascii="Century Gothic" w:hAnsi="Century Gothic"/>
          <w:i/>
          <w:color w:val="4F81BD" w:themeColor="accent1"/>
          <w:sz w:val="20"/>
          <w:szCs w:val="20"/>
          <w:lang w:val="en-US"/>
        </w:rPr>
        <w:t>Considerations and Guidance for Countries Adopting National Health Identifiers, Joint United Nations Programme on HIV/AIDS (UNAIDS), Junio 2014.</w:t>
      </w:r>
    </w:p>
    <w:p w14:paraId="0023F1A4" w14:textId="77777777" w:rsidR="00224F0F" w:rsidRPr="005A631D" w:rsidRDefault="00224F0F" w:rsidP="00224F0F">
      <w:pPr>
        <w:jc w:val="left"/>
        <w:rPr>
          <w:rFonts w:ascii="Century Gothic" w:hAnsi="Century Gothic"/>
          <w:b/>
          <w:color w:val="1F497D" w:themeColor="text2"/>
          <w:sz w:val="28"/>
          <w:szCs w:val="28"/>
        </w:rPr>
      </w:pPr>
      <w:r w:rsidRPr="00AC7EB3">
        <w:rPr>
          <w:rFonts w:ascii="Century Gothic" w:hAnsi="Century Gothic"/>
          <w:b/>
          <w:color w:val="1F497D" w:themeColor="text2"/>
          <w:sz w:val="24"/>
          <w:szCs w:val="24"/>
        </w:rPr>
        <w:br w:type="page"/>
      </w:r>
      <w:r w:rsidRPr="005A631D">
        <w:rPr>
          <w:rFonts w:ascii="Century Gothic" w:hAnsi="Century Gothic"/>
          <w:b/>
          <w:color w:val="1F497D" w:themeColor="text2"/>
          <w:sz w:val="28"/>
          <w:szCs w:val="28"/>
        </w:rPr>
        <w:lastRenderedPageBreak/>
        <w:t>Estructura</w:t>
      </w:r>
    </w:p>
    <w:p w14:paraId="7DF9D33A" w14:textId="77777777" w:rsidR="00224F0F" w:rsidRPr="005A631D" w:rsidRDefault="00224F0F" w:rsidP="00224F0F">
      <w:pPr>
        <w:spacing w:before="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La variable </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RUN”</w:t>
      </w:r>
      <w:r w:rsidRPr="005A631D">
        <w:rPr>
          <w:rFonts w:ascii="Century Gothic" w:hAnsi="Century Gothic"/>
          <w:color w:val="1F497D" w:themeColor="text2"/>
          <w:sz w:val="24"/>
          <w:szCs w:val="24"/>
        </w:rPr>
        <w:t xml:space="preserve"> tiene la siguiente estructura:</w:t>
      </w:r>
    </w:p>
    <w:tbl>
      <w:tblPr>
        <w:tblStyle w:val="Sombreadomedio1-nfasis1"/>
        <w:tblpPr w:leftFromText="141" w:rightFromText="141" w:vertAnchor="text" w:horzAnchor="margin" w:tblpXSpec="center" w:tblpY="209"/>
        <w:tblW w:w="9044" w:type="dxa"/>
        <w:tblLook w:val="04A0" w:firstRow="1" w:lastRow="0" w:firstColumn="1" w:lastColumn="0" w:noHBand="0" w:noVBand="1"/>
      </w:tblPr>
      <w:tblGrid>
        <w:gridCol w:w="1391"/>
        <w:gridCol w:w="2010"/>
        <w:gridCol w:w="1693"/>
        <w:gridCol w:w="1134"/>
        <w:gridCol w:w="2816"/>
      </w:tblGrid>
      <w:tr w:rsidR="00224F0F" w:rsidRPr="007C4416" w14:paraId="6FBAF439" w14:textId="77777777" w:rsidTr="00304C9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69" w:type="pct"/>
          </w:tcPr>
          <w:p w14:paraId="7429502E" w14:textId="77777777" w:rsidR="00224F0F" w:rsidRPr="007C4416" w:rsidRDefault="00224F0F" w:rsidP="00304C9C">
            <w:pPr>
              <w:rPr>
                <w:rFonts w:ascii="Century Gothic" w:hAnsi="Century Gothic"/>
                <w:color w:val="FFFFFF" w:themeColor="background1"/>
                <w:sz w:val="20"/>
                <w:szCs w:val="20"/>
              </w:rPr>
            </w:pPr>
            <w:r w:rsidRPr="007C4416">
              <w:rPr>
                <w:rFonts w:ascii="Century Gothic" w:hAnsi="Century Gothic"/>
                <w:color w:val="FFFFFF" w:themeColor="background1"/>
                <w:sz w:val="20"/>
                <w:szCs w:val="20"/>
              </w:rPr>
              <w:t>VARIABLE</w:t>
            </w:r>
          </w:p>
        </w:tc>
        <w:tc>
          <w:tcPr>
            <w:tcW w:w="1111" w:type="pct"/>
          </w:tcPr>
          <w:p w14:paraId="6FF5E387"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CAMPO</w:t>
            </w:r>
          </w:p>
        </w:tc>
        <w:tc>
          <w:tcPr>
            <w:tcW w:w="936" w:type="pct"/>
          </w:tcPr>
          <w:p w14:paraId="4726A4C2"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TIPO</w:t>
            </w:r>
          </w:p>
        </w:tc>
        <w:tc>
          <w:tcPr>
            <w:tcW w:w="627" w:type="pct"/>
          </w:tcPr>
          <w:p w14:paraId="308B83EA"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LARGO</w:t>
            </w:r>
          </w:p>
        </w:tc>
        <w:tc>
          <w:tcPr>
            <w:tcW w:w="1557" w:type="pct"/>
          </w:tcPr>
          <w:p w14:paraId="73506EE3"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EXIGENCIA DE REGISTRO</w:t>
            </w:r>
          </w:p>
        </w:tc>
      </w:tr>
      <w:tr w:rsidR="00224F0F" w:rsidRPr="007C4416" w14:paraId="34EA2712" w14:textId="77777777" w:rsidTr="00304C9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69"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72380EFD" w14:textId="77777777" w:rsidR="00224F0F" w:rsidRPr="007C4416" w:rsidRDefault="00224F0F" w:rsidP="00304C9C">
            <w:pPr>
              <w:jc w:val="center"/>
              <w:rPr>
                <w:rFonts w:ascii="Century Gothic" w:eastAsia="Times New Roman" w:hAnsi="Century Gothic" w:cs="Calibri"/>
                <w:bCs w:val="0"/>
                <w:color w:val="1F497D" w:themeColor="text2"/>
                <w:sz w:val="20"/>
                <w:szCs w:val="20"/>
                <w:lang w:eastAsia="es-CL"/>
              </w:rPr>
            </w:pPr>
            <w:r w:rsidRPr="007C4416">
              <w:rPr>
                <w:rFonts w:ascii="Century Gothic" w:eastAsia="Times New Roman" w:hAnsi="Century Gothic" w:cs="Calibri"/>
                <w:bCs w:val="0"/>
                <w:color w:val="1F497D" w:themeColor="text2"/>
                <w:sz w:val="20"/>
                <w:szCs w:val="20"/>
                <w:lang w:eastAsia="es-CL"/>
              </w:rPr>
              <w:t>RUN</w:t>
            </w:r>
          </w:p>
        </w:tc>
        <w:tc>
          <w:tcPr>
            <w:tcW w:w="1111"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6BA3E97B" w14:textId="77777777" w:rsidR="00224F0F" w:rsidRPr="007C4416" w:rsidDel="004C250D"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Run</w:t>
            </w:r>
          </w:p>
        </w:tc>
        <w:tc>
          <w:tcPr>
            <w:tcW w:w="93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A411158"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Numérico</w:t>
            </w:r>
          </w:p>
          <w:p w14:paraId="7D43019B"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p>
        </w:tc>
        <w:tc>
          <w:tcPr>
            <w:tcW w:w="62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EA190B2"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9</w:t>
            </w:r>
          </w:p>
          <w:p w14:paraId="6738BA07"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p>
        </w:tc>
        <w:tc>
          <w:tcPr>
            <w:tcW w:w="15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64595AF" w14:textId="77777777" w:rsidR="00224F0F" w:rsidRPr="007C4416"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 xml:space="preserve">Es </w:t>
            </w:r>
            <w:r w:rsidRPr="007C4416">
              <w:rPr>
                <w:rFonts w:ascii="Century Gothic" w:eastAsia="Times New Roman" w:hAnsi="Century Gothic" w:cs="Calibri"/>
                <w:b/>
                <w:bCs/>
                <w:color w:val="1F497D" w:themeColor="text2"/>
                <w:sz w:val="20"/>
                <w:szCs w:val="20"/>
                <w:lang w:eastAsia="es-CL"/>
              </w:rPr>
              <w:t>obligatorio</w:t>
            </w:r>
            <w:r w:rsidRPr="007C4416">
              <w:rPr>
                <w:rFonts w:ascii="Century Gothic" w:eastAsia="Times New Roman" w:hAnsi="Century Gothic" w:cs="Calibri"/>
                <w:color w:val="1F497D" w:themeColor="text2"/>
                <w:sz w:val="20"/>
                <w:szCs w:val="20"/>
                <w:lang w:eastAsia="es-CL"/>
              </w:rPr>
              <w:t xml:space="preserve"> el registro del dato de acuerdo cuando se utiliza este documento de identificación.</w:t>
            </w:r>
          </w:p>
          <w:p w14:paraId="368C06B5" w14:textId="77777777" w:rsidR="00224F0F" w:rsidRPr="007C4416" w:rsidRDefault="00224F0F"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Los valores son en formato numérico, enteros, incluido el cero, con valores máximos 999999999</w:t>
            </w:r>
          </w:p>
        </w:tc>
      </w:tr>
      <w:tr w:rsidR="00224F0F" w:rsidRPr="007C4416" w14:paraId="6B432501" w14:textId="77777777" w:rsidTr="00304C9C">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69"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15E9A4CC" w14:textId="77777777" w:rsidR="00224F0F" w:rsidRPr="007C4416" w:rsidRDefault="00224F0F" w:rsidP="00304C9C">
            <w:pPr>
              <w:jc w:val="center"/>
              <w:rPr>
                <w:rFonts w:ascii="Century Gothic" w:eastAsia="Times New Roman" w:hAnsi="Century Gothic" w:cs="Calibri"/>
                <w:bCs w:val="0"/>
                <w:color w:val="1F497D" w:themeColor="text2"/>
                <w:sz w:val="20"/>
                <w:szCs w:val="20"/>
                <w:lang w:eastAsia="es-CL"/>
              </w:rPr>
            </w:pPr>
            <w:r w:rsidRPr="007C4416">
              <w:rPr>
                <w:rFonts w:ascii="Century Gothic" w:eastAsia="Times New Roman" w:hAnsi="Century Gothic" w:cs="Calibri"/>
                <w:bCs w:val="0"/>
                <w:color w:val="1F497D" w:themeColor="text2"/>
                <w:sz w:val="20"/>
                <w:szCs w:val="20"/>
                <w:lang w:eastAsia="es-CL"/>
              </w:rPr>
              <w:t>Dígito Verificador</w:t>
            </w:r>
          </w:p>
        </w:tc>
        <w:tc>
          <w:tcPr>
            <w:tcW w:w="1111"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3F63F5FC" w14:textId="77777777" w:rsidR="00224F0F" w:rsidRPr="007C4416" w:rsidRDefault="00224F0F" w:rsidP="00304C9C">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DigitoVerificador</w:t>
            </w:r>
          </w:p>
        </w:tc>
        <w:tc>
          <w:tcPr>
            <w:tcW w:w="93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78E09025" w14:textId="77777777" w:rsidR="00224F0F" w:rsidRPr="007C4416" w:rsidDel="004C250D" w:rsidRDefault="00224F0F" w:rsidP="00304C9C">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Alfanumérico</w:t>
            </w:r>
          </w:p>
        </w:tc>
        <w:tc>
          <w:tcPr>
            <w:tcW w:w="62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5A06E635" w14:textId="77777777" w:rsidR="00224F0F" w:rsidRPr="007C4416" w:rsidDel="004C250D" w:rsidRDefault="00224F0F" w:rsidP="00304C9C">
            <w:pPr>
              <w:jc w:val="cente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1</w:t>
            </w:r>
          </w:p>
        </w:tc>
        <w:tc>
          <w:tcPr>
            <w:tcW w:w="155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55BA6861" w14:textId="77777777" w:rsidR="00224F0F" w:rsidRPr="007C4416" w:rsidRDefault="00224F0F" w:rsidP="00304C9C">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Debe permitir valor numérico, incluido el cero y la letra k mayúscula o minúscula</w:t>
            </w:r>
          </w:p>
        </w:tc>
      </w:tr>
    </w:tbl>
    <w:p w14:paraId="09EF9A6B" w14:textId="77777777" w:rsidR="00224F0F" w:rsidRPr="005A631D" w:rsidRDefault="00224F0F" w:rsidP="00224F0F">
      <w:pPr>
        <w:rPr>
          <w:rFonts w:ascii="Century Gothic" w:hAnsi="Century Gothic"/>
          <w:b/>
          <w:color w:val="2F5496"/>
        </w:rPr>
      </w:pPr>
    </w:p>
    <w:p w14:paraId="4803A282" w14:textId="77777777" w:rsidR="00224F0F" w:rsidRPr="005A631D" w:rsidRDefault="00224F0F" w:rsidP="00224F0F">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4E7E3270" w14:textId="77777777" w:rsidR="00224F0F" w:rsidRPr="005A631D" w:rsidRDefault="00224F0F">
      <w:pPr>
        <w:pStyle w:val="Prrafodelista"/>
        <w:numPr>
          <w:ilvl w:val="0"/>
          <w:numId w:val="49"/>
        </w:numPr>
        <w:ind w:left="72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Servicio de Registro Civil e Identificación</w:t>
      </w:r>
    </w:p>
    <w:p w14:paraId="5A61CB07" w14:textId="77777777" w:rsidR="00224F0F" w:rsidRPr="005A631D" w:rsidRDefault="00224F0F" w:rsidP="00224F0F">
      <w:pPr>
        <w:jc w:val="left"/>
        <w:rPr>
          <w:rFonts w:ascii="Century Gothic" w:eastAsia="Times New Roman" w:hAnsi="Century Gothic" w:cs="Calibri"/>
          <w:color w:val="1F497D" w:themeColor="text2"/>
          <w:sz w:val="24"/>
          <w:szCs w:val="24"/>
          <w:lang w:eastAsia="es-CL"/>
        </w:rPr>
      </w:pPr>
      <w:r>
        <w:rPr>
          <w:rFonts w:ascii="Century Gothic" w:eastAsia="Times New Roman" w:hAnsi="Century Gothic" w:cs="Calibri"/>
          <w:color w:val="1F497D" w:themeColor="text2"/>
          <w:sz w:val="24"/>
          <w:szCs w:val="24"/>
          <w:lang w:eastAsia="es-CL"/>
        </w:rPr>
        <w:br w:type="page"/>
      </w:r>
    </w:p>
    <w:p w14:paraId="74B6AB4C" w14:textId="77777777" w:rsidR="00224F0F" w:rsidRPr="005A631D" w:rsidRDefault="00224F0F" w:rsidP="00224F0F">
      <w:pPr>
        <w:pStyle w:val="Ttulo3"/>
        <w:spacing w:after="240"/>
        <w:rPr>
          <w:rFonts w:ascii="Century Gothic" w:hAnsi="Century Gothic"/>
          <w:b w:val="0"/>
          <w:color w:val="1F497D" w:themeColor="text2"/>
          <w:szCs w:val="28"/>
        </w:rPr>
      </w:pPr>
      <w:bookmarkStart w:id="64" w:name="_Toc119416070"/>
      <w:bookmarkStart w:id="65" w:name="_Toc120613258"/>
      <w:r>
        <w:rPr>
          <w:rFonts w:ascii="Century Gothic" w:hAnsi="Century Gothic"/>
          <w:color w:val="1F497D" w:themeColor="text2"/>
          <w:sz w:val="32"/>
        </w:rPr>
        <w:lastRenderedPageBreak/>
        <w:t>2.2 Otro número de Documento de Identificación</w:t>
      </w:r>
      <w:bookmarkEnd w:id="65"/>
      <w:r>
        <w:rPr>
          <w:rFonts w:ascii="Century Gothic" w:hAnsi="Century Gothic"/>
          <w:color w:val="1F497D" w:themeColor="text2"/>
          <w:sz w:val="32"/>
        </w:rPr>
        <w:t xml:space="preserve"> </w:t>
      </w:r>
      <w:bookmarkEnd w:id="64"/>
    </w:p>
    <w:p w14:paraId="1ED6880F" w14:textId="77777777" w:rsidR="00224F0F" w:rsidRPr="005A631D" w:rsidRDefault="00224F0F" w:rsidP="00224F0F">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categoría de </w:t>
      </w:r>
      <w:r>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otro </w:t>
      </w:r>
      <w:r>
        <w:rPr>
          <w:rFonts w:ascii="Century Gothic" w:hAnsi="Century Gothic"/>
          <w:color w:val="1F497D" w:themeColor="text2"/>
          <w:sz w:val="24"/>
          <w:szCs w:val="24"/>
        </w:rPr>
        <w:t xml:space="preserve">número de </w:t>
      </w:r>
      <w:r w:rsidRPr="005A631D">
        <w:rPr>
          <w:rFonts w:ascii="Century Gothic" w:hAnsi="Century Gothic"/>
          <w:color w:val="1F497D" w:themeColor="text2"/>
          <w:sz w:val="24"/>
          <w:szCs w:val="24"/>
        </w:rPr>
        <w:t>documento de identificación</w:t>
      </w:r>
      <w:r>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se utiliza</w:t>
      </w:r>
      <w:r>
        <w:rPr>
          <w:rFonts w:ascii="Century Gothic" w:hAnsi="Century Gothic"/>
          <w:color w:val="1F497D" w:themeColor="text2"/>
          <w:sz w:val="24"/>
          <w:szCs w:val="24"/>
        </w:rPr>
        <w:t xml:space="preserve"> en casos excepcionales,</w:t>
      </w:r>
      <w:r w:rsidRPr="005A631D">
        <w:rPr>
          <w:rFonts w:ascii="Century Gothic" w:hAnsi="Century Gothic"/>
          <w:color w:val="1F497D" w:themeColor="text2"/>
          <w:sz w:val="24"/>
          <w:szCs w:val="24"/>
        </w:rPr>
        <w:t xml:space="preserve"> </w:t>
      </w:r>
      <w:r>
        <w:rPr>
          <w:rFonts w:ascii="Century Gothic" w:hAnsi="Century Gothic"/>
          <w:color w:val="1F497D" w:themeColor="text2"/>
          <w:sz w:val="24"/>
          <w:szCs w:val="24"/>
        </w:rPr>
        <w:t>solo cuando la persona no posee RUN. Se selecciona una sola categoría de acuerdo al siguiente orden.</w:t>
      </w:r>
      <w:r w:rsidRPr="005A631D">
        <w:rPr>
          <w:rFonts w:ascii="Century Gothic" w:hAnsi="Century Gothic"/>
          <w:color w:val="1F497D" w:themeColor="text2"/>
          <w:sz w:val="24"/>
          <w:szCs w:val="24"/>
        </w:rPr>
        <w:t xml:space="preserve"> </w:t>
      </w:r>
    </w:p>
    <w:p w14:paraId="272E6E42" w14:textId="77777777" w:rsidR="00224F0F" w:rsidRPr="001E6B0C" w:rsidRDefault="00224F0F" w:rsidP="00224F0F">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 xml:space="preserve"> </w:t>
      </w:r>
      <w:r w:rsidRPr="00CC7F4F">
        <w:rPr>
          <w:rFonts w:ascii="Century Gothic" w:eastAsia="Times New Roman" w:hAnsi="Century Gothic" w:cs="Calibri"/>
          <w:color w:val="1F497D" w:themeColor="text2"/>
          <w:sz w:val="24"/>
          <w:szCs w:val="24"/>
          <w:lang w:eastAsia="es-CL"/>
        </w:rPr>
        <w:t>Los valores que asume esta variable son los siguientes</w:t>
      </w:r>
      <w:r>
        <w:rPr>
          <w:rFonts w:ascii="Century Gothic" w:eastAsia="Times New Roman" w:hAnsi="Century Gothic" w:cs="Calibri"/>
          <w:color w:val="1F497D" w:themeColor="text2"/>
          <w:sz w:val="24"/>
          <w:szCs w:val="24"/>
          <w:lang w:eastAsia="es-CL"/>
        </w:rPr>
        <w:t>:</w:t>
      </w:r>
    </w:p>
    <w:tbl>
      <w:tblPr>
        <w:tblStyle w:val="Sombreadomedio1-nfasis1"/>
        <w:tblpPr w:leftFromText="141" w:rightFromText="141" w:vertAnchor="text" w:horzAnchor="margin" w:tblpY="74"/>
        <w:tblW w:w="7938" w:type="dxa"/>
        <w:tblLook w:val="04A0" w:firstRow="1" w:lastRow="0" w:firstColumn="1" w:lastColumn="0" w:noHBand="0" w:noVBand="1"/>
      </w:tblPr>
      <w:tblGrid>
        <w:gridCol w:w="2799"/>
        <w:gridCol w:w="5139"/>
      </w:tblGrid>
      <w:tr w:rsidR="00224F0F" w:rsidRPr="007C4416" w14:paraId="315DFE8B" w14:textId="77777777" w:rsidTr="00304C9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vAlign w:val="center"/>
          </w:tcPr>
          <w:p w14:paraId="3B48A667" w14:textId="77777777" w:rsidR="00224F0F" w:rsidRPr="007C4416" w:rsidRDefault="00224F0F" w:rsidP="00304C9C">
            <w:pPr>
              <w:jc w:val="center"/>
              <w:rPr>
                <w:rFonts w:ascii="Century Gothic" w:hAnsi="Century Gothic"/>
                <w:color w:val="FFFFFF" w:themeColor="background1"/>
                <w:sz w:val="20"/>
                <w:szCs w:val="20"/>
              </w:rPr>
            </w:pPr>
            <w:r w:rsidRPr="007C4416">
              <w:rPr>
                <w:rFonts w:ascii="Century Gothic" w:hAnsi="Century Gothic" w:cs="Courier New"/>
                <w:color w:val="FFFFFF" w:themeColor="background1"/>
                <w:sz w:val="20"/>
                <w:szCs w:val="20"/>
              </w:rPr>
              <w:t>TipoIdentificadorCodigo</w:t>
            </w:r>
          </w:p>
        </w:tc>
        <w:tc>
          <w:tcPr>
            <w:tcW w:w="3237" w:type="pct"/>
            <w:vAlign w:val="center"/>
          </w:tcPr>
          <w:p w14:paraId="6D24A1BF" w14:textId="77777777" w:rsidR="00224F0F" w:rsidRPr="007C4416" w:rsidRDefault="00224F0F"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s="Courier New"/>
                <w:color w:val="FFFFFF" w:themeColor="background1"/>
                <w:sz w:val="20"/>
                <w:szCs w:val="20"/>
              </w:rPr>
              <w:t>TipoIdentificadorGlosa</w:t>
            </w:r>
          </w:p>
        </w:tc>
      </w:tr>
      <w:tr w:rsidR="00224F0F" w:rsidRPr="007C4416" w14:paraId="29D1F52C" w14:textId="77777777" w:rsidTr="00304C9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7DFAF289" w14:textId="77777777" w:rsidR="00224F0F" w:rsidRPr="007C4416" w:rsidRDefault="00224F0F" w:rsidP="00304C9C">
            <w:pPr>
              <w:jc w:val="center"/>
              <w:rPr>
                <w:rFonts w:ascii="Century Gothic" w:eastAsia="Times New Roman" w:hAnsi="Century Gothic" w:cs="Times New Roman"/>
                <w:bCs w:val="0"/>
                <w:color w:val="1F497D" w:themeColor="text2"/>
                <w:sz w:val="20"/>
                <w:szCs w:val="20"/>
                <w:lang w:eastAsia="es-CL"/>
              </w:rPr>
            </w:pPr>
            <w:r w:rsidRPr="007C4416">
              <w:rPr>
                <w:rFonts w:ascii="Century Gothic" w:eastAsia="Times New Roman" w:hAnsi="Century Gothic" w:cs="Times New Roman"/>
                <w:bCs w:val="0"/>
                <w:color w:val="1F497D" w:themeColor="text2"/>
                <w:sz w:val="20"/>
                <w:szCs w:val="20"/>
                <w:lang w:eastAsia="es-CL"/>
              </w:rPr>
              <w:t>3</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1F375C05" w14:textId="77777777" w:rsidR="00224F0F" w:rsidRPr="007C4416" w:rsidRDefault="00224F0F"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Número de Folio del Comprobante de Parto</w:t>
            </w:r>
          </w:p>
        </w:tc>
      </w:tr>
      <w:tr w:rsidR="00224F0F" w:rsidRPr="007C4416" w14:paraId="6F95AB58" w14:textId="77777777" w:rsidTr="00304C9C">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76B76C27" w14:textId="77777777" w:rsidR="00224F0F" w:rsidRPr="007C4416" w:rsidRDefault="00224F0F" w:rsidP="00304C9C">
            <w:pPr>
              <w:jc w:val="center"/>
              <w:rPr>
                <w:rFonts w:ascii="Century Gothic" w:eastAsia="Times New Roman" w:hAnsi="Century Gothic" w:cs="Times New Roman"/>
                <w:bCs w:val="0"/>
                <w:color w:val="1F497D" w:themeColor="text2"/>
                <w:sz w:val="20"/>
                <w:szCs w:val="20"/>
                <w:lang w:eastAsia="es-CL"/>
              </w:rPr>
            </w:pPr>
            <w:r w:rsidRPr="007C4416">
              <w:rPr>
                <w:rFonts w:ascii="Century Gothic" w:eastAsia="Times New Roman" w:hAnsi="Century Gothic" w:cs="Times New Roman"/>
                <w:bCs w:val="0"/>
                <w:color w:val="1F497D" w:themeColor="text2"/>
                <w:sz w:val="20"/>
                <w:szCs w:val="20"/>
                <w:lang w:eastAsia="es-CL"/>
              </w:rPr>
              <w:t>4</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75BD05D5" w14:textId="77777777" w:rsidR="00224F0F" w:rsidRPr="007C4416" w:rsidRDefault="00224F0F"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Número de Pasaporte</w:t>
            </w:r>
          </w:p>
        </w:tc>
      </w:tr>
      <w:tr w:rsidR="00224F0F" w:rsidRPr="007C4416" w14:paraId="61F68DA2" w14:textId="77777777" w:rsidTr="00304C9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5BDB4F9F" w14:textId="77777777" w:rsidR="00224F0F" w:rsidRPr="007C4416" w:rsidRDefault="00224F0F" w:rsidP="00304C9C">
            <w:pPr>
              <w:jc w:val="center"/>
              <w:rPr>
                <w:rFonts w:ascii="Century Gothic" w:eastAsia="Times New Roman" w:hAnsi="Century Gothic" w:cs="Times New Roman"/>
                <w:color w:val="1F497D" w:themeColor="text2"/>
                <w:sz w:val="20"/>
                <w:szCs w:val="20"/>
                <w:lang w:eastAsia="es-CL"/>
              </w:rPr>
            </w:pPr>
            <w:r w:rsidRPr="007C4416">
              <w:rPr>
                <w:rFonts w:ascii="Century Gothic" w:eastAsia="Times New Roman" w:hAnsi="Century Gothic" w:cs="Times New Roman"/>
                <w:color w:val="1F497D" w:themeColor="text2"/>
                <w:sz w:val="20"/>
                <w:szCs w:val="20"/>
                <w:lang w:eastAsia="es-CL"/>
              </w:rPr>
              <w:t>5</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78A5BF5" w14:textId="77777777" w:rsidR="00224F0F" w:rsidRPr="007C4416" w:rsidRDefault="00224F0F"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Número de Documento identificador país de origen</w:t>
            </w:r>
          </w:p>
        </w:tc>
      </w:tr>
      <w:tr w:rsidR="00224F0F" w:rsidRPr="007C4416" w14:paraId="2A76F98C" w14:textId="77777777" w:rsidTr="00304C9C">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763"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4AA47291" w14:textId="77777777" w:rsidR="00224F0F" w:rsidRPr="007C4416" w:rsidRDefault="00224F0F" w:rsidP="00304C9C">
            <w:pPr>
              <w:jc w:val="center"/>
              <w:rPr>
                <w:rFonts w:ascii="Century Gothic" w:eastAsia="Times New Roman" w:hAnsi="Century Gothic" w:cs="Times New Roman"/>
                <w:bCs w:val="0"/>
                <w:color w:val="1F497D" w:themeColor="text2"/>
                <w:sz w:val="20"/>
                <w:szCs w:val="20"/>
                <w:lang w:eastAsia="es-CL"/>
              </w:rPr>
            </w:pPr>
            <w:r w:rsidRPr="007C4416">
              <w:rPr>
                <w:rFonts w:ascii="Century Gothic" w:eastAsia="Times New Roman" w:hAnsi="Century Gothic" w:cs="Times New Roman"/>
                <w:bCs w:val="0"/>
                <w:color w:val="1F497D" w:themeColor="text2"/>
                <w:sz w:val="20"/>
                <w:szCs w:val="20"/>
                <w:lang w:eastAsia="es-CL"/>
              </w:rPr>
              <w:t>6</w:t>
            </w:r>
          </w:p>
        </w:tc>
        <w:tc>
          <w:tcPr>
            <w:tcW w:w="323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21CC020A" w14:textId="77777777" w:rsidR="00224F0F" w:rsidRPr="007C4416" w:rsidRDefault="00224F0F"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r w:rsidRPr="007C4416">
              <w:rPr>
                <w:rFonts w:ascii="Century Gothic" w:eastAsia="Times New Roman" w:hAnsi="Century Gothic" w:cs="Calibri"/>
                <w:color w:val="1F497D" w:themeColor="text2"/>
                <w:sz w:val="20"/>
                <w:szCs w:val="20"/>
                <w:lang w:eastAsia="es-CL"/>
              </w:rPr>
              <w:t>Número de Identificador FONASA</w:t>
            </w:r>
          </w:p>
        </w:tc>
      </w:tr>
    </w:tbl>
    <w:p w14:paraId="31504760" w14:textId="77777777" w:rsidR="00224F0F" w:rsidRPr="001E6B0C" w:rsidRDefault="00224F0F" w:rsidP="00224F0F">
      <w:pPr>
        <w:spacing w:after="240"/>
        <w:rPr>
          <w:rFonts w:ascii="Century Gothic" w:hAnsi="Century Gothic"/>
          <w:color w:val="1F497D" w:themeColor="text2"/>
          <w:sz w:val="24"/>
          <w:szCs w:val="24"/>
        </w:rPr>
      </w:pPr>
    </w:p>
    <w:p w14:paraId="6FCF0DB5" w14:textId="77777777" w:rsidR="00224F0F" w:rsidRPr="009D7076" w:rsidRDefault="00224F0F" w:rsidP="00224F0F">
      <w:pPr>
        <w:spacing w:after="240"/>
        <w:rPr>
          <w:rFonts w:ascii="Century Gothic" w:hAnsi="Century Gothic"/>
          <w:color w:val="1F497D" w:themeColor="text2"/>
          <w:sz w:val="24"/>
          <w:szCs w:val="24"/>
        </w:rPr>
      </w:pPr>
    </w:p>
    <w:p w14:paraId="754DBECE" w14:textId="77777777" w:rsidR="00224F0F" w:rsidRDefault="00224F0F" w:rsidP="00224F0F">
      <w:pPr>
        <w:spacing w:after="240"/>
        <w:rPr>
          <w:rFonts w:ascii="Century Gothic" w:hAnsi="Century Gothic"/>
          <w:b/>
          <w:bCs/>
          <w:color w:val="1F497D" w:themeColor="text2"/>
          <w:sz w:val="24"/>
          <w:szCs w:val="24"/>
        </w:rPr>
      </w:pPr>
    </w:p>
    <w:p w14:paraId="429DCDF6" w14:textId="77777777" w:rsidR="00224F0F" w:rsidRDefault="00224F0F" w:rsidP="00224F0F">
      <w:pPr>
        <w:spacing w:after="240"/>
        <w:rPr>
          <w:rFonts w:ascii="Century Gothic" w:hAnsi="Century Gothic"/>
          <w:b/>
          <w:bCs/>
          <w:color w:val="1F497D" w:themeColor="text2"/>
          <w:sz w:val="24"/>
          <w:szCs w:val="24"/>
        </w:rPr>
      </w:pPr>
    </w:p>
    <w:p w14:paraId="3AF32A36" w14:textId="77777777" w:rsidR="00224F0F" w:rsidRPr="00AF517B" w:rsidRDefault="00224F0F" w:rsidP="00224F0F">
      <w:pPr>
        <w:spacing w:after="240"/>
        <w:rPr>
          <w:rFonts w:ascii="Century Gothic" w:hAnsi="Century Gothic"/>
          <w:b/>
          <w:bCs/>
          <w:color w:val="1F497D" w:themeColor="text2"/>
          <w:sz w:val="28"/>
          <w:szCs w:val="28"/>
        </w:rPr>
      </w:pPr>
    </w:p>
    <w:p w14:paraId="1DA73D46" w14:textId="77777777" w:rsidR="00224F0F" w:rsidRPr="00AF517B" w:rsidRDefault="00224F0F" w:rsidP="00224F0F">
      <w:pPr>
        <w:spacing w:after="240"/>
        <w:rPr>
          <w:rFonts w:ascii="Century Gothic" w:hAnsi="Century Gothic"/>
          <w:b/>
          <w:bCs/>
          <w:color w:val="1F497D" w:themeColor="text2"/>
          <w:sz w:val="28"/>
          <w:szCs w:val="28"/>
        </w:rPr>
      </w:pPr>
      <w:r w:rsidRPr="00AF517B">
        <w:rPr>
          <w:rFonts w:ascii="Century Gothic" w:hAnsi="Century Gothic"/>
          <w:b/>
          <w:bCs/>
          <w:color w:val="1F497D" w:themeColor="text2"/>
          <w:sz w:val="28"/>
          <w:szCs w:val="28"/>
        </w:rPr>
        <w:t>Alcance</w:t>
      </w:r>
    </w:p>
    <w:p w14:paraId="33E6703C" w14:textId="77777777" w:rsidR="00224F0F" w:rsidRDefault="00224F0F" w:rsidP="00224F0F">
      <w:pPr>
        <w:spacing w:after="240"/>
        <w:rPr>
          <w:rFonts w:ascii="Century Gothic" w:eastAsia="Times New Roman" w:hAnsi="Century Gothic" w:cs="Calibri"/>
          <w:color w:val="1F497D" w:themeColor="text2"/>
          <w:sz w:val="24"/>
          <w:szCs w:val="24"/>
          <w:lang w:eastAsia="es-CL"/>
        </w:rPr>
      </w:pPr>
      <w:r w:rsidRPr="009D7076">
        <w:rPr>
          <w:rFonts w:ascii="Century Gothic" w:hAnsi="Century Gothic"/>
          <w:b/>
          <w:bCs/>
          <w:color w:val="1F497D" w:themeColor="text2"/>
          <w:sz w:val="24"/>
          <w:szCs w:val="24"/>
        </w:rPr>
        <w:t>Número Folio Comprobante de Parto</w:t>
      </w:r>
      <w:r w:rsidRPr="009D7076">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Se ingresa cuando el </w:t>
      </w:r>
      <w:r w:rsidRPr="009D7076">
        <w:rPr>
          <w:rFonts w:ascii="Century Gothic" w:eastAsia="Times New Roman" w:hAnsi="Century Gothic" w:cs="Calibri"/>
          <w:color w:val="1F497D" w:themeColor="text2"/>
          <w:sz w:val="24"/>
          <w:szCs w:val="24"/>
          <w:lang w:eastAsia="es-CL"/>
        </w:rPr>
        <w:t xml:space="preserve">TipoIdentificadorCodigo es igual a </w:t>
      </w:r>
      <w:r>
        <w:rPr>
          <w:rFonts w:ascii="Century Gothic" w:eastAsia="Times New Roman" w:hAnsi="Century Gothic" w:cs="Calibri"/>
          <w:color w:val="1F497D" w:themeColor="text2"/>
          <w:sz w:val="24"/>
          <w:szCs w:val="24"/>
          <w:lang w:eastAsia="es-CL"/>
        </w:rPr>
        <w:t xml:space="preserve">3. </w:t>
      </w:r>
      <w:r w:rsidRPr="009D7076">
        <w:rPr>
          <w:rFonts w:ascii="Century Gothic" w:eastAsia="Times New Roman" w:hAnsi="Century Gothic" w:cs="Calibri"/>
          <w:color w:val="1F497D" w:themeColor="text2"/>
          <w:sz w:val="24"/>
          <w:szCs w:val="24"/>
          <w:lang w:eastAsia="es-CL"/>
        </w:rPr>
        <w:t>Es el número de Folio que posee el comprobante de parto, el cual acredita el nacimiento de un hijo o hija</w:t>
      </w:r>
      <w:r>
        <w:rPr>
          <w:rFonts w:ascii="Century Gothic" w:eastAsia="Times New Roman" w:hAnsi="Century Gothic" w:cs="Calibri"/>
          <w:color w:val="1F497D" w:themeColor="text2"/>
          <w:sz w:val="24"/>
          <w:szCs w:val="24"/>
          <w:lang w:eastAsia="es-CL"/>
        </w:rPr>
        <w:t>. Contiene</w:t>
      </w:r>
      <w:r w:rsidRPr="009D7076">
        <w:rPr>
          <w:rFonts w:ascii="Century Gothic" w:eastAsia="Times New Roman" w:hAnsi="Century Gothic" w:cs="Calibri"/>
          <w:color w:val="1F497D" w:themeColor="text2"/>
          <w:sz w:val="24"/>
          <w:szCs w:val="24"/>
          <w:lang w:eastAsia="es-CL"/>
        </w:rPr>
        <w:t xml:space="preserve"> los datos de la persona recién nacida y la identidad de la madre</w:t>
      </w:r>
      <w:r>
        <w:rPr>
          <w:rFonts w:ascii="Century Gothic" w:eastAsia="Times New Roman" w:hAnsi="Century Gothic" w:cs="Calibri"/>
          <w:color w:val="1F497D" w:themeColor="text2"/>
          <w:sz w:val="24"/>
          <w:szCs w:val="24"/>
          <w:lang w:eastAsia="es-CL"/>
        </w:rPr>
        <w:t xml:space="preserve"> </w:t>
      </w:r>
      <w:r w:rsidRPr="009D7076">
        <w:rPr>
          <w:rFonts w:ascii="Century Gothic" w:eastAsia="Times New Roman" w:hAnsi="Century Gothic" w:cs="Calibri"/>
          <w:color w:val="1F497D" w:themeColor="text2"/>
          <w:sz w:val="24"/>
          <w:szCs w:val="24"/>
          <w:lang w:eastAsia="es-CL"/>
        </w:rPr>
        <w:t>que le dio a luz.  Es extendido por un médico o matrona, acreditando el hecho</w:t>
      </w:r>
      <w:r>
        <w:rPr>
          <w:rFonts w:ascii="Century Gothic" w:eastAsia="Times New Roman" w:hAnsi="Century Gothic" w:cs="Calibri"/>
          <w:color w:val="1F497D" w:themeColor="text2"/>
          <w:sz w:val="24"/>
          <w:szCs w:val="24"/>
          <w:lang w:eastAsia="es-CL"/>
        </w:rPr>
        <w:t>.</w:t>
      </w:r>
      <w:r w:rsidRPr="009D7076">
        <w:rPr>
          <w:rFonts w:ascii="Century Gothic" w:eastAsia="Times New Roman" w:hAnsi="Century Gothic" w:cs="Calibri"/>
          <w:color w:val="1F497D" w:themeColor="text2"/>
          <w:sz w:val="24"/>
          <w:szCs w:val="24"/>
          <w:lang w:eastAsia="es-CL"/>
        </w:rPr>
        <w:t xml:space="preserve"> </w:t>
      </w:r>
    </w:p>
    <w:p w14:paraId="2A6C846A" w14:textId="77777777" w:rsidR="00224F0F" w:rsidRDefault="00224F0F" w:rsidP="00224F0F">
      <w:pPr>
        <w:spacing w:after="240"/>
        <w:rPr>
          <w:rFonts w:ascii="Century Gothic" w:eastAsia="Times New Roman" w:hAnsi="Century Gothic" w:cs="Calibri"/>
          <w:color w:val="1F497D" w:themeColor="text2"/>
          <w:sz w:val="24"/>
          <w:szCs w:val="24"/>
          <w:lang w:eastAsia="es-CL"/>
        </w:rPr>
      </w:pPr>
      <w:r w:rsidRPr="009D7076">
        <w:rPr>
          <w:rFonts w:ascii="Century Gothic" w:eastAsia="Times New Roman" w:hAnsi="Century Gothic" w:cs="Calibri"/>
          <w:color w:val="1F497D" w:themeColor="text2"/>
          <w:sz w:val="24"/>
          <w:szCs w:val="24"/>
          <w:lang w:eastAsia="es-CL"/>
        </w:rPr>
        <w:t xml:space="preserve">Es el documento que legitima la existencia biológica de un individuo, permitiendo realizar la inscripción de este hecho vital, para con ello, adquirir la condición legal de persona beneficiaria de todos los derechos consagrados en la Constitución y las Leyes de la República. </w:t>
      </w:r>
    </w:p>
    <w:p w14:paraId="2020AF73" w14:textId="77777777" w:rsidR="00224F0F" w:rsidRDefault="00224F0F" w:rsidP="00224F0F">
      <w:pPr>
        <w:spacing w:after="240"/>
        <w:rPr>
          <w:rFonts w:ascii="Century Gothic" w:eastAsia="Times New Roman" w:hAnsi="Century Gothic" w:cs="Calibri"/>
          <w:color w:val="1F497D" w:themeColor="text2"/>
          <w:sz w:val="24"/>
          <w:szCs w:val="24"/>
          <w:lang w:eastAsia="es-CL"/>
        </w:rPr>
      </w:pPr>
      <w:r w:rsidRPr="009D7076">
        <w:rPr>
          <w:rFonts w:ascii="Century Gothic" w:hAnsi="Century Gothic"/>
          <w:b/>
          <w:bCs/>
          <w:color w:val="1F497D" w:themeColor="text2"/>
          <w:sz w:val="24"/>
          <w:szCs w:val="24"/>
        </w:rPr>
        <w:t>Pasaporte</w:t>
      </w:r>
      <w:r w:rsidRPr="009D7076">
        <w:rPr>
          <w:rFonts w:ascii="Century Gothic" w:hAnsi="Century Gothic"/>
          <w:color w:val="1F497D" w:themeColor="text2"/>
          <w:sz w:val="24"/>
          <w:szCs w:val="24"/>
        </w:rPr>
        <w:t xml:space="preserve">: Este documento es válido cuando la persona es extranjera o no tiene otro medio de identificación. Se ingresa cuando el </w:t>
      </w:r>
      <w:r w:rsidRPr="009D7076">
        <w:rPr>
          <w:rFonts w:ascii="Century Gothic" w:eastAsia="Times New Roman" w:hAnsi="Century Gothic" w:cs="Calibri"/>
          <w:color w:val="1F497D" w:themeColor="text2"/>
          <w:sz w:val="24"/>
          <w:szCs w:val="24"/>
          <w:lang w:eastAsia="es-CL"/>
        </w:rPr>
        <w:t xml:space="preserve">TipoIdentificadorCodigo es igual a 4. </w:t>
      </w:r>
    </w:p>
    <w:p w14:paraId="20F7998F" w14:textId="77777777" w:rsidR="00224F0F" w:rsidRDefault="00224F0F" w:rsidP="00224F0F">
      <w:pPr>
        <w:spacing w:after="240"/>
        <w:rPr>
          <w:rFonts w:ascii="Century Gothic" w:hAnsi="Century Gothic"/>
          <w:color w:val="1F497D" w:themeColor="text2"/>
          <w:sz w:val="24"/>
          <w:szCs w:val="24"/>
        </w:rPr>
      </w:pPr>
      <w:r w:rsidRPr="009D7076">
        <w:rPr>
          <w:rFonts w:ascii="Century Gothic" w:hAnsi="Century Gothic"/>
          <w:color w:val="1F497D" w:themeColor="text2"/>
          <w:sz w:val="24"/>
          <w:szCs w:val="24"/>
        </w:rPr>
        <w:t xml:space="preserve">Es el documento de identidad internacional, en formato de libreta electrónica, confeccionado por un gobierno que permite a sus ciudadanos salir de un país e ingresar en otro, por los puertos o aeropuertos internacionales. Contiene toda la actividad oficial (incluidas las visas). </w:t>
      </w:r>
    </w:p>
    <w:p w14:paraId="55CAC110" w14:textId="77777777" w:rsidR="00224F0F" w:rsidRDefault="00224F0F" w:rsidP="00224F0F">
      <w:pPr>
        <w:spacing w:after="240"/>
        <w:rPr>
          <w:rFonts w:ascii="Century Gothic" w:hAnsi="Century Gothic"/>
          <w:color w:val="1F497D" w:themeColor="text2"/>
          <w:sz w:val="24"/>
          <w:szCs w:val="24"/>
        </w:rPr>
      </w:pPr>
      <w:r w:rsidRPr="009D7076">
        <w:rPr>
          <w:rFonts w:ascii="Century Gothic" w:hAnsi="Century Gothic"/>
          <w:color w:val="1F497D" w:themeColor="text2"/>
          <w:sz w:val="24"/>
          <w:szCs w:val="24"/>
        </w:rPr>
        <w:lastRenderedPageBreak/>
        <w:t xml:space="preserve">El tiempo de vigencia del pasaporte lo estipula la legislación del país emisor, la vigencia de este documento no constituye una barrera de acceso al sistema de servicios de salud. </w:t>
      </w:r>
    </w:p>
    <w:p w14:paraId="5E5D72E7" w14:textId="77777777" w:rsidR="00224F0F" w:rsidRPr="009D7076" w:rsidRDefault="00224F0F" w:rsidP="00224F0F">
      <w:pPr>
        <w:spacing w:after="240"/>
        <w:rPr>
          <w:rFonts w:ascii="Century Gothic" w:hAnsi="Century Gothic"/>
          <w:color w:val="1F497D" w:themeColor="text2"/>
          <w:sz w:val="24"/>
          <w:szCs w:val="24"/>
        </w:rPr>
      </w:pPr>
      <w:r w:rsidRPr="009D7076">
        <w:rPr>
          <w:rFonts w:ascii="Century Gothic" w:hAnsi="Century Gothic"/>
          <w:color w:val="1F497D" w:themeColor="text2"/>
          <w:sz w:val="24"/>
          <w:szCs w:val="24"/>
        </w:rPr>
        <w:t>El número de pasaporte como identificador podría variar en los casos de renovación del documento.</w:t>
      </w:r>
      <w:r>
        <w:rPr>
          <w:rFonts w:ascii="Century Gothic" w:hAnsi="Century Gothic"/>
          <w:color w:val="1F497D" w:themeColor="text2"/>
          <w:sz w:val="24"/>
          <w:szCs w:val="24"/>
        </w:rPr>
        <w:t xml:space="preserve"> </w:t>
      </w:r>
      <w:r w:rsidRPr="009D7076">
        <w:rPr>
          <w:rFonts w:ascii="Century Gothic" w:hAnsi="Century Gothic"/>
          <w:color w:val="1F497D" w:themeColor="text2"/>
          <w:sz w:val="24"/>
          <w:szCs w:val="24"/>
        </w:rPr>
        <w:t xml:space="preserve">Por lo tanto, se sugiere </w:t>
      </w:r>
      <w:r>
        <w:rPr>
          <w:rFonts w:ascii="Century Gothic" w:hAnsi="Century Gothic"/>
          <w:color w:val="1F497D" w:themeColor="text2"/>
          <w:sz w:val="24"/>
          <w:szCs w:val="24"/>
        </w:rPr>
        <w:t>el registro del</w:t>
      </w:r>
      <w:r w:rsidRPr="009D7076">
        <w:rPr>
          <w:rFonts w:ascii="Century Gothic" w:hAnsi="Century Gothic"/>
          <w:color w:val="1F497D" w:themeColor="text2"/>
          <w:sz w:val="24"/>
          <w:szCs w:val="24"/>
        </w:rPr>
        <w:t xml:space="preserve"> número del </w:t>
      </w:r>
      <w:r>
        <w:rPr>
          <w:rFonts w:ascii="Century Gothic" w:hAnsi="Century Gothic"/>
          <w:color w:val="1F497D" w:themeColor="text2"/>
          <w:sz w:val="24"/>
          <w:szCs w:val="24"/>
        </w:rPr>
        <w:t>del documento vigente.</w:t>
      </w:r>
    </w:p>
    <w:p w14:paraId="420DFDEE" w14:textId="77777777" w:rsidR="00224F0F" w:rsidRPr="001E6B0C" w:rsidRDefault="00224F0F" w:rsidP="00224F0F">
      <w:pPr>
        <w:spacing w:after="240"/>
        <w:rPr>
          <w:rFonts w:ascii="Century Gothic" w:hAnsi="Century Gothic"/>
          <w:color w:val="1F497D" w:themeColor="text2"/>
          <w:sz w:val="24"/>
          <w:szCs w:val="24"/>
        </w:rPr>
      </w:pPr>
      <w:r>
        <w:rPr>
          <w:rFonts w:ascii="Century Gothic" w:hAnsi="Century Gothic"/>
          <w:b/>
          <w:bCs/>
          <w:color w:val="1F497D" w:themeColor="text2"/>
          <w:sz w:val="24"/>
          <w:szCs w:val="24"/>
        </w:rPr>
        <w:t xml:space="preserve">Número de </w:t>
      </w:r>
      <w:r w:rsidRPr="001E6B0C">
        <w:rPr>
          <w:rFonts w:ascii="Century Gothic" w:hAnsi="Century Gothic"/>
          <w:b/>
          <w:bCs/>
          <w:color w:val="1F497D" w:themeColor="text2"/>
          <w:sz w:val="24"/>
          <w:szCs w:val="24"/>
        </w:rPr>
        <w:t>Documento identificador del país de origen:</w:t>
      </w:r>
      <w:r w:rsidRPr="001E6B0C">
        <w:rPr>
          <w:rFonts w:ascii="Century Gothic" w:eastAsia="Times New Roman" w:hAnsi="Century Gothic" w:cs="Calibri"/>
          <w:color w:val="1F497D" w:themeColor="text2"/>
          <w:lang w:eastAsia="es-CL"/>
        </w:rPr>
        <w:t xml:space="preserve"> </w:t>
      </w:r>
      <w:r w:rsidRPr="001E6B0C">
        <w:rPr>
          <w:rFonts w:ascii="Century Gothic" w:hAnsi="Century Gothic"/>
          <w:color w:val="1F497D" w:themeColor="text2"/>
          <w:sz w:val="24"/>
          <w:szCs w:val="24"/>
        </w:rPr>
        <w:t xml:space="preserve">Se ingresa cuando el </w:t>
      </w:r>
      <w:r w:rsidRPr="001E6B0C">
        <w:rPr>
          <w:rFonts w:ascii="Century Gothic" w:eastAsia="Times New Roman" w:hAnsi="Century Gothic" w:cs="Calibri"/>
          <w:color w:val="1F497D" w:themeColor="text2"/>
          <w:sz w:val="24"/>
          <w:szCs w:val="24"/>
          <w:lang w:eastAsia="es-CL"/>
        </w:rPr>
        <w:t xml:space="preserve">TipoIdentificadorCodigo es igual a 5. </w:t>
      </w:r>
      <w:r w:rsidRPr="001E6B0C">
        <w:rPr>
          <w:rFonts w:ascii="Century Gothic" w:hAnsi="Century Gothic"/>
          <w:color w:val="1F497D" w:themeColor="text2"/>
          <w:sz w:val="24"/>
          <w:szCs w:val="24"/>
        </w:rPr>
        <w:t xml:space="preserve">  </w:t>
      </w:r>
      <w:r w:rsidRPr="001E6B0C">
        <w:rPr>
          <w:rFonts w:ascii="Century Gothic" w:eastAsia="Times New Roman" w:hAnsi="Century Gothic" w:cs="Calibri"/>
          <w:color w:val="1F497D" w:themeColor="text2"/>
          <w:lang w:eastAsia="es-CL"/>
        </w:rPr>
        <w:t xml:space="preserve">Se utiliza para almacenar el numero asociado al </w:t>
      </w:r>
      <w:r w:rsidRPr="001E6B0C">
        <w:rPr>
          <w:rFonts w:ascii="Century Gothic" w:hAnsi="Century Gothic"/>
          <w:color w:val="1F497D" w:themeColor="text2"/>
          <w:sz w:val="24"/>
          <w:szCs w:val="24"/>
        </w:rPr>
        <w:t>documento de identificación del país de origen</w:t>
      </w:r>
      <w:r w:rsidRPr="001E6B0C">
        <w:rPr>
          <w:rFonts w:ascii="Century Gothic" w:eastAsia="Times New Roman" w:hAnsi="Century Gothic" w:cs="Calibri"/>
          <w:color w:val="1F497D" w:themeColor="text2"/>
          <w:lang w:eastAsia="es-CL"/>
        </w:rPr>
        <w:t>, ejemplo:</w:t>
      </w:r>
    </w:p>
    <w:p w14:paraId="2DD37086" w14:textId="77777777" w:rsidR="00224F0F" w:rsidRPr="00CC7F4F" w:rsidRDefault="00224F0F">
      <w:pPr>
        <w:pStyle w:val="Prrafodelista"/>
        <w:numPr>
          <w:ilvl w:val="0"/>
          <w:numId w:val="77"/>
        </w:numPr>
        <w:spacing w:after="240"/>
        <w:rPr>
          <w:rFonts w:ascii="Century Gothic" w:eastAsia="Times New Roman" w:hAnsi="Century Gothic" w:cs="Calibri"/>
          <w:color w:val="1F497D" w:themeColor="text2"/>
          <w:lang w:eastAsia="es-CL"/>
        </w:rPr>
      </w:pPr>
      <w:r w:rsidRPr="00CC7F4F">
        <w:rPr>
          <w:rFonts w:ascii="Century Gothic" w:eastAsia="Times New Roman" w:hAnsi="Century Gothic" w:cs="Calibri"/>
          <w:color w:val="1F497D" w:themeColor="text2"/>
          <w:lang w:eastAsia="es-CL"/>
        </w:rPr>
        <w:t>DNI (Argentina, España, Perú).</w:t>
      </w:r>
    </w:p>
    <w:p w14:paraId="23908F16" w14:textId="77777777" w:rsidR="00224F0F" w:rsidRPr="00CC7F4F" w:rsidRDefault="00224F0F">
      <w:pPr>
        <w:pStyle w:val="Prrafodelista"/>
        <w:numPr>
          <w:ilvl w:val="0"/>
          <w:numId w:val="77"/>
        </w:numPr>
        <w:spacing w:after="240"/>
        <w:rPr>
          <w:rFonts w:ascii="Century Gothic" w:eastAsia="Times New Roman" w:hAnsi="Century Gothic" w:cs="Calibri"/>
          <w:color w:val="1F497D" w:themeColor="text2"/>
          <w:lang w:eastAsia="es-CL"/>
        </w:rPr>
      </w:pPr>
      <w:r w:rsidRPr="00CC7F4F">
        <w:rPr>
          <w:rFonts w:ascii="Century Gothic" w:eastAsia="Times New Roman" w:hAnsi="Century Gothic" w:cs="Calibri"/>
          <w:color w:val="1F497D" w:themeColor="text2"/>
          <w:lang w:eastAsia="es-CL"/>
        </w:rPr>
        <w:t xml:space="preserve">Cédula de Identidad (Bolivia, Costa Rica Ecuador, Nicaragua, Uruguay, Venezuela). </w:t>
      </w:r>
    </w:p>
    <w:p w14:paraId="7BCE00A0" w14:textId="77777777" w:rsidR="00224F0F" w:rsidRPr="00CC7F4F" w:rsidRDefault="00224F0F">
      <w:pPr>
        <w:pStyle w:val="Prrafodelista"/>
        <w:numPr>
          <w:ilvl w:val="0"/>
          <w:numId w:val="77"/>
        </w:numPr>
        <w:spacing w:after="240"/>
        <w:rPr>
          <w:rFonts w:ascii="Century Gothic" w:eastAsia="Times New Roman" w:hAnsi="Century Gothic" w:cs="Calibri"/>
          <w:color w:val="1F497D" w:themeColor="text2"/>
          <w:lang w:eastAsia="es-CL"/>
        </w:rPr>
      </w:pPr>
      <w:r w:rsidRPr="00CC7F4F">
        <w:rPr>
          <w:rFonts w:ascii="Century Gothic" w:eastAsia="Times New Roman" w:hAnsi="Century Gothic" w:cs="Calibri"/>
          <w:color w:val="1F497D" w:themeColor="text2"/>
          <w:lang w:eastAsia="es-CL"/>
        </w:rPr>
        <w:t xml:space="preserve">Carta de Identidad o Registro general (Brasil). </w:t>
      </w:r>
    </w:p>
    <w:p w14:paraId="28FAFED3" w14:textId="77777777" w:rsidR="00224F0F" w:rsidRPr="00CC7F4F" w:rsidRDefault="00224F0F">
      <w:pPr>
        <w:pStyle w:val="Prrafodelista"/>
        <w:numPr>
          <w:ilvl w:val="0"/>
          <w:numId w:val="77"/>
        </w:numPr>
        <w:spacing w:after="240"/>
        <w:rPr>
          <w:rFonts w:ascii="Century Gothic" w:eastAsia="Times New Roman" w:hAnsi="Century Gothic" w:cs="Calibri"/>
          <w:color w:val="1F497D" w:themeColor="text2"/>
          <w:lang w:eastAsia="es-CL"/>
        </w:rPr>
      </w:pPr>
      <w:r w:rsidRPr="00CC7F4F">
        <w:rPr>
          <w:rFonts w:ascii="Century Gothic" w:eastAsia="Times New Roman" w:hAnsi="Century Gothic" w:cs="Calibri"/>
          <w:color w:val="1F497D" w:themeColor="text2"/>
          <w:lang w:eastAsia="es-CL"/>
        </w:rPr>
        <w:t xml:space="preserve">Cédula de Ciudadanía (Colombia). </w:t>
      </w:r>
    </w:p>
    <w:p w14:paraId="400EB281" w14:textId="77777777" w:rsidR="00224F0F" w:rsidRDefault="00224F0F">
      <w:pPr>
        <w:pStyle w:val="Prrafodelista"/>
        <w:numPr>
          <w:ilvl w:val="0"/>
          <w:numId w:val="77"/>
        </w:numPr>
        <w:spacing w:after="240"/>
        <w:rPr>
          <w:rFonts w:ascii="Century Gothic" w:eastAsia="Times New Roman" w:hAnsi="Century Gothic" w:cs="Calibri"/>
          <w:color w:val="1F497D" w:themeColor="text2"/>
          <w:lang w:eastAsia="es-CL"/>
        </w:rPr>
      </w:pPr>
      <w:r w:rsidRPr="00CC7F4F">
        <w:rPr>
          <w:rFonts w:ascii="Century Gothic" w:eastAsia="Times New Roman" w:hAnsi="Century Gothic" w:cs="Calibri"/>
          <w:color w:val="1F497D" w:themeColor="text2"/>
          <w:lang w:eastAsia="es-CL"/>
        </w:rPr>
        <w:t>Tarjeta de identidad (Honduras)</w:t>
      </w:r>
      <w:r>
        <w:rPr>
          <w:rFonts w:ascii="Century Gothic" w:eastAsia="Times New Roman" w:hAnsi="Century Gothic" w:cs="Calibri"/>
          <w:color w:val="1F497D" w:themeColor="text2"/>
          <w:lang w:eastAsia="es-CL"/>
        </w:rPr>
        <w:t>.</w:t>
      </w:r>
    </w:p>
    <w:p w14:paraId="0EE2CE24" w14:textId="77777777" w:rsidR="00224F0F" w:rsidRPr="00CC7F4F" w:rsidRDefault="00224F0F">
      <w:pPr>
        <w:pStyle w:val="Prrafodelista"/>
        <w:numPr>
          <w:ilvl w:val="0"/>
          <w:numId w:val="77"/>
        </w:numPr>
        <w:spacing w:after="240"/>
        <w:rPr>
          <w:rFonts w:ascii="Century Gothic" w:eastAsia="Times New Roman" w:hAnsi="Century Gothic" w:cs="Calibri"/>
          <w:color w:val="1F497D" w:themeColor="text2"/>
          <w:lang w:eastAsia="es-CL"/>
        </w:rPr>
      </w:pPr>
      <w:r>
        <w:rPr>
          <w:rFonts w:ascii="Century Gothic" w:eastAsia="Times New Roman" w:hAnsi="Century Gothic" w:cs="Calibri"/>
          <w:color w:val="1F497D" w:themeColor="text2"/>
          <w:lang w:eastAsia="es-CL"/>
        </w:rPr>
        <w:t>Otros.</w:t>
      </w:r>
    </w:p>
    <w:p w14:paraId="2E0AF54D" w14:textId="77777777" w:rsidR="00224F0F" w:rsidRPr="001E6B0C" w:rsidRDefault="00224F0F" w:rsidP="00224F0F">
      <w:pPr>
        <w:spacing w:after="240"/>
        <w:rPr>
          <w:rFonts w:ascii="Century Gothic" w:hAnsi="Century Gothic"/>
          <w:color w:val="1F497D" w:themeColor="text2"/>
          <w:sz w:val="24"/>
          <w:szCs w:val="24"/>
        </w:rPr>
      </w:pPr>
      <w:r>
        <w:rPr>
          <w:rFonts w:ascii="Century Gothic" w:hAnsi="Century Gothic"/>
          <w:b/>
          <w:bCs/>
          <w:color w:val="1F497D" w:themeColor="text2"/>
          <w:sz w:val="24"/>
          <w:szCs w:val="24"/>
        </w:rPr>
        <w:t xml:space="preserve">Número de </w:t>
      </w:r>
      <w:r w:rsidRPr="001E6B0C">
        <w:rPr>
          <w:rFonts w:ascii="Century Gothic" w:hAnsi="Century Gothic"/>
          <w:b/>
          <w:bCs/>
          <w:color w:val="1F497D" w:themeColor="text2"/>
          <w:sz w:val="24"/>
          <w:szCs w:val="24"/>
        </w:rPr>
        <w:t>Identificador FONASA:</w:t>
      </w:r>
      <w:r w:rsidRPr="001E6B0C">
        <w:rPr>
          <w:rFonts w:ascii="Century Gothic" w:hAnsi="Century Gothic"/>
          <w:color w:val="1F497D" w:themeColor="text2"/>
          <w:sz w:val="32"/>
        </w:rPr>
        <w:t xml:space="preserve"> </w:t>
      </w:r>
      <w:r w:rsidRPr="001E6B0C">
        <w:rPr>
          <w:rFonts w:ascii="Century Gothic" w:hAnsi="Century Gothic"/>
          <w:color w:val="1F497D" w:themeColor="text2"/>
          <w:sz w:val="24"/>
          <w:szCs w:val="24"/>
        </w:rPr>
        <w:t xml:space="preserve">Se ingresa cuando el </w:t>
      </w:r>
      <w:r w:rsidRPr="001E6B0C">
        <w:rPr>
          <w:rFonts w:ascii="Century Gothic" w:eastAsia="Times New Roman" w:hAnsi="Century Gothic" w:cs="Calibri"/>
          <w:color w:val="1F497D" w:themeColor="text2"/>
          <w:sz w:val="24"/>
          <w:szCs w:val="24"/>
          <w:lang w:eastAsia="es-CL"/>
        </w:rPr>
        <w:t xml:space="preserve">TipoIdentificadorCodigo es igual a 6. </w:t>
      </w:r>
      <w:r w:rsidRPr="001E6B0C">
        <w:rPr>
          <w:rFonts w:ascii="Century Gothic" w:hAnsi="Century Gothic"/>
          <w:color w:val="1F497D" w:themeColor="text2"/>
          <w:sz w:val="24"/>
          <w:szCs w:val="24"/>
        </w:rPr>
        <w:t>Es un número provisorio, que cuenta con la estructura de RUN, emitido por FONASA, de carácter provisorio para la identificación de personas extranjeras cotizantes con visa en trámite o personas extranjeras indocumentadas. Este documento al ser de carácter transitorio se relacionará con el documento definitivo para asegurar la trazabilidad de la persona en el contacto con la Red Asistencial.</w:t>
      </w:r>
      <w:r w:rsidRPr="001E6B0C">
        <w:rPr>
          <w:rFonts w:ascii="Century Gothic" w:hAnsi="Century Gothic"/>
          <w:b/>
          <w:color w:val="1F497D" w:themeColor="text2"/>
          <w:sz w:val="28"/>
          <w:szCs w:val="28"/>
        </w:rPr>
        <w:t xml:space="preserve"> </w:t>
      </w:r>
    </w:p>
    <w:p w14:paraId="7571439E" w14:textId="77777777" w:rsidR="00224F0F" w:rsidRPr="005A631D" w:rsidRDefault="00224F0F" w:rsidP="00224F0F">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153BEA87" w14:textId="508DF487" w:rsidR="00224F0F" w:rsidRPr="005A631D" w:rsidRDefault="00224F0F" w:rsidP="00224F0F">
      <w:pPr>
        <w:spacing w:after="240"/>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Pr="005A631D">
        <w:rPr>
          <w:rFonts w:ascii="Century Gothic" w:hAnsi="Century Gothic"/>
          <w:color w:val="1F497D" w:themeColor="text2"/>
          <w:sz w:val="24"/>
          <w:szCs w:val="24"/>
        </w:rPr>
        <w:t xml:space="preserve"> “</w:t>
      </w:r>
      <w:r w:rsidRPr="002131FD">
        <w:rPr>
          <w:rFonts w:ascii="Century Gothic" w:hAnsi="Century Gothic"/>
          <w:b/>
          <w:bCs/>
          <w:color w:val="1F497D" w:themeColor="text2"/>
          <w:sz w:val="24"/>
          <w:szCs w:val="24"/>
        </w:rPr>
        <w:t>Número de</w:t>
      </w:r>
      <w:r>
        <w:rPr>
          <w:rFonts w:ascii="Century Gothic" w:hAnsi="Century Gothic"/>
          <w:color w:val="1F497D" w:themeColor="text2"/>
          <w:sz w:val="24"/>
          <w:szCs w:val="24"/>
        </w:rPr>
        <w:t xml:space="preserve"> </w:t>
      </w:r>
      <w:hyperlink r:id="rId34" w:tooltip="Rol Único Nacional" w:history="1">
        <w:r>
          <w:rPr>
            <w:rFonts w:ascii="Century Gothic" w:hAnsi="Century Gothic"/>
            <w:b/>
            <w:color w:val="1F497D" w:themeColor="text2"/>
            <w:sz w:val="24"/>
            <w:szCs w:val="24"/>
          </w:rPr>
          <w:t>o</w:t>
        </w:r>
        <w:r w:rsidRPr="005A631D">
          <w:rPr>
            <w:rFonts w:ascii="Century Gothic" w:hAnsi="Century Gothic"/>
            <w:b/>
            <w:color w:val="1F497D" w:themeColor="text2"/>
            <w:sz w:val="24"/>
            <w:szCs w:val="24"/>
          </w:rPr>
          <w:t>tr</w:t>
        </w:r>
        <w:r w:rsidR="001A163E">
          <w:rPr>
            <w:rFonts w:ascii="Century Gothic" w:hAnsi="Century Gothic"/>
            <w:b/>
            <w:color w:val="1F497D" w:themeColor="text2"/>
            <w:sz w:val="24"/>
            <w:szCs w:val="24"/>
          </w:rPr>
          <w:t>o</w:t>
        </w:r>
        <w:r>
          <w:rPr>
            <w:rFonts w:ascii="Century Gothic" w:hAnsi="Century Gothic"/>
            <w:b/>
            <w:color w:val="1F497D" w:themeColor="text2"/>
            <w:sz w:val="24"/>
            <w:szCs w:val="24"/>
          </w:rPr>
          <w:t xml:space="preserve"> </w:t>
        </w:r>
        <w:r w:rsidRPr="005A631D">
          <w:rPr>
            <w:rFonts w:ascii="Century Gothic" w:hAnsi="Century Gothic"/>
            <w:b/>
            <w:color w:val="1F497D" w:themeColor="text2"/>
            <w:sz w:val="24"/>
            <w:szCs w:val="24"/>
          </w:rPr>
          <w:t>documento de identificación</w:t>
        </w:r>
      </w:hyperlink>
      <w:r w:rsidRPr="005A631D">
        <w:rPr>
          <w:rFonts w:ascii="Century Gothic" w:hAnsi="Century Gothic"/>
          <w:b/>
          <w:color w:val="1F497D" w:themeColor="text2"/>
          <w:sz w:val="24"/>
          <w:szCs w:val="24"/>
        </w:rPr>
        <w:t>”</w:t>
      </w:r>
      <w:r w:rsidRPr="005A631D">
        <w:rPr>
          <w:rFonts w:ascii="Century Gothic" w:hAnsi="Century Gothic"/>
          <w:color w:val="1F497D" w:themeColor="text2"/>
          <w:sz w:val="24"/>
          <w:szCs w:val="24"/>
        </w:rPr>
        <w:t xml:space="preserve"> tiene la siguiente estructura:</w:t>
      </w:r>
    </w:p>
    <w:tbl>
      <w:tblPr>
        <w:tblStyle w:val="Sombreadomedio1-nfasis1"/>
        <w:tblpPr w:leftFromText="141" w:rightFromText="141" w:vertAnchor="text" w:horzAnchor="margin" w:tblpXSpec="center" w:tblpY="285"/>
        <w:tblW w:w="9044" w:type="dxa"/>
        <w:tblLook w:val="04A0" w:firstRow="1" w:lastRow="0" w:firstColumn="1" w:lastColumn="0" w:noHBand="0" w:noVBand="1"/>
      </w:tblPr>
      <w:tblGrid>
        <w:gridCol w:w="1691"/>
        <w:gridCol w:w="1988"/>
        <w:gridCol w:w="1733"/>
        <w:gridCol w:w="1364"/>
        <w:gridCol w:w="2268"/>
      </w:tblGrid>
      <w:tr w:rsidR="00224F0F" w:rsidRPr="007C4416" w14:paraId="169FA885" w14:textId="77777777" w:rsidTr="00304C9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92" w:type="dxa"/>
            <w:vAlign w:val="center"/>
          </w:tcPr>
          <w:p w14:paraId="36A106B3" w14:textId="77777777" w:rsidR="00224F0F" w:rsidRPr="007C4416" w:rsidRDefault="00224F0F" w:rsidP="00304C9C">
            <w:pPr>
              <w:jc w:val="left"/>
              <w:rPr>
                <w:rFonts w:ascii="Century Gothic" w:hAnsi="Century Gothic"/>
                <w:color w:val="FFFFFF" w:themeColor="background1"/>
                <w:sz w:val="20"/>
                <w:szCs w:val="20"/>
              </w:rPr>
            </w:pPr>
            <w:r w:rsidRPr="007C4416">
              <w:rPr>
                <w:rFonts w:ascii="Century Gothic" w:hAnsi="Century Gothic"/>
                <w:color w:val="FFFFFF" w:themeColor="background1"/>
                <w:sz w:val="20"/>
                <w:szCs w:val="20"/>
              </w:rPr>
              <w:t>VARIABLE</w:t>
            </w:r>
          </w:p>
        </w:tc>
        <w:tc>
          <w:tcPr>
            <w:tcW w:w="1239" w:type="dxa"/>
          </w:tcPr>
          <w:p w14:paraId="5A8AC9B5" w14:textId="77777777" w:rsidR="00224F0F" w:rsidRPr="007C4416" w:rsidRDefault="00224F0F"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CAMPO</w:t>
            </w:r>
          </w:p>
        </w:tc>
        <w:tc>
          <w:tcPr>
            <w:tcW w:w="1872" w:type="dxa"/>
            <w:vAlign w:val="center"/>
          </w:tcPr>
          <w:p w14:paraId="196905F0" w14:textId="77777777" w:rsidR="00224F0F" w:rsidRPr="007C4416" w:rsidRDefault="00224F0F"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TIPO</w:t>
            </w:r>
          </w:p>
        </w:tc>
        <w:tc>
          <w:tcPr>
            <w:tcW w:w="1424" w:type="dxa"/>
            <w:vAlign w:val="center"/>
          </w:tcPr>
          <w:p w14:paraId="6D159237" w14:textId="77777777" w:rsidR="00224F0F" w:rsidRPr="007C4416" w:rsidRDefault="00224F0F"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LARGO</w:t>
            </w:r>
          </w:p>
        </w:tc>
        <w:tc>
          <w:tcPr>
            <w:tcW w:w="2717" w:type="dxa"/>
          </w:tcPr>
          <w:p w14:paraId="6F973380" w14:textId="25B3A5A4" w:rsidR="00224F0F" w:rsidRPr="007C4416" w:rsidRDefault="00224F0F"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 xml:space="preserve">EXIGENCIA </w:t>
            </w:r>
          </w:p>
        </w:tc>
      </w:tr>
      <w:tr w:rsidR="00224F0F" w:rsidRPr="007C4416" w14:paraId="6C919B21" w14:textId="77777777" w:rsidTr="00304C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92" w:type="dxa"/>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610A2E7" w14:textId="77777777" w:rsidR="00224F0F" w:rsidRPr="007C4416" w:rsidRDefault="00224F0F" w:rsidP="00304C9C">
            <w:pPr>
              <w:jc w:val="center"/>
              <w:rPr>
                <w:rFonts w:ascii="Century Gothic" w:hAnsi="Century Gothic"/>
                <w:bCs w:val="0"/>
                <w:color w:val="17365D" w:themeColor="text2" w:themeShade="BF"/>
                <w:sz w:val="20"/>
                <w:szCs w:val="20"/>
              </w:rPr>
            </w:pPr>
            <w:r w:rsidRPr="007C4416">
              <w:rPr>
                <w:rFonts w:ascii="Century Gothic" w:hAnsi="Century Gothic"/>
                <w:color w:val="17365D" w:themeColor="text2" w:themeShade="BF"/>
                <w:sz w:val="20"/>
                <w:szCs w:val="20"/>
              </w:rPr>
              <w:t>Número de Otro documento de identificación</w:t>
            </w:r>
          </w:p>
        </w:tc>
        <w:tc>
          <w:tcPr>
            <w:tcW w:w="1239" w:type="dxa"/>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47462E51"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r w:rsidRPr="007C4416">
              <w:rPr>
                <w:rFonts w:ascii="Century Gothic" w:hAnsi="Century Gothic" w:cs="Courier New"/>
                <w:color w:val="17365D" w:themeColor="text2" w:themeShade="BF"/>
                <w:sz w:val="20"/>
                <w:szCs w:val="20"/>
              </w:rPr>
              <w:t>OtraIdentificacion</w:t>
            </w:r>
          </w:p>
        </w:tc>
        <w:tc>
          <w:tcPr>
            <w:tcW w:w="187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6A6BAE51"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r w:rsidRPr="007C4416">
              <w:rPr>
                <w:rFonts w:ascii="Century Gothic" w:hAnsi="Century Gothic"/>
                <w:color w:val="17365D" w:themeColor="text2" w:themeShade="BF"/>
                <w:sz w:val="20"/>
                <w:szCs w:val="20"/>
              </w:rPr>
              <w:t>Alfanumérico</w:t>
            </w:r>
          </w:p>
          <w:p w14:paraId="400B51E9"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p>
        </w:tc>
        <w:tc>
          <w:tcPr>
            <w:tcW w:w="142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0D52347C"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r w:rsidRPr="007C4416">
              <w:rPr>
                <w:rFonts w:ascii="Century Gothic" w:hAnsi="Century Gothic"/>
                <w:color w:val="17365D" w:themeColor="text2" w:themeShade="BF"/>
                <w:sz w:val="20"/>
                <w:szCs w:val="20"/>
              </w:rPr>
              <w:t>100</w:t>
            </w:r>
          </w:p>
          <w:p w14:paraId="25B42E8C" w14:textId="77777777" w:rsidR="00224F0F" w:rsidRPr="007C4416" w:rsidRDefault="00224F0F"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r w:rsidRPr="007C4416">
              <w:rPr>
                <w:rFonts w:ascii="Century Gothic" w:hAnsi="Century Gothic"/>
                <w:color w:val="17365D" w:themeColor="text2" w:themeShade="BF"/>
                <w:sz w:val="20"/>
                <w:szCs w:val="20"/>
              </w:rPr>
              <w:t>caracteres</w:t>
            </w:r>
          </w:p>
        </w:tc>
        <w:tc>
          <w:tcPr>
            <w:tcW w:w="27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0C6A7EDD" w14:textId="77777777" w:rsidR="00224F0F" w:rsidRPr="007C4416" w:rsidRDefault="00224F0F"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7365D" w:themeColor="text2" w:themeShade="BF"/>
                <w:sz w:val="20"/>
                <w:szCs w:val="20"/>
              </w:rPr>
            </w:pPr>
            <w:r w:rsidRPr="007C4416">
              <w:rPr>
                <w:rFonts w:ascii="Century Gothic" w:eastAsia="Times New Roman" w:hAnsi="Century Gothic" w:cs="Calibri"/>
                <w:color w:val="17365D" w:themeColor="text2" w:themeShade="BF"/>
                <w:sz w:val="20"/>
                <w:szCs w:val="20"/>
                <w:lang w:eastAsia="es-CL"/>
              </w:rPr>
              <w:t xml:space="preserve">Es </w:t>
            </w:r>
            <w:r w:rsidRPr="007C4416">
              <w:rPr>
                <w:rFonts w:ascii="Century Gothic" w:eastAsia="Times New Roman" w:hAnsi="Century Gothic" w:cs="Calibri"/>
                <w:b/>
                <w:bCs/>
                <w:color w:val="17365D" w:themeColor="text2" w:themeShade="BF"/>
                <w:sz w:val="20"/>
                <w:szCs w:val="20"/>
                <w:lang w:eastAsia="es-CL"/>
              </w:rPr>
              <w:t>obligatorio</w:t>
            </w:r>
            <w:r w:rsidRPr="007C4416">
              <w:rPr>
                <w:rFonts w:ascii="Century Gothic" w:eastAsia="Times New Roman" w:hAnsi="Century Gothic" w:cs="Calibri"/>
                <w:color w:val="17365D" w:themeColor="text2" w:themeShade="BF"/>
                <w:sz w:val="20"/>
                <w:szCs w:val="20"/>
                <w:lang w:eastAsia="es-CL"/>
              </w:rPr>
              <w:t xml:space="preserve"> el registro del dato, cuando se utiliza este documento de identificación</w:t>
            </w:r>
            <w:r w:rsidRPr="007C4416">
              <w:rPr>
                <w:rFonts w:ascii="Century Gothic" w:hAnsi="Century Gothic"/>
                <w:color w:val="17365D" w:themeColor="text2" w:themeShade="BF"/>
                <w:sz w:val="20"/>
                <w:szCs w:val="20"/>
              </w:rPr>
              <w:t>.</w:t>
            </w:r>
          </w:p>
        </w:tc>
      </w:tr>
    </w:tbl>
    <w:p w14:paraId="28F93FB2" w14:textId="77777777" w:rsidR="00224F0F" w:rsidRDefault="00224F0F" w:rsidP="00224F0F">
      <w:pPr>
        <w:rPr>
          <w:rFonts w:ascii="Century Gothic" w:hAnsi="Century Gothic"/>
          <w:b/>
          <w:color w:val="1F497D" w:themeColor="text2"/>
          <w:sz w:val="28"/>
          <w:szCs w:val="28"/>
        </w:rPr>
      </w:pPr>
    </w:p>
    <w:p w14:paraId="7D0D4921" w14:textId="77777777" w:rsidR="00224F0F" w:rsidRPr="005A631D" w:rsidRDefault="00224F0F" w:rsidP="00224F0F">
      <w:pPr>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Fuente</w:t>
      </w:r>
    </w:p>
    <w:p w14:paraId="0214E69C" w14:textId="3FA19B17" w:rsidR="001A163E" w:rsidRPr="005A631D" w:rsidRDefault="00000000">
      <w:pPr>
        <w:pStyle w:val="Fuente"/>
        <w:numPr>
          <w:ilvl w:val="0"/>
          <w:numId w:val="11"/>
        </w:numPr>
        <w:rPr>
          <w:rFonts w:ascii="Century Gothic" w:hAnsi="Century Gothic"/>
          <w:i w:val="0"/>
          <w:color w:val="548DD4" w:themeColor="text2" w:themeTint="99"/>
          <w:sz w:val="20"/>
          <w:szCs w:val="20"/>
        </w:rPr>
      </w:pPr>
      <w:hyperlink r:id="rId35" w:history="1">
        <w:r w:rsidR="00224F0F" w:rsidRPr="005A631D">
          <w:rPr>
            <w:rFonts w:ascii="Century Gothic" w:hAnsi="Century Gothic"/>
            <w:i w:val="0"/>
            <w:color w:val="548DD4" w:themeColor="text2" w:themeTint="99"/>
            <w:sz w:val="20"/>
            <w:szCs w:val="20"/>
          </w:rPr>
          <w:t>Registro Nacional de las Personas</w:t>
        </w:r>
      </w:hyperlink>
      <w:r w:rsidR="00224F0F" w:rsidRPr="005A631D">
        <w:rPr>
          <w:rFonts w:ascii="Century Gothic" w:hAnsi="Century Gothic"/>
          <w:i w:val="0"/>
          <w:color w:val="548DD4" w:themeColor="text2" w:themeTint="99"/>
          <w:sz w:val="20"/>
          <w:szCs w:val="20"/>
        </w:rPr>
        <w:t xml:space="preserve"> de cada país.</w:t>
      </w:r>
    </w:p>
    <w:bookmarkEnd w:id="59"/>
    <w:p w14:paraId="094112DA" w14:textId="35C7882A" w:rsidR="001A163E" w:rsidRPr="00BD3850" w:rsidRDefault="00A02B66">
      <w:pPr>
        <w:pStyle w:val="Fuente"/>
        <w:numPr>
          <w:ilvl w:val="0"/>
          <w:numId w:val="11"/>
        </w:numPr>
        <w:rPr>
          <w:sz w:val="18"/>
          <w:szCs w:val="18"/>
        </w:rPr>
      </w:pPr>
      <w:r w:rsidRPr="00BD3850">
        <w:rPr>
          <w:sz w:val="18"/>
          <w:szCs w:val="18"/>
        </w:rPr>
        <w:t>Basado en HL7 0203-Identifier type HL7 2.5.1 y adaptado</w:t>
      </w:r>
      <w:r w:rsidR="00892631" w:rsidRPr="00BD3850">
        <w:rPr>
          <w:sz w:val="18"/>
          <w:szCs w:val="18"/>
        </w:rPr>
        <w:t xml:space="preserve"> por </w:t>
      </w:r>
      <w:r w:rsidR="004B6ED6" w:rsidRPr="00BD3850">
        <w:rPr>
          <w:sz w:val="18"/>
          <w:szCs w:val="18"/>
        </w:rPr>
        <w:t xml:space="preserve">el </w:t>
      </w:r>
      <w:r w:rsidR="00503F92" w:rsidRPr="00BD3850">
        <w:rPr>
          <w:sz w:val="18"/>
          <w:szCs w:val="18"/>
        </w:rPr>
        <w:t>Equipo de Estándares del  DEIS</w:t>
      </w:r>
      <w:r w:rsidR="00892631" w:rsidRPr="00BD3850">
        <w:rPr>
          <w:sz w:val="18"/>
          <w:szCs w:val="18"/>
        </w:rPr>
        <w:t xml:space="preserve"> 2020</w:t>
      </w:r>
    </w:p>
    <w:p w14:paraId="73F1E627" w14:textId="5F7BB5FF" w:rsidR="00354D4D" w:rsidRDefault="00354D4D">
      <w:pPr>
        <w:pStyle w:val="Fuente"/>
        <w:numPr>
          <w:ilvl w:val="0"/>
          <w:numId w:val="11"/>
        </w:numPr>
        <w:rPr>
          <w:rFonts w:ascii="Century Gothic" w:hAnsi="Century Gothic"/>
          <w:color w:val="4F81BD" w:themeColor="accent1"/>
          <w:sz w:val="18"/>
          <w:szCs w:val="18"/>
          <w:lang w:val="en-US"/>
        </w:rPr>
      </w:pPr>
      <w:r w:rsidRPr="001A163E">
        <w:rPr>
          <w:rFonts w:ascii="Century Gothic" w:hAnsi="Century Gothic"/>
          <w:color w:val="4F81BD" w:themeColor="accent1"/>
          <w:sz w:val="18"/>
          <w:szCs w:val="18"/>
          <w:lang w:val="en-US"/>
        </w:rPr>
        <w:t>Considerations and Guidance for Countries Adopting National Health Identifiers, Joint United Nations Programme on HIV/AIDS (UNAIDS), Junio 2014.</w:t>
      </w:r>
    </w:p>
    <w:p w14:paraId="2801DBF8" w14:textId="766D5FE2" w:rsidR="001A163E" w:rsidRDefault="001A163E">
      <w:pPr>
        <w:jc w:val="left"/>
        <w:rPr>
          <w:rFonts w:ascii="Century Gothic" w:hAnsi="Century Gothic"/>
          <w:i/>
          <w:color w:val="4F81BD" w:themeColor="accent1"/>
          <w:sz w:val="18"/>
          <w:szCs w:val="18"/>
          <w:lang w:val="en-US"/>
        </w:rPr>
      </w:pPr>
      <w:r>
        <w:rPr>
          <w:rFonts w:ascii="Century Gothic" w:hAnsi="Century Gothic"/>
          <w:color w:val="4F81BD" w:themeColor="accent1"/>
          <w:sz w:val="18"/>
          <w:szCs w:val="18"/>
          <w:lang w:val="en-US"/>
        </w:rPr>
        <w:br w:type="page"/>
      </w:r>
    </w:p>
    <w:p w14:paraId="07696048" w14:textId="77777777" w:rsidR="001A163E" w:rsidRPr="005A631D" w:rsidRDefault="001A163E" w:rsidP="001E7838">
      <w:pPr>
        <w:pStyle w:val="Ttulo2"/>
      </w:pPr>
      <w:bookmarkStart w:id="66" w:name="_Toc63264256"/>
      <w:bookmarkStart w:id="67" w:name="_Toc108600405"/>
      <w:bookmarkStart w:id="68" w:name="_Toc120613259"/>
      <w:r w:rsidRPr="005A631D">
        <w:lastRenderedPageBreak/>
        <w:t>3.- Datos Demográficos</w:t>
      </w:r>
      <w:bookmarkEnd w:id="66"/>
      <w:bookmarkEnd w:id="67"/>
      <w:bookmarkEnd w:id="68"/>
    </w:p>
    <w:p w14:paraId="709F5490" w14:textId="77777777" w:rsidR="001A163E" w:rsidRPr="005A631D" w:rsidRDefault="001A163E" w:rsidP="001A163E">
      <w:pPr>
        <w:pStyle w:val="Ttulo3"/>
        <w:spacing w:after="240"/>
        <w:rPr>
          <w:rFonts w:ascii="Century Gothic" w:hAnsi="Century Gothic"/>
          <w:color w:val="1F497D" w:themeColor="text2"/>
          <w:sz w:val="32"/>
          <w:szCs w:val="32"/>
        </w:rPr>
      </w:pPr>
      <w:bookmarkStart w:id="69" w:name="_Toc63264257"/>
      <w:bookmarkStart w:id="70" w:name="_Toc108600406"/>
      <w:bookmarkStart w:id="71" w:name="_Toc120613260"/>
      <w:r w:rsidRPr="005A631D">
        <w:rPr>
          <w:rFonts w:ascii="Century Gothic" w:hAnsi="Century Gothic"/>
          <w:color w:val="1F497D" w:themeColor="text2"/>
          <w:sz w:val="32"/>
          <w:szCs w:val="32"/>
        </w:rPr>
        <w:t>3.1 Fecha de Nacimiento</w:t>
      </w:r>
      <w:bookmarkEnd w:id="69"/>
      <w:bookmarkEnd w:id="70"/>
      <w:bookmarkEnd w:id="71"/>
    </w:p>
    <w:p w14:paraId="2B7C112C" w14:textId="77777777" w:rsidR="001A163E" w:rsidRPr="005A631D" w:rsidRDefault="001A163E" w:rsidP="001A163E">
      <w:pPr>
        <w:rPr>
          <w:rFonts w:ascii="Century Gothic" w:hAnsi="Century Gothic"/>
          <w:b/>
          <w:color w:val="1F497D" w:themeColor="text2"/>
          <w:sz w:val="28"/>
          <w:szCs w:val="28"/>
        </w:rPr>
      </w:pPr>
      <w:bookmarkStart w:id="72" w:name="_Toc24992945"/>
      <w:r w:rsidRPr="005A631D">
        <w:rPr>
          <w:rFonts w:ascii="Century Gothic" w:hAnsi="Century Gothic"/>
          <w:b/>
          <w:color w:val="1F497D" w:themeColor="text2"/>
          <w:sz w:val="28"/>
          <w:szCs w:val="28"/>
        </w:rPr>
        <w:t>Definición</w:t>
      </w:r>
      <w:bookmarkEnd w:id="72"/>
    </w:p>
    <w:p w14:paraId="51AB9E60" w14:textId="77777777" w:rsidR="001A163E" w:rsidRPr="005A631D" w:rsidRDefault="001A163E" w:rsidP="001A163E">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 el momento exacto por el cual un ser humano deja de estar alojado en el vientre de su madre y se corta el cordón umbilical que lo une a la placenta. Se expresa en términos de día, mes y año.  </w:t>
      </w:r>
    </w:p>
    <w:p w14:paraId="3FE7971A" w14:textId="77777777" w:rsidR="001A163E" w:rsidRPr="005A631D" w:rsidRDefault="001A163E" w:rsidP="001A163E">
      <w:pPr>
        <w:rPr>
          <w:rFonts w:ascii="Century Gothic" w:hAnsi="Century Gothic"/>
          <w:b/>
          <w:color w:val="1F497D" w:themeColor="text2"/>
          <w:sz w:val="28"/>
          <w:szCs w:val="28"/>
        </w:rPr>
      </w:pPr>
      <w:bookmarkStart w:id="73" w:name="_Toc24992946"/>
      <w:r w:rsidRPr="005A631D">
        <w:rPr>
          <w:rFonts w:ascii="Century Gothic" w:hAnsi="Century Gothic"/>
          <w:b/>
          <w:color w:val="1F497D" w:themeColor="text2"/>
          <w:sz w:val="28"/>
          <w:szCs w:val="28"/>
        </w:rPr>
        <w:t>Alcance</w:t>
      </w:r>
      <w:bookmarkEnd w:id="73"/>
    </w:p>
    <w:p w14:paraId="329C8C33" w14:textId="77777777" w:rsidR="001A163E" w:rsidRPr="005A631D" w:rsidRDefault="001A163E" w:rsidP="001A163E">
      <w:pPr>
        <w:rPr>
          <w:rFonts w:ascii="Century Gothic" w:hAnsi="Century Gothic"/>
          <w:color w:val="1F497D" w:themeColor="text2"/>
          <w:sz w:val="24"/>
          <w:szCs w:val="24"/>
        </w:rPr>
      </w:pPr>
      <w:r w:rsidRPr="005A631D">
        <w:rPr>
          <w:rFonts w:ascii="Century Gothic" w:hAnsi="Century Gothic"/>
          <w:color w:val="1F497D" w:themeColor="text2"/>
          <w:sz w:val="24"/>
          <w:szCs w:val="24"/>
        </w:rPr>
        <w:t>El nacimiento es considerado un hecho vital relacionado con el principio de la vida de una persona. Los nacimientos ocurridos en Chile deben inscribirse en la oficina de Registro Civil e Identificación que corresponda a la circunscripción donde se produjo el parto, con un comprobante de parto que contiene la fecha de nacimiento expresada en día, mes y año.</w:t>
      </w:r>
    </w:p>
    <w:p w14:paraId="3ABB4C81" w14:textId="77777777" w:rsidR="001A163E" w:rsidRPr="005A631D" w:rsidRDefault="001A163E" w:rsidP="001A163E">
      <w:pPr>
        <w:rPr>
          <w:rFonts w:ascii="Century Gothic" w:hAnsi="Century Gothic"/>
          <w:b/>
          <w:color w:val="1F497D" w:themeColor="text2"/>
          <w:sz w:val="28"/>
          <w:szCs w:val="28"/>
        </w:rPr>
      </w:pPr>
      <w:bookmarkStart w:id="74" w:name="_Toc24992947"/>
      <w:r w:rsidRPr="005A631D">
        <w:rPr>
          <w:rFonts w:ascii="Century Gothic" w:hAnsi="Century Gothic"/>
          <w:b/>
          <w:color w:val="1F497D" w:themeColor="text2"/>
          <w:sz w:val="28"/>
          <w:szCs w:val="28"/>
        </w:rPr>
        <w:t>Estructura</w:t>
      </w:r>
      <w:bookmarkEnd w:id="74"/>
    </w:p>
    <w:p w14:paraId="3E72D1BF" w14:textId="77777777" w:rsidR="001A163E" w:rsidRPr="005A631D" w:rsidRDefault="001A163E" w:rsidP="001A163E">
      <w:pPr>
        <w:jc w:val="left"/>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Pr="005A631D">
        <w:rPr>
          <w:rFonts w:ascii="Century Gothic" w:hAnsi="Century Gothic"/>
          <w:color w:val="1F497D" w:themeColor="text2"/>
          <w:sz w:val="24"/>
          <w:szCs w:val="24"/>
        </w:rPr>
        <w:t>“</w:t>
      </w:r>
      <w:hyperlink r:id="rId36" w:tooltip="Rol Único Nacional" w:history="1">
        <w:r w:rsidRPr="005A631D">
          <w:rPr>
            <w:rFonts w:ascii="Century Gothic" w:hAnsi="Century Gothic"/>
            <w:b/>
            <w:color w:val="1F497D" w:themeColor="text2"/>
            <w:sz w:val="24"/>
            <w:szCs w:val="24"/>
          </w:rPr>
          <w:t>Fecha de Nacimiento</w:t>
        </w:r>
      </w:hyperlink>
      <w:r w:rsidRPr="005A631D">
        <w:rPr>
          <w:rFonts w:ascii="Century Gothic" w:hAnsi="Century Gothic"/>
          <w:b/>
          <w:color w:val="1F497D" w:themeColor="text2"/>
          <w:sz w:val="24"/>
          <w:szCs w:val="24"/>
        </w:rPr>
        <w:t>”</w:t>
      </w:r>
      <w:r w:rsidRPr="005A631D">
        <w:rPr>
          <w:rFonts w:ascii="Century Gothic" w:hAnsi="Century Gothic"/>
          <w:color w:val="1F497D" w:themeColor="text2"/>
          <w:sz w:val="24"/>
          <w:szCs w:val="24"/>
        </w:rPr>
        <w:t xml:space="preserve"> tiene la siguiente estructura:</w:t>
      </w:r>
    </w:p>
    <w:tbl>
      <w:tblPr>
        <w:tblStyle w:val="Sombreadomedio1-nfasis1"/>
        <w:tblpPr w:leftFromText="141" w:rightFromText="141" w:vertAnchor="text" w:horzAnchor="margin" w:tblpXSpec="center" w:tblpY="285"/>
        <w:tblW w:w="9044" w:type="dxa"/>
        <w:tblLook w:val="04A0" w:firstRow="1" w:lastRow="0" w:firstColumn="1" w:lastColumn="0" w:noHBand="0" w:noVBand="1"/>
      </w:tblPr>
      <w:tblGrid>
        <w:gridCol w:w="1344"/>
        <w:gridCol w:w="2017"/>
        <w:gridCol w:w="1390"/>
        <w:gridCol w:w="1450"/>
        <w:gridCol w:w="2843"/>
      </w:tblGrid>
      <w:tr w:rsidR="001A163E" w:rsidRPr="007C4416" w14:paraId="7AE08236" w14:textId="77777777" w:rsidTr="00304C9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dxa"/>
            <w:vAlign w:val="center"/>
          </w:tcPr>
          <w:p w14:paraId="55E560E8" w14:textId="77777777" w:rsidR="001A163E" w:rsidRPr="007C4416" w:rsidRDefault="001A163E" w:rsidP="00304C9C">
            <w:pPr>
              <w:jc w:val="left"/>
              <w:rPr>
                <w:rFonts w:ascii="Century Gothic" w:hAnsi="Century Gothic"/>
                <w:color w:val="FFFFFF" w:themeColor="background1"/>
                <w:sz w:val="20"/>
                <w:szCs w:val="20"/>
              </w:rPr>
            </w:pPr>
            <w:r w:rsidRPr="007C4416">
              <w:rPr>
                <w:rFonts w:ascii="Century Gothic" w:hAnsi="Century Gothic"/>
                <w:color w:val="FFFFFF" w:themeColor="background1"/>
                <w:sz w:val="20"/>
                <w:szCs w:val="20"/>
              </w:rPr>
              <w:t>VARIABLE</w:t>
            </w:r>
          </w:p>
        </w:tc>
        <w:tc>
          <w:tcPr>
            <w:tcW w:w="1143" w:type="dxa"/>
          </w:tcPr>
          <w:p w14:paraId="5BC379EC" w14:textId="77777777" w:rsidR="001A163E" w:rsidRPr="007C4416" w:rsidRDefault="001A163E"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CAMPO</w:t>
            </w:r>
          </w:p>
        </w:tc>
        <w:tc>
          <w:tcPr>
            <w:tcW w:w="1482" w:type="dxa"/>
            <w:vAlign w:val="center"/>
          </w:tcPr>
          <w:p w14:paraId="7529442C" w14:textId="77777777" w:rsidR="001A163E" w:rsidRPr="007C4416" w:rsidRDefault="001A163E"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TIPO</w:t>
            </w:r>
          </w:p>
        </w:tc>
        <w:tc>
          <w:tcPr>
            <w:tcW w:w="1522" w:type="dxa"/>
            <w:vAlign w:val="center"/>
          </w:tcPr>
          <w:p w14:paraId="4B294C56" w14:textId="77777777" w:rsidR="001A163E" w:rsidRPr="007C4416" w:rsidRDefault="001A163E"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LARGO</w:t>
            </w:r>
          </w:p>
        </w:tc>
        <w:tc>
          <w:tcPr>
            <w:tcW w:w="3371" w:type="dxa"/>
          </w:tcPr>
          <w:p w14:paraId="0A625EEE" w14:textId="4E6DFD15" w:rsidR="001A163E" w:rsidRPr="007C4416" w:rsidRDefault="001A163E"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C4416">
              <w:rPr>
                <w:rFonts w:ascii="Century Gothic" w:hAnsi="Century Gothic"/>
                <w:color w:val="FFFFFF" w:themeColor="background1"/>
                <w:sz w:val="20"/>
                <w:szCs w:val="20"/>
              </w:rPr>
              <w:t xml:space="preserve">EXIGENCIA </w:t>
            </w:r>
          </w:p>
        </w:tc>
      </w:tr>
      <w:tr w:rsidR="007C4416" w:rsidRPr="007C4416" w14:paraId="59361EEE" w14:textId="77777777" w:rsidTr="00304C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dxa"/>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11F042D6" w14:textId="77777777" w:rsidR="001A163E" w:rsidRPr="007C4416" w:rsidRDefault="001A163E" w:rsidP="00304C9C">
            <w:pPr>
              <w:jc w:val="center"/>
              <w:rPr>
                <w:rFonts w:ascii="Century Gothic" w:hAnsi="Century Gothic"/>
                <w:bCs w:val="0"/>
                <w:color w:val="1F497D" w:themeColor="text2"/>
                <w:sz w:val="20"/>
                <w:szCs w:val="20"/>
              </w:rPr>
            </w:pPr>
            <w:r w:rsidRPr="007C4416">
              <w:rPr>
                <w:rFonts w:ascii="Century Gothic" w:hAnsi="Century Gothic"/>
                <w:bCs w:val="0"/>
                <w:color w:val="1F497D" w:themeColor="text2"/>
                <w:sz w:val="20"/>
                <w:szCs w:val="20"/>
              </w:rPr>
              <w:t>Fecha de Nacimiento</w:t>
            </w:r>
          </w:p>
        </w:tc>
        <w:tc>
          <w:tcPr>
            <w:tcW w:w="1143" w:type="dxa"/>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4940D0E7"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ourier New" w:hAnsi="Courier New" w:cs="Courier New"/>
                <w:color w:val="1A1AA6"/>
                <w:sz w:val="20"/>
                <w:szCs w:val="20"/>
              </w:rPr>
              <w:t>FechaNacimiento</w:t>
            </w:r>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569AFA7E"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Numérico</w:t>
            </w:r>
          </w:p>
          <w:p w14:paraId="1288A60B"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52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1F56A78D"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10</w:t>
            </w:r>
          </w:p>
          <w:p w14:paraId="5A667E80"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caracteres</w:t>
            </w:r>
          </w:p>
        </w:tc>
        <w:tc>
          <w:tcPr>
            <w:tcW w:w="3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90FC9C5" w14:textId="093F8CC1" w:rsidR="001A163E" w:rsidRPr="007C4416" w:rsidRDefault="00AF517B"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eastAsia="Times New Roman" w:hAnsi="Century Gothic" w:cs="Calibri"/>
                <w:b/>
                <w:bCs/>
                <w:color w:val="1F497D" w:themeColor="text2"/>
                <w:sz w:val="20"/>
                <w:szCs w:val="20"/>
                <w:lang w:eastAsia="es-CL"/>
              </w:rPr>
              <w:t>O</w:t>
            </w:r>
            <w:r w:rsidR="001A163E" w:rsidRPr="007C4416">
              <w:rPr>
                <w:rFonts w:ascii="Century Gothic" w:eastAsia="Times New Roman" w:hAnsi="Century Gothic" w:cs="Calibri"/>
                <w:b/>
                <w:bCs/>
                <w:color w:val="1F497D" w:themeColor="text2"/>
                <w:sz w:val="20"/>
                <w:szCs w:val="20"/>
                <w:lang w:eastAsia="es-CL"/>
              </w:rPr>
              <w:t>bligatorio</w:t>
            </w:r>
            <w:r w:rsidR="001A163E" w:rsidRPr="007C4416">
              <w:rPr>
                <w:rFonts w:ascii="Century Gothic" w:eastAsia="Times New Roman" w:hAnsi="Century Gothic" w:cs="Calibri"/>
                <w:color w:val="1F497D" w:themeColor="text2"/>
                <w:sz w:val="20"/>
                <w:szCs w:val="20"/>
                <w:lang w:eastAsia="es-CL"/>
              </w:rPr>
              <w:t xml:space="preserve"> el registro en la identificación de la persona </w:t>
            </w:r>
          </w:p>
          <w:p w14:paraId="5DBC592A" w14:textId="77777777" w:rsidR="001A163E" w:rsidRPr="007C4416" w:rsidRDefault="001A163E"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p w14:paraId="1DB58EDB" w14:textId="77777777" w:rsidR="001A163E" w:rsidRPr="007C4416" w:rsidRDefault="001A163E"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C4416">
              <w:rPr>
                <w:rFonts w:ascii="Century Gothic" w:hAnsi="Century Gothic"/>
                <w:color w:val="1F497D" w:themeColor="text2"/>
                <w:sz w:val="20"/>
                <w:szCs w:val="20"/>
              </w:rPr>
              <w:t>El formato es : día, mes, año (DD-MM-AAAA (Donde D es día, M es mes y A es año).</w:t>
            </w:r>
          </w:p>
        </w:tc>
      </w:tr>
    </w:tbl>
    <w:p w14:paraId="0C4D7338" w14:textId="77777777" w:rsidR="001A163E" w:rsidRPr="005A631D" w:rsidRDefault="001A163E" w:rsidP="001A163E">
      <w:pPr>
        <w:rPr>
          <w:rFonts w:ascii="Century Gothic" w:hAnsi="Century Gothic"/>
          <w:b/>
          <w:color w:val="1F497D" w:themeColor="text2"/>
          <w:sz w:val="28"/>
          <w:szCs w:val="28"/>
        </w:rPr>
      </w:pPr>
      <w:bookmarkStart w:id="75" w:name="_Toc24992948"/>
    </w:p>
    <w:p w14:paraId="1249EE42" w14:textId="77777777" w:rsidR="001A163E" w:rsidRPr="005A631D" w:rsidRDefault="001A163E" w:rsidP="001A163E">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bookmarkEnd w:id="75"/>
      <w:r w:rsidRPr="005A631D">
        <w:rPr>
          <w:rFonts w:ascii="Century Gothic" w:hAnsi="Century Gothic"/>
          <w:b/>
          <w:color w:val="1F497D" w:themeColor="text2"/>
          <w:sz w:val="28"/>
          <w:szCs w:val="28"/>
        </w:rPr>
        <w:t xml:space="preserve"> </w:t>
      </w:r>
    </w:p>
    <w:p w14:paraId="39461552" w14:textId="62FB25D9" w:rsidR="00AF517B" w:rsidRDefault="001A163E">
      <w:pPr>
        <w:pStyle w:val="Prrafodelista"/>
        <w:numPr>
          <w:ilvl w:val="0"/>
          <w:numId w:val="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Servicio de Registro Civil e Identificación de Chile</w:t>
      </w:r>
    </w:p>
    <w:p w14:paraId="57E7F103" w14:textId="77777777" w:rsidR="00AF517B" w:rsidRDefault="00AF517B">
      <w:pPr>
        <w:jc w:val="left"/>
        <w:rPr>
          <w:rFonts w:ascii="Century Gothic" w:hAnsi="Century Gothic"/>
          <w:color w:val="548DD4" w:themeColor="text2" w:themeTint="99"/>
          <w:sz w:val="20"/>
          <w:szCs w:val="20"/>
        </w:rPr>
      </w:pPr>
      <w:r>
        <w:rPr>
          <w:rFonts w:ascii="Century Gothic" w:hAnsi="Century Gothic"/>
          <w:color w:val="548DD4" w:themeColor="text2" w:themeTint="99"/>
          <w:sz w:val="20"/>
          <w:szCs w:val="20"/>
        </w:rPr>
        <w:br w:type="page"/>
      </w:r>
    </w:p>
    <w:p w14:paraId="1B31DD15" w14:textId="77777777" w:rsidR="001A163E" w:rsidRPr="002A7723" w:rsidRDefault="001A163E" w:rsidP="00AF517B">
      <w:pPr>
        <w:pStyle w:val="Prrafodelista"/>
        <w:rPr>
          <w:rFonts w:ascii="Century Gothic" w:hAnsi="Century Gothic"/>
          <w:color w:val="1F497D" w:themeColor="text2"/>
          <w:sz w:val="24"/>
          <w:szCs w:val="24"/>
        </w:rPr>
      </w:pPr>
    </w:p>
    <w:p w14:paraId="50ACBF3C" w14:textId="77777777" w:rsidR="001A163E" w:rsidRPr="005A631D" w:rsidRDefault="001A163E" w:rsidP="001A163E">
      <w:pPr>
        <w:pStyle w:val="Ttulo3"/>
        <w:spacing w:after="240"/>
        <w:rPr>
          <w:rFonts w:ascii="Century Gothic" w:hAnsi="Century Gothic"/>
          <w:color w:val="1F497D" w:themeColor="text2"/>
          <w:sz w:val="32"/>
          <w:szCs w:val="32"/>
        </w:rPr>
      </w:pPr>
      <w:bookmarkStart w:id="76" w:name="_Toc63264258"/>
      <w:bookmarkStart w:id="77" w:name="_Toc108600407"/>
      <w:bookmarkStart w:id="78" w:name="_Toc120613261"/>
      <w:r w:rsidRPr="005A631D">
        <w:rPr>
          <w:rFonts w:ascii="Century Gothic" w:hAnsi="Century Gothic"/>
          <w:color w:val="1F497D" w:themeColor="text2"/>
          <w:sz w:val="32"/>
          <w:szCs w:val="32"/>
        </w:rPr>
        <w:t>3.2 Edad</w:t>
      </w:r>
      <w:bookmarkStart w:id="79" w:name="_Toc24992950"/>
      <w:bookmarkEnd w:id="76"/>
      <w:bookmarkEnd w:id="77"/>
      <w:bookmarkEnd w:id="78"/>
    </w:p>
    <w:p w14:paraId="0E312F7A" w14:textId="77777777" w:rsidR="001A163E" w:rsidRPr="005A631D" w:rsidRDefault="001A163E" w:rsidP="001A163E">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bookmarkEnd w:id="79"/>
    </w:p>
    <w:p w14:paraId="0FF70429" w14:textId="77777777" w:rsidR="001A163E" w:rsidRPr="005A631D" w:rsidRDefault="001A163E" w:rsidP="001A163E">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edad está referida al tiempo de existencia de una persona, es decir el intervalo de tiempo estimado o calculado entre el día, mes y año del nacimiento, y el día, mes y año en que ocurre un hecho o acontecimiento en cualquier momento posterior al nacimiento. Se expresa en años, meses, semanas, días u horas de vida. </w:t>
      </w:r>
    </w:p>
    <w:p w14:paraId="12674C26" w14:textId="77777777" w:rsidR="001A163E" w:rsidRPr="005A631D" w:rsidRDefault="001A163E" w:rsidP="001A163E">
      <w:pPr>
        <w:spacing w:after="240"/>
        <w:rPr>
          <w:rFonts w:ascii="Century Gothic" w:hAnsi="Century Gothic"/>
          <w:b/>
          <w:color w:val="1F497D" w:themeColor="text2"/>
          <w:sz w:val="28"/>
          <w:szCs w:val="28"/>
        </w:rPr>
      </w:pPr>
      <w:bookmarkStart w:id="80" w:name="_Toc24992951"/>
      <w:r w:rsidRPr="005A631D">
        <w:rPr>
          <w:rFonts w:ascii="Century Gothic" w:hAnsi="Century Gothic"/>
          <w:b/>
          <w:color w:val="1F497D" w:themeColor="text2"/>
          <w:sz w:val="28"/>
          <w:szCs w:val="28"/>
        </w:rPr>
        <w:t>Alcance</w:t>
      </w:r>
      <w:bookmarkEnd w:id="80"/>
    </w:p>
    <w:p w14:paraId="1FE10A93" w14:textId="77777777" w:rsidR="001A163E" w:rsidRPr="005A631D" w:rsidRDefault="001A163E" w:rsidP="001A163E">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sistemas el cálculo de la edad es automático a partir de la fecha de nacimiento y la fecha que ocurre el evento que se está registrando. </w:t>
      </w:r>
    </w:p>
    <w:p w14:paraId="175F68CB" w14:textId="77777777" w:rsidR="001A163E" w:rsidRDefault="001A163E" w:rsidP="001A163E">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Para el registro de la edad en menores de un año se utiliza la modalidad de horas, meses y días según corresponda.</w:t>
      </w:r>
    </w:p>
    <w:p w14:paraId="424400D9" w14:textId="77777777" w:rsidR="001A163E" w:rsidRPr="005A631D" w:rsidRDefault="001A163E" w:rsidP="001A163E">
      <w:pPr>
        <w:spacing w:after="240"/>
        <w:rPr>
          <w:rFonts w:ascii="Century Gothic" w:hAnsi="Century Gothic"/>
          <w:b/>
          <w:color w:val="1F497D" w:themeColor="text2"/>
          <w:sz w:val="28"/>
          <w:szCs w:val="28"/>
        </w:rPr>
      </w:pPr>
      <w:bookmarkStart w:id="81" w:name="_Toc24992952"/>
      <w:r w:rsidRPr="005A631D">
        <w:rPr>
          <w:rFonts w:ascii="Century Gothic" w:hAnsi="Century Gothic"/>
          <w:b/>
          <w:color w:val="1F497D" w:themeColor="text2"/>
          <w:sz w:val="28"/>
          <w:szCs w:val="28"/>
        </w:rPr>
        <w:t>Estructura</w:t>
      </w:r>
      <w:bookmarkEnd w:id="81"/>
    </w:p>
    <w:p w14:paraId="45E15B26" w14:textId="77777777" w:rsidR="001A163E" w:rsidRPr="005A631D" w:rsidRDefault="001A163E" w:rsidP="001A163E">
      <w:pPr>
        <w:spacing w:after="240"/>
        <w:jc w:val="left"/>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Pr="005A631D">
        <w:rPr>
          <w:rFonts w:ascii="Century Gothic" w:hAnsi="Century Gothic"/>
          <w:color w:val="1F497D" w:themeColor="text2"/>
          <w:sz w:val="24"/>
          <w:szCs w:val="24"/>
        </w:rPr>
        <w:t xml:space="preserve"> “</w:t>
      </w:r>
      <w:r w:rsidRPr="005A631D">
        <w:rPr>
          <w:rFonts w:ascii="Century Gothic" w:hAnsi="Century Gothic"/>
          <w:b/>
          <w:color w:val="1F497D" w:themeColor="text2"/>
          <w:sz w:val="24"/>
          <w:szCs w:val="24"/>
        </w:rPr>
        <w:t>Edad”</w:t>
      </w:r>
      <w:r w:rsidRPr="005A631D">
        <w:rPr>
          <w:rFonts w:ascii="Century Gothic" w:hAnsi="Century Gothic"/>
          <w:color w:val="1F497D" w:themeColor="text2"/>
          <w:sz w:val="24"/>
          <w:szCs w:val="24"/>
        </w:rPr>
        <w:t xml:space="preserve"> tiene las siguientes categorías:</w:t>
      </w:r>
    </w:p>
    <w:tbl>
      <w:tblPr>
        <w:tblStyle w:val="Sombreadomedio1-nfasis1"/>
        <w:tblW w:w="9044" w:type="dxa"/>
        <w:jc w:val="center"/>
        <w:tblLook w:val="04A0" w:firstRow="1" w:lastRow="0" w:firstColumn="1" w:lastColumn="0" w:noHBand="0" w:noVBand="1"/>
      </w:tblPr>
      <w:tblGrid>
        <w:gridCol w:w="1982"/>
        <w:gridCol w:w="2073"/>
        <w:gridCol w:w="2073"/>
        <w:gridCol w:w="2916"/>
      </w:tblGrid>
      <w:tr w:rsidR="001A163E" w:rsidRPr="00881C27" w14:paraId="2735756B" w14:textId="77777777" w:rsidTr="00304C9C">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7172A43B" w14:textId="77777777" w:rsidR="001A163E" w:rsidRPr="00881C27" w:rsidRDefault="001A163E" w:rsidP="00304C9C">
            <w:pPr>
              <w:rPr>
                <w:rFonts w:ascii="Century Gothic" w:hAnsi="Century Gothic"/>
                <w:color w:val="FFFFFF" w:themeColor="background1"/>
                <w:sz w:val="20"/>
                <w:szCs w:val="20"/>
              </w:rPr>
            </w:pPr>
            <w:bookmarkStart w:id="82" w:name="_Toc24992953"/>
            <w:r w:rsidRPr="00881C27">
              <w:rPr>
                <w:rFonts w:ascii="Century Gothic" w:hAnsi="Century Gothic"/>
                <w:color w:val="FFFFFF" w:themeColor="background1"/>
                <w:sz w:val="20"/>
                <w:szCs w:val="20"/>
              </w:rPr>
              <w:t xml:space="preserve">VARIABLE </w:t>
            </w:r>
          </w:p>
        </w:tc>
        <w:tc>
          <w:tcPr>
            <w:tcW w:w="1146" w:type="pct"/>
          </w:tcPr>
          <w:p w14:paraId="56136D0F" w14:textId="77777777" w:rsidR="001A163E" w:rsidRPr="00881C27" w:rsidRDefault="001A163E"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CAMPO</w:t>
            </w:r>
          </w:p>
        </w:tc>
        <w:tc>
          <w:tcPr>
            <w:tcW w:w="1146" w:type="pct"/>
          </w:tcPr>
          <w:p w14:paraId="424BBB94" w14:textId="77777777" w:rsidR="001A163E" w:rsidRPr="00881C27" w:rsidRDefault="001A163E"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RANGO</w:t>
            </w:r>
          </w:p>
        </w:tc>
        <w:tc>
          <w:tcPr>
            <w:tcW w:w="1612" w:type="pct"/>
          </w:tcPr>
          <w:p w14:paraId="6E680284" w14:textId="75E932C7" w:rsidR="001A163E" w:rsidRPr="00881C27" w:rsidRDefault="001A163E"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 xml:space="preserve">EXIGENCIA  </w:t>
            </w:r>
          </w:p>
        </w:tc>
      </w:tr>
      <w:tr w:rsidR="001A163E" w:rsidRPr="00881C27" w14:paraId="07633D50" w14:textId="77777777" w:rsidTr="00304C9C">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48E66043" w14:textId="77777777" w:rsidR="001A163E" w:rsidRPr="00881C27" w:rsidRDefault="001A163E" w:rsidP="00304C9C">
            <w:pPr>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Años</w:t>
            </w:r>
          </w:p>
        </w:tc>
        <w:tc>
          <w:tcPr>
            <w:tcW w:w="1146" w:type="pct"/>
          </w:tcPr>
          <w:p w14:paraId="4907D4BD"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A1AA6"/>
                <w:sz w:val="20"/>
                <w:szCs w:val="20"/>
              </w:rPr>
              <w:t>EdadAño</w:t>
            </w:r>
          </w:p>
        </w:tc>
        <w:tc>
          <w:tcPr>
            <w:tcW w:w="1146" w:type="pct"/>
          </w:tcPr>
          <w:p w14:paraId="4C792DCD"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0 en adelante</w:t>
            </w:r>
          </w:p>
        </w:tc>
        <w:tc>
          <w:tcPr>
            <w:tcW w:w="1612" w:type="pct"/>
          </w:tcPr>
          <w:p w14:paraId="5FDEF4D3"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Resto de grupos etarios</w:t>
            </w:r>
          </w:p>
        </w:tc>
      </w:tr>
      <w:tr w:rsidR="001A163E" w:rsidRPr="00881C27" w14:paraId="37A456C0" w14:textId="77777777" w:rsidTr="00304C9C">
        <w:trPr>
          <w:cnfStyle w:val="000000010000" w:firstRow="0" w:lastRow="0" w:firstColumn="0" w:lastColumn="0" w:oddVBand="0" w:evenVBand="0" w:oddHBand="0" w:evenHBand="1"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0533E6CE" w14:textId="77777777" w:rsidR="001A163E" w:rsidRPr="00881C27" w:rsidRDefault="001A163E" w:rsidP="00304C9C">
            <w:pPr>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 xml:space="preserve">Meses </w:t>
            </w:r>
          </w:p>
        </w:tc>
        <w:tc>
          <w:tcPr>
            <w:tcW w:w="1146" w:type="pct"/>
          </w:tcPr>
          <w:p w14:paraId="332A1DEA"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A1AA6"/>
                <w:sz w:val="20"/>
                <w:szCs w:val="20"/>
              </w:rPr>
              <w:t>EdadMes</w:t>
            </w:r>
          </w:p>
        </w:tc>
        <w:tc>
          <w:tcPr>
            <w:tcW w:w="1146" w:type="pct"/>
          </w:tcPr>
          <w:p w14:paraId="71CA72DF"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0-11 meses </w:t>
            </w:r>
          </w:p>
        </w:tc>
        <w:tc>
          <w:tcPr>
            <w:tcW w:w="1612" w:type="pct"/>
          </w:tcPr>
          <w:p w14:paraId="7EA5BF2E"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Lactantes</w:t>
            </w:r>
          </w:p>
        </w:tc>
      </w:tr>
      <w:tr w:rsidR="001A163E" w:rsidRPr="00881C27" w14:paraId="5606F7A1" w14:textId="77777777" w:rsidTr="00304C9C">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36A0D426" w14:textId="77777777" w:rsidR="001A163E" w:rsidRPr="00881C27" w:rsidRDefault="001A163E" w:rsidP="00304C9C">
            <w:pPr>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 xml:space="preserve">Días </w:t>
            </w:r>
          </w:p>
        </w:tc>
        <w:tc>
          <w:tcPr>
            <w:tcW w:w="1146" w:type="pct"/>
          </w:tcPr>
          <w:p w14:paraId="52F78BD2"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A1AA6"/>
                <w:sz w:val="20"/>
                <w:szCs w:val="20"/>
              </w:rPr>
              <w:t>EdadDia</w:t>
            </w:r>
          </w:p>
        </w:tc>
        <w:tc>
          <w:tcPr>
            <w:tcW w:w="1146" w:type="pct"/>
          </w:tcPr>
          <w:p w14:paraId="7DBBE535"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0-29 días </w:t>
            </w:r>
          </w:p>
        </w:tc>
        <w:tc>
          <w:tcPr>
            <w:tcW w:w="1612" w:type="pct"/>
          </w:tcPr>
          <w:p w14:paraId="2C550E01"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Recién nacido </w:t>
            </w:r>
          </w:p>
        </w:tc>
      </w:tr>
      <w:tr w:rsidR="001A163E" w:rsidRPr="00881C27" w14:paraId="1E971152" w14:textId="77777777" w:rsidTr="00304C9C">
        <w:trPr>
          <w:cnfStyle w:val="000000010000" w:firstRow="0" w:lastRow="0" w:firstColumn="0" w:lastColumn="0" w:oddVBand="0" w:evenVBand="0" w:oddHBand="0" w:evenHBand="1"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6456CF53" w14:textId="77777777" w:rsidR="001A163E" w:rsidRPr="00881C27" w:rsidRDefault="001A163E" w:rsidP="00304C9C">
            <w:pPr>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 xml:space="preserve">Horas </w:t>
            </w:r>
          </w:p>
        </w:tc>
        <w:tc>
          <w:tcPr>
            <w:tcW w:w="1146" w:type="pct"/>
          </w:tcPr>
          <w:p w14:paraId="715C9C4F"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A1AA6"/>
                <w:sz w:val="20"/>
                <w:szCs w:val="20"/>
              </w:rPr>
              <w:t>EdadHora</w:t>
            </w:r>
          </w:p>
        </w:tc>
        <w:tc>
          <w:tcPr>
            <w:tcW w:w="1146" w:type="pct"/>
          </w:tcPr>
          <w:p w14:paraId="08E577E4"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0-23 horas </w:t>
            </w:r>
          </w:p>
        </w:tc>
        <w:tc>
          <w:tcPr>
            <w:tcW w:w="1612" w:type="pct"/>
          </w:tcPr>
          <w:p w14:paraId="66351C99" w14:textId="77777777" w:rsidR="001A163E" w:rsidRPr="00881C27" w:rsidRDefault="001A163E" w:rsidP="00304C9C">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Recién nacido</w:t>
            </w:r>
          </w:p>
        </w:tc>
      </w:tr>
      <w:tr w:rsidR="001A163E" w:rsidRPr="00881C27" w14:paraId="40A8E7A9" w14:textId="77777777" w:rsidTr="00304C9C">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096" w:type="pct"/>
          </w:tcPr>
          <w:p w14:paraId="2480344F" w14:textId="77777777" w:rsidR="001A163E" w:rsidRPr="00881C27" w:rsidRDefault="001A163E" w:rsidP="00304C9C">
            <w:pPr>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 xml:space="preserve">Minutos </w:t>
            </w:r>
          </w:p>
        </w:tc>
        <w:tc>
          <w:tcPr>
            <w:tcW w:w="1146" w:type="pct"/>
          </w:tcPr>
          <w:p w14:paraId="6563730B"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A1AA6"/>
                <w:sz w:val="20"/>
                <w:szCs w:val="20"/>
              </w:rPr>
              <w:t>EdadMinuto</w:t>
            </w:r>
          </w:p>
        </w:tc>
        <w:tc>
          <w:tcPr>
            <w:tcW w:w="1146" w:type="pct"/>
          </w:tcPr>
          <w:p w14:paraId="33415D9D"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1-59 min    </w:t>
            </w:r>
          </w:p>
        </w:tc>
        <w:tc>
          <w:tcPr>
            <w:tcW w:w="1612" w:type="pct"/>
          </w:tcPr>
          <w:p w14:paraId="6DB12A19" w14:textId="77777777" w:rsidR="001A163E" w:rsidRPr="00881C27" w:rsidRDefault="001A163E"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Recién nacido</w:t>
            </w:r>
          </w:p>
        </w:tc>
      </w:tr>
    </w:tbl>
    <w:p w14:paraId="2ACC0B7F" w14:textId="77777777" w:rsidR="001A163E" w:rsidRPr="005A631D" w:rsidRDefault="001A163E" w:rsidP="001A163E">
      <w:pPr>
        <w:jc w:val="left"/>
        <w:rPr>
          <w:rFonts w:ascii="Century Gothic" w:hAnsi="Century Gothic"/>
          <w:color w:val="1F497D" w:themeColor="text2"/>
          <w:sz w:val="24"/>
          <w:szCs w:val="24"/>
        </w:rPr>
      </w:pPr>
    </w:p>
    <w:p w14:paraId="70E1DD74" w14:textId="77777777" w:rsidR="001A163E" w:rsidRPr="005A631D" w:rsidRDefault="001A163E" w:rsidP="001A163E">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bookmarkEnd w:id="82"/>
    </w:p>
    <w:p w14:paraId="23F98E93" w14:textId="77777777" w:rsidR="001A163E" w:rsidRPr="005A631D" w:rsidRDefault="001A163E">
      <w:pPr>
        <w:pStyle w:val="Fuente"/>
        <w:numPr>
          <w:ilvl w:val="0"/>
          <w:numId w:val="12"/>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Servicio de Registro Civil e Identificación de Chile.</w:t>
      </w:r>
    </w:p>
    <w:p w14:paraId="37DF5261" w14:textId="77777777" w:rsidR="001A163E" w:rsidRPr="005A631D" w:rsidRDefault="001A163E" w:rsidP="001A163E">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38F0F3FD" w14:textId="77777777" w:rsidR="001A163E" w:rsidRPr="005A631D" w:rsidRDefault="001A163E" w:rsidP="001A163E">
      <w:pPr>
        <w:pStyle w:val="Ttulo3"/>
        <w:spacing w:after="240"/>
        <w:rPr>
          <w:rFonts w:ascii="Century Gothic" w:hAnsi="Century Gothic"/>
          <w:color w:val="1F497D" w:themeColor="text2"/>
          <w:sz w:val="32"/>
          <w:szCs w:val="32"/>
        </w:rPr>
      </w:pPr>
      <w:bookmarkStart w:id="83" w:name="_Toc108600408"/>
      <w:bookmarkStart w:id="84" w:name="_Toc120613262"/>
      <w:r w:rsidRPr="005A631D">
        <w:rPr>
          <w:rFonts w:ascii="Century Gothic" w:hAnsi="Century Gothic"/>
          <w:color w:val="1F497D" w:themeColor="text2"/>
          <w:sz w:val="32"/>
          <w:szCs w:val="32"/>
        </w:rPr>
        <w:lastRenderedPageBreak/>
        <w:t>3.3 Sexo biológico</w:t>
      </w:r>
      <w:bookmarkStart w:id="85" w:name="_Toc24992955"/>
      <w:bookmarkEnd w:id="83"/>
      <w:bookmarkEnd w:id="84"/>
    </w:p>
    <w:bookmarkEnd w:id="85"/>
    <w:p w14:paraId="0ECCF147" w14:textId="77777777" w:rsidR="001A163E" w:rsidRPr="005A631D" w:rsidRDefault="001A163E" w:rsidP="001A163E">
      <w:pPr>
        <w:spacing w:before="240"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p>
    <w:p w14:paraId="6750E564"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 xml:space="preserve">El sexo es la determinación hecha a través de la aplicación de criterios biológicos para clasificar a las personas como hombres o mujeres al momento de nacer. </w:t>
      </w:r>
    </w:p>
    <w:p w14:paraId="257D1ACD"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La categoría “intersexual” se aplica a los casos de personas que nacen con combinaciones de características sexuales que pertenecen a ambos sexos biológicos. En ningún caso se quiere hacer alusión a que intersexual sea un tercer sexo.</w:t>
      </w:r>
    </w:p>
    <w:p w14:paraId="4B79EC69"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La categoría “Desconocido” se utiliza en los casos en que las condiciones físicas de la persona, ya sea por trauma, lesiones o quemaduras, no permitan determinar con claridad su sexo biológico.</w:t>
      </w:r>
    </w:p>
    <w:p w14:paraId="1F6F4BFE"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No constituye una variable cuyas categorías se recolecten por auto declaración sino por observación de un tercero, en este caso, el profesional de salud que atendió el parto que es quien otorga el certificado de nacimiento.</w:t>
      </w:r>
    </w:p>
    <w:p w14:paraId="0BC30C91" w14:textId="77777777" w:rsidR="001A163E" w:rsidRPr="005A631D" w:rsidRDefault="001A163E" w:rsidP="001A163E">
      <w:pPr>
        <w:spacing w:before="240" w:after="240"/>
        <w:rPr>
          <w:rFonts w:ascii="Century Gothic" w:eastAsia="Century Gothic" w:hAnsi="Century Gothic" w:cs="Century Gothic"/>
          <w:b/>
          <w:color w:val="1F497D" w:themeColor="text2"/>
          <w:sz w:val="28"/>
          <w:szCs w:val="28"/>
        </w:rPr>
      </w:pPr>
      <w:r w:rsidRPr="005A631D">
        <w:rPr>
          <w:rFonts w:ascii="Century Gothic" w:eastAsia="Century Gothic" w:hAnsi="Century Gothic" w:cs="Century Gothic"/>
          <w:b/>
          <w:color w:val="1F497D" w:themeColor="text2"/>
          <w:sz w:val="28"/>
          <w:szCs w:val="28"/>
        </w:rPr>
        <w:t>Alcance</w:t>
      </w:r>
    </w:p>
    <w:p w14:paraId="54C5E07B"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 xml:space="preserve">El “sexo biológico” es del todo equivalente al “sexo asignado al nacer”. </w:t>
      </w:r>
      <w:r w:rsidRPr="005A631D">
        <w:rPr>
          <w:rFonts w:ascii="Century Gothic" w:eastAsia="Century Gothic" w:hAnsi="Century Gothic" w:cs="Century Gothic"/>
          <w:i/>
          <w:color w:val="1F497D" w:themeColor="text2"/>
          <w:sz w:val="24"/>
          <w:szCs w:val="24"/>
        </w:rPr>
        <w:t>El  </w:t>
      </w:r>
      <w:r w:rsidRPr="005A631D">
        <w:rPr>
          <w:rFonts w:ascii="Century Gothic" w:eastAsia="Century Gothic" w:hAnsi="Century Gothic" w:cs="Century Gothic"/>
          <w:b/>
          <w:bCs/>
          <w:i/>
          <w:color w:val="1F497D" w:themeColor="text2"/>
          <w:sz w:val="24"/>
          <w:szCs w:val="24"/>
        </w:rPr>
        <w:t>sexo biológico</w:t>
      </w:r>
      <w:r w:rsidRPr="005A631D">
        <w:rPr>
          <w:rFonts w:ascii="Century Gothic" w:eastAsia="Century Gothic" w:hAnsi="Century Gothic" w:cs="Century Gothic"/>
          <w:i/>
          <w:color w:val="1F497D" w:themeColor="text2"/>
          <w:sz w:val="24"/>
          <w:szCs w:val="24"/>
        </w:rPr>
        <w:t xml:space="preserve"> “está conformado por la genética (XY si es hombre; XX si es mujer); por las gónadas (ovarios, testículos), por los genitales (pene, escroto, vulva, útero) por las formas del cuerpo (anchura de caderas, espaldas) y por los caracteres sexuales secundarios (voz, vello, “nuez de adán”, senos)”</w:t>
      </w:r>
      <w:r w:rsidRPr="005A631D">
        <w:rPr>
          <w:rFonts w:ascii="Century Gothic" w:hAnsi="Century Gothic" w:cs="Arial"/>
          <w:color w:val="565656"/>
          <w:shd w:val="clear" w:color="auto" w:fill="FFFFFF"/>
        </w:rPr>
        <w:t xml:space="preserve"> (</w:t>
      </w:r>
      <w:hyperlink r:id="rId37" w:history="1">
        <w:r w:rsidRPr="005A631D">
          <w:rPr>
            <w:rStyle w:val="Hipervnculo"/>
            <w:rFonts w:ascii="Century Gothic" w:hAnsi="Century Gothic" w:cs="Arial"/>
            <w:shd w:val="clear" w:color="auto" w:fill="FFFFFF"/>
          </w:rPr>
          <w:t>https://www.movilh.cl/trans/glosario/</w:t>
        </w:r>
      </w:hyperlink>
      <w:r w:rsidRPr="005A631D">
        <w:rPr>
          <w:rFonts w:ascii="Century Gothic" w:hAnsi="Century Gothic" w:cs="Arial"/>
          <w:color w:val="565656"/>
          <w:shd w:val="clear" w:color="auto" w:fill="FFFFFF"/>
        </w:rPr>
        <w:t>)</w:t>
      </w:r>
    </w:p>
    <w:p w14:paraId="4641A54D" w14:textId="77777777" w:rsidR="001A163E" w:rsidRPr="005A631D" w:rsidRDefault="001A163E" w:rsidP="001A163E">
      <w:pPr>
        <w:spacing w:before="240"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 xml:space="preserve">Algunas personas intersexuales pueden nacer con diversas características sexuales que no siguen los patrones anatómicos descritos por las ciencias médicas para definir a hombres y mujeres; éstas pueden ser características: genitales, cromosómicas, hormonales y/o gonadales. </w:t>
      </w:r>
    </w:p>
    <w:p w14:paraId="5F6F53E9" w14:textId="77777777" w:rsidR="001A163E" w:rsidRPr="005A631D" w:rsidRDefault="001A163E" w:rsidP="001A163E">
      <w:pPr>
        <w:spacing w:before="240" w:after="240"/>
        <w:jc w:val="left"/>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br w:type="page"/>
      </w:r>
    </w:p>
    <w:p w14:paraId="23DA4143" w14:textId="77777777" w:rsidR="00677BF6" w:rsidRPr="005A631D" w:rsidRDefault="00677BF6" w:rsidP="00677BF6">
      <w:pPr>
        <w:rPr>
          <w:rFonts w:ascii="Century Gothic" w:hAnsi="Century Gothic"/>
          <w:b/>
          <w:color w:val="1F497D" w:themeColor="text2"/>
          <w:sz w:val="28"/>
          <w:szCs w:val="28"/>
        </w:rPr>
      </w:pPr>
      <w:bookmarkStart w:id="86" w:name="_Terminología_“Sexo”"/>
      <w:bookmarkStart w:id="87" w:name="_Vocabulario_“Categoría_Ocupacional”"/>
      <w:bookmarkStart w:id="88" w:name="_Vocabulario_“Ocupaciones_Detalladas"/>
      <w:bookmarkStart w:id="89" w:name="_Vocabulario_“Provincias”"/>
      <w:bookmarkStart w:id="90" w:name="_Vocabulario_“Comunas”"/>
      <w:bookmarkStart w:id="91" w:name="_Vocabulario_“Límite_Urbano"/>
      <w:bookmarkStart w:id="92" w:name="_Toc24992957"/>
      <w:bookmarkStart w:id="93" w:name="_Hlk105141180"/>
      <w:bookmarkEnd w:id="86"/>
      <w:bookmarkEnd w:id="87"/>
      <w:bookmarkEnd w:id="88"/>
      <w:bookmarkEnd w:id="89"/>
      <w:bookmarkEnd w:id="90"/>
      <w:bookmarkEnd w:id="91"/>
      <w:r w:rsidRPr="005A631D">
        <w:rPr>
          <w:rFonts w:ascii="Century Gothic" w:hAnsi="Century Gothic"/>
          <w:b/>
          <w:color w:val="1F497D" w:themeColor="text2"/>
          <w:sz w:val="28"/>
          <w:szCs w:val="28"/>
        </w:rPr>
        <w:lastRenderedPageBreak/>
        <w:t>Estructura</w:t>
      </w:r>
      <w:bookmarkEnd w:id="92"/>
      <w:r w:rsidRPr="005A631D">
        <w:rPr>
          <w:rFonts w:ascii="Century Gothic" w:hAnsi="Century Gothic"/>
          <w:b/>
          <w:color w:val="1F497D" w:themeColor="text2"/>
          <w:sz w:val="28"/>
          <w:szCs w:val="28"/>
        </w:rPr>
        <w:t xml:space="preserve">  </w:t>
      </w:r>
    </w:p>
    <w:p w14:paraId="07067D36" w14:textId="09FA4B03" w:rsidR="00677BF6" w:rsidRPr="005A631D" w:rsidRDefault="00EF3BFC" w:rsidP="00677BF6">
      <w:pPr>
        <w:rPr>
          <w:rFonts w:ascii="Century Gothic" w:hAnsi="Century Gothic"/>
          <w:color w:val="1F497D" w:themeColor="text2"/>
          <w:sz w:val="24"/>
          <w:szCs w:val="24"/>
        </w:rPr>
      </w:pPr>
      <w:r>
        <w:rPr>
          <w:rFonts w:ascii="Century Gothic" w:hAnsi="Century Gothic"/>
          <w:color w:val="1F497D" w:themeColor="text2"/>
          <w:sz w:val="24"/>
          <w:szCs w:val="24"/>
        </w:rPr>
        <w:t>La</w:t>
      </w:r>
      <w:r w:rsidR="00677BF6" w:rsidRPr="005A631D">
        <w:rPr>
          <w:rFonts w:ascii="Century Gothic" w:hAnsi="Century Gothic"/>
          <w:color w:val="1F497D" w:themeColor="text2"/>
          <w:sz w:val="24"/>
          <w:szCs w:val="24"/>
        </w:rPr>
        <w:t xml:space="preserve"> </w:t>
      </w:r>
      <w:r w:rsidR="00B85EB8">
        <w:rPr>
          <w:rFonts w:ascii="Century Gothic" w:hAnsi="Century Gothic"/>
          <w:color w:val="1F497D" w:themeColor="text2"/>
          <w:sz w:val="24"/>
          <w:szCs w:val="24"/>
        </w:rPr>
        <w:t>variabl</w:t>
      </w:r>
      <w:r w:rsidR="00CA2F0F">
        <w:rPr>
          <w:rFonts w:ascii="Century Gothic" w:hAnsi="Century Gothic"/>
          <w:color w:val="1F497D" w:themeColor="text2"/>
          <w:sz w:val="24"/>
          <w:szCs w:val="24"/>
        </w:rPr>
        <w:t>e</w:t>
      </w:r>
      <w:r w:rsidR="00B85EB8">
        <w:rPr>
          <w:rFonts w:ascii="Century Gothic" w:hAnsi="Century Gothic"/>
          <w:color w:val="1F497D" w:themeColor="text2"/>
          <w:sz w:val="24"/>
          <w:szCs w:val="24"/>
        </w:rPr>
        <w:t xml:space="preserve"> </w:t>
      </w:r>
      <w:r w:rsidR="002A7723">
        <w:rPr>
          <w:rFonts w:ascii="Century Gothic" w:hAnsi="Century Gothic"/>
          <w:color w:val="1F497D" w:themeColor="text2"/>
          <w:sz w:val="24"/>
          <w:szCs w:val="24"/>
        </w:rPr>
        <w:t xml:space="preserve">denominada </w:t>
      </w:r>
      <w:r w:rsidR="00677BF6" w:rsidRPr="005A631D">
        <w:rPr>
          <w:rFonts w:ascii="Century Gothic" w:hAnsi="Century Gothic"/>
          <w:b/>
          <w:color w:val="1F497D" w:themeColor="text2"/>
          <w:sz w:val="24"/>
          <w:szCs w:val="24"/>
        </w:rPr>
        <w:t xml:space="preserve">“Sexo </w:t>
      </w:r>
      <w:r w:rsidR="001C236A" w:rsidRPr="005A631D">
        <w:rPr>
          <w:rFonts w:ascii="Century Gothic" w:hAnsi="Century Gothic"/>
          <w:b/>
          <w:color w:val="1F497D" w:themeColor="text2"/>
          <w:sz w:val="24"/>
          <w:szCs w:val="24"/>
        </w:rPr>
        <w:t>biológico”</w:t>
      </w:r>
      <w:r w:rsidR="001C236A" w:rsidRPr="005A631D">
        <w:rPr>
          <w:rFonts w:ascii="Century Gothic" w:hAnsi="Century Gothic"/>
          <w:color w:val="1F497D" w:themeColor="text2"/>
          <w:sz w:val="24"/>
          <w:szCs w:val="24"/>
        </w:rPr>
        <w:t xml:space="preserve"> incluye</w:t>
      </w:r>
      <w:r w:rsidR="00677BF6" w:rsidRPr="005A631D">
        <w:rPr>
          <w:rFonts w:ascii="Century Gothic" w:hAnsi="Century Gothic"/>
          <w:color w:val="1F497D" w:themeColor="text2"/>
          <w:sz w:val="24"/>
          <w:szCs w:val="24"/>
        </w:rPr>
        <w:t xml:space="preserve"> las siguientes categorías:</w:t>
      </w:r>
    </w:p>
    <w:tbl>
      <w:tblPr>
        <w:tblStyle w:val="Sombreadomedio1-nfasis1"/>
        <w:tblW w:w="9082" w:type="dxa"/>
        <w:jc w:val="center"/>
        <w:tblLook w:val="04A0" w:firstRow="1" w:lastRow="0" w:firstColumn="1" w:lastColumn="0" w:noHBand="0" w:noVBand="1"/>
      </w:tblPr>
      <w:tblGrid>
        <w:gridCol w:w="3641"/>
        <w:gridCol w:w="5441"/>
      </w:tblGrid>
      <w:tr w:rsidR="00677BF6" w:rsidRPr="00BD3850" w14:paraId="005716C2" w14:textId="77777777" w:rsidTr="0039426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41" w:type="dxa"/>
            <w:vAlign w:val="center"/>
          </w:tcPr>
          <w:p w14:paraId="1EFE3A3D" w14:textId="48D9579F" w:rsidR="00677BF6" w:rsidRPr="00BD3850" w:rsidRDefault="00597E38" w:rsidP="00AD3523">
            <w:pPr>
              <w:rPr>
                <w:rFonts w:ascii="Century Gothic" w:hAnsi="Century Gothic"/>
                <w:color w:val="FFFFFF" w:themeColor="background1"/>
                <w:sz w:val="20"/>
                <w:szCs w:val="20"/>
              </w:rPr>
            </w:pPr>
            <w:r w:rsidRPr="00CA1F4D">
              <w:rPr>
                <w:rFonts w:ascii="Courier New" w:hAnsi="Courier New" w:cs="Courier New"/>
                <w:color w:val="FFFFFF" w:themeColor="background1"/>
                <w:sz w:val="20"/>
                <w:szCs w:val="20"/>
              </w:rPr>
              <w:t>Sexo</w:t>
            </w:r>
            <w:r w:rsidR="00CA2F0F" w:rsidRPr="00CA1F4D">
              <w:rPr>
                <w:rFonts w:ascii="Courier New" w:hAnsi="Courier New" w:cs="Courier New"/>
                <w:color w:val="FFFFFF" w:themeColor="background1"/>
                <w:sz w:val="20"/>
                <w:szCs w:val="20"/>
              </w:rPr>
              <w:t>biologico</w:t>
            </w:r>
            <w:r w:rsidRPr="00CA1F4D">
              <w:rPr>
                <w:rFonts w:ascii="Courier New" w:hAnsi="Courier New" w:cs="Courier New"/>
                <w:color w:val="FFFFFF" w:themeColor="background1"/>
                <w:sz w:val="20"/>
                <w:szCs w:val="20"/>
              </w:rPr>
              <w:t>Codigo</w:t>
            </w:r>
          </w:p>
        </w:tc>
        <w:tc>
          <w:tcPr>
            <w:tcW w:w="5441" w:type="dxa"/>
            <w:vAlign w:val="center"/>
          </w:tcPr>
          <w:p w14:paraId="1A0D03CA" w14:textId="65D0EE3E" w:rsidR="00677BF6" w:rsidRPr="00BD3850" w:rsidRDefault="00597E38" w:rsidP="00AD352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CA1F4D">
              <w:rPr>
                <w:rFonts w:ascii="Courier New" w:hAnsi="Courier New" w:cs="Courier New"/>
                <w:color w:val="FFFFFF" w:themeColor="background1"/>
                <w:sz w:val="20"/>
                <w:szCs w:val="20"/>
              </w:rPr>
              <w:t>Sexo</w:t>
            </w:r>
            <w:r w:rsidR="00CA2F0F" w:rsidRPr="00CA1F4D">
              <w:rPr>
                <w:rFonts w:ascii="Courier New" w:hAnsi="Courier New" w:cs="Courier New"/>
                <w:color w:val="FFFFFF" w:themeColor="background1"/>
                <w:sz w:val="20"/>
                <w:szCs w:val="20"/>
              </w:rPr>
              <w:t>biologico</w:t>
            </w:r>
            <w:r w:rsidRPr="00CA1F4D">
              <w:rPr>
                <w:rFonts w:ascii="Courier New" w:hAnsi="Courier New" w:cs="Courier New"/>
                <w:color w:val="FFFFFF" w:themeColor="background1"/>
                <w:sz w:val="20"/>
                <w:szCs w:val="20"/>
              </w:rPr>
              <w:t>Glosa</w:t>
            </w:r>
          </w:p>
        </w:tc>
      </w:tr>
      <w:tr w:rsidR="00677BF6" w:rsidRPr="00BD3850" w14:paraId="6E054BEF" w14:textId="77777777" w:rsidTr="0039426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41" w:type="dxa"/>
            <w:vAlign w:val="center"/>
          </w:tcPr>
          <w:p w14:paraId="2810B0B3" w14:textId="132FE228" w:rsidR="00677BF6" w:rsidRPr="00BD3850" w:rsidRDefault="00677BF6" w:rsidP="00AD3523">
            <w:pPr>
              <w:rPr>
                <w:rFonts w:ascii="Century Gothic" w:hAnsi="Century Gothic"/>
                <w:bCs w:val="0"/>
                <w:color w:val="1F497D" w:themeColor="text2"/>
                <w:sz w:val="20"/>
                <w:szCs w:val="20"/>
              </w:rPr>
            </w:pPr>
            <w:r w:rsidRPr="00BD3850">
              <w:rPr>
                <w:rFonts w:ascii="Century Gothic" w:hAnsi="Century Gothic"/>
                <w:bCs w:val="0"/>
                <w:color w:val="1F497D" w:themeColor="text2"/>
                <w:sz w:val="20"/>
                <w:szCs w:val="20"/>
              </w:rPr>
              <w:t>1</w:t>
            </w:r>
          </w:p>
        </w:tc>
        <w:tc>
          <w:tcPr>
            <w:tcW w:w="5441" w:type="dxa"/>
            <w:vAlign w:val="center"/>
          </w:tcPr>
          <w:p w14:paraId="23577A8E" w14:textId="77777777" w:rsidR="00677BF6" w:rsidRPr="00BD3850" w:rsidRDefault="00677BF6"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D3850">
              <w:rPr>
                <w:rFonts w:ascii="Century Gothic" w:hAnsi="Century Gothic"/>
                <w:color w:val="1F497D" w:themeColor="text2"/>
                <w:sz w:val="20"/>
                <w:szCs w:val="20"/>
              </w:rPr>
              <w:t>Hombre</w:t>
            </w:r>
          </w:p>
        </w:tc>
      </w:tr>
      <w:tr w:rsidR="00677BF6" w:rsidRPr="00BD3850" w14:paraId="333669BE" w14:textId="77777777" w:rsidTr="00394261">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41" w:type="dxa"/>
            <w:vAlign w:val="center"/>
          </w:tcPr>
          <w:p w14:paraId="5C3F126C" w14:textId="1793E9F6" w:rsidR="00677BF6" w:rsidRPr="00BD3850" w:rsidRDefault="00677BF6" w:rsidP="00AD3523">
            <w:pPr>
              <w:rPr>
                <w:rFonts w:ascii="Century Gothic" w:hAnsi="Century Gothic"/>
                <w:bCs w:val="0"/>
                <w:color w:val="1F497D" w:themeColor="text2"/>
                <w:sz w:val="20"/>
                <w:szCs w:val="20"/>
              </w:rPr>
            </w:pPr>
            <w:r w:rsidRPr="00BD3850">
              <w:rPr>
                <w:rFonts w:ascii="Century Gothic" w:hAnsi="Century Gothic"/>
                <w:bCs w:val="0"/>
                <w:color w:val="1F497D" w:themeColor="text2"/>
                <w:sz w:val="20"/>
                <w:szCs w:val="20"/>
              </w:rPr>
              <w:t>2</w:t>
            </w:r>
          </w:p>
        </w:tc>
        <w:tc>
          <w:tcPr>
            <w:tcW w:w="5441" w:type="dxa"/>
            <w:vAlign w:val="center"/>
          </w:tcPr>
          <w:p w14:paraId="7AB2AA26" w14:textId="77777777" w:rsidR="00677BF6" w:rsidRPr="00BD3850" w:rsidRDefault="00677BF6"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BD3850">
              <w:rPr>
                <w:rFonts w:ascii="Century Gothic" w:hAnsi="Century Gothic"/>
                <w:color w:val="1F497D" w:themeColor="text2"/>
                <w:sz w:val="20"/>
                <w:szCs w:val="20"/>
              </w:rPr>
              <w:t>Mujer</w:t>
            </w:r>
          </w:p>
        </w:tc>
      </w:tr>
      <w:tr w:rsidR="00677BF6" w:rsidRPr="00BD3850" w14:paraId="2F3AF7A5" w14:textId="77777777" w:rsidTr="0039426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41" w:type="dxa"/>
            <w:vAlign w:val="center"/>
          </w:tcPr>
          <w:p w14:paraId="49837444" w14:textId="715CE0CE" w:rsidR="00677BF6" w:rsidRPr="00BD3850" w:rsidRDefault="00677BF6" w:rsidP="00AD3523">
            <w:pPr>
              <w:rPr>
                <w:rFonts w:ascii="Century Gothic" w:hAnsi="Century Gothic"/>
                <w:bCs w:val="0"/>
                <w:color w:val="1F497D" w:themeColor="text2"/>
                <w:sz w:val="20"/>
                <w:szCs w:val="20"/>
              </w:rPr>
            </w:pPr>
            <w:r w:rsidRPr="00BD3850">
              <w:rPr>
                <w:rFonts w:ascii="Century Gothic" w:hAnsi="Century Gothic"/>
                <w:bCs w:val="0"/>
                <w:color w:val="1F497D" w:themeColor="text2"/>
                <w:sz w:val="20"/>
                <w:szCs w:val="20"/>
              </w:rPr>
              <w:t>3</w:t>
            </w:r>
          </w:p>
        </w:tc>
        <w:tc>
          <w:tcPr>
            <w:tcW w:w="5441" w:type="dxa"/>
            <w:vAlign w:val="center"/>
          </w:tcPr>
          <w:p w14:paraId="5310312A" w14:textId="77777777" w:rsidR="00677BF6" w:rsidRPr="00BD3850" w:rsidRDefault="00677BF6"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D3850">
              <w:rPr>
                <w:rFonts w:ascii="Century Gothic" w:hAnsi="Century Gothic"/>
                <w:color w:val="1F497D" w:themeColor="text2"/>
                <w:sz w:val="20"/>
                <w:szCs w:val="20"/>
              </w:rPr>
              <w:t>Intersex</w:t>
            </w:r>
            <w:r w:rsidR="008A0E6E" w:rsidRPr="00BD3850">
              <w:rPr>
                <w:rFonts w:ascii="Century Gothic" w:hAnsi="Century Gothic"/>
                <w:color w:val="1F497D" w:themeColor="text2"/>
                <w:sz w:val="20"/>
                <w:szCs w:val="20"/>
              </w:rPr>
              <w:t>ual</w:t>
            </w:r>
          </w:p>
        </w:tc>
      </w:tr>
      <w:tr w:rsidR="00677BF6" w:rsidRPr="00BD3850" w14:paraId="7A21AD17" w14:textId="77777777" w:rsidTr="00394261">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41" w:type="dxa"/>
            <w:vAlign w:val="center"/>
          </w:tcPr>
          <w:p w14:paraId="043B3130" w14:textId="77777777" w:rsidR="00677BF6" w:rsidRPr="00BD3850" w:rsidRDefault="00677BF6" w:rsidP="00AD3523">
            <w:pPr>
              <w:rPr>
                <w:rFonts w:ascii="Century Gothic" w:hAnsi="Century Gothic"/>
                <w:bCs w:val="0"/>
                <w:color w:val="1F497D" w:themeColor="text2"/>
                <w:sz w:val="20"/>
                <w:szCs w:val="20"/>
              </w:rPr>
            </w:pPr>
            <w:r w:rsidRPr="00BD3850">
              <w:rPr>
                <w:rFonts w:ascii="Century Gothic" w:hAnsi="Century Gothic"/>
                <w:bCs w:val="0"/>
                <w:color w:val="1F497D" w:themeColor="text2"/>
                <w:sz w:val="20"/>
                <w:szCs w:val="20"/>
              </w:rPr>
              <w:t>99</w:t>
            </w:r>
          </w:p>
        </w:tc>
        <w:tc>
          <w:tcPr>
            <w:tcW w:w="5441" w:type="dxa"/>
            <w:vAlign w:val="center"/>
          </w:tcPr>
          <w:p w14:paraId="6DDAB369" w14:textId="77777777" w:rsidR="00677BF6" w:rsidRPr="00BD3850" w:rsidRDefault="00677BF6"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BD3850">
              <w:rPr>
                <w:rFonts w:ascii="Century Gothic" w:hAnsi="Century Gothic"/>
                <w:color w:val="1F497D" w:themeColor="text2"/>
                <w:sz w:val="20"/>
                <w:szCs w:val="20"/>
              </w:rPr>
              <w:t>Desconocido</w:t>
            </w:r>
          </w:p>
        </w:tc>
      </w:tr>
    </w:tbl>
    <w:p w14:paraId="78FA458F" w14:textId="77777777" w:rsidR="00006880" w:rsidRPr="005A631D" w:rsidRDefault="00006880">
      <w:pPr>
        <w:jc w:val="left"/>
        <w:rPr>
          <w:rFonts w:ascii="Century Gothic" w:hAnsi="Century Gothic"/>
          <w:color w:val="1F497D" w:themeColor="text2"/>
          <w:sz w:val="24"/>
          <w:szCs w:val="24"/>
        </w:rPr>
      </w:pPr>
    </w:p>
    <w:p w14:paraId="344B890B" w14:textId="77777777" w:rsidR="00677BF6" w:rsidRPr="005A631D" w:rsidRDefault="00677BF6" w:rsidP="00677BF6">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Sombreadomedio1-nfasis1"/>
        <w:tblpPr w:leftFromText="141" w:rightFromText="141" w:vertAnchor="text" w:horzAnchor="margin" w:tblpXSpec="center" w:tblpY="285"/>
        <w:tblW w:w="9044" w:type="dxa"/>
        <w:tblLayout w:type="fixed"/>
        <w:tblLook w:val="04A0" w:firstRow="1" w:lastRow="0" w:firstColumn="1" w:lastColumn="0" w:noHBand="0" w:noVBand="1"/>
      </w:tblPr>
      <w:tblGrid>
        <w:gridCol w:w="1334"/>
        <w:gridCol w:w="2625"/>
        <w:gridCol w:w="2047"/>
        <w:gridCol w:w="250"/>
        <w:gridCol w:w="2788"/>
      </w:tblGrid>
      <w:tr w:rsidR="001A163E" w:rsidRPr="00394261" w14:paraId="00DE7A5A" w14:textId="77777777" w:rsidTr="001A163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50D53BD8" w14:textId="152552D6" w:rsidR="001A163E" w:rsidRPr="00394261" w:rsidRDefault="001A163E" w:rsidP="00006880">
            <w:pPr>
              <w:jc w:val="left"/>
              <w:rPr>
                <w:rFonts w:ascii="Century Gothic" w:hAnsi="Century Gothic"/>
                <w:color w:val="FFFFFF" w:themeColor="background1"/>
                <w:sz w:val="20"/>
                <w:szCs w:val="20"/>
              </w:rPr>
            </w:pPr>
            <w:r w:rsidRPr="00394261">
              <w:rPr>
                <w:rFonts w:ascii="Century Gothic" w:hAnsi="Century Gothic"/>
                <w:color w:val="FFFFFF" w:themeColor="background1"/>
                <w:sz w:val="20"/>
                <w:szCs w:val="20"/>
              </w:rPr>
              <w:t>VARIABLE</w:t>
            </w:r>
          </w:p>
        </w:tc>
        <w:tc>
          <w:tcPr>
            <w:tcW w:w="2625" w:type="dxa"/>
          </w:tcPr>
          <w:p w14:paraId="474A3A93" w14:textId="09691A0F" w:rsidR="001A163E" w:rsidRPr="00394261" w:rsidRDefault="001A163E" w:rsidP="0000688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CAMPO</w:t>
            </w:r>
          </w:p>
        </w:tc>
        <w:tc>
          <w:tcPr>
            <w:tcW w:w="2047" w:type="dxa"/>
          </w:tcPr>
          <w:p w14:paraId="1E8EFA30" w14:textId="5F3FC0E0" w:rsidR="001A163E" w:rsidRPr="00394261" w:rsidRDefault="001A163E" w:rsidP="0000688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TIPO</w:t>
            </w:r>
          </w:p>
        </w:tc>
        <w:tc>
          <w:tcPr>
            <w:tcW w:w="3038" w:type="dxa"/>
            <w:gridSpan w:val="2"/>
          </w:tcPr>
          <w:p w14:paraId="677EA721" w14:textId="61769DC2" w:rsidR="001A163E" w:rsidRPr="00394261" w:rsidRDefault="001A163E" w:rsidP="0000688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 xml:space="preserve">EXIGENCIA </w:t>
            </w:r>
          </w:p>
        </w:tc>
      </w:tr>
      <w:tr w:rsidR="001A163E" w:rsidRPr="00394261" w14:paraId="42F4696F" w14:textId="77777777" w:rsidTr="001A163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72088E9B" w14:textId="77777777" w:rsidR="001A163E" w:rsidRPr="00394261" w:rsidRDefault="001A163E" w:rsidP="00323AE3">
            <w:pPr>
              <w:jc w:val="center"/>
              <w:rPr>
                <w:rFonts w:ascii="Century Gothic" w:hAnsi="Century Gothic"/>
                <w:bCs w:val="0"/>
                <w:color w:val="1F497D" w:themeColor="text2"/>
                <w:sz w:val="20"/>
                <w:szCs w:val="20"/>
              </w:rPr>
            </w:pPr>
            <w:r w:rsidRPr="00394261">
              <w:rPr>
                <w:rFonts w:ascii="Century Gothic" w:hAnsi="Century Gothic"/>
                <w:color w:val="1F497D" w:themeColor="text2"/>
                <w:sz w:val="20"/>
                <w:szCs w:val="20"/>
              </w:rPr>
              <w:t>Sexo Biológico</w:t>
            </w:r>
          </w:p>
        </w:tc>
        <w:tc>
          <w:tcPr>
            <w:tcW w:w="2625" w:type="dxa"/>
          </w:tcPr>
          <w:p w14:paraId="30136544" w14:textId="19ADBE7E" w:rsidR="001A163E" w:rsidRPr="00394261" w:rsidRDefault="001A163E" w:rsidP="00323AE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94261">
              <w:rPr>
                <w:rFonts w:ascii="Courier New" w:hAnsi="Courier New" w:cs="Courier New"/>
                <w:color w:val="4F81BD" w:themeColor="accent1"/>
                <w:sz w:val="20"/>
                <w:szCs w:val="20"/>
              </w:rPr>
              <w:t>SexobiologicoGlosa</w:t>
            </w:r>
          </w:p>
        </w:tc>
        <w:tc>
          <w:tcPr>
            <w:tcW w:w="2047" w:type="dxa"/>
          </w:tcPr>
          <w:p w14:paraId="7B7FD95C" w14:textId="05C27311" w:rsidR="001A163E" w:rsidRPr="00394261" w:rsidRDefault="001A163E" w:rsidP="00323AE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94261">
              <w:rPr>
                <w:rFonts w:ascii="Century Gothic" w:hAnsi="Century Gothic"/>
                <w:color w:val="1F497D" w:themeColor="text2"/>
                <w:sz w:val="20"/>
                <w:szCs w:val="20"/>
              </w:rPr>
              <w:t>Texto</w:t>
            </w:r>
          </w:p>
        </w:tc>
        <w:tc>
          <w:tcPr>
            <w:tcW w:w="250" w:type="dxa"/>
            <w:vAlign w:val="center"/>
          </w:tcPr>
          <w:p w14:paraId="3584D434" w14:textId="6E20CDB0" w:rsidR="001A163E" w:rsidRPr="00394261" w:rsidRDefault="001A163E" w:rsidP="00323AE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2788" w:type="dxa"/>
            <w:vMerge w:val="restart"/>
          </w:tcPr>
          <w:p w14:paraId="43CDA309" w14:textId="4CDC58F7" w:rsidR="001A163E" w:rsidRPr="00394261" w:rsidRDefault="001A163E" w:rsidP="005543C5">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94261">
              <w:rPr>
                <w:rFonts w:ascii="Century Gothic" w:eastAsia="Times New Roman" w:hAnsi="Century Gothic" w:cs="Calibri"/>
                <w:b/>
                <w:bCs/>
                <w:color w:val="1F497D" w:themeColor="text2"/>
                <w:sz w:val="20"/>
                <w:szCs w:val="20"/>
                <w:lang w:eastAsia="es-CL"/>
              </w:rPr>
              <w:t>Obligatorio</w:t>
            </w:r>
            <w:r w:rsidRPr="00394261">
              <w:rPr>
                <w:rFonts w:ascii="Century Gothic" w:eastAsia="Times New Roman" w:hAnsi="Century Gothic" w:cs="Calibri"/>
                <w:color w:val="1F497D" w:themeColor="text2"/>
                <w:sz w:val="20"/>
                <w:szCs w:val="20"/>
                <w:lang w:eastAsia="es-CL"/>
              </w:rPr>
              <w:t xml:space="preserve"> en el registro de la identificación de las personas.</w:t>
            </w:r>
          </w:p>
        </w:tc>
      </w:tr>
      <w:tr w:rsidR="001A163E" w:rsidRPr="00394261" w14:paraId="06627294" w14:textId="77777777" w:rsidTr="001A163E">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0FD5BB69" w14:textId="77777777" w:rsidR="001A163E" w:rsidRPr="00394261" w:rsidRDefault="001A163E" w:rsidP="00323AE3">
            <w:pPr>
              <w:jc w:val="center"/>
              <w:rPr>
                <w:rFonts w:ascii="Century Gothic" w:hAnsi="Century Gothic"/>
                <w:color w:val="1F497D" w:themeColor="text2"/>
                <w:sz w:val="20"/>
                <w:szCs w:val="20"/>
              </w:rPr>
            </w:pPr>
          </w:p>
        </w:tc>
        <w:tc>
          <w:tcPr>
            <w:tcW w:w="2625" w:type="dxa"/>
          </w:tcPr>
          <w:p w14:paraId="48186891" w14:textId="4AE7A332" w:rsidR="001A163E" w:rsidRPr="00394261" w:rsidRDefault="001A163E" w:rsidP="00323AE3">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2047" w:type="dxa"/>
          </w:tcPr>
          <w:p w14:paraId="313A9BA1" w14:textId="77777777" w:rsidR="001A163E" w:rsidRPr="00394261" w:rsidRDefault="001A163E" w:rsidP="00323AE3">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250" w:type="dxa"/>
            <w:vAlign w:val="center"/>
          </w:tcPr>
          <w:p w14:paraId="494749E1" w14:textId="72C2AB82" w:rsidR="001A163E" w:rsidRPr="00394261" w:rsidRDefault="001A163E" w:rsidP="00323AE3">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2788" w:type="dxa"/>
            <w:vMerge/>
          </w:tcPr>
          <w:p w14:paraId="4EEA1CDF" w14:textId="77777777" w:rsidR="001A163E" w:rsidRPr="00394261" w:rsidRDefault="001A163E" w:rsidP="005543C5">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p>
        </w:tc>
      </w:tr>
    </w:tbl>
    <w:p w14:paraId="357DA702" w14:textId="77777777" w:rsidR="00006880" w:rsidRPr="005A631D" w:rsidRDefault="00006880" w:rsidP="00677BF6">
      <w:pPr>
        <w:rPr>
          <w:rFonts w:ascii="Century Gothic" w:hAnsi="Century Gothic"/>
          <w:b/>
          <w:color w:val="1F497D" w:themeColor="text2"/>
          <w:sz w:val="28"/>
          <w:szCs w:val="28"/>
        </w:rPr>
      </w:pPr>
    </w:p>
    <w:p w14:paraId="307CCFD8" w14:textId="77777777" w:rsidR="00006880" w:rsidRPr="005A631D" w:rsidRDefault="00006880" w:rsidP="00677BF6">
      <w:pPr>
        <w:rPr>
          <w:rFonts w:ascii="Century Gothic" w:hAnsi="Century Gothic"/>
          <w:b/>
          <w:color w:val="1F497D" w:themeColor="text2"/>
          <w:sz w:val="28"/>
          <w:szCs w:val="28"/>
        </w:rPr>
      </w:pPr>
    </w:p>
    <w:p w14:paraId="3F3E5C53" w14:textId="77777777" w:rsidR="00006880" w:rsidRPr="005A631D" w:rsidRDefault="00006880" w:rsidP="00677BF6">
      <w:pPr>
        <w:rPr>
          <w:rFonts w:ascii="Century Gothic" w:hAnsi="Century Gothic"/>
          <w:b/>
          <w:color w:val="1F497D" w:themeColor="text2"/>
          <w:sz w:val="28"/>
          <w:szCs w:val="28"/>
        </w:rPr>
      </w:pPr>
    </w:p>
    <w:p w14:paraId="5668A13C" w14:textId="77777777" w:rsidR="00323AE3" w:rsidRPr="005A631D" w:rsidRDefault="00323AE3">
      <w:pPr>
        <w:jc w:val="left"/>
        <w:rPr>
          <w:rFonts w:ascii="Century Gothic" w:hAnsi="Century Gothic"/>
          <w:b/>
          <w:color w:val="1F497D" w:themeColor="text2"/>
          <w:sz w:val="28"/>
          <w:szCs w:val="28"/>
        </w:rPr>
      </w:pPr>
      <w:r w:rsidRPr="005A631D">
        <w:rPr>
          <w:rFonts w:ascii="Century Gothic" w:hAnsi="Century Gothic"/>
          <w:b/>
          <w:color w:val="1F497D" w:themeColor="text2"/>
          <w:sz w:val="28"/>
          <w:szCs w:val="28"/>
        </w:rPr>
        <w:br w:type="page"/>
      </w:r>
    </w:p>
    <w:p w14:paraId="06FE66C6" w14:textId="77777777" w:rsidR="00677BF6" w:rsidRPr="005A631D" w:rsidRDefault="00677BF6" w:rsidP="00677BF6">
      <w:pPr>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Conceptos</w:t>
      </w:r>
    </w:p>
    <w:tbl>
      <w:tblPr>
        <w:tblStyle w:val="Sombreadomedio1-nfasis1"/>
        <w:tblW w:w="7938" w:type="dxa"/>
        <w:jc w:val="center"/>
        <w:tblLook w:val="04A0" w:firstRow="1" w:lastRow="0" w:firstColumn="1" w:lastColumn="0" w:noHBand="0" w:noVBand="1"/>
      </w:tblPr>
      <w:tblGrid>
        <w:gridCol w:w="1989"/>
        <w:gridCol w:w="5949"/>
      </w:tblGrid>
      <w:tr w:rsidR="00677BF6" w:rsidRPr="00394261" w14:paraId="2FC10BDB" w14:textId="77777777" w:rsidTr="00323AE3">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68B96396" w14:textId="77777777" w:rsidR="00677BF6" w:rsidRPr="00394261" w:rsidRDefault="00677BF6" w:rsidP="00AD3523">
            <w:pPr>
              <w:jc w:val="left"/>
              <w:rPr>
                <w:rFonts w:ascii="Century Gothic" w:hAnsi="Century Gothic"/>
                <w:color w:val="FFFFFF" w:themeColor="background1"/>
                <w:sz w:val="20"/>
                <w:szCs w:val="20"/>
              </w:rPr>
            </w:pPr>
            <w:r w:rsidRPr="00394261">
              <w:rPr>
                <w:rFonts w:ascii="Century Gothic" w:hAnsi="Century Gothic"/>
                <w:color w:val="FFFFFF" w:themeColor="background1"/>
                <w:sz w:val="20"/>
                <w:szCs w:val="20"/>
              </w:rPr>
              <w:t>GLOSA</w:t>
            </w:r>
          </w:p>
        </w:tc>
        <w:tc>
          <w:tcPr>
            <w:tcW w:w="5949" w:type="dxa"/>
            <w:vAlign w:val="center"/>
          </w:tcPr>
          <w:p w14:paraId="2B2E7165" w14:textId="77777777" w:rsidR="00677BF6" w:rsidRPr="00394261" w:rsidRDefault="00677BF6" w:rsidP="00AD3523">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CONCEPTO</w:t>
            </w:r>
          </w:p>
        </w:tc>
      </w:tr>
      <w:tr w:rsidR="00677BF6" w:rsidRPr="00394261" w14:paraId="4A3CE33E"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BF09412" w14:textId="77777777" w:rsidR="00677BF6" w:rsidRPr="00394261" w:rsidRDefault="00677BF6" w:rsidP="00AD3523">
            <w:pPr>
              <w:jc w:val="left"/>
              <w:rPr>
                <w:rFonts w:ascii="Century Gothic" w:hAnsi="Century Gothic"/>
                <w:color w:val="1F497D" w:themeColor="text2"/>
                <w:sz w:val="20"/>
                <w:szCs w:val="20"/>
              </w:rPr>
            </w:pPr>
            <w:r w:rsidRPr="00394261">
              <w:rPr>
                <w:rFonts w:ascii="Century Gothic" w:hAnsi="Century Gothic"/>
                <w:color w:val="1F497D" w:themeColor="text2"/>
                <w:sz w:val="20"/>
                <w:szCs w:val="20"/>
              </w:rPr>
              <w:t>Hombre</w:t>
            </w:r>
          </w:p>
        </w:tc>
        <w:tc>
          <w:tcPr>
            <w:tcW w:w="5949" w:type="dxa"/>
            <w:vAlign w:val="center"/>
          </w:tcPr>
          <w:p w14:paraId="35BA618B" w14:textId="4B622729" w:rsidR="00677BF6" w:rsidRPr="00394261" w:rsidRDefault="005135B7" w:rsidP="004F5735">
            <w:pPr>
              <w:cnfStyle w:val="000000100000" w:firstRow="0" w:lastRow="0" w:firstColumn="0" w:lastColumn="0" w:oddVBand="0" w:evenVBand="0" w:oddHBand="1" w:evenHBand="0" w:firstRowFirstColumn="0" w:firstRowLastColumn="0" w:lastRowFirstColumn="0" w:lastRowLastColumn="0"/>
              <w:rPr>
                <w:rFonts w:ascii="Century Gothic" w:hAnsi="Century Gothic"/>
                <w:iCs/>
                <w:color w:val="1F497D" w:themeColor="text2"/>
                <w:sz w:val="20"/>
                <w:szCs w:val="20"/>
              </w:rPr>
            </w:pPr>
            <w:r w:rsidRPr="00394261">
              <w:rPr>
                <w:rFonts w:ascii="Century Gothic" w:eastAsia="Century Gothic" w:hAnsi="Century Gothic" w:cs="Century Gothic"/>
                <w:color w:val="1F497D" w:themeColor="text2"/>
                <w:sz w:val="20"/>
                <w:szCs w:val="20"/>
              </w:rPr>
              <w:t xml:space="preserve"> Persona que al nacer se observa anatómicamente que tiene a nivel genital pene, escroto y/o testículos.</w:t>
            </w:r>
          </w:p>
        </w:tc>
      </w:tr>
      <w:tr w:rsidR="00677BF6" w:rsidRPr="00394261" w14:paraId="18A52E0F" w14:textId="77777777" w:rsidTr="00323AE3">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CE6A1E2" w14:textId="77777777" w:rsidR="00677BF6" w:rsidRPr="00394261" w:rsidRDefault="00677BF6" w:rsidP="00AD3523">
            <w:pPr>
              <w:jc w:val="left"/>
              <w:rPr>
                <w:rFonts w:ascii="Century Gothic" w:hAnsi="Century Gothic"/>
                <w:color w:val="1F497D" w:themeColor="text2"/>
                <w:sz w:val="20"/>
                <w:szCs w:val="20"/>
              </w:rPr>
            </w:pPr>
            <w:r w:rsidRPr="00394261">
              <w:rPr>
                <w:rFonts w:ascii="Century Gothic" w:hAnsi="Century Gothic"/>
                <w:color w:val="1F497D" w:themeColor="text2"/>
                <w:sz w:val="20"/>
                <w:szCs w:val="20"/>
              </w:rPr>
              <w:t>Mujer</w:t>
            </w:r>
          </w:p>
        </w:tc>
        <w:tc>
          <w:tcPr>
            <w:tcW w:w="5949" w:type="dxa"/>
            <w:vAlign w:val="center"/>
          </w:tcPr>
          <w:p w14:paraId="7CE92E61" w14:textId="3F75709A" w:rsidR="00677BF6" w:rsidRPr="00394261" w:rsidRDefault="005135B7" w:rsidP="004F5735">
            <w:pPr>
              <w:cnfStyle w:val="000000010000" w:firstRow="0" w:lastRow="0" w:firstColumn="0" w:lastColumn="0" w:oddVBand="0" w:evenVBand="0" w:oddHBand="0" w:evenHBand="1" w:firstRowFirstColumn="0" w:firstRowLastColumn="0" w:lastRowFirstColumn="0" w:lastRowLastColumn="0"/>
              <w:rPr>
                <w:rFonts w:ascii="Century Gothic" w:hAnsi="Century Gothic"/>
                <w:iCs/>
                <w:color w:val="1F497D" w:themeColor="text2"/>
                <w:sz w:val="20"/>
                <w:szCs w:val="20"/>
              </w:rPr>
            </w:pPr>
            <w:r w:rsidRPr="00394261">
              <w:rPr>
                <w:rFonts w:ascii="Century Gothic" w:hAnsi="Century Gothic"/>
                <w:color w:val="1F497D"/>
                <w:sz w:val="20"/>
                <w:szCs w:val="20"/>
              </w:rPr>
              <w:t>Persona que al nacerse se observa anatómicamente que tiene a nivel genital vulva u orificio vaginal.</w:t>
            </w:r>
            <w:r w:rsidRPr="00394261">
              <w:rPr>
                <w:color w:val="1F497D"/>
                <w:sz w:val="20"/>
                <w:szCs w:val="20"/>
              </w:rPr>
              <w:t xml:space="preserve">  </w:t>
            </w:r>
          </w:p>
        </w:tc>
      </w:tr>
      <w:tr w:rsidR="004F5735" w:rsidRPr="00394261" w14:paraId="72387BA7"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3E4C1CE" w14:textId="77777777" w:rsidR="004F5735" w:rsidRPr="00394261" w:rsidRDefault="004F5735" w:rsidP="00AD3523">
            <w:pPr>
              <w:jc w:val="left"/>
              <w:rPr>
                <w:rFonts w:ascii="Century Gothic" w:hAnsi="Century Gothic"/>
                <w:color w:val="1F497D" w:themeColor="text2"/>
                <w:sz w:val="20"/>
                <w:szCs w:val="20"/>
              </w:rPr>
            </w:pPr>
            <w:r w:rsidRPr="00394261">
              <w:rPr>
                <w:rFonts w:ascii="Century Gothic" w:hAnsi="Century Gothic"/>
                <w:color w:val="1F497D" w:themeColor="text2"/>
                <w:sz w:val="20"/>
                <w:szCs w:val="20"/>
              </w:rPr>
              <w:t xml:space="preserve">Intersexual </w:t>
            </w:r>
          </w:p>
        </w:tc>
        <w:tc>
          <w:tcPr>
            <w:tcW w:w="5949" w:type="dxa"/>
            <w:vAlign w:val="center"/>
          </w:tcPr>
          <w:p w14:paraId="49EBB2D5" w14:textId="5C5E9358" w:rsidR="004F5735" w:rsidRPr="00394261" w:rsidRDefault="005135B7" w:rsidP="008A0E6E">
            <w:pPr>
              <w:cnfStyle w:val="000000100000" w:firstRow="0" w:lastRow="0" w:firstColumn="0" w:lastColumn="0" w:oddVBand="0" w:evenVBand="0" w:oddHBand="1" w:evenHBand="0" w:firstRowFirstColumn="0" w:firstRowLastColumn="0" w:lastRowFirstColumn="0" w:lastRowLastColumn="0"/>
              <w:rPr>
                <w:rFonts w:ascii="Century Gothic" w:hAnsi="Century Gothic"/>
                <w:iCs/>
                <w:color w:val="1F497D" w:themeColor="text2"/>
                <w:sz w:val="20"/>
                <w:szCs w:val="20"/>
              </w:rPr>
            </w:pPr>
            <w:r w:rsidRPr="00394261">
              <w:rPr>
                <w:rFonts w:ascii="Century Gothic" w:eastAsia="Century Gothic" w:hAnsi="Century Gothic" w:cs="Century Gothic"/>
                <w:color w:val="1F497D" w:themeColor="text2"/>
                <w:sz w:val="20"/>
                <w:szCs w:val="20"/>
              </w:rPr>
              <w:t xml:space="preserve"> </w:t>
            </w:r>
            <w:r w:rsidRPr="00394261">
              <w:rPr>
                <w:rFonts w:ascii="Century Gothic" w:hAnsi="Century Gothic"/>
                <w:color w:val="1F497D"/>
                <w:sz w:val="20"/>
                <w:szCs w:val="20"/>
              </w:rPr>
              <w:t>Persona que al nacer se observa variaciones anatómicas en los órganos genitales del cuerpo que no permite clasificar de forma dicotómica en hombre o mujer. No constituye un tercer sexo.</w:t>
            </w:r>
          </w:p>
        </w:tc>
      </w:tr>
      <w:tr w:rsidR="004F5735" w:rsidRPr="00394261" w14:paraId="16CF296E" w14:textId="77777777" w:rsidTr="00323AE3">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BECB38B" w14:textId="77777777" w:rsidR="004F5735" w:rsidRPr="00394261" w:rsidRDefault="004F5735" w:rsidP="00AD3523">
            <w:pPr>
              <w:jc w:val="left"/>
              <w:rPr>
                <w:rFonts w:ascii="Century Gothic" w:hAnsi="Century Gothic"/>
                <w:color w:val="1F497D" w:themeColor="text2"/>
                <w:sz w:val="20"/>
                <w:szCs w:val="20"/>
              </w:rPr>
            </w:pPr>
            <w:r w:rsidRPr="00394261">
              <w:rPr>
                <w:rFonts w:ascii="Century Gothic" w:hAnsi="Century Gothic"/>
                <w:color w:val="1F497D" w:themeColor="text2"/>
                <w:sz w:val="20"/>
                <w:szCs w:val="20"/>
              </w:rPr>
              <w:t>Desconocido</w:t>
            </w:r>
          </w:p>
        </w:tc>
        <w:tc>
          <w:tcPr>
            <w:tcW w:w="5949" w:type="dxa"/>
            <w:vAlign w:val="center"/>
          </w:tcPr>
          <w:p w14:paraId="42B0E1B1" w14:textId="1C624811" w:rsidR="004F5735" w:rsidRPr="00394261" w:rsidRDefault="004F5735"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394261">
              <w:rPr>
                <w:rFonts w:ascii="Century Gothic" w:hAnsi="Century Gothic"/>
                <w:color w:val="1F497D" w:themeColor="text2"/>
                <w:sz w:val="20"/>
                <w:szCs w:val="20"/>
              </w:rPr>
              <w:t>No es posible determinarlo al momento de la atención de salud.</w:t>
            </w:r>
          </w:p>
        </w:tc>
      </w:tr>
    </w:tbl>
    <w:p w14:paraId="24752A8B" w14:textId="77777777" w:rsidR="00677BF6" w:rsidRPr="005A631D" w:rsidRDefault="00677BF6" w:rsidP="00677BF6">
      <w:pPr>
        <w:rPr>
          <w:rFonts w:ascii="Century Gothic" w:hAnsi="Century Gothic"/>
          <w:iCs/>
          <w:sz w:val="24"/>
          <w:szCs w:val="24"/>
        </w:rPr>
      </w:pPr>
    </w:p>
    <w:p w14:paraId="3DEDD835" w14:textId="77777777" w:rsidR="00677BF6" w:rsidRPr="005A631D" w:rsidRDefault="00677BF6" w:rsidP="00677BF6">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688C4E8E"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Servicio de Registro Civil e Identificación </w:t>
      </w:r>
    </w:p>
    <w:p w14:paraId="69AE8D9A"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Glosario de términos INE. </w:t>
      </w:r>
      <w:r w:rsidR="00653CDD" w:rsidRPr="005A631D">
        <w:rPr>
          <w:rFonts w:ascii="Century Gothic" w:hAnsi="Century Gothic"/>
          <w:color w:val="548DD4" w:themeColor="text2" w:themeTint="99"/>
          <w:sz w:val="20"/>
          <w:szCs w:val="20"/>
        </w:rPr>
        <w:t xml:space="preserve">https://www.ine.cl/ine-ciudadano/definiciones-estadisticas </w:t>
      </w:r>
    </w:p>
    <w:p w14:paraId="687B3BFD"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Unidad de Género, MINSAL-Chile 20</w:t>
      </w:r>
      <w:r w:rsidR="008A0E6E" w:rsidRPr="005A631D">
        <w:rPr>
          <w:rFonts w:ascii="Century Gothic" w:hAnsi="Century Gothic"/>
          <w:color w:val="548DD4" w:themeColor="text2" w:themeTint="99"/>
          <w:sz w:val="20"/>
          <w:szCs w:val="20"/>
        </w:rPr>
        <w:t>21</w:t>
      </w:r>
    </w:p>
    <w:p w14:paraId="5AB93A17"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Glosario Naciones Unidas </w:t>
      </w:r>
      <w:hyperlink r:id="rId38" w:history="1">
        <w:r w:rsidR="008A0E6E" w:rsidRPr="005A631D">
          <w:rPr>
            <w:rStyle w:val="Hipervnculo"/>
            <w:rFonts w:ascii="Century Gothic" w:hAnsi="Century Gothic"/>
            <w:sz w:val="20"/>
            <w:szCs w:val="20"/>
          </w:rPr>
          <w:t>http://www.unesco.org/new/es/culture/themes/cultural-diversity/cultural-expressions/the-convention/glossary/</w:t>
        </w:r>
      </w:hyperlink>
    </w:p>
    <w:p w14:paraId="0EF674C0" w14:textId="4449F77C" w:rsidR="008A0E6E"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MINSAL </w:t>
      </w:r>
      <w:r w:rsidR="00D56610" w:rsidRPr="005A631D">
        <w:rPr>
          <w:rFonts w:ascii="Century Gothic" w:hAnsi="Century Gothic"/>
          <w:color w:val="548DD4" w:themeColor="text2" w:themeTint="99"/>
          <w:sz w:val="20"/>
          <w:szCs w:val="20"/>
        </w:rPr>
        <w:t>Subsecretaria</w:t>
      </w:r>
      <w:r w:rsidRPr="005A631D">
        <w:rPr>
          <w:rFonts w:ascii="Century Gothic" w:hAnsi="Century Gothic"/>
          <w:color w:val="548DD4" w:themeColor="text2" w:themeTint="99"/>
          <w:sz w:val="20"/>
          <w:szCs w:val="20"/>
        </w:rPr>
        <w:t xml:space="preserve"> de Redes Asistenciales Departamento de </w:t>
      </w:r>
      <w:r w:rsidR="00D56610" w:rsidRPr="005A631D">
        <w:rPr>
          <w:rFonts w:ascii="Century Gothic" w:hAnsi="Century Gothic"/>
          <w:color w:val="548DD4" w:themeColor="text2" w:themeTint="99"/>
          <w:sz w:val="20"/>
          <w:szCs w:val="20"/>
        </w:rPr>
        <w:t>Participación</w:t>
      </w:r>
      <w:r w:rsidRPr="005A631D">
        <w:rPr>
          <w:rFonts w:ascii="Century Gothic" w:hAnsi="Century Gothic"/>
          <w:color w:val="548DD4" w:themeColor="text2" w:themeTint="99"/>
          <w:sz w:val="20"/>
          <w:szCs w:val="20"/>
        </w:rPr>
        <w:t xml:space="preserve"> y Derechos Humanos 2019</w:t>
      </w:r>
    </w:p>
    <w:p w14:paraId="1FE9AEE9" w14:textId="77777777" w:rsidR="008A0E6E" w:rsidRPr="005A631D" w:rsidRDefault="00000000">
      <w:pPr>
        <w:pStyle w:val="Fuente"/>
        <w:numPr>
          <w:ilvl w:val="0"/>
          <w:numId w:val="13"/>
        </w:numPr>
        <w:rPr>
          <w:rFonts w:ascii="Century Gothic" w:hAnsi="Century Gothic"/>
          <w:color w:val="548DD4" w:themeColor="text2" w:themeTint="99"/>
          <w:sz w:val="20"/>
          <w:szCs w:val="20"/>
        </w:rPr>
      </w:pPr>
      <w:hyperlink r:id="rId39" w:history="1">
        <w:r w:rsidR="008A0E6E" w:rsidRPr="005A631D">
          <w:rPr>
            <w:rStyle w:val="Hipervnculo"/>
            <w:rFonts w:ascii="Century Gothic" w:eastAsia="Century Gothic" w:hAnsi="Century Gothic" w:cs="Century Gothic"/>
            <w:sz w:val="20"/>
            <w:szCs w:val="20"/>
          </w:rPr>
          <w:t>https://www.movilh.cl/trans/glosario/</w:t>
        </w:r>
      </w:hyperlink>
    </w:p>
    <w:p w14:paraId="62E7ED38" w14:textId="77777777" w:rsidR="00296D4D" w:rsidRPr="005A631D" w:rsidRDefault="00296D4D" w:rsidP="00296D4D">
      <w:pPr>
        <w:rPr>
          <w:rFonts w:ascii="Century Gothic" w:hAnsi="Century Gothic"/>
          <w:sz w:val="24"/>
          <w:szCs w:val="24"/>
        </w:rPr>
      </w:pPr>
    </w:p>
    <w:p w14:paraId="76846F9B" w14:textId="77777777" w:rsidR="005E7D63" w:rsidRPr="005A631D" w:rsidRDefault="005E7D63" w:rsidP="005E7D63">
      <w:pPr>
        <w:jc w:val="left"/>
        <w:rPr>
          <w:rFonts w:ascii="Century Gothic" w:hAnsi="Century Gothic"/>
          <w:b/>
          <w:i/>
          <w:color w:val="1F497D" w:themeColor="text2"/>
          <w:sz w:val="24"/>
          <w:szCs w:val="24"/>
        </w:rPr>
      </w:pPr>
      <w:r w:rsidRPr="005A631D">
        <w:rPr>
          <w:rFonts w:ascii="Century Gothic" w:hAnsi="Century Gothic"/>
          <w:b/>
          <w:i/>
          <w:color w:val="1F497D" w:themeColor="text2"/>
          <w:sz w:val="24"/>
          <w:szCs w:val="24"/>
        </w:rPr>
        <w:br w:type="page"/>
      </w:r>
    </w:p>
    <w:p w14:paraId="51BA8D96" w14:textId="77777777" w:rsidR="005F65EA" w:rsidRPr="005A631D" w:rsidRDefault="008A0E6E" w:rsidP="001F4651">
      <w:pPr>
        <w:pStyle w:val="Ttulo3"/>
        <w:spacing w:after="240"/>
        <w:rPr>
          <w:rFonts w:ascii="Century Gothic" w:hAnsi="Century Gothic"/>
          <w:color w:val="1F497D" w:themeColor="text2"/>
          <w:sz w:val="32"/>
          <w:szCs w:val="32"/>
        </w:rPr>
      </w:pPr>
      <w:bookmarkStart w:id="94" w:name="_Vocabulario_“Vías”"/>
      <w:bookmarkStart w:id="95" w:name="_Toc63264260"/>
      <w:bookmarkStart w:id="96" w:name="_Toc120613263"/>
      <w:bookmarkEnd w:id="94"/>
      <w:r w:rsidRPr="005A631D">
        <w:rPr>
          <w:rFonts w:ascii="Century Gothic" w:hAnsi="Century Gothic"/>
          <w:color w:val="1F497D" w:themeColor="text2"/>
          <w:sz w:val="32"/>
          <w:szCs w:val="32"/>
        </w:rPr>
        <w:lastRenderedPageBreak/>
        <w:t xml:space="preserve">3.4 </w:t>
      </w:r>
      <w:r w:rsidR="00766CD9" w:rsidRPr="005A631D">
        <w:rPr>
          <w:rFonts w:ascii="Century Gothic" w:hAnsi="Century Gothic"/>
          <w:color w:val="1F497D" w:themeColor="text2"/>
          <w:sz w:val="32"/>
          <w:szCs w:val="32"/>
        </w:rPr>
        <w:t>Identidad de Género</w:t>
      </w:r>
      <w:bookmarkEnd w:id="95"/>
      <w:bookmarkEnd w:id="96"/>
      <w:r w:rsidR="009C2491" w:rsidRPr="005A631D">
        <w:rPr>
          <w:rFonts w:ascii="Century Gothic" w:hAnsi="Century Gothic"/>
          <w:color w:val="1F497D" w:themeColor="text2"/>
          <w:sz w:val="32"/>
          <w:szCs w:val="32"/>
        </w:rPr>
        <w:t xml:space="preserve"> </w:t>
      </w:r>
    </w:p>
    <w:p w14:paraId="7CD68C21" w14:textId="77777777" w:rsidR="001448CA" w:rsidRPr="005A631D" w:rsidRDefault="001448CA" w:rsidP="001F4651">
      <w:pPr>
        <w:spacing w:after="240"/>
        <w:rPr>
          <w:rFonts w:ascii="Century Gothic" w:hAnsi="Century Gothic"/>
          <w:b/>
          <w:color w:val="1F497D" w:themeColor="text2"/>
          <w:sz w:val="28"/>
          <w:szCs w:val="28"/>
        </w:rPr>
      </w:pPr>
      <w:bookmarkStart w:id="97" w:name="_Vocabulario_“Religiones_y/o"/>
      <w:bookmarkStart w:id="98" w:name="_Toc24992960"/>
      <w:bookmarkEnd w:id="97"/>
      <w:r w:rsidRPr="005A631D">
        <w:rPr>
          <w:rFonts w:ascii="Century Gothic" w:hAnsi="Century Gothic"/>
          <w:b/>
          <w:color w:val="1F497D" w:themeColor="text2"/>
          <w:sz w:val="28"/>
          <w:szCs w:val="28"/>
        </w:rPr>
        <w:t>Definición</w:t>
      </w:r>
      <w:bookmarkEnd w:id="98"/>
    </w:p>
    <w:p w14:paraId="712265A7" w14:textId="77777777" w:rsidR="004F5735" w:rsidRPr="005A631D" w:rsidRDefault="004F5735" w:rsidP="004F5735">
      <w:pPr>
        <w:spacing w:after="240"/>
        <w:rPr>
          <w:rFonts w:ascii="Century Gothic" w:eastAsia="Century Gothic" w:hAnsi="Century Gothic" w:cs="Century Gothic"/>
          <w:color w:val="1F497D" w:themeColor="text2"/>
          <w:sz w:val="24"/>
          <w:szCs w:val="24"/>
        </w:rPr>
      </w:pPr>
      <w:bookmarkStart w:id="99" w:name="_Toc24992961"/>
      <w:r w:rsidRPr="005A631D">
        <w:rPr>
          <w:rFonts w:ascii="Century Gothic" w:eastAsia="Century Gothic" w:hAnsi="Century Gothic" w:cs="Century Gothic"/>
          <w:color w:val="1F497D" w:themeColor="text2"/>
          <w:sz w:val="24"/>
          <w:szCs w:val="24"/>
        </w:rPr>
        <w:t>La definición de “identidad de género” es independiente del sexo biológico y su determinante es “</w:t>
      </w:r>
      <w:r w:rsidRPr="005A631D">
        <w:rPr>
          <w:rFonts w:ascii="Century Gothic" w:eastAsia="Century Gothic" w:hAnsi="Century Gothic" w:cs="Century Gothic"/>
          <w:i/>
          <w:color w:val="1F497D" w:themeColor="text2"/>
          <w:sz w:val="24"/>
          <w:szCs w:val="24"/>
        </w:rPr>
        <w:t>la vivencia interna e individual del género tal como cada persona la siente profundamente</w:t>
      </w:r>
      <w:r w:rsidRPr="005A631D">
        <w:rPr>
          <w:rFonts w:ascii="Century Gothic" w:eastAsia="Century Gothic" w:hAnsi="Century Gothic" w:cs="Century Gothic"/>
          <w:color w:val="1F497D" w:themeColor="text2"/>
          <w:sz w:val="24"/>
          <w:szCs w:val="24"/>
        </w:rPr>
        <w:t>”. Esta definición se estableció en los Principios de Yogyakarta</w:t>
      </w:r>
      <w:r w:rsidRPr="005A631D">
        <w:rPr>
          <w:rFonts w:ascii="Century Gothic" w:eastAsia="Century Gothic" w:hAnsi="Century Gothic" w:cs="Century Gothic"/>
          <w:color w:val="1F497D" w:themeColor="text2"/>
          <w:sz w:val="24"/>
          <w:szCs w:val="24"/>
          <w:vertAlign w:val="superscript"/>
        </w:rPr>
        <w:footnoteReference w:id="3"/>
      </w:r>
      <w:r w:rsidRPr="005A631D">
        <w:rPr>
          <w:rFonts w:ascii="Century Gothic" w:eastAsia="Century Gothic" w:hAnsi="Century Gothic" w:cs="Century Gothic"/>
          <w:color w:val="1F497D" w:themeColor="text2"/>
          <w:sz w:val="24"/>
          <w:szCs w:val="24"/>
        </w:rPr>
        <w:t>, que norman la aplicación de la legislación internacional de derechos humanos en relación a la orientación sexual y la identidad de género desde el año 2007.</w:t>
      </w:r>
    </w:p>
    <w:p w14:paraId="4FA2A6B6" w14:textId="77777777" w:rsidR="004F5735" w:rsidRPr="005A631D" w:rsidRDefault="004F5735" w:rsidP="004F5735">
      <w:pPr>
        <w:spacing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La Ley 21.120 entiende la identidad de género como la convicción personal e interna de ser hombre o mujer, tal como la persona se percibe a sí misma. Eso puede o no corresponder con el sexo y nombre de pila que consta en la inscripción de nacimiento.</w:t>
      </w:r>
    </w:p>
    <w:p w14:paraId="2DE2754D" w14:textId="77777777" w:rsidR="004F5735" w:rsidRPr="005A631D" w:rsidRDefault="004F5735" w:rsidP="004F5735">
      <w:pPr>
        <w:spacing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El derecho a la identidad de género consiste en la facultad de toda persona cuya identidad de género no coincida con su sexo biológico o asignado al nacer y nombre de pila registral, de solicitar la rectificación de éstos.</w:t>
      </w:r>
    </w:p>
    <w:p w14:paraId="63BAD500" w14:textId="77777777" w:rsidR="004F5735" w:rsidRPr="005A631D" w:rsidRDefault="004F5735" w:rsidP="004F5735">
      <w:pPr>
        <w:spacing w:after="240"/>
        <w:rPr>
          <w:rFonts w:ascii="Century Gothic" w:eastAsia="Century Gothic" w:hAnsi="Century Gothic" w:cs="Century Gothic"/>
          <w:color w:val="1F497D" w:themeColor="text2"/>
          <w:sz w:val="24"/>
          <w:szCs w:val="24"/>
        </w:rPr>
      </w:pPr>
      <w:r w:rsidRPr="005A631D">
        <w:rPr>
          <w:rFonts w:ascii="Century Gothic" w:eastAsia="Century Gothic" w:hAnsi="Century Gothic" w:cs="Century Gothic"/>
          <w:color w:val="1F497D" w:themeColor="text2"/>
          <w:sz w:val="24"/>
          <w:szCs w:val="24"/>
        </w:rPr>
        <w:t xml:space="preserve">Tal como lo explica el documento de Orientación Sexual e Identidad de Género en el Derecho Internacional de los Derechos Humanos, existen variantes de la identidad de género; persona “trans” es un término utilizado en el mundo occidental para describir a las personas cuya identidad de género no coincide con el sexo asignado al nacer. </w:t>
      </w:r>
    </w:p>
    <w:p w14:paraId="24C76A58" w14:textId="77777777" w:rsidR="001448CA" w:rsidRPr="005A631D" w:rsidRDefault="001448CA" w:rsidP="00B22152">
      <w:pPr>
        <w:rPr>
          <w:rFonts w:ascii="Century Gothic" w:hAnsi="Century Gothic"/>
          <w:b/>
          <w:color w:val="1F497D" w:themeColor="text2"/>
          <w:sz w:val="28"/>
          <w:szCs w:val="28"/>
        </w:rPr>
      </w:pPr>
      <w:r w:rsidRPr="005A631D">
        <w:rPr>
          <w:rFonts w:ascii="Century Gothic" w:hAnsi="Century Gothic"/>
          <w:b/>
          <w:color w:val="1F497D" w:themeColor="text2"/>
          <w:sz w:val="28"/>
          <w:szCs w:val="28"/>
        </w:rPr>
        <w:t>Alcance</w:t>
      </w:r>
      <w:bookmarkEnd w:id="99"/>
    </w:p>
    <w:p w14:paraId="15F57776" w14:textId="77777777" w:rsidR="004F5735" w:rsidRPr="005A631D" w:rsidRDefault="004F5735" w:rsidP="004F5735">
      <w:pPr>
        <w:spacing w:before="280" w:after="280"/>
        <w:rPr>
          <w:rFonts w:ascii="Century Gothic" w:eastAsia="Century Gothic" w:hAnsi="Century Gothic" w:cs="Century Gothic"/>
          <w:color w:val="1F497D" w:themeColor="text2"/>
          <w:sz w:val="24"/>
          <w:szCs w:val="24"/>
          <w:highlight w:val="white"/>
        </w:rPr>
      </w:pPr>
      <w:bookmarkStart w:id="100" w:name="_Toc24992962"/>
      <w:r w:rsidRPr="005A631D">
        <w:rPr>
          <w:rFonts w:ascii="Century Gothic" w:eastAsia="Century Gothic" w:hAnsi="Century Gothic" w:cs="Century Gothic"/>
          <w:color w:val="1F497D" w:themeColor="text2"/>
          <w:sz w:val="24"/>
          <w:szCs w:val="24"/>
          <w:highlight w:val="white"/>
        </w:rPr>
        <w:t>Este dato es de autoidentificación, por lo tanto, es una información que la persona entrega y el modelo de atención debe garantizar las condiciones y los mecanismos de privacidad y confidencialidad a través de un protocolo de aplicación local.</w:t>
      </w:r>
    </w:p>
    <w:p w14:paraId="04F4ADD5" w14:textId="77777777" w:rsidR="004F5735" w:rsidRPr="005A631D" w:rsidRDefault="004F5735" w:rsidP="004F5735">
      <w:pPr>
        <w:spacing w:before="280" w:after="280"/>
        <w:rPr>
          <w:rFonts w:ascii="Century Gothic" w:eastAsia="Century Gothic" w:hAnsi="Century Gothic" w:cs="Century Gothic"/>
          <w:color w:val="1F497D" w:themeColor="text2"/>
          <w:sz w:val="24"/>
          <w:szCs w:val="24"/>
          <w:highlight w:val="white"/>
        </w:rPr>
      </w:pPr>
      <w:r w:rsidRPr="005A631D">
        <w:rPr>
          <w:rFonts w:ascii="Century Gothic" w:eastAsia="Century Gothic" w:hAnsi="Century Gothic" w:cs="Century Gothic"/>
          <w:color w:val="1F497D" w:themeColor="text2"/>
          <w:sz w:val="24"/>
          <w:szCs w:val="24"/>
          <w:highlight w:val="white"/>
        </w:rPr>
        <w:lastRenderedPageBreak/>
        <w:t>Las vivencias de las personas en el espectro trans son diversas y pueden desear o no acceder a intervenciones quirúrgicas y/o tratamientos médicos específicos (Naciones Unidas, 2013).</w:t>
      </w:r>
    </w:p>
    <w:p w14:paraId="2EFDFAEE" w14:textId="77777777" w:rsidR="004F5735" w:rsidRPr="005A631D" w:rsidRDefault="004F5735" w:rsidP="004F5735">
      <w:pPr>
        <w:spacing w:before="280" w:after="280"/>
        <w:rPr>
          <w:rFonts w:ascii="Century Gothic" w:eastAsia="Century Gothic" w:hAnsi="Century Gothic" w:cs="Century Gothic"/>
          <w:color w:val="1F497D" w:themeColor="text2"/>
          <w:sz w:val="24"/>
          <w:szCs w:val="24"/>
          <w:highlight w:val="white"/>
        </w:rPr>
      </w:pPr>
      <w:r w:rsidRPr="005A631D">
        <w:rPr>
          <w:rFonts w:ascii="Century Gothic" w:eastAsia="Century Gothic" w:hAnsi="Century Gothic" w:cs="Century Gothic"/>
          <w:color w:val="1F497D" w:themeColor="text2"/>
          <w:sz w:val="24"/>
          <w:szCs w:val="24"/>
          <w:highlight w:val="white"/>
        </w:rPr>
        <w:t xml:space="preserve">Al referirse a transgénero femenina, se busca englobar a todas aquellas personas trans cuya identidad de género es femenina como: mujeres trans, transfemeninas, travestis (identidad de género latinoamericana), entre otras. </w:t>
      </w:r>
    </w:p>
    <w:p w14:paraId="609040B8" w14:textId="77777777" w:rsidR="004F5735" w:rsidRPr="005A631D" w:rsidRDefault="004F5735" w:rsidP="004F5735">
      <w:pPr>
        <w:spacing w:before="280" w:after="280"/>
        <w:rPr>
          <w:rFonts w:ascii="Century Gothic" w:eastAsia="Century Gothic" w:hAnsi="Century Gothic" w:cs="Century Gothic"/>
          <w:color w:val="1F497D" w:themeColor="text2"/>
          <w:sz w:val="24"/>
          <w:szCs w:val="24"/>
          <w:highlight w:val="white"/>
        </w:rPr>
      </w:pPr>
      <w:r w:rsidRPr="005A631D">
        <w:rPr>
          <w:rFonts w:ascii="Century Gothic" w:eastAsia="Century Gothic" w:hAnsi="Century Gothic" w:cs="Century Gothic"/>
          <w:color w:val="1F497D" w:themeColor="text2"/>
          <w:sz w:val="24"/>
          <w:szCs w:val="24"/>
          <w:highlight w:val="white"/>
        </w:rPr>
        <w:t xml:space="preserve">Al referirse a transgénero masculino, se busca englobar a todas aquellas personas trans cuya identidad de género es masculina como: hombres trans, transmasculinos, </w:t>
      </w:r>
      <w:r w:rsidRPr="005A631D">
        <w:rPr>
          <w:rFonts w:ascii="Century Gothic" w:eastAsia="Century Gothic" w:hAnsi="Century Gothic" w:cs="Century Gothic"/>
          <w:color w:val="1F497D" w:themeColor="text2"/>
          <w:sz w:val="24"/>
          <w:szCs w:val="24"/>
        </w:rPr>
        <w:t>entre</w:t>
      </w:r>
      <w:r w:rsidRPr="005A631D">
        <w:rPr>
          <w:rFonts w:ascii="Century Gothic" w:eastAsia="Century Gothic" w:hAnsi="Century Gothic" w:cs="Century Gothic"/>
          <w:color w:val="1F497D" w:themeColor="text2"/>
          <w:sz w:val="24"/>
          <w:szCs w:val="24"/>
          <w:highlight w:val="white"/>
        </w:rPr>
        <w:t xml:space="preserve"> otras. </w:t>
      </w:r>
    </w:p>
    <w:p w14:paraId="19F38D61" w14:textId="77777777" w:rsidR="00677BF6" w:rsidRPr="005A631D" w:rsidRDefault="00677BF6" w:rsidP="00677BF6">
      <w:pPr>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2F838766" w14:textId="3910C00E" w:rsidR="00677BF6" w:rsidRPr="005A631D" w:rsidRDefault="009218C3" w:rsidP="00677BF6">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1C236A" w:rsidRPr="005A631D">
        <w:rPr>
          <w:rFonts w:ascii="Century Gothic" w:hAnsi="Century Gothic"/>
          <w:b/>
          <w:color w:val="1F497D" w:themeColor="text2"/>
          <w:sz w:val="24"/>
          <w:szCs w:val="24"/>
        </w:rPr>
        <w:t>“Identidad</w:t>
      </w:r>
      <w:r w:rsidR="00677BF6" w:rsidRPr="005A631D">
        <w:rPr>
          <w:rFonts w:ascii="Century Gothic" w:hAnsi="Century Gothic"/>
          <w:b/>
          <w:color w:val="1F497D" w:themeColor="text2"/>
          <w:sz w:val="24"/>
          <w:szCs w:val="24"/>
        </w:rPr>
        <w:t xml:space="preserve"> de</w:t>
      </w:r>
      <w:r w:rsidR="00677BF6" w:rsidRPr="005A631D">
        <w:rPr>
          <w:rFonts w:ascii="Century Gothic" w:hAnsi="Century Gothic"/>
          <w:color w:val="1F497D" w:themeColor="text2"/>
          <w:sz w:val="24"/>
          <w:szCs w:val="24"/>
        </w:rPr>
        <w:t xml:space="preserve"> </w:t>
      </w:r>
      <w:r w:rsidR="00677BF6" w:rsidRPr="005A631D">
        <w:rPr>
          <w:rFonts w:ascii="Century Gothic" w:hAnsi="Century Gothic"/>
          <w:b/>
          <w:color w:val="1F497D" w:themeColor="text2"/>
          <w:sz w:val="24"/>
          <w:szCs w:val="24"/>
        </w:rPr>
        <w:t>Género</w:t>
      </w:r>
      <w:r w:rsidR="00677BF6" w:rsidRPr="005A631D">
        <w:rPr>
          <w:rFonts w:ascii="Century Gothic" w:hAnsi="Century Gothic"/>
          <w:color w:val="1F497D" w:themeColor="text2"/>
          <w:sz w:val="24"/>
          <w:szCs w:val="24"/>
        </w:rPr>
        <w:t>” incluye las siguientes categorías:</w:t>
      </w:r>
    </w:p>
    <w:tbl>
      <w:tblPr>
        <w:tblStyle w:val="Sombreadomedio1-nfasis1"/>
        <w:tblW w:w="7938" w:type="dxa"/>
        <w:tblInd w:w="481" w:type="dxa"/>
        <w:tblLook w:val="04A0" w:firstRow="1" w:lastRow="0" w:firstColumn="1" w:lastColumn="0" w:noHBand="0" w:noVBand="1"/>
      </w:tblPr>
      <w:tblGrid>
        <w:gridCol w:w="1657"/>
        <w:gridCol w:w="6281"/>
      </w:tblGrid>
      <w:tr w:rsidR="00677BF6" w:rsidRPr="00881C27" w14:paraId="1BE47008" w14:textId="77777777" w:rsidTr="0039426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63EE20A1" w14:textId="0A8DBBA7" w:rsidR="00677BF6" w:rsidRPr="00881C27" w:rsidRDefault="00472C31" w:rsidP="00AD3523">
            <w:pPr>
              <w:rPr>
                <w:rFonts w:ascii="Century Gothic" w:hAnsi="Century Gothic"/>
                <w:bCs w:val="0"/>
                <w:color w:val="FFFFFF" w:themeColor="background1"/>
                <w:sz w:val="20"/>
                <w:szCs w:val="20"/>
              </w:rPr>
            </w:pPr>
            <w:r w:rsidRPr="00881C27">
              <w:rPr>
                <w:rFonts w:ascii="Courier New" w:hAnsi="Courier New" w:cs="Courier New"/>
                <w:color w:val="FFFFFF" w:themeColor="background1"/>
                <w:sz w:val="20"/>
                <w:szCs w:val="20"/>
              </w:rPr>
              <w:t>GeneroCodigo</w:t>
            </w:r>
          </w:p>
        </w:tc>
        <w:tc>
          <w:tcPr>
            <w:tcW w:w="6281" w:type="dxa"/>
            <w:vAlign w:val="center"/>
          </w:tcPr>
          <w:p w14:paraId="4166B2C1" w14:textId="57610CF4" w:rsidR="00677BF6" w:rsidRPr="00881C27" w:rsidRDefault="00472C31" w:rsidP="00AD3523">
            <w:pP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881C27">
              <w:rPr>
                <w:rFonts w:ascii="Courier New" w:hAnsi="Courier New" w:cs="Courier New"/>
                <w:color w:val="FFFFFF" w:themeColor="background1"/>
                <w:sz w:val="20"/>
                <w:szCs w:val="20"/>
              </w:rPr>
              <w:t>GeneroGlosa</w:t>
            </w:r>
          </w:p>
        </w:tc>
      </w:tr>
      <w:tr w:rsidR="00677BF6" w:rsidRPr="00881C27" w14:paraId="12825B92" w14:textId="77777777" w:rsidTr="0039426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25AA952F" w14:textId="68835707" w:rsidR="00677BF6" w:rsidRPr="00881C27" w:rsidRDefault="00677BF6"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1</w:t>
            </w:r>
          </w:p>
        </w:tc>
        <w:tc>
          <w:tcPr>
            <w:tcW w:w="6281" w:type="dxa"/>
            <w:vAlign w:val="center"/>
          </w:tcPr>
          <w:p w14:paraId="1C2A0158" w14:textId="77777777" w:rsidR="00677BF6" w:rsidRPr="00881C27" w:rsidRDefault="00677BF6"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Masculino</w:t>
            </w:r>
          </w:p>
        </w:tc>
      </w:tr>
      <w:tr w:rsidR="00677BF6" w:rsidRPr="00881C27" w14:paraId="14F0F73B" w14:textId="77777777" w:rsidTr="00394261">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2DFFB845" w14:textId="0954CDAD" w:rsidR="00677BF6" w:rsidRPr="00881C27" w:rsidRDefault="00677BF6"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2</w:t>
            </w:r>
          </w:p>
        </w:tc>
        <w:tc>
          <w:tcPr>
            <w:tcW w:w="6281" w:type="dxa"/>
            <w:vAlign w:val="center"/>
          </w:tcPr>
          <w:p w14:paraId="464D0CCD" w14:textId="1F908712" w:rsidR="00677BF6" w:rsidRPr="00881C27" w:rsidRDefault="00677BF6"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Femenin</w:t>
            </w:r>
            <w:r w:rsidR="00971086" w:rsidRPr="00881C27">
              <w:rPr>
                <w:rFonts w:ascii="Century Gothic" w:hAnsi="Century Gothic"/>
                <w:color w:val="1F497D" w:themeColor="text2"/>
                <w:sz w:val="20"/>
                <w:szCs w:val="20"/>
              </w:rPr>
              <w:t>a</w:t>
            </w:r>
          </w:p>
        </w:tc>
      </w:tr>
      <w:tr w:rsidR="00677BF6" w:rsidRPr="00881C27" w14:paraId="2D79AB4B" w14:textId="77777777" w:rsidTr="0039426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7B495557" w14:textId="27D7506F" w:rsidR="00677BF6" w:rsidRPr="00881C27" w:rsidRDefault="00887BAA"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4</w:t>
            </w:r>
          </w:p>
        </w:tc>
        <w:tc>
          <w:tcPr>
            <w:tcW w:w="6281" w:type="dxa"/>
            <w:vAlign w:val="center"/>
          </w:tcPr>
          <w:p w14:paraId="475BF2AD" w14:textId="77777777" w:rsidR="00677BF6" w:rsidRPr="00881C27" w:rsidRDefault="00677BF6"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881C27">
              <w:rPr>
                <w:rFonts w:ascii="Century Gothic" w:hAnsi="Century Gothic"/>
                <w:color w:val="1F497D" w:themeColor="text2"/>
                <w:sz w:val="20"/>
                <w:szCs w:val="20"/>
              </w:rPr>
              <w:t>Transgénero Masculino</w:t>
            </w:r>
          </w:p>
        </w:tc>
      </w:tr>
      <w:tr w:rsidR="00677BF6" w:rsidRPr="00881C27" w14:paraId="3F30A070" w14:textId="77777777" w:rsidTr="00394261">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2FAD2AEC" w14:textId="7953A71C" w:rsidR="00677BF6" w:rsidRPr="00881C27" w:rsidRDefault="00887BAA"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5</w:t>
            </w:r>
          </w:p>
        </w:tc>
        <w:tc>
          <w:tcPr>
            <w:tcW w:w="6281" w:type="dxa"/>
            <w:vAlign w:val="center"/>
          </w:tcPr>
          <w:p w14:paraId="21546EF0" w14:textId="3E86059D" w:rsidR="00677BF6" w:rsidRPr="00881C27" w:rsidRDefault="00677BF6"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rPr>
            </w:pPr>
            <w:r w:rsidRPr="00881C27">
              <w:rPr>
                <w:rFonts w:ascii="Century Gothic" w:hAnsi="Century Gothic"/>
                <w:color w:val="1F497D" w:themeColor="text2"/>
                <w:sz w:val="20"/>
                <w:szCs w:val="20"/>
              </w:rPr>
              <w:t>Transgénero Femenin</w:t>
            </w:r>
            <w:r w:rsidR="00971086" w:rsidRPr="00881C27">
              <w:rPr>
                <w:rFonts w:ascii="Century Gothic" w:hAnsi="Century Gothic"/>
                <w:color w:val="1F497D" w:themeColor="text2"/>
                <w:sz w:val="20"/>
                <w:szCs w:val="20"/>
              </w:rPr>
              <w:t>a</w:t>
            </w:r>
          </w:p>
        </w:tc>
      </w:tr>
      <w:tr w:rsidR="00677BF6" w:rsidRPr="00881C27" w14:paraId="69DE3E4F" w14:textId="77777777" w:rsidTr="0039426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4787CBD1" w14:textId="64403DB8" w:rsidR="00677BF6" w:rsidRPr="00881C27" w:rsidRDefault="00887BAA"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6</w:t>
            </w:r>
          </w:p>
        </w:tc>
        <w:tc>
          <w:tcPr>
            <w:tcW w:w="6281" w:type="dxa"/>
            <w:vAlign w:val="center"/>
          </w:tcPr>
          <w:p w14:paraId="3FA2F6AE" w14:textId="0407D8B6" w:rsidR="00677BF6" w:rsidRPr="00881C27" w:rsidRDefault="004F5735"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No binarie</w:t>
            </w:r>
          </w:p>
        </w:tc>
      </w:tr>
      <w:tr w:rsidR="00677BF6" w:rsidRPr="00881C27" w14:paraId="59309862" w14:textId="77777777" w:rsidTr="00394261">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E095962" w14:textId="520029FC" w:rsidR="00677BF6" w:rsidRPr="00881C27" w:rsidRDefault="00887BAA"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7</w:t>
            </w:r>
          </w:p>
        </w:tc>
        <w:tc>
          <w:tcPr>
            <w:tcW w:w="6281" w:type="dxa"/>
            <w:vAlign w:val="center"/>
          </w:tcPr>
          <w:p w14:paraId="17B6C1AC" w14:textId="77777777" w:rsidR="00677BF6" w:rsidRPr="00881C27" w:rsidRDefault="00677BF6"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 xml:space="preserve">Otra </w:t>
            </w:r>
          </w:p>
        </w:tc>
      </w:tr>
      <w:tr w:rsidR="00677BF6" w:rsidRPr="00881C27" w14:paraId="3D7C5242" w14:textId="77777777" w:rsidTr="0039426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3852CA95" w14:textId="0843C9D3" w:rsidR="00677BF6" w:rsidRPr="00881C27" w:rsidRDefault="00887BAA" w:rsidP="00AD3523">
            <w:pPr>
              <w:rPr>
                <w:rFonts w:ascii="Century Gothic" w:hAnsi="Century Gothic"/>
                <w:color w:val="1F497D" w:themeColor="text2"/>
                <w:sz w:val="20"/>
                <w:szCs w:val="20"/>
              </w:rPr>
            </w:pPr>
            <w:r w:rsidRPr="00881C27">
              <w:rPr>
                <w:rFonts w:ascii="Century Gothic" w:hAnsi="Century Gothic"/>
                <w:color w:val="1F497D" w:themeColor="text2"/>
                <w:sz w:val="20"/>
                <w:szCs w:val="20"/>
              </w:rPr>
              <w:t>8</w:t>
            </w:r>
          </w:p>
        </w:tc>
        <w:tc>
          <w:tcPr>
            <w:tcW w:w="6281" w:type="dxa"/>
            <w:vAlign w:val="center"/>
          </w:tcPr>
          <w:p w14:paraId="5B328DF2" w14:textId="1AB2D949" w:rsidR="00677BF6" w:rsidRPr="00881C27" w:rsidRDefault="004F5735"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No Revelado</w:t>
            </w:r>
          </w:p>
        </w:tc>
      </w:tr>
    </w:tbl>
    <w:p w14:paraId="656C838B" w14:textId="77777777" w:rsidR="00677BF6" w:rsidRPr="005A631D" w:rsidRDefault="00677BF6" w:rsidP="00677BF6">
      <w:pPr>
        <w:outlineLvl w:val="0"/>
        <w:rPr>
          <w:rFonts w:ascii="Century Gothic" w:hAnsi="Century Gothic"/>
          <w:b/>
          <w:color w:val="1F497D" w:themeColor="text2"/>
          <w:sz w:val="28"/>
          <w:szCs w:val="28"/>
        </w:rPr>
      </w:pPr>
    </w:p>
    <w:tbl>
      <w:tblPr>
        <w:tblStyle w:val="Sombreadomedio1-nfasis1"/>
        <w:tblpPr w:leftFromText="141" w:rightFromText="141" w:vertAnchor="text" w:horzAnchor="margin" w:tblpY="501"/>
        <w:tblW w:w="8656" w:type="dxa"/>
        <w:tblLayout w:type="fixed"/>
        <w:tblLook w:val="04A0" w:firstRow="1" w:lastRow="0" w:firstColumn="1" w:lastColumn="0" w:noHBand="0" w:noVBand="1"/>
      </w:tblPr>
      <w:tblGrid>
        <w:gridCol w:w="1277"/>
        <w:gridCol w:w="2512"/>
        <w:gridCol w:w="1959"/>
        <w:gridCol w:w="239"/>
        <w:gridCol w:w="2669"/>
      </w:tblGrid>
      <w:tr w:rsidR="00244131" w:rsidRPr="00394261" w14:paraId="4473DC6D" w14:textId="77777777" w:rsidTr="00244131">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277" w:type="dxa"/>
            <w:vAlign w:val="center"/>
          </w:tcPr>
          <w:p w14:paraId="60B3F05C" w14:textId="77777777" w:rsidR="00244131" w:rsidRPr="00394261" w:rsidRDefault="00244131" w:rsidP="00244131">
            <w:pPr>
              <w:jc w:val="left"/>
              <w:rPr>
                <w:rFonts w:ascii="Century Gothic" w:hAnsi="Century Gothic"/>
                <w:color w:val="FFFFFF" w:themeColor="background1"/>
                <w:sz w:val="20"/>
                <w:szCs w:val="20"/>
              </w:rPr>
            </w:pPr>
            <w:r w:rsidRPr="00394261">
              <w:rPr>
                <w:rFonts w:ascii="Century Gothic" w:hAnsi="Century Gothic"/>
                <w:color w:val="FFFFFF" w:themeColor="background1"/>
                <w:sz w:val="20"/>
                <w:szCs w:val="20"/>
              </w:rPr>
              <w:t>VARIABLE</w:t>
            </w:r>
          </w:p>
        </w:tc>
        <w:tc>
          <w:tcPr>
            <w:tcW w:w="2512" w:type="dxa"/>
          </w:tcPr>
          <w:p w14:paraId="7218D668" w14:textId="77777777" w:rsidR="00244131" w:rsidRPr="00394261" w:rsidRDefault="00244131" w:rsidP="00244131">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Pr>
                <w:rFonts w:ascii="Century Gothic" w:hAnsi="Century Gothic"/>
                <w:color w:val="FFFFFF" w:themeColor="background1"/>
                <w:sz w:val="20"/>
                <w:szCs w:val="20"/>
              </w:rPr>
              <w:t xml:space="preserve">             </w:t>
            </w:r>
            <w:r w:rsidRPr="00394261">
              <w:rPr>
                <w:rFonts w:ascii="Century Gothic" w:hAnsi="Century Gothic"/>
                <w:color w:val="FFFFFF" w:themeColor="background1"/>
                <w:sz w:val="20"/>
                <w:szCs w:val="20"/>
              </w:rPr>
              <w:t>CAMPO</w:t>
            </w:r>
          </w:p>
        </w:tc>
        <w:tc>
          <w:tcPr>
            <w:tcW w:w="1959" w:type="dxa"/>
          </w:tcPr>
          <w:p w14:paraId="3DE63D95" w14:textId="77777777" w:rsidR="00244131" w:rsidRPr="00394261" w:rsidRDefault="00244131" w:rsidP="0024413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TIPO</w:t>
            </w:r>
          </w:p>
        </w:tc>
        <w:tc>
          <w:tcPr>
            <w:tcW w:w="2908" w:type="dxa"/>
            <w:gridSpan w:val="2"/>
          </w:tcPr>
          <w:p w14:paraId="44D542E3" w14:textId="77777777" w:rsidR="00244131" w:rsidRPr="00394261" w:rsidRDefault="00244131" w:rsidP="0024413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94261">
              <w:rPr>
                <w:rFonts w:ascii="Century Gothic" w:hAnsi="Century Gothic"/>
                <w:color w:val="FFFFFF" w:themeColor="background1"/>
                <w:sz w:val="20"/>
                <w:szCs w:val="20"/>
              </w:rPr>
              <w:t xml:space="preserve">EXIGENCIA </w:t>
            </w:r>
          </w:p>
        </w:tc>
      </w:tr>
      <w:tr w:rsidR="00244131" w:rsidRPr="00394261" w14:paraId="74DDD05B" w14:textId="77777777" w:rsidTr="00244131">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277" w:type="dxa"/>
            <w:vMerge w:val="restart"/>
            <w:vAlign w:val="center"/>
          </w:tcPr>
          <w:p w14:paraId="2BDC12E5" w14:textId="77777777" w:rsidR="00244131" w:rsidRPr="00394261" w:rsidRDefault="00244131" w:rsidP="00244131">
            <w:pPr>
              <w:jc w:val="center"/>
              <w:rPr>
                <w:rFonts w:ascii="Century Gothic" w:hAnsi="Century Gothic"/>
                <w:bCs w:val="0"/>
                <w:color w:val="1F497D" w:themeColor="text2"/>
                <w:sz w:val="20"/>
                <w:szCs w:val="20"/>
              </w:rPr>
            </w:pPr>
            <w:r w:rsidRPr="00394261">
              <w:rPr>
                <w:rFonts w:ascii="Century Gothic" w:hAnsi="Century Gothic"/>
                <w:color w:val="1F497D" w:themeColor="text2"/>
                <w:sz w:val="20"/>
                <w:szCs w:val="20"/>
              </w:rPr>
              <w:t>Identidad de Género</w:t>
            </w:r>
          </w:p>
        </w:tc>
        <w:tc>
          <w:tcPr>
            <w:tcW w:w="2512" w:type="dxa"/>
          </w:tcPr>
          <w:p w14:paraId="34CDB81A" w14:textId="77777777" w:rsidR="00244131" w:rsidRPr="00394261" w:rsidRDefault="00244131" w:rsidP="0024413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C7366">
              <w:rPr>
                <w:rFonts w:ascii="Courier New" w:hAnsi="Courier New" w:cs="Courier New"/>
                <w:color w:val="4F81BD" w:themeColor="accent1"/>
                <w:sz w:val="20"/>
                <w:szCs w:val="20"/>
              </w:rPr>
              <w:t>GeneroGlosa</w:t>
            </w:r>
          </w:p>
        </w:tc>
        <w:tc>
          <w:tcPr>
            <w:tcW w:w="1959" w:type="dxa"/>
          </w:tcPr>
          <w:p w14:paraId="531CA046" w14:textId="77777777" w:rsidR="00244131" w:rsidRPr="00394261" w:rsidRDefault="00244131" w:rsidP="0024413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94261">
              <w:rPr>
                <w:rFonts w:ascii="Century Gothic" w:hAnsi="Century Gothic"/>
                <w:color w:val="1F497D" w:themeColor="text2"/>
                <w:sz w:val="20"/>
                <w:szCs w:val="20"/>
              </w:rPr>
              <w:t>Texto</w:t>
            </w:r>
          </w:p>
        </w:tc>
        <w:tc>
          <w:tcPr>
            <w:tcW w:w="239" w:type="dxa"/>
            <w:vAlign w:val="center"/>
          </w:tcPr>
          <w:p w14:paraId="0C3D8DAD" w14:textId="77777777" w:rsidR="00244131" w:rsidRPr="00394261" w:rsidRDefault="00244131" w:rsidP="0024413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2668" w:type="dxa"/>
            <w:vMerge w:val="restart"/>
          </w:tcPr>
          <w:p w14:paraId="3070DD12" w14:textId="77777777" w:rsidR="00244131" w:rsidRPr="00394261" w:rsidRDefault="00244131" w:rsidP="00244131">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94261">
              <w:rPr>
                <w:rFonts w:ascii="Century Gothic" w:eastAsia="Times New Roman" w:hAnsi="Century Gothic" w:cs="Calibri"/>
                <w:b/>
                <w:bCs/>
                <w:color w:val="1F497D" w:themeColor="text2"/>
                <w:sz w:val="20"/>
                <w:szCs w:val="20"/>
                <w:lang w:eastAsia="es-CL"/>
              </w:rPr>
              <w:t>Obligatorio</w:t>
            </w:r>
            <w:r w:rsidRPr="00394261">
              <w:rPr>
                <w:rFonts w:ascii="Century Gothic" w:eastAsia="Times New Roman" w:hAnsi="Century Gothic" w:cs="Calibri"/>
                <w:color w:val="1F497D" w:themeColor="text2"/>
                <w:sz w:val="20"/>
                <w:szCs w:val="20"/>
                <w:lang w:eastAsia="es-CL"/>
              </w:rPr>
              <w:t xml:space="preserve"> en el registro de la identificación de las personas.</w:t>
            </w:r>
          </w:p>
        </w:tc>
      </w:tr>
      <w:tr w:rsidR="00244131" w:rsidRPr="00394261" w14:paraId="4DC54BC2" w14:textId="77777777" w:rsidTr="00244131">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277" w:type="dxa"/>
            <w:vMerge/>
            <w:vAlign w:val="center"/>
          </w:tcPr>
          <w:p w14:paraId="7C8F2492" w14:textId="77777777" w:rsidR="00244131" w:rsidRPr="00394261" w:rsidRDefault="00244131" w:rsidP="00244131">
            <w:pPr>
              <w:jc w:val="center"/>
              <w:rPr>
                <w:rFonts w:ascii="Century Gothic" w:hAnsi="Century Gothic"/>
                <w:color w:val="1F497D" w:themeColor="text2"/>
                <w:sz w:val="20"/>
                <w:szCs w:val="20"/>
              </w:rPr>
            </w:pPr>
          </w:p>
        </w:tc>
        <w:tc>
          <w:tcPr>
            <w:tcW w:w="2512" w:type="dxa"/>
          </w:tcPr>
          <w:p w14:paraId="1A7AFC70" w14:textId="77777777" w:rsidR="00244131" w:rsidRPr="00394261" w:rsidRDefault="00244131" w:rsidP="00244131">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1959" w:type="dxa"/>
          </w:tcPr>
          <w:p w14:paraId="7B3310DA" w14:textId="77777777" w:rsidR="00244131" w:rsidRPr="00394261" w:rsidRDefault="00244131" w:rsidP="00244131">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239" w:type="dxa"/>
            <w:vAlign w:val="center"/>
          </w:tcPr>
          <w:p w14:paraId="711A75ED" w14:textId="77777777" w:rsidR="00244131" w:rsidRPr="00394261" w:rsidRDefault="00244131" w:rsidP="00244131">
            <w:pPr>
              <w:jc w:val="cente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2668" w:type="dxa"/>
            <w:vMerge/>
          </w:tcPr>
          <w:p w14:paraId="1F2AF352" w14:textId="77777777" w:rsidR="00244131" w:rsidRPr="00394261" w:rsidRDefault="00244131" w:rsidP="00244131">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themeColor="text2"/>
                <w:sz w:val="20"/>
                <w:szCs w:val="20"/>
                <w:lang w:eastAsia="es-CL"/>
              </w:rPr>
            </w:pPr>
          </w:p>
        </w:tc>
      </w:tr>
    </w:tbl>
    <w:p w14:paraId="0EFF55F9" w14:textId="24F82972" w:rsidR="00677BF6" w:rsidRDefault="00244131" w:rsidP="004D6989">
      <w:pPr>
        <w:spacing w:after="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r w:rsidR="00677BF6" w:rsidRPr="005A631D">
        <w:rPr>
          <w:rFonts w:ascii="Century Gothic" w:hAnsi="Century Gothic"/>
          <w:color w:val="1F497D" w:themeColor="text2"/>
          <w:sz w:val="24"/>
          <w:szCs w:val="24"/>
        </w:rPr>
        <w:t>La estructura es la siguiente</w:t>
      </w:r>
      <w:bookmarkStart w:id="101" w:name="_Toc24992963"/>
      <w:r w:rsidR="00677BF6" w:rsidRPr="005A631D">
        <w:rPr>
          <w:rFonts w:ascii="Century Gothic" w:hAnsi="Century Gothic"/>
          <w:color w:val="1F497D" w:themeColor="text2"/>
          <w:sz w:val="24"/>
          <w:szCs w:val="24"/>
        </w:rPr>
        <w:t>:</w:t>
      </w:r>
    </w:p>
    <w:p w14:paraId="52457D8A" w14:textId="77777777" w:rsidR="009C7366" w:rsidRPr="005A631D" w:rsidRDefault="009C7366" w:rsidP="004D6989">
      <w:pPr>
        <w:spacing w:after="0"/>
        <w:rPr>
          <w:rFonts w:ascii="Century Gothic" w:hAnsi="Century Gothic"/>
          <w:color w:val="1F497D" w:themeColor="text2"/>
          <w:sz w:val="24"/>
          <w:szCs w:val="24"/>
        </w:rPr>
      </w:pPr>
    </w:p>
    <w:p w14:paraId="34C8E43A" w14:textId="77777777" w:rsidR="00677BF6" w:rsidRPr="005A631D" w:rsidRDefault="00677BF6" w:rsidP="00677BF6">
      <w:pPr>
        <w:jc w:val="left"/>
        <w:rPr>
          <w:rFonts w:ascii="Century Gothic" w:hAnsi="Century Gothic"/>
          <w:b/>
          <w:color w:val="1F497D" w:themeColor="text2"/>
          <w:sz w:val="28"/>
          <w:szCs w:val="28"/>
        </w:rPr>
      </w:pPr>
    </w:p>
    <w:p w14:paraId="0F5ECB72" w14:textId="77777777" w:rsidR="00244131" w:rsidRDefault="00244131" w:rsidP="00006880">
      <w:pPr>
        <w:spacing w:before="240"/>
        <w:jc w:val="left"/>
        <w:rPr>
          <w:rFonts w:ascii="Century Gothic" w:hAnsi="Century Gothic"/>
          <w:b/>
          <w:color w:val="1F497D" w:themeColor="text2"/>
          <w:sz w:val="28"/>
          <w:szCs w:val="28"/>
        </w:rPr>
      </w:pPr>
    </w:p>
    <w:p w14:paraId="03E9B2AC" w14:textId="53737510" w:rsidR="00006880" w:rsidRPr="005A631D" w:rsidRDefault="00677BF6" w:rsidP="00006880">
      <w:pPr>
        <w:spacing w:before="240"/>
        <w:jc w:val="left"/>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Conceptos</w:t>
      </w:r>
    </w:p>
    <w:tbl>
      <w:tblPr>
        <w:tblStyle w:val="Sombreadomedio1-nfasis1"/>
        <w:tblW w:w="7938" w:type="dxa"/>
        <w:jc w:val="center"/>
        <w:tblLook w:val="04A0" w:firstRow="1" w:lastRow="0" w:firstColumn="1" w:lastColumn="0" w:noHBand="0" w:noVBand="1"/>
      </w:tblPr>
      <w:tblGrid>
        <w:gridCol w:w="1705"/>
        <w:gridCol w:w="6233"/>
      </w:tblGrid>
      <w:tr w:rsidR="00677BF6" w:rsidRPr="005A631D" w14:paraId="10DF5592" w14:textId="77777777" w:rsidTr="00323AE3">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tcPr>
          <w:p w14:paraId="37782396" w14:textId="77777777" w:rsidR="00677BF6" w:rsidRPr="005A631D" w:rsidRDefault="00677BF6" w:rsidP="00323AE3">
            <w:pPr>
              <w:jc w:val="center"/>
              <w:rPr>
                <w:rFonts w:ascii="Century Gothic" w:hAnsi="Century Gothic"/>
                <w:bCs w:val="0"/>
                <w:color w:val="FFFFFF" w:themeColor="background1"/>
              </w:rPr>
            </w:pPr>
            <w:r w:rsidRPr="005A631D">
              <w:rPr>
                <w:rFonts w:ascii="Century Gothic" w:hAnsi="Century Gothic"/>
                <w:bCs w:val="0"/>
                <w:color w:val="FFFFFF" w:themeColor="background1"/>
              </w:rPr>
              <w:t>GLOSA</w:t>
            </w:r>
          </w:p>
        </w:tc>
        <w:tc>
          <w:tcPr>
            <w:tcW w:w="6233" w:type="dxa"/>
          </w:tcPr>
          <w:p w14:paraId="16FA06B0" w14:textId="77777777" w:rsidR="00677BF6" w:rsidRPr="005A631D" w:rsidRDefault="00677BF6" w:rsidP="00323AE3">
            <w:pPr>
              <w:ind w:left="-108"/>
              <w:jc w:val="cente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rPr>
            </w:pPr>
            <w:r w:rsidRPr="005A631D">
              <w:rPr>
                <w:rFonts w:ascii="Century Gothic" w:hAnsi="Century Gothic"/>
                <w:bCs w:val="0"/>
                <w:color w:val="FFFFFF" w:themeColor="background1"/>
              </w:rPr>
              <w:t>CONCEPTO</w:t>
            </w:r>
          </w:p>
        </w:tc>
      </w:tr>
      <w:tr w:rsidR="004F5735" w:rsidRPr="005A631D" w14:paraId="6F329936"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2E28E64" w14:textId="0B6B5C78"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Masculino</w:t>
            </w:r>
          </w:p>
        </w:tc>
        <w:tc>
          <w:tcPr>
            <w:tcW w:w="6233" w:type="dxa"/>
          </w:tcPr>
          <w:p w14:paraId="287D6FB1" w14:textId="61665336" w:rsidR="004F5735" w:rsidRPr="005A631D" w:rsidRDefault="004F5735" w:rsidP="00AD3523">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La persona de sexo “Hombre” asignado al nacer, que se identifica a sí misma como de género masculino. También se le conoce como “cisgénero masculino”*</w:t>
            </w:r>
          </w:p>
        </w:tc>
      </w:tr>
      <w:tr w:rsidR="004F5735" w:rsidRPr="005A631D" w14:paraId="7FA67525" w14:textId="77777777" w:rsidTr="00323AE3">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32CAA80" w14:textId="7F0CD2F3"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Femenina</w:t>
            </w:r>
          </w:p>
        </w:tc>
        <w:tc>
          <w:tcPr>
            <w:tcW w:w="6233" w:type="dxa"/>
          </w:tcPr>
          <w:p w14:paraId="6395A9F8" w14:textId="35CD3CBF" w:rsidR="004F5735" w:rsidRPr="005A631D" w:rsidRDefault="004F5735" w:rsidP="00AD3523">
            <w:pPr>
              <w:spacing w:line="276" w:lineRule="auto"/>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La persona de sexo “Mujer” asignado al nacer, que se identifica a sí misma como de género femenina. También se le conoce como “cisgénero femenina”*</w:t>
            </w:r>
          </w:p>
        </w:tc>
      </w:tr>
      <w:tr w:rsidR="004F5735" w:rsidRPr="005A631D" w14:paraId="5F6D0DC0"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FE90C6C" w14:textId="24E65DC6" w:rsidR="004F5735" w:rsidRPr="005A631D" w:rsidRDefault="004F5735" w:rsidP="00AD3523">
            <w:pPr>
              <w:rPr>
                <w:rFonts w:ascii="Century Gothic" w:hAnsi="Century Gothic"/>
                <w:bCs w:val="0"/>
                <w:color w:val="1F497D" w:themeColor="text2"/>
              </w:rPr>
            </w:pPr>
            <w:r w:rsidRPr="005A631D">
              <w:rPr>
                <w:rFonts w:ascii="Century Gothic" w:hAnsi="Century Gothic"/>
                <w:color w:val="1F497D" w:themeColor="text2"/>
              </w:rPr>
              <w:t xml:space="preserve">Transgénero Masculino </w:t>
            </w:r>
          </w:p>
        </w:tc>
        <w:tc>
          <w:tcPr>
            <w:tcW w:w="6233" w:type="dxa"/>
          </w:tcPr>
          <w:p w14:paraId="1A8E4801" w14:textId="375013D6" w:rsidR="004F5735" w:rsidRPr="005A631D" w:rsidRDefault="004F5735" w:rsidP="00AD3523">
            <w:pPr>
              <w:spacing w:line="276" w:lineRule="auto"/>
              <w:ind w:left="-108"/>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eastAsia="Times New Roman" w:hAnsi="Century Gothic" w:cs="Times New Roman"/>
                <w:color w:val="1F497D" w:themeColor="text2"/>
                <w:lang w:val="es-ES_tradnl" w:eastAsia="es-ES"/>
              </w:rPr>
              <w:t xml:space="preserve"> </w:t>
            </w:r>
            <w:r w:rsidRPr="005A631D">
              <w:rPr>
                <w:rFonts w:ascii="Century Gothic" w:eastAsia="Century Gothic" w:hAnsi="Century Gothic" w:cs="Century Gothic"/>
                <w:color w:val="1F497D" w:themeColor="text2"/>
                <w:szCs w:val="24"/>
              </w:rPr>
              <w:t>La persona de sexo “Mujer” asignado al nacer, que se identifica a sí misma como de género masculino.</w:t>
            </w:r>
          </w:p>
        </w:tc>
      </w:tr>
      <w:tr w:rsidR="004F5735" w:rsidRPr="005A631D" w14:paraId="01590D0B" w14:textId="77777777" w:rsidTr="00323AE3">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5B57236" w14:textId="5B2BB31B"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Transgénero Femenina</w:t>
            </w:r>
          </w:p>
        </w:tc>
        <w:tc>
          <w:tcPr>
            <w:tcW w:w="6233" w:type="dxa"/>
          </w:tcPr>
          <w:p w14:paraId="4CEB7E4C" w14:textId="598C3927" w:rsidR="004F5735" w:rsidRPr="005A631D" w:rsidRDefault="004F5735" w:rsidP="00AD3523">
            <w:pPr>
              <w:spacing w:line="276" w:lineRule="auto"/>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La persona de sexo “Hombre” asignado al nacer, que se identifica a sí misma como de género femenina.</w:t>
            </w:r>
          </w:p>
        </w:tc>
      </w:tr>
      <w:tr w:rsidR="004F5735" w:rsidRPr="005A631D" w14:paraId="498D4A44"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05613E5" w14:textId="176DFB7E"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No binarie</w:t>
            </w:r>
          </w:p>
        </w:tc>
        <w:tc>
          <w:tcPr>
            <w:tcW w:w="6233" w:type="dxa"/>
          </w:tcPr>
          <w:p w14:paraId="11461B2D" w14:textId="0181E67F" w:rsidR="004F5735" w:rsidRPr="005A631D" w:rsidRDefault="004F5735" w:rsidP="00AD3523">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La persona que no se identifica con ninguno de los géneros convencionales (femenina o masculino).</w:t>
            </w:r>
          </w:p>
        </w:tc>
      </w:tr>
      <w:tr w:rsidR="004F5735" w:rsidRPr="005A631D" w14:paraId="120CD146" w14:textId="77777777" w:rsidTr="00323AE3">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C66E007" w14:textId="5ADCE1D8"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Otra</w:t>
            </w:r>
          </w:p>
        </w:tc>
        <w:tc>
          <w:tcPr>
            <w:tcW w:w="6233" w:type="dxa"/>
            <w:vAlign w:val="bottom"/>
          </w:tcPr>
          <w:p w14:paraId="21AD57C4" w14:textId="7D8CF942" w:rsidR="004F5735" w:rsidRPr="005A631D" w:rsidRDefault="004F5735" w:rsidP="00AD3523">
            <w:pPr>
              <w:spacing w:line="276" w:lineRule="auto"/>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Otra identidad de género no descrita previamente.</w:t>
            </w:r>
          </w:p>
        </w:tc>
      </w:tr>
      <w:tr w:rsidR="004F5735" w:rsidRPr="005A631D" w14:paraId="051F6051" w14:textId="77777777" w:rsidTr="00323AE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0C52075" w14:textId="46E949A6" w:rsidR="004F5735" w:rsidRPr="005A631D" w:rsidRDefault="004F5735" w:rsidP="00AD3523">
            <w:pPr>
              <w:rPr>
                <w:rFonts w:ascii="Century Gothic" w:hAnsi="Century Gothic"/>
                <w:color w:val="1F497D" w:themeColor="text2"/>
              </w:rPr>
            </w:pPr>
            <w:r w:rsidRPr="005A631D">
              <w:rPr>
                <w:rFonts w:ascii="Century Gothic" w:hAnsi="Century Gothic"/>
                <w:color w:val="1F497D" w:themeColor="text2"/>
              </w:rPr>
              <w:t>No Revelado</w:t>
            </w:r>
          </w:p>
        </w:tc>
        <w:tc>
          <w:tcPr>
            <w:tcW w:w="6233" w:type="dxa"/>
            <w:vAlign w:val="bottom"/>
          </w:tcPr>
          <w:p w14:paraId="757ADA8E" w14:textId="6E86B63A" w:rsidR="004F5735" w:rsidRPr="005A631D" w:rsidRDefault="004F5735" w:rsidP="00AD3523">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eastAsia="Century Gothic" w:hAnsi="Century Gothic" w:cs="Century Gothic"/>
                <w:color w:val="1F497D" w:themeColor="text2"/>
                <w:szCs w:val="24"/>
              </w:rPr>
              <w:t>La persona no desea revelar su identidad de género</w:t>
            </w:r>
          </w:p>
        </w:tc>
      </w:tr>
    </w:tbl>
    <w:p w14:paraId="2CB2AC99" w14:textId="77777777" w:rsidR="004F5735" w:rsidRPr="005A631D" w:rsidRDefault="004F5735" w:rsidP="004F5735">
      <w:pPr>
        <w:spacing w:before="280" w:after="280"/>
        <w:rPr>
          <w:rFonts w:ascii="Century Gothic" w:eastAsia="Century Gothic" w:hAnsi="Century Gothic" w:cs="Century Gothic"/>
          <w:color w:val="1F497D" w:themeColor="text2"/>
          <w:szCs w:val="24"/>
          <w:highlight w:val="white"/>
        </w:rPr>
      </w:pPr>
      <w:r w:rsidRPr="005A631D">
        <w:rPr>
          <w:rFonts w:ascii="Century Gothic" w:eastAsia="Century Gothic" w:hAnsi="Century Gothic" w:cs="Century Gothic"/>
          <w:b/>
          <w:color w:val="1F497D" w:themeColor="text2"/>
          <w:szCs w:val="24"/>
        </w:rPr>
        <w:t>*</w:t>
      </w:r>
      <w:r w:rsidRPr="005A631D">
        <w:rPr>
          <w:rFonts w:ascii="Century Gothic" w:eastAsia="Century Gothic" w:hAnsi="Century Gothic" w:cs="Century Gothic"/>
          <w:color w:val="1F497D" w:themeColor="text2"/>
          <w:szCs w:val="24"/>
          <w:highlight w:val="white"/>
        </w:rPr>
        <w:t xml:space="preserve"> El término “cisgénero” hace referencia a personas cuyo género asignado al nacer, corresponde a la identidad de género que asumen de manera autónoma (Comisión Interamericana de Derechos Humanos, 2020).</w:t>
      </w:r>
    </w:p>
    <w:p w14:paraId="72A98B85" w14:textId="77777777" w:rsidR="008A0E6E" w:rsidRPr="005A631D" w:rsidRDefault="008A0E6E" w:rsidP="00677BF6">
      <w:pPr>
        <w:rPr>
          <w:rFonts w:ascii="Century Gothic" w:hAnsi="Century Gothic"/>
          <w:b/>
          <w:color w:val="1F497D" w:themeColor="text2"/>
          <w:sz w:val="28"/>
          <w:szCs w:val="28"/>
        </w:rPr>
      </w:pPr>
    </w:p>
    <w:p w14:paraId="6D5A517E" w14:textId="77777777" w:rsidR="00677BF6" w:rsidRPr="005A631D" w:rsidRDefault="00677BF6" w:rsidP="00677BF6">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w:t>
      </w:r>
      <w:bookmarkEnd w:id="101"/>
      <w:r w:rsidR="007448F2" w:rsidRPr="005A631D">
        <w:rPr>
          <w:rFonts w:ascii="Century Gothic" w:hAnsi="Century Gothic"/>
          <w:b/>
          <w:color w:val="1F497D" w:themeColor="text2"/>
          <w:sz w:val="28"/>
          <w:szCs w:val="28"/>
        </w:rPr>
        <w:t>e</w:t>
      </w:r>
    </w:p>
    <w:p w14:paraId="3CF5496E"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CEPAL 1994. </w:t>
      </w:r>
    </w:p>
    <w:p w14:paraId="290EE824" w14:textId="77777777" w:rsidR="00677BF6" w:rsidRPr="005A631D" w:rsidRDefault="00677BF6">
      <w:pPr>
        <w:pStyle w:val="Fuente"/>
        <w:numPr>
          <w:ilvl w:val="0"/>
          <w:numId w:val="13"/>
        </w:numPr>
        <w:rPr>
          <w:rFonts w:ascii="Century Gothic" w:hAnsi="Century Gothic"/>
          <w:color w:val="548DD4" w:themeColor="text2" w:themeTint="99"/>
          <w:sz w:val="20"/>
          <w:szCs w:val="20"/>
          <w:lang w:val="fr-FR"/>
        </w:rPr>
      </w:pPr>
      <w:r w:rsidRPr="005A631D">
        <w:rPr>
          <w:rFonts w:ascii="Century Gothic" w:hAnsi="Century Gothic"/>
          <w:color w:val="548DD4" w:themeColor="text2" w:themeTint="99"/>
          <w:sz w:val="20"/>
          <w:szCs w:val="20"/>
          <w:lang w:val="fr-FR"/>
        </w:rPr>
        <w:t xml:space="preserve">OMS: </w:t>
      </w:r>
      <w:hyperlink r:id="rId40" w:history="1">
        <w:r w:rsidRPr="005A631D">
          <w:rPr>
            <w:rFonts w:ascii="Century Gothic" w:hAnsi="Century Gothic"/>
            <w:color w:val="548DD4" w:themeColor="text2" w:themeTint="99"/>
            <w:sz w:val="20"/>
            <w:szCs w:val="20"/>
            <w:lang w:val="fr-FR"/>
          </w:rPr>
          <w:t>http://www.who.int/topics/gender/es/</w:t>
        </w:r>
      </w:hyperlink>
    </w:p>
    <w:p w14:paraId="3BEC6520" w14:textId="77777777" w:rsidR="00677BF6" w:rsidRPr="005A631D" w:rsidRDefault="00677BF6">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Unidad de Género, MINSAL-CHILE</w:t>
      </w:r>
      <w:r w:rsidR="00653CDD" w:rsidRPr="005A631D">
        <w:rPr>
          <w:rFonts w:ascii="Century Gothic" w:hAnsi="Century Gothic"/>
          <w:color w:val="548DD4" w:themeColor="text2" w:themeTint="99"/>
          <w:sz w:val="20"/>
          <w:szCs w:val="20"/>
        </w:rPr>
        <w:t xml:space="preserve"> 2020</w:t>
      </w:r>
    </w:p>
    <w:p w14:paraId="76F0515E" w14:textId="5D942C91" w:rsidR="008A0E6E" w:rsidRPr="005A631D" w:rsidRDefault="00653CDD">
      <w:pPr>
        <w:pStyle w:val="Fuente"/>
        <w:numPr>
          <w:ilvl w:val="0"/>
          <w:numId w:val="1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Ley de Identidad de Gé</w:t>
      </w:r>
      <w:r w:rsidR="004F5735" w:rsidRPr="005A631D">
        <w:rPr>
          <w:rFonts w:ascii="Century Gothic" w:hAnsi="Century Gothic"/>
          <w:color w:val="548DD4" w:themeColor="text2" w:themeTint="99"/>
          <w:sz w:val="20"/>
          <w:szCs w:val="20"/>
        </w:rPr>
        <w:t>n</w:t>
      </w:r>
      <w:r w:rsidRPr="005A631D">
        <w:rPr>
          <w:rFonts w:ascii="Century Gothic" w:hAnsi="Century Gothic"/>
          <w:color w:val="548DD4" w:themeColor="text2" w:themeTint="99"/>
          <w:sz w:val="20"/>
          <w:szCs w:val="20"/>
        </w:rPr>
        <w:t xml:space="preserve">ero Biblioteca Congreso Nacional (BSN) </w:t>
      </w:r>
      <w:hyperlink r:id="rId41" w:history="1">
        <w:r w:rsidR="008A0E6E" w:rsidRPr="005A631D">
          <w:rPr>
            <w:rStyle w:val="Hipervnculo"/>
            <w:rFonts w:ascii="Century Gothic" w:hAnsi="Century Gothic"/>
            <w:sz w:val="20"/>
            <w:szCs w:val="20"/>
          </w:rPr>
          <w:t>https://www.bcn.cl/leyfacil/recurso/ley-de-identidad-de-genero</w:t>
        </w:r>
      </w:hyperlink>
    </w:p>
    <w:p w14:paraId="7C6E6DB1" w14:textId="77777777" w:rsidR="008A0E6E" w:rsidRPr="005A631D" w:rsidRDefault="008A0E6E">
      <w:pPr>
        <w:numPr>
          <w:ilvl w:val="0"/>
          <w:numId w:val="13"/>
        </w:numPr>
        <w:rPr>
          <w:rFonts w:ascii="Century Gothic" w:eastAsia="Century Gothic" w:hAnsi="Century Gothic" w:cs="Century Gothic"/>
          <w:i/>
          <w:color w:val="8496B0"/>
          <w:sz w:val="20"/>
          <w:szCs w:val="20"/>
          <w:lang w:val="en-US"/>
        </w:rPr>
      </w:pPr>
      <w:r w:rsidRPr="005A631D">
        <w:rPr>
          <w:rFonts w:ascii="Century Gothic" w:eastAsia="Century Gothic" w:hAnsi="Century Gothic" w:cs="Century Gothic"/>
          <w:i/>
          <w:color w:val="8496B0"/>
          <w:sz w:val="20"/>
          <w:szCs w:val="20"/>
          <w:lang w:val="en-US"/>
        </w:rPr>
        <w:t xml:space="preserve">Value Set </w:t>
      </w:r>
      <w:hyperlink r:id="rId42" w:history="1">
        <w:r w:rsidRPr="005A631D">
          <w:rPr>
            <w:rStyle w:val="Hipervnculo"/>
            <w:rFonts w:ascii="Century Gothic" w:eastAsia="Century Gothic" w:hAnsi="Century Gothic" w:cs="Century Gothic"/>
            <w:i/>
            <w:color w:val="8496B0"/>
            <w:sz w:val="20"/>
            <w:szCs w:val="20"/>
            <w:lang w:val="en-US"/>
          </w:rPr>
          <w:t>http://hl7.org/fhir/ValueSet/gender-identity</w:t>
        </w:r>
      </w:hyperlink>
    </w:p>
    <w:p w14:paraId="33732AE5" w14:textId="77777777" w:rsidR="008A0E6E" w:rsidRPr="005A631D" w:rsidRDefault="00000000">
      <w:pPr>
        <w:numPr>
          <w:ilvl w:val="0"/>
          <w:numId w:val="13"/>
        </w:numPr>
        <w:rPr>
          <w:rFonts w:ascii="Century Gothic" w:eastAsia="Century Gothic" w:hAnsi="Century Gothic" w:cs="Century Gothic"/>
          <w:i/>
          <w:color w:val="8496B0"/>
          <w:sz w:val="20"/>
          <w:szCs w:val="20"/>
          <w:lang w:val="en-US"/>
        </w:rPr>
      </w:pPr>
      <w:hyperlink r:id="rId43" w:history="1">
        <w:r w:rsidR="008A0E6E" w:rsidRPr="005A631D">
          <w:rPr>
            <w:rStyle w:val="Hipervnculo"/>
            <w:rFonts w:ascii="Century Gothic" w:eastAsia="Century Gothic" w:hAnsi="Century Gothic" w:cs="Century Gothic"/>
            <w:i/>
            <w:sz w:val="20"/>
            <w:szCs w:val="20"/>
            <w:lang w:val="en-US"/>
          </w:rPr>
          <w:t>https://www.oas.org/es/cidh/informes/pdfs/PersonasTransDESCA-es.pdf</w:t>
        </w:r>
      </w:hyperlink>
    </w:p>
    <w:p w14:paraId="644155F3" w14:textId="77777777" w:rsidR="008A0E6E" w:rsidRPr="005A631D" w:rsidRDefault="008A0E6E">
      <w:pPr>
        <w:numPr>
          <w:ilvl w:val="0"/>
          <w:numId w:val="13"/>
        </w:numPr>
        <w:rPr>
          <w:rFonts w:ascii="Century Gothic" w:eastAsia="Century Gothic" w:hAnsi="Century Gothic" w:cs="Century Gothic"/>
          <w:i/>
          <w:color w:val="8496B0"/>
          <w:sz w:val="20"/>
          <w:szCs w:val="20"/>
        </w:rPr>
      </w:pPr>
      <w:r w:rsidRPr="005A631D">
        <w:rPr>
          <w:rFonts w:ascii="Century Gothic" w:eastAsia="Century Gothic" w:hAnsi="Century Gothic" w:cs="Century Gothic"/>
          <w:i/>
          <w:color w:val="8496B0"/>
          <w:sz w:val="20"/>
          <w:szCs w:val="20"/>
        </w:rPr>
        <w:t xml:space="preserve">Ley N° 21.120 de Identidad de Género </w:t>
      </w:r>
      <w:hyperlink r:id="rId44" w:history="1">
        <w:r w:rsidRPr="005A631D">
          <w:rPr>
            <w:rStyle w:val="Hipervnculo"/>
            <w:rFonts w:ascii="Century Gothic" w:eastAsia="Century Gothic" w:hAnsi="Century Gothic" w:cs="Century Gothic"/>
            <w:i/>
            <w:sz w:val="20"/>
            <w:szCs w:val="20"/>
          </w:rPr>
          <w:t>https://www.registrocivil.cl/PortalOI/IdentidadDeGenero/PDF/Informacion_Identidad_De_Genero_V4.pdf</w:t>
        </w:r>
      </w:hyperlink>
      <w:bookmarkStart w:id="102" w:name="_heading=h.2et92p0"/>
      <w:bookmarkStart w:id="103" w:name="_heading=h.3dy6vkm"/>
      <w:bookmarkStart w:id="104" w:name="_heading=h.hj5fdb2jyhsn"/>
      <w:bookmarkStart w:id="105" w:name="_heading=h.cp26gutltvnb"/>
      <w:bookmarkEnd w:id="102"/>
      <w:bookmarkEnd w:id="103"/>
      <w:bookmarkEnd w:id="104"/>
      <w:bookmarkEnd w:id="105"/>
    </w:p>
    <w:p w14:paraId="398B4569" w14:textId="77777777" w:rsidR="00323AE3" w:rsidRPr="005A631D" w:rsidRDefault="00323AE3">
      <w:pPr>
        <w:jc w:val="left"/>
        <w:rPr>
          <w:rFonts w:ascii="Century Gothic" w:eastAsiaTheme="majorEastAsia" w:hAnsi="Century Gothic" w:cstheme="majorBidi"/>
          <w:b/>
          <w:color w:val="1F497D" w:themeColor="text2"/>
          <w:sz w:val="32"/>
          <w:szCs w:val="32"/>
          <w:u w:val="single"/>
        </w:rPr>
      </w:pPr>
      <w:bookmarkStart w:id="106" w:name="_Toc63264261"/>
      <w:bookmarkEnd w:id="100"/>
      <w:r w:rsidRPr="005A631D">
        <w:rPr>
          <w:rFonts w:ascii="Century Gothic" w:hAnsi="Century Gothic"/>
          <w:color w:val="1F497D" w:themeColor="text2"/>
          <w:sz w:val="32"/>
          <w:szCs w:val="32"/>
          <w:u w:val="single"/>
        </w:rPr>
        <w:br w:type="page"/>
      </w:r>
    </w:p>
    <w:p w14:paraId="2EF2A9D5" w14:textId="77777777" w:rsidR="004D6989" w:rsidRPr="005A631D" w:rsidRDefault="00C30F6C" w:rsidP="001F4651">
      <w:pPr>
        <w:pStyle w:val="Ttulo3"/>
        <w:spacing w:after="240"/>
        <w:rPr>
          <w:rFonts w:ascii="Century Gothic" w:hAnsi="Century Gothic"/>
          <w:color w:val="1F497D" w:themeColor="text2"/>
          <w:sz w:val="32"/>
          <w:szCs w:val="32"/>
        </w:rPr>
      </w:pPr>
      <w:bookmarkStart w:id="107" w:name="_Toc120613264"/>
      <w:bookmarkEnd w:id="93"/>
      <w:r w:rsidRPr="005A631D">
        <w:rPr>
          <w:rFonts w:ascii="Century Gothic" w:hAnsi="Century Gothic"/>
          <w:color w:val="1F497D" w:themeColor="text2"/>
          <w:sz w:val="32"/>
          <w:szCs w:val="32"/>
        </w:rPr>
        <w:lastRenderedPageBreak/>
        <w:t xml:space="preserve">3.5 </w:t>
      </w:r>
      <w:r w:rsidR="009B7586" w:rsidRPr="005A631D">
        <w:rPr>
          <w:rFonts w:ascii="Century Gothic" w:hAnsi="Century Gothic"/>
          <w:color w:val="1F497D" w:themeColor="text2"/>
          <w:sz w:val="32"/>
          <w:szCs w:val="32"/>
        </w:rPr>
        <w:t>Nacionalidad</w:t>
      </w:r>
      <w:bookmarkStart w:id="108" w:name="_Toc24992965"/>
      <w:bookmarkEnd w:id="106"/>
      <w:bookmarkEnd w:id="107"/>
    </w:p>
    <w:p w14:paraId="2E6A1E4E" w14:textId="77777777" w:rsidR="009B7586" w:rsidRPr="005A631D" w:rsidRDefault="009B7586" w:rsidP="001F4651">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bookmarkEnd w:id="108"/>
    </w:p>
    <w:p w14:paraId="38196C94" w14:textId="77777777" w:rsidR="009B7586" w:rsidRPr="005A631D" w:rsidRDefault="009B7586"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nacionalidad es el estado o condición particular de una persona que ha nacido en una nación determinada o ha sido naturalizada. Se rige por la legislación del país o por leyes especiales que así lo establezcan. Es también la condición y carácter peculiar de los pueblos y ciudadanos de una nación. </w:t>
      </w:r>
    </w:p>
    <w:p w14:paraId="4267463A" w14:textId="77777777" w:rsidR="009B7586" w:rsidRPr="005A631D" w:rsidRDefault="009B7586"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Las fuentes de nacionalidad pueden ser por territorialidad (ius solis), por consanguinidad (ius sanguini), por carta de nacionalización y, finalmente, la nacionalidad por gracia del legislador. </w:t>
      </w:r>
    </w:p>
    <w:p w14:paraId="0EFDFE75" w14:textId="77777777" w:rsidR="009B7586" w:rsidRPr="005A631D" w:rsidRDefault="009B7586" w:rsidP="001F4651">
      <w:pPr>
        <w:spacing w:after="240"/>
        <w:rPr>
          <w:rFonts w:ascii="Century Gothic" w:hAnsi="Century Gothic"/>
          <w:b/>
          <w:color w:val="1F497D" w:themeColor="text2"/>
          <w:sz w:val="28"/>
          <w:szCs w:val="28"/>
        </w:rPr>
      </w:pPr>
      <w:bookmarkStart w:id="109" w:name="_Toc24992966"/>
      <w:r w:rsidRPr="005A631D">
        <w:rPr>
          <w:rFonts w:ascii="Century Gothic" w:hAnsi="Century Gothic"/>
          <w:b/>
          <w:color w:val="1F497D" w:themeColor="text2"/>
          <w:sz w:val="28"/>
          <w:szCs w:val="28"/>
        </w:rPr>
        <w:t>Alcance</w:t>
      </w:r>
      <w:bookmarkEnd w:id="109"/>
    </w:p>
    <w:p w14:paraId="4B291A57" w14:textId="0B8E6C70" w:rsidR="00904A14" w:rsidRPr="005A631D" w:rsidRDefault="009B7586"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nacionalidad puede ser originaria o adquirida. Una persona puede tener más de una nacionalidad. </w:t>
      </w:r>
      <w:r w:rsidR="00904A14" w:rsidRPr="005A631D">
        <w:rPr>
          <w:rFonts w:ascii="Century Gothic" w:hAnsi="Century Gothic"/>
          <w:color w:val="1F497D" w:themeColor="text2"/>
          <w:sz w:val="24"/>
          <w:szCs w:val="24"/>
        </w:rPr>
        <w:t>En el caso de que tenga más de una nacionalidad, se debe consignar la que la persona señale. Sin embargo, si una de las nacionalidades es chilena, esta es la que se debe consignar</w:t>
      </w:r>
      <w:r w:rsidR="004375BE" w:rsidRPr="005A631D">
        <w:rPr>
          <w:rFonts w:ascii="Century Gothic" w:hAnsi="Century Gothic"/>
          <w:color w:val="1F497D" w:themeColor="text2"/>
          <w:sz w:val="24"/>
          <w:szCs w:val="24"/>
        </w:rPr>
        <w:t>, mientras se encuentre en territorio nacional</w:t>
      </w:r>
      <w:r w:rsidR="00904A14" w:rsidRPr="005A631D">
        <w:rPr>
          <w:rFonts w:ascii="Century Gothic" w:hAnsi="Century Gothic"/>
          <w:color w:val="1F497D" w:themeColor="text2"/>
          <w:sz w:val="24"/>
          <w:szCs w:val="24"/>
        </w:rPr>
        <w:t>.</w:t>
      </w:r>
    </w:p>
    <w:p w14:paraId="3F329CBA" w14:textId="77777777" w:rsidR="004D6989" w:rsidRPr="005A631D" w:rsidRDefault="004D6989" w:rsidP="001F4651">
      <w:pPr>
        <w:spacing w:after="240"/>
        <w:rPr>
          <w:rFonts w:ascii="Century Gothic" w:hAnsi="Century Gothic"/>
          <w:b/>
          <w:color w:val="1F497D" w:themeColor="text2"/>
          <w:sz w:val="24"/>
          <w:szCs w:val="24"/>
        </w:rPr>
      </w:pPr>
      <w:bookmarkStart w:id="110" w:name="_Toc24992967"/>
      <w:bookmarkStart w:id="111" w:name="_Toc63264262"/>
      <w:r w:rsidRPr="005A631D">
        <w:rPr>
          <w:rFonts w:ascii="Century Gothic" w:hAnsi="Century Gothic"/>
          <w:b/>
          <w:color w:val="1F497D" w:themeColor="text2"/>
          <w:sz w:val="28"/>
          <w:szCs w:val="28"/>
        </w:rPr>
        <w:t>Estructura</w:t>
      </w:r>
      <w:bookmarkEnd w:id="110"/>
      <w:r w:rsidRPr="005A631D">
        <w:rPr>
          <w:rFonts w:ascii="Century Gothic" w:hAnsi="Century Gothic"/>
          <w:b/>
          <w:color w:val="1F497D" w:themeColor="text2"/>
          <w:sz w:val="28"/>
          <w:szCs w:val="28"/>
        </w:rPr>
        <w:t xml:space="preserve">   </w:t>
      </w:r>
      <w:r w:rsidRPr="005A631D">
        <w:rPr>
          <w:rFonts w:ascii="Century Gothic" w:hAnsi="Century Gothic"/>
          <w:b/>
          <w:color w:val="1F497D" w:themeColor="text2"/>
          <w:sz w:val="24"/>
          <w:szCs w:val="24"/>
        </w:rPr>
        <w:t xml:space="preserve"> </w:t>
      </w:r>
    </w:p>
    <w:p w14:paraId="13B34F29" w14:textId="13C82414" w:rsidR="004D6989" w:rsidRPr="005A631D" w:rsidRDefault="009218C3" w:rsidP="001F4651">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4D6989" w:rsidRPr="005A631D">
        <w:rPr>
          <w:rFonts w:ascii="Century Gothic" w:hAnsi="Century Gothic"/>
          <w:color w:val="1F497D" w:themeColor="text2"/>
          <w:sz w:val="24"/>
          <w:szCs w:val="24"/>
        </w:rPr>
        <w:t>“</w:t>
      </w:r>
      <w:r w:rsidR="004D6989" w:rsidRPr="005A631D">
        <w:rPr>
          <w:rFonts w:ascii="Century Gothic" w:hAnsi="Century Gothic"/>
          <w:b/>
          <w:bCs/>
          <w:color w:val="1F497D" w:themeColor="text2"/>
          <w:sz w:val="24"/>
          <w:szCs w:val="24"/>
        </w:rPr>
        <w:t>Nacionalidad</w:t>
      </w:r>
      <w:r w:rsidR="004D6989" w:rsidRPr="005A631D">
        <w:rPr>
          <w:rFonts w:ascii="Century Gothic" w:hAnsi="Century Gothic"/>
          <w:b/>
          <w:color w:val="1F497D" w:themeColor="text2"/>
          <w:sz w:val="24"/>
          <w:szCs w:val="24"/>
        </w:rPr>
        <w:t>”</w:t>
      </w:r>
      <w:r w:rsidR="004D6989" w:rsidRPr="005A631D">
        <w:rPr>
          <w:rFonts w:ascii="Century Gothic" w:hAnsi="Century Gothic"/>
          <w:color w:val="1F497D" w:themeColor="text2"/>
          <w:sz w:val="24"/>
          <w:szCs w:val="24"/>
        </w:rPr>
        <w:t xml:space="preserve"> incluye las siguientes categorías de países:</w:t>
      </w:r>
    </w:p>
    <w:tbl>
      <w:tblPr>
        <w:tblStyle w:val="Sombreadomedio1-nfasis1"/>
        <w:tblW w:w="7938" w:type="dxa"/>
        <w:jc w:val="center"/>
        <w:tblLook w:val="04A0" w:firstRow="1" w:lastRow="0" w:firstColumn="1" w:lastColumn="0" w:noHBand="0" w:noVBand="1"/>
      </w:tblPr>
      <w:tblGrid>
        <w:gridCol w:w="2377"/>
        <w:gridCol w:w="5561"/>
      </w:tblGrid>
      <w:tr w:rsidR="004D6989" w:rsidRPr="005A631D" w14:paraId="0DEA326F" w14:textId="77777777" w:rsidTr="001665B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60F08539" w14:textId="606FE853" w:rsidR="004D6989" w:rsidRPr="00244131" w:rsidRDefault="001538F2" w:rsidP="00AD3523">
            <w:pPr>
              <w:rPr>
                <w:rFonts w:ascii="Century Gothic" w:hAnsi="Century Gothic"/>
                <w:color w:val="FFFFFF" w:themeColor="background1"/>
              </w:rPr>
            </w:pPr>
            <w:r w:rsidRPr="00244131">
              <w:rPr>
                <w:rFonts w:ascii="Courier New" w:hAnsi="Courier New" w:cs="Courier New"/>
                <w:color w:val="FFFFFF" w:themeColor="background1"/>
                <w:sz w:val="20"/>
                <w:szCs w:val="20"/>
              </w:rPr>
              <w:t>NacionalidadCodigo</w:t>
            </w:r>
          </w:p>
        </w:tc>
        <w:tc>
          <w:tcPr>
            <w:tcW w:w="3513" w:type="pct"/>
          </w:tcPr>
          <w:p w14:paraId="0633D7CB" w14:textId="59139832" w:rsidR="004D6989" w:rsidRPr="00244131" w:rsidRDefault="001538F2" w:rsidP="00AD352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sidRPr="00244131">
              <w:rPr>
                <w:rFonts w:ascii="Courier New" w:hAnsi="Courier New" w:cs="Courier New"/>
                <w:color w:val="FFFFFF" w:themeColor="background1"/>
                <w:sz w:val="20"/>
                <w:szCs w:val="20"/>
              </w:rPr>
              <w:t>NacionalidadGlosa</w:t>
            </w:r>
          </w:p>
        </w:tc>
      </w:tr>
      <w:tr w:rsidR="004D6989" w:rsidRPr="005A631D" w14:paraId="6B3751B3" w14:textId="77777777" w:rsidTr="001665B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6C9D7BD4" w14:textId="77777777" w:rsidR="004D6989" w:rsidRPr="005A631D" w:rsidRDefault="004D6989" w:rsidP="00AD3523">
            <w:pPr>
              <w:rPr>
                <w:rFonts w:ascii="Century Gothic" w:hAnsi="Century Gothic"/>
                <w:bCs w:val="0"/>
                <w:color w:val="1F497D" w:themeColor="text2"/>
              </w:rPr>
            </w:pPr>
            <w:r w:rsidRPr="005A631D">
              <w:rPr>
                <w:rFonts w:ascii="Century Gothic" w:hAnsi="Century Gothic"/>
                <w:bCs w:val="0"/>
                <w:color w:val="1F497D" w:themeColor="text2"/>
                <w:lang w:eastAsia="es-CL"/>
              </w:rPr>
              <w:t>004</w:t>
            </w:r>
          </w:p>
        </w:tc>
        <w:tc>
          <w:tcPr>
            <w:tcW w:w="3513" w:type="pct"/>
          </w:tcPr>
          <w:p w14:paraId="70A453FF" w14:textId="77777777" w:rsidR="004D6989" w:rsidRPr="005A631D" w:rsidRDefault="004D6989"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Afganistán</w:t>
            </w:r>
          </w:p>
        </w:tc>
      </w:tr>
      <w:tr w:rsidR="004D6989" w:rsidRPr="005A631D" w14:paraId="73C591B6" w14:textId="77777777" w:rsidTr="001665BB">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444627CE" w14:textId="77777777" w:rsidR="004D6989" w:rsidRPr="005A631D" w:rsidRDefault="004D6989" w:rsidP="00AD3523">
            <w:pPr>
              <w:rPr>
                <w:rFonts w:ascii="Century Gothic" w:hAnsi="Century Gothic"/>
                <w:bCs w:val="0"/>
                <w:color w:val="1F497D" w:themeColor="text2"/>
              </w:rPr>
            </w:pPr>
            <w:r w:rsidRPr="005A631D">
              <w:rPr>
                <w:rFonts w:ascii="Century Gothic" w:hAnsi="Century Gothic"/>
                <w:bCs w:val="0"/>
                <w:color w:val="1F497D" w:themeColor="text2"/>
                <w:lang w:eastAsia="es-CL"/>
              </w:rPr>
              <w:t>008</w:t>
            </w:r>
          </w:p>
        </w:tc>
        <w:tc>
          <w:tcPr>
            <w:tcW w:w="3513" w:type="pct"/>
          </w:tcPr>
          <w:p w14:paraId="5271D357" w14:textId="77777777" w:rsidR="004D6989" w:rsidRPr="005A631D" w:rsidRDefault="004D6989"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Albania</w:t>
            </w:r>
          </w:p>
        </w:tc>
      </w:tr>
      <w:tr w:rsidR="004D6989" w:rsidRPr="005A631D" w14:paraId="21154371" w14:textId="77777777" w:rsidTr="001665B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7D73DC8A" w14:textId="77777777" w:rsidR="004D6989" w:rsidRPr="005A631D" w:rsidRDefault="004D6989" w:rsidP="00AD3523">
            <w:pPr>
              <w:rPr>
                <w:rFonts w:ascii="Century Gothic" w:hAnsi="Century Gothic"/>
                <w:bCs w:val="0"/>
                <w:color w:val="1F497D" w:themeColor="text2"/>
              </w:rPr>
            </w:pPr>
            <w:r w:rsidRPr="005A631D">
              <w:rPr>
                <w:rFonts w:ascii="Century Gothic" w:hAnsi="Century Gothic"/>
                <w:bCs w:val="0"/>
                <w:color w:val="1F497D" w:themeColor="text2"/>
                <w:lang w:eastAsia="es-CL"/>
              </w:rPr>
              <w:t>012</w:t>
            </w:r>
          </w:p>
        </w:tc>
        <w:tc>
          <w:tcPr>
            <w:tcW w:w="3513" w:type="pct"/>
          </w:tcPr>
          <w:p w14:paraId="60E089D9" w14:textId="77777777" w:rsidR="004D6989" w:rsidRPr="005A631D" w:rsidRDefault="004D6989"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Argelia</w:t>
            </w:r>
          </w:p>
        </w:tc>
      </w:tr>
      <w:tr w:rsidR="004D6989" w:rsidRPr="005A631D" w14:paraId="6C9E23EE" w14:textId="77777777" w:rsidTr="001665BB">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47C91852" w14:textId="77777777" w:rsidR="004D6989" w:rsidRPr="005A631D" w:rsidRDefault="004D6989" w:rsidP="00AD3523">
            <w:pPr>
              <w:rPr>
                <w:rFonts w:ascii="Century Gothic" w:hAnsi="Century Gothic"/>
                <w:bCs w:val="0"/>
                <w:color w:val="1F497D" w:themeColor="text2"/>
              </w:rPr>
            </w:pPr>
            <w:r w:rsidRPr="005A631D">
              <w:rPr>
                <w:rFonts w:ascii="Century Gothic" w:hAnsi="Century Gothic"/>
                <w:bCs w:val="0"/>
                <w:color w:val="1F497D" w:themeColor="text2"/>
                <w:lang w:eastAsia="es-CL"/>
              </w:rPr>
              <w:t>016</w:t>
            </w:r>
          </w:p>
        </w:tc>
        <w:tc>
          <w:tcPr>
            <w:tcW w:w="3513" w:type="pct"/>
          </w:tcPr>
          <w:p w14:paraId="08B6EC91" w14:textId="77777777" w:rsidR="004D6989" w:rsidRPr="005A631D" w:rsidRDefault="004D6989"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Samoa Americana</w:t>
            </w:r>
          </w:p>
        </w:tc>
      </w:tr>
      <w:tr w:rsidR="004D6989" w:rsidRPr="005A631D" w14:paraId="069C6568" w14:textId="77777777" w:rsidTr="001665B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09D55694" w14:textId="77777777" w:rsidR="004D6989" w:rsidRPr="005A631D" w:rsidRDefault="004D6989" w:rsidP="00AD3523">
            <w:pPr>
              <w:rPr>
                <w:rFonts w:ascii="Century Gothic" w:hAnsi="Century Gothic"/>
                <w:bCs w:val="0"/>
                <w:color w:val="1F497D" w:themeColor="text2"/>
              </w:rPr>
            </w:pPr>
            <w:r w:rsidRPr="005A631D">
              <w:rPr>
                <w:rFonts w:ascii="Century Gothic" w:hAnsi="Century Gothic"/>
                <w:bCs w:val="0"/>
                <w:color w:val="1F497D" w:themeColor="text2"/>
                <w:lang w:eastAsia="es-CL"/>
              </w:rPr>
              <w:t>020</w:t>
            </w:r>
          </w:p>
        </w:tc>
        <w:tc>
          <w:tcPr>
            <w:tcW w:w="3513" w:type="pct"/>
          </w:tcPr>
          <w:p w14:paraId="58671BA5" w14:textId="77777777" w:rsidR="004D6989" w:rsidRPr="005A631D" w:rsidRDefault="004D6989"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Andorra</w:t>
            </w:r>
          </w:p>
        </w:tc>
      </w:tr>
      <w:tr w:rsidR="004D6989" w:rsidRPr="005A631D" w14:paraId="62AE609A" w14:textId="77777777" w:rsidTr="001665BB">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38EAFFCD" w14:textId="77777777" w:rsidR="004D6989" w:rsidRPr="005A631D" w:rsidRDefault="004D6989" w:rsidP="00AD3523">
            <w:pPr>
              <w:rPr>
                <w:rFonts w:ascii="Century Gothic" w:hAnsi="Century Gothic"/>
                <w:b w:val="0"/>
                <w:color w:val="1F497D" w:themeColor="text2"/>
              </w:rPr>
            </w:pPr>
            <w:r w:rsidRPr="005A631D">
              <w:rPr>
                <w:rFonts w:ascii="Century Gothic" w:hAnsi="Century Gothic"/>
                <w:b w:val="0"/>
                <w:color w:val="1F497D" w:themeColor="text2"/>
              </w:rPr>
              <w:t>…</w:t>
            </w:r>
          </w:p>
        </w:tc>
        <w:tc>
          <w:tcPr>
            <w:tcW w:w="3513" w:type="pct"/>
          </w:tcPr>
          <w:p w14:paraId="2A643E14" w14:textId="77777777" w:rsidR="004D6989" w:rsidRPr="005A631D" w:rsidRDefault="004D6989" w:rsidP="00AD352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w:t>
            </w:r>
          </w:p>
        </w:tc>
      </w:tr>
    </w:tbl>
    <w:p w14:paraId="56BCDDE5" w14:textId="1224D2E8" w:rsidR="004D6989" w:rsidRPr="005A631D" w:rsidRDefault="004D6989" w:rsidP="004D6989">
      <w:pPr>
        <w:rPr>
          <w:rFonts w:ascii="Century Gothic" w:hAnsi="Century Gothic"/>
          <w:color w:val="1F497D" w:themeColor="text2"/>
          <w:sz w:val="24"/>
          <w:szCs w:val="24"/>
          <w:u w:val="single"/>
        </w:rPr>
      </w:pPr>
      <w:bookmarkStart w:id="112" w:name="_Toc24992968"/>
      <w:r w:rsidRPr="005A631D">
        <w:rPr>
          <w:rFonts w:ascii="Century Gothic" w:hAnsi="Century Gothic"/>
          <w:color w:val="1F497D" w:themeColor="text2"/>
          <w:sz w:val="24"/>
          <w:szCs w:val="24"/>
        </w:rPr>
        <w:t xml:space="preserve">Lista completa en </w:t>
      </w:r>
      <w:bookmarkEnd w:id="112"/>
      <w:r w:rsidR="00B94804" w:rsidRPr="005A631D">
        <w:rPr>
          <w:rFonts w:ascii="Century Gothic" w:hAnsi="Century Gothic"/>
        </w:rPr>
        <w:fldChar w:fldCharType="begin"/>
      </w:r>
      <w:r w:rsidR="00B94804" w:rsidRPr="005A631D">
        <w:rPr>
          <w:rFonts w:ascii="Century Gothic" w:hAnsi="Century Gothic"/>
        </w:rPr>
        <w:instrText xml:space="preserve"> HYPERLINK "https://us02st1.zoom.us/web_client/4qu8baa/html/externalLinkPage.html?ref=https://www.iso.org/iso-3166-country-codes.html" \t "_blank" </w:instrText>
      </w:r>
      <w:r w:rsidR="00B94804" w:rsidRPr="005A631D">
        <w:rPr>
          <w:rFonts w:ascii="Century Gothic" w:hAnsi="Century Gothic"/>
        </w:rPr>
      </w:r>
      <w:r w:rsidR="00B94804" w:rsidRPr="005A631D">
        <w:rPr>
          <w:rFonts w:ascii="Century Gothic" w:hAnsi="Century Gothic"/>
        </w:rPr>
        <w:fldChar w:fldCharType="separate"/>
      </w:r>
      <w:r w:rsidR="00B94804" w:rsidRPr="005A631D">
        <w:rPr>
          <w:rStyle w:val="Hipervnculo"/>
          <w:rFonts w:ascii="Century Gothic" w:hAnsi="Century Gothic" w:cs="Open Sans"/>
          <w:color w:val="428BCA"/>
          <w:sz w:val="20"/>
          <w:szCs w:val="20"/>
        </w:rPr>
        <w:t>https://www.iso.org/iso-3166-country-codes.html</w:t>
      </w:r>
      <w:r w:rsidR="00B94804" w:rsidRPr="005A631D">
        <w:rPr>
          <w:rFonts w:ascii="Century Gothic" w:hAnsi="Century Gothic"/>
        </w:rPr>
        <w:fldChar w:fldCharType="end"/>
      </w:r>
    </w:p>
    <w:p w14:paraId="26996DE3" w14:textId="77777777" w:rsidR="004D6989" w:rsidRPr="005A631D" w:rsidRDefault="004D6989">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6719732E" w14:textId="77777777" w:rsidR="004D6989" w:rsidRPr="005A631D" w:rsidRDefault="004D6989" w:rsidP="004D6989">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r w:rsidRPr="005A631D">
        <w:rPr>
          <w:rFonts w:ascii="Century Gothic" w:hAnsi="Century Gothic"/>
          <w:b/>
          <w:iCs/>
          <w:color w:val="1F497D" w:themeColor="text2"/>
          <w:sz w:val="24"/>
          <w:szCs w:val="24"/>
        </w:rPr>
        <w:tab/>
      </w:r>
    </w:p>
    <w:tbl>
      <w:tblPr>
        <w:tblStyle w:val="Sombreadomedio1-nfasis1"/>
        <w:tblpPr w:leftFromText="141" w:rightFromText="141" w:vertAnchor="text" w:horzAnchor="margin" w:tblpXSpec="center" w:tblpY="285"/>
        <w:tblW w:w="9310" w:type="dxa"/>
        <w:tblLayout w:type="fixed"/>
        <w:tblLook w:val="04A0" w:firstRow="1" w:lastRow="0" w:firstColumn="1" w:lastColumn="0" w:noHBand="0" w:noVBand="1"/>
      </w:tblPr>
      <w:tblGrid>
        <w:gridCol w:w="2103"/>
        <w:gridCol w:w="1158"/>
        <w:gridCol w:w="698"/>
        <w:gridCol w:w="1375"/>
        <w:gridCol w:w="3947"/>
        <w:gridCol w:w="29"/>
      </w:tblGrid>
      <w:tr w:rsidR="00244131" w:rsidRPr="00881C27" w14:paraId="0E963043" w14:textId="77777777" w:rsidTr="0024413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3" w:type="dxa"/>
            <w:vAlign w:val="center"/>
          </w:tcPr>
          <w:p w14:paraId="5664A41F" w14:textId="3C1BD1DD" w:rsidR="00244131" w:rsidRPr="00881C27" w:rsidRDefault="00244131" w:rsidP="00006880">
            <w:pPr>
              <w:jc w:val="left"/>
              <w:rPr>
                <w:rFonts w:ascii="Century Gothic" w:hAnsi="Century Gothic"/>
                <w:color w:val="FFFFFF" w:themeColor="background1"/>
                <w:sz w:val="20"/>
                <w:szCs w:val="20"/>
              </w:rPr>
            </w:pPr>
            <w:r w:rsidRPr="00881C27">
              <w:rPr>
                <w:rFonts w:ascii="Century Gothic" w:hAnsi="Century Gothic"/>
                <w:color w:val="FFFFFF" w:themeColor="background1"/>
                <w:sz w:val="20"/>
                <w:szCs w:val="20"/>
              </w:rPr>
              <w:t>VARIABLE</w:t>
            </w:r>
          </w:p>
        </w:tc>
        <w:tc>
          <w:tcPr>
            <w:tcW w:w="1158" w:type="dxa"/>
            <w:vAlign w:val="center"/>
          </w:tcPr>
          <w:p w14:paraId="6DF90F21" w14:textId="0DFE54D1" w:rsidR="00244131" w:rsidRPr="00881C27" w:rsidRDefault="00244131" w:rsidP="0000688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CAMPO</w:t>
            </w:r>
          </w:p>
        </w:tc>
        <w:tc>
          <w:tcPr>
            <w:tcW w:w="6049" w:type="dxa"/>
            <w:gridSpan w:val="4"/>
          </w:tcPr>
          <w:p w14:paraId="5A9B303B" w14:textId="1BA320AE" w:rsidR="00244131" w:rsidRPr="00881C27" w:rsidRDefault="00244131" w:rsidP="00244131">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 xml:space="preserve">              TIPO                                   EXIGENCIA </w:t>
            </w:r>
          </w:p>
        </w:tc>
      </w:tr>
      <w:tr w:rsidR="00244131" w:rsidRPr="00881C27" w14:paraId="4D19471F" w14:textId="77777777" w:rsidTr="00244131">
        <w:trPr>
          <w:gridAfter w:val="1"/>
          <w:cnfStyle w:val="000000100000" w:firstRow="0" w:lastRow="0" w:firstColumn="0" w:lastColumn="0" w:oddVBand="0" w:evenVBand="0" w:oddHBand="1" w:evenHBand="0" w:firstRowFirstColumn="0" w:firstRowLastColumn="0" w:lastRowFirstColumn="0" w:lastRowLastColumn="0"/>
          <w:wAfter w:w="29" w:type="dxa"/>
          <w:trHeight w:val="409"/>
        </w:trPr>
        <w:tc>
          <w:tcPr>
            <w:cnfStyle w:val="001000000000" w:firstRow="0" w:lastRow="0" w:firstColumn="1" w:lastColumn="0" w:oddVBand="0" w:evenVBand="0" w:oddHBand="0" w:evenHBand="0" w:firstRowFirstColumn="0" w:firstRowLastColumn="0" w:lastRowFirstColumn="0" w:lastRowLastColumn="0"/>
            <w:tcW w:w="2103" w:type="dxa"/>
            <w:vAlign w:val="center"/>
          </w:tcPr>
          <w:p w14:paraId="32C6323D" w14:textId="77777777" w:rsidR="00244131" w:rsidRPr="00881C27" w:rsidRDefault="00244131" w:rsidP="00006880">
            <w:pPr>
              <w:jc w:val="left"/>
              <w:rPr>
                <w:rFonts w:ascii="Century Gothic" w:hAnsi="Century Gothic"/>
                <w:bCs w:val="0"/>
                <w:color w:val="1F497D" w:themeColor="text2"/>
                <w:sz w:val="20"/>
                <w:szCs w:val="20"/>
              </w:rPr>
            </w:pPr>
            <w:r w:rsidRPr="00881C27">
              <w:rPr>
                <w:rFonts w:ascii="Century Gothic" w:hAnsi="Century Gothic"/>
                <w:color w:val="1F497D" w:themeColor="text2"/>
                <w:sz w:val="20"/>
                <w:szCs w:val="20"/>
              </w:rPr>
              <w:t>Nacionalidad</w:t>
            </w:r>
          </w:p>
        </w:tc>
        <w:tc>
          <w:tcPr>
            <w:tcW w:w="1856" w:type="dxa"/>
            <w:gridSpan w:val="2"/>
            <w:vAlign w:val="center"/>
          </w:tcPr>
          <w:p w14:paraId="788214F7" w14:textId="7140F26E" w:rsidR="00244131" w:rsidRPr="00881C27" w:rsidRDefault="00244131" w:rsidP="00721A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F497D" w:themeColor="text2"/>
                <w:sz w:val="20"/>
                <w:szCs w:val="20"/>
              </w:rPr>
              <w:t>NacionalidadCodigo</w:t>
            </w:r>
          </w:p>
        </w:tc>
        <w:tc>
          <w:tcPr>
            <w:tcW w:w="1375" w:type="dxa"/>
            <w:vAlign w:val="center"/>
          </w:tcPr>
          <w:p w14:paraId="316B3A86" w14:textId="63A15946" w:rsidR="00244131" w:rsidRPr="00881C27" w:rsidRDefault="00244131" w:rsidP="00721A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Numérico</w:t>
            </w:r>
          </w:p>
        </w:tc>
        <w:tc>
          <w:tcPr>
            <w:tcW w:w="3947" w:type="dxa"/>
          </w:tcPr>
          <w:p w14:paraId="1240701A" w14:textId="7CEE8F69" w:rsidR="00244131" w:rsidRPr="00881C27" w:rsidRDefault="00244131" w:rsidP="000068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eastAsia="Times New Roman" w:hAnsi="Century Gothic" w:cs="Calibri"/>
                <w:b/>
                <w:bCs/>
                <w:color w:val="1F497D" w:themeColor="text2"/>
                <w:sz w:val="20"/>
                <w:szCs w:val="20"/>
                <w:lang w:eastAsia="es-CL"/>
              </w:rPr>
              <w:t>Obligatorio</w:t>
            </w:r>
            <w:r w:rsidRPr="00881C27">
              <w:rPr>
                <w:rFonts w:ascii="Century Gothic" w:eastAsia="Times New Roman" w:hAnsi="Century Gothic" w:cs="Calibri"/>
                <w:color w:val="1F497D" w:themeColor="text2"/>
                <w:sz w:val="20"/>
                <w:szCs w:val="20"/>
                <w:lang w:eastAsia="es-CL"/>
              </w:rPr>
              <w:t xml:space="preserve"> el registro en la identificación de las personas</w:t>
            </w:r>
            <w:r w:rsidR="00AF517B" w:rsidRPr="00881C27">
              <w:rPr>
                <w:rFonts w:ascii="Century Gothic" w:eastAsia="Times New Roman" w:hAnsi="Century Gothic" w:cs="Calibri"/>
                <w:color w:val="1F497D" w:themeColor="text2"/>
                <w:sz w:val="20"/>
                <w:szCs w:val="20"/>
                <w:lang w:eastAsia="es-CL"/>
              </w:rPr>
              <w:t>.</w:t>
            </w:r>
          </w:p>
        </w:tc>
      </w:tr>
    </w:tbl>
    <w:p w14:paraId="5DCA5A82" w14:textId="77777777" w:rsidR="004D6989" w:rsidRPr="005A631D" w:rsidRDefault="004D6989" w:rsidP="004D6989">
      <w:pPr>
        <w:rPr>
          <w:rFonts w:ascii="Century Gothic" w:hAnsi="Century Gothic"/>
          <w:b/>
          <w:color w:val="1F497D" w:themeColor="text2"/>
          <w:sz w:val="28"/>
          <w:szCs w:val="28"/>
        </w:rPr>
      </w:pPr>
    </w:p>
    <w:p w14:paraId="36FF1CCC" w14:textId="77777777" w:rsidR="004D6989" w:rsidRPr="005A631D" w:rsidRDefault="004D6989" w:rsidP="004D6989">
      <w:pPr>
        <w:rPr>
          <w:rFonts w:ascii="Century Gothic" w:hAnsi="Century Gothic"/>
          <w:b/>
          <w:iCs/>
          <w:color w:val="1F497D" w:themeColor="text2"/>
          <w:sz w:val="24"/>
          <w:szCs w:val="24"/>
        </w:rPr>
      </w:pPr>
      <w:r w:rsidRPr="005A631D">
        <w:rPr>
          <w:rFonts w:ascii="Century Gothic" w:hAnsi="Century Gothic"/>
          <w:b/>
          <w:color w:val="1F497D" w:themeColor="text2"/>
          <w:sz w:val="28"/>
          <w:szCs w:val="28"/>
        </w:rPr>
        <w:t>Fuente</w:t>
      </w:r>
    </w:p>
    <w:p w14:paraId="74008357" w14:textId="5DD92B86" w:rsidR="004D6989" w:rsidRPr="005A631D" w:rsidRDefault="004D6989">
      <w:pPr>
        <w:pStyle w:val="Fuente"/>
        <w:spacing w:line="360" w:lineRule="auto"/>
        <w:rPr>
          <w:rFonts w:ascii="Century Gothic" w:hAnsi="Century Gothic"/>
        </w:rPr>
      </w:pPr>
      <w:r w:rsidRPr="005A631D">
        <w:rPr>
          <w:rFonts w:ascii="Century Gothic" w:hAnsi="Century Gothic"/>
        </w:rPr>
        <w:t xml:space="preserve"> ISO 3166-1 Nacionalidades</w:t>
      </w:r>
      <w:r w:rsidR="00B94804" w:rsidRPr="005A631D">
        <w:rPr>
          <w:rFonts w:ascii="Century Gothic" w:hAnsi="Century Gothic"/>
        </w:rPr>
        <w:t xml:space="preserve"> </w:t>
      </w:r>
    </w:p>
    <w:p w14:paraId="52BB9A83" w14:textId="77777777" w:rsidR="004D6989" w:rsidRPr="005A631D" w:rsidRDefault="004D6989">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2737C375" w14:textId="387D54E1" w:rsidR="005F65EA" w:rsidRPr="005A631D" w:rsidRDefault="0023429D" w:rsidP="0095056D">
      <w:pPr>
        <w:pStyle w:val="Ttulo3"/>
        <w:spacing w:after="240"/>
        <w:rPr>
          <w:rFonts w:ascii="Century Gothic" w:hAnsi="Century Gothic"/>
          <w:color w:val="1F497D" w:themeColor="text2"/>
          <w:sz w:val="32"/>
          <w:szCs w:val="32"/>
        </w:rPr>
      </w:pPr>
      <w:bookmarkStart w:id="113" w:name="_Toc120613265"/>
      <w:r w:rsidRPr="005A631D">
        <w:rPr>
          <w:rFonts w:ascii="Century Gothic" w:hAnsi="Century Gothic"/>
          <w:color w:val="1F497D" w:themeColor="text2"/>
          <w:sz w:val="32"/>
          <w:szCs w:val="32"/>
        </w:rPr>
        <w:lastRenderedPageBreak/>
        <w:t xml:space="preserve">3.6 </w:t>
      </w:r>
      <w:r w:rsidR="0068524E" w:rsidRPr="005A631D">
        <w:rPr>
          <w:rFonts w:ascii="Century Gothic" w:hAnsi="Century Gothic"/>
          <w:color w:val="1F497D" w:themeColor="text2"/>
          <w:sz w:val="32"/>
          <w:szCs w:val="32"/>
        </w:rPr>
        <w:t>País de Ori</w:t>
      </w:r>
      <w:r w:rsidR="009B7586" w:rsidRPr="005A631D">
        <w:rPr>
          <w:rFonts w:ascii="Century Gothic" w:hAnsi="Century Gothic"/>
          <w:color w:val="1F497D" w:themeColor="text2"/>
          <w:sz w:val="32"/>
          <w:szCs w:val="32"/>
        </w:rPr>
        <w:t>gen</w:t>
      </w:r>
      <w:bookmarkEnd w:id="111"/>
      <w:bookmarkEnd w:id="113"/>
    </w:p>
    <w:p w14:paraId="21523082" w14:textId="4DB7FEE2" w:rsidR="009B7586" w:rsidRPr="005A631D" w:rsidRDefault="009B7586" w:rsidP="0095056D">
      <w:pPr>
        <w:spacing w:after="240"/>
        <w:rPr>
          <w:rFonts w:ascii="Century Gothic" w:hAnsi="Century Gothic"/>
          <w:b/>
          <w:color w:val="1F497D" w:themeColor="text2"/>
          <w:sz w:val="28"/>
          <w:szCs w:val="28"/>
        </w:rPr>
      </w:pPr>
      <w:r w:rsidRPr="005A631D">
        <w:rPr>
          <w:rFonts w:ascii="Century Gothic" w:hAnsi="Century Gothic"/>
          <w:color w:val="1F497D" w:themeColor="text2"/>
          <w:sz w:val="24"/>
          <w:szCs w:val="24"/>
        </w:rPr>
        <w:t>Considerando la globalización y los movimientos migratorios en nuestro país</w:t>
      </w:r>
      <w:r w:rsidR="00F4266F"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es necesario capturar los datos de las personas respecto al país de origen (lugar de nacimiento) y la nacionalidad, cuando toman contacto con la Red Asistencial.</w:t>
      </w:r>
      <w:r w:rsidRPr="005A631D">
        <w:rPr>
          <w:rFonts w:ascii="Century Gothic" w:hAnsi="Century Gothic"/>
          <w:b/>
          <w:color w:val="1F497D" w:themeColor="text2"/>
          <w:sz w:val="28"/>
          <w:szCs w:val="28"/>
        </w:rPr>
        <w:t xml:space="preserve"> </w:t>
      </w:r>
    </w:p>
    <w:p w14:paraId="691B9CE7" w14:textId="77777777" w:rsidR="009B7586" w:rsidRPr="005A631D" w:rsidRDefault="009B7586" w:rsidP="0095056D">
      <w:pPr>
        <w:spacing w:after="240"/>
        <w:rPr>
          <w:rFonts w:ascii="Century Gothic" w:hAnsi="Century Gothic"/>
          <w:b/>
          <w:color w:val="1F497D" w:themeColor="text2"/>
          <w:sz w:val="28"/>
          <w:szCs w:val="28"/>
        </w:rPr>
      </w:pPr>
      <w:bookmarkStart w:id="114" w:name="_Toc24992971"/>
      <w:r w:rsidRPr="005A631D">
        <w:rPr>
          <w:rFonts w:ascii="Century Gothic" w:hAnsi="Century Gothic"/>
          <w:b/>
          <w:color w:val="1F497D" w:themeColor="text2"/>
          <w:sz w:val="28"/>
          <w:szCs w:val="28"/>
        </w:rPr>
        <w:t>Definición</w:t>
      </w:r>
      <w:bookmarkEnd w:id="114"/>
    </w:p>
    <w:p w14:paraId="635F342A" w14:textId="77777777" w:rsidR="009B7586" w:rsidRPr="005A631D" w:rsidRDefault="009B7586" w:rsidP="0095056D">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país de origen o zona geográfica en la que apareció o se tuvo constancia una </w:t>
      </w:r>
      <w:hyperlink r:id="rId45" w:history="1">
        <w:r w:rsidRPr="005A631D">
          <w:rPr>
            <w:rFonts w:ascii="Century Gothic" w:hAnsi="Century Gothic"/>
            <w:color w:val="1F497D" w:themeColor="text2"/>
            <w:sz w:val="24"/>
            <w:szCs w:val="24"/>
          </w:rPr>
          <w:t>existencia</w:t>
        </w:r>
      </w:hyperlink>
      <w:r w:rsidRPr="005A631D">
        <w:rPr>
          <w:rFonts w:ascii="Century Gothic" w:hAnsi="Century Gothic"/>
          <w:color w:val="1F497D" w:themeColor="text2"/>
          <w:sz w:val="24"/>
          <w:szCs w:val="24"/>
        </w:rPr>
        <w:t>. Para una persona, se asocia a su tierra natal, es decir el lugar físico donde ocurrió su nacimiento y al cual pertenece (nación).</w:t>
      </w:r>
    </w:p>
    <w:p w14:paraId="56611ED3" w14:textId="77777777" w:rsidR="009B7586" w:rsidRPr="005A631D" w:rsidRDefault="009B7586" w:rsidP="0095056D">
      <w:pPr>
        <w:spacing w:after="240"/>
        <w:rPr>
          <w:rFonts w:ascii="Century Gothic" w:hAnsi="Century Gothic"/>
          <w:b/>
          <w:color w:val="1F497D" w:themeColor="text2"/>
          <w:sz w:val="28"/>
          <w:szCs w:val="28"/>
        </w:rPr>
      </w:pPr>
      <w:bookmarkStart w:id="115" w:name="_Toc24992972"/>
      <w:r w:rsidRPr="005A631D">
        <w:rPr>
          <w:rFonts w:ascii="Century Gothic" w:hAnsi="Century Gothic"/>
          <w:b/>
          <w:color w:val="1F497D" w:themeColor="text2"/>
          <w:sz w:val="28"/>
          <w:szCs w:val="28"/>
        </w:rPr>
        <w:t>Alcance</w:t>
      </w:r>
      <w:bookmarkEnd w:id="115"/>
    </w:p>
    <w:p w14:paraId="66E8703F" w14:textId="77777777" w:rsidR="009B7586" w:rsidRPr="005A631D" w:rsidRDefault="002F0B5F" w:rsidP="0095056D">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Toda persona tiene un país de </w:t>
      </w:r>
      <w:r w:rsidR="001C236A" w:rsidRPr="005A631D">
        <w:rPr>
          <w:rFonts w:ascii="Century Gothic" w:hAnsi="Century Gothic"/>
          <w:color w:val="1F497D" w:themeColor="text2"/>
          <w:sz w:val="24"/>
          <w:szCs w:val="24"/>
        </w:rPr>
        <w:t>origen, siendo</w:t>
      </w:r>
      <w:r w:rsidRPr="005A631D">
        <w:rPr>
          <w:rFonts w:ascii="Century Gothic" w:hAnsi="Century Gothic"/>
          <w:color w:val="1F497D" w:themeColor="text2"/>
          <w:sz w:val="24"/>
          <w:szCs w:val="24"/>
        </w:rPr>
        <w:t xml:space="preserve"> </w:t>
      </w:r>
      <w:r w:rsidR="009B7586" w:rsidRPr="005A631D">
        <w:rPr>
          <w:rFonts w:ascii="Century Gothic" w:hAnsi="Century Gothic"/>
          <w:color w:val="1F497D" w:themeColor="text2"/>
          <w:sz w:val="24"/>
          <w:szCs w:val="24"/>
        </w:rPr>
        <w:t>una variable constante, pudiendo ser la misma o diferente a la nacionalidad.</w:t>
      </w:r>
    </w:p>
    <w:p w14:paraId="7E271ACB" w14:textId="2B57BFE4" w:rsidR="009B7586" w:rsidRDefault="009B7586" w:rsidP="0095056D">
      <w:pPr>
        <w:spacing w:after="240"/>
        <w:rPr>
          <w:rFonts w:ascii="Century Gothic" w:hAnsi="Century Gothic"/>
          <w:b/>
          <w:color w:val="1F497D" w:themeColor="text2"/>
          <w:sz w:val="28"/>
          <w:szCs w:val="28"/>
        </w:rPr>
      </w:pPr>
      <w:bookmarkStart w:id="116" w:name="_Toc24992973"/>
      <w:r w:rsidRPr="005A631D">
        <w:rPr>
          <w:rFonts w:ascii="Century Gothic" w:hAnsi="Century Gothic"/>
          <w:b/>
          <w:color w:val="1F497D" w:themeColor="text2"/>
          <w:sz w:val="28"/>
          <w:szCs w:val="28"/>
        </w:rPr>
        <w:t>Estructura</w:t>
      </w:r>
      <w:bookmarkEnd w:id="116"/>
      <w:r w:rsidRPr="005A631D">
        <w:rPr>
          <w:rFonts w:ascii="Century Gothic" w:hAnsi="Century Gothic"/>
          <w:b/>
          <w:color w:val="1F497D" w:themeColor="text2"/>
          <w:sz w:val="28"/>
          <w:szCs w:val="28"/>
        </w:rPr>
        <w:t xml:space="preserve">   </w:t>
      </w:r>
    </w:p>
    <w:p w14:paraId="28F87BA2" w14:textId="101045FB" w:rsidR="008C03E5" w:rsidRPr="005A631D" w:rsidRDefault="009218C3" w:rsidP="008C03E5">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8C03E5" w:rsidRPr="005A631D">
        <w:rPr>
          <w:rFonts w:ascii="Century Gothic" w:hAnsi="Century Gothic"/>
          <w:color w:val="1F497D" w:themeColor="text2"/>
          <w:sz w:val="24"/>
          <w:szCs w:val="24"/>
        </w:rPr>
        <w:t>“</w:t>
      </w:r>
      <w:r w:rsidR="008C03E5">
        <w:rPr>
          <w:rFonts w:ascii="Century Gothic" w:hAnsi="Century Gothic"/>
          <w:b/>
          <w:bCs/>
          <w:color w:val="1F497D" w:themeColor="text2"/>
          <w:sz w:val="24"/>
          <w:szCs w:val="24"/>
        </w:rPr>
        <w:t>País de Origen</w:t>
      </w:r>
      <w:r w:rsidR="008C03E5" w:rsidRPr="005A631D">
        <w:rPr>
          <w:rFonts w:ascii="Century Gothic" w:hAnsi="Century Gothic"/>
          <w:b/>
          <w:color w:val="1F497D" w:themeColor="text2"/>
          <w:sz w:val="24"/>
          <w:szCs w:val="24"/>
        </w:rPr>
        <w:t>”</w:t>
      </w:r>
      <w:r w:rsidR="008C03E5" w:rsidRPr="005A631D">
        <w:rPr>
          <w:rFonts w:ascii="Century Gothic" w:hAnsi="Century Gothic"/>
          <w:color w:val="1F497D" w:themeColor="text2"/>
          <w:sz w:val="24"/>
          <w:szCs w:val="24"/>
        </w:rPr>
        <w:t xml:space="preserve"> incluye las siguientes categorías de países:</w:t>
      </w:r>
    </w:p>
    <w:tbl>
      <w:tblPr>
        <w:tblStyle w:val="Sombreadomedio1-nfasis1"/>
        <w:tblW w:w="7938" w:type="dxa"/>
        <w:jc w:val="center"/>
        <w:tblLook w:val="04A0" w:firstRow="1" w:lastRow="0" w:firstColumn="1" w:lastColumn="0" w:noHBand="0" w:noVBand="1"/>
      </w:tblPr>
      <w:tblGrid>
        <w:gridCol w:w="2361"/>
        <w:gridCol w:w="5577"/>
      </w:tblGrid>
      <w:tr w:rsidR="008C03E5" w:rsidRPr="005A631D" w14:paraId="1F609584" w14:textId="77777777" w:rsidTr="00A14BE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3240D8EC" w14:textId="1B17F21F" w:rsidR="008C03E5" w:rsidRPr="00AF517B" w:rsidRDefault="002418D3" w:rsidP="00A14BE2">
            <w:pPr>
              <w:rPr>
                <w:rFonts w:ascii="Century Gothic" w:hAnsi="Century Gothic"/>
                <w:color w:val="FFFFFF" w:themeColor="background1"/>
              </w:rPr>
            </w:pPr>
            <w:r w:rsidRPr="00AF517B">
              <w:rPr>
                <w:rFonts w:ascii="Courier New" w:hAnsi="Courier New" w:cs="Courier New"/>
                <w:color w:val="FFFFFF" w:themeColor="background1"/>
                <w:sz w:val="20"/>
                <w:szCs w:val="20"/>
              </w:rPr>
              <w:t>PaisOrigenCodigo</w:t>
            </w:r>
          </w:p>
        </w:tc>
        <w:tc>
          <w:tcPr>
            <w:tcW w:w="3513" w:type="pct"/>
          </w:tcPr>
          <w:p w14:paraId="7CCEAA1A" w14:textId="2865E1C3" w:rsidR="008C03E5" w:rsidRPr="00AF517B" w:rsidRDefault="002418D3" w:rsidP="00A14BE2">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sidRPr="00AF517B">
              <w:rPr>
                <w:rFonts w:ascii="Courier New" w:hAnsi="Courier New" w:cs="Courier New"/>
                <w:color w:val="FFFFFF" w:themeColor="background1"/>
                <w:sz w:val="20"/>
                <w:szCs w:val="20"/>
              </w:rPr>
              <w:t>PaisOrigenGlosa</w:t>
            </w:r>
          </w:p>
        </w:tc>
      </w:tr>
      <w:tr w:rsidR="008C03E5" w:rsidRPr="005A631D" w14:paraId="3BFECAAA" w14:textId="77777777" w:rsidTr="00A14BE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5754BC59" w14:textId="77777777" w:rsidR="008C03E5" w:rsidRPr="005A631D" w:rsidRDefault="008C03E5" w:rsidP="00A14BE2">
            <w:pPr>
              <w:rPr>
                <w:rFonts w:ascii="Century Gothic" w:hAnsi="Century Gothic"/>
                <w:bCs w:val="0"/>
                <w:color w:val="1F497D" w:themeColor="text2"/>
              </w:rPr>
            </w:pPr>
            <w:r w:rsidRPr="005A631D">
              <w:rPr>
                <w:rFonts w:ascii="Century Gothic" w:hAnsi="Century Gothic"/>
                <w:bCs w:val="0"/>
                <w:color w:val="1F497D" w:themeColor="text2"/>
                <w:lang w:eastAsia="es-CL"/>
              </w:rPr>
              <w:t>004</w:t>
            </w:r>
          </w:p>
        </w:tc>
        <w:tc>
          <w:tcPr>
            <w:tcW w:w="3513" w:type="pct"/>
          </w:tcPr>
          <w:p w14:paraId="68CA828A" w14:textId="77777777" w:rsidR="008C03E5" w:rsidRPr="005A631D" w:rsidRDefault="008C03E5" w:rsidP="00A14BE2">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Afganistán</w:t>
            </w:r>
          </w:p>
        </w:tc>
      </w:tr>
      <w:tr w:rsidR="008C03E5" w:rsidRPr="005A631D" w14:paraId="1480E4FD" w14:textId="77777777" w:rsidTr="00A14BE2">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38B1B021" w14:textId="77777777" w:rsidR="008C03E5" w:rsidRPr="005A631D" w:rsidRDefault="008C03E5" w:rsidP="00A14BE2">
            <w:pPr>
              <w:rPr>
                <w:rFonts w:ascii="Century Gothic" w:hAnsi="Century Gothic"/>
                <w:bCs w:val="0"/>
                <w:color w:val="1F497D" w:themeColor="text2"/>
              </w:rPr>
            </w:pPr>
            <w:r w:rsidRPr="005A631D">
              <w:rPr>
                <w:rFonts w:ascii="Century Gothic" w:hAnsi="Century Gothic"/>
                <w:bCs w:val="0"/>
                <w:color w:val="1F497D" w:themeColor="text2"/>
                <w:lang w:eastAsia="es-CL"/>
              </w:rPr>
              <w:t>008</w:t>
            </w:r>
          </w:p>
        </w:tc>
        <w:tc>
          <w:tcPr>
            <w:tcW w:w="3513" w:type="pct"/>
          </w:tcPr>
          <w:p w14:paraId="13BEA9B3" w14:textId="77777777" w:rsidR="008C03E5" w:rsidRPr="005A631D" w:rsidRDefault="008C03E5" w:rsidP="00A14BE2">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Albania</w:t>
            </w:r>
          </w:p>
        </w:tc>
      </w:tr>
      <w:tr w:rsidR="008C03E5" w:rsidRPr="005A631D" w14:paraId="7D125B7A" w14:textId="77777777" w:rsidTr="00A14BE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2FDD70CA" w14:textId="77777777" w:rsidR="008C03E5" w:rsidRPr="005A631D" w:rsidRDefault="008C03E5" w:rsidP="00A14BE2">
            <w:pPr>
              <w:rPr>
                <w:rFonts w:ascii="Century Gothic" w:hAnsi="Century Gothic"/>
                <w:bCs w:val="0"/>
                <w:color w:val="1F497D" w:themeColor="text2"/>
              </w:rPr>
            </w:pPr>
            <w:r w:rsidRPr="005A631D">
              <w:rPr>
                <w:rFonts w:ascii="Century Gothic" w:hAnsi="Century Gothic"/>
                <w:bCs w:val="0"/>
                <w:color w:val="1F497D" w:themeColor="text2"/>
                <w:lang w:eastAsia="es-CL"/>
              </w:rPr>
              <w:t>012</w:t>
            </w:r>
          </w:p>
        </w:tc>
        <w:tc>
          <w:tcPr>
            <w:tcW w:w="3513" w:type="pct"/>
          </w:tcPr>
          <w:p w14:paraId="5D3CB5AB" w14:textId="77777777" w:rsidR="008C03E5" w:rsidRPr="005A631D" w:rsidRDefault="008C03E5" w:rsidP="00A14BE2">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Argelia</w:t>
            </w:r>
          </w:p>
        </w:tc>
      </w:tr>
      <w:tr w:rsidR="008C03E5" w:rsidRPr="005A631D" w14:paraId="3DBA8A68" w14:textId="77777777" w:rsidTr="00A14BE2">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444C48E9" w14:textId="77777777" w:rsidR="008C03E5" w:rsidRPr="005A631D" w:rsidRDefault="008C03E5" w:rsidP="00A14BE2">
            <w:pPr>
              <w:rPr>
                <w:rFonts w:ascii="Century Gothic" w:hAnsi="Century Gothic"/>
                <w:bCs w:val="0"/>
                <w:color w:val="1F497D" w:themeColor="text2"/>
              </w:rPr>
            </w:pPr>
            <w:r w:rsidRPr="005A631D">
              <w:rPr>
                <w:rFonts w:ascii="Century Gothic" w:hAnsi="Century Gothic"/>
                <w:bCs w:val="0"/>
                <w:color w:val="1F497D" w:themeColor="text2"/>
                <w:lang w:eastAsia="es-CL"/>
              </w:rPr>
              <w:t>016</w:t>
            </w:r>
          </w:p>
        </w:tc>
        <w:tc>
          <w:tcPr>
            <w:tcW w:w="3513" w:type="pct"/>
          </w:tcPr>
          <w:p w14:paraId="3D95FA92" w14:textId="77777777" w:rsidR="008C03E5" w:rsidRPr="005A631D" w:rsidRDefault="008C03E5" w:rsidP="00A14BE2">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Samoa Americana</w:t>
            </w:r>
          </w:p>
        </w:tc>
      </w:tr>
      <w:tr w:rsidR="008C03E5" w:rsidRPr="005A631D" w14:paraId="057E6D4F" w14:textId="77777777" w:rsidTr="00A14BE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385C89AE" w14:textId="77777777" w:rsidR="008C03E5" w:rsidRPr="005A631D" w:rsidRDefault="008C03E5" w:rsidP="00A14BE2">
            <w:pPr>
              <w:rPr>
                <w:rFonts w:ascii="Century Gothic" w:hAnsi="Century Gothic"/>
                <w:bCs w:val="0"/>
                <w:color w:val="1F497D" w:themeColor="text2"/>
              </w:rPr>
            </w:pPr>
            <w:r w:rsidRPr="005A631D">
              <w:rPr>
                <w:rFonts w:ascii="Century Gothic" w:hAnsi="Century Gothic"/>
                <w:bCs w:val="0"/>
                <w:color w:val="1F497D" w:themeColor="text2"/>
                <w:lang w:eastAsia="es-CL"/>
              </w:rPr>
              <w:t>020</w:t>
            </w:r>
          </w:p>
        </w:tc>
        <w:tc>
          <w:tcPr>
            <w:tcW w:w="3513" w:type="pct"/>
          </w:tcPr>
          <w:p w14:paraId="511AA024" w14:textId="77777777" w:rsidR="008C03E5" w:rsidRPr="005A631D" w:rsidRDefault="008C03E5" w:rsidP="00A14BE2">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lang w:eastAsia="es-CL"/>
              </w:rPr>
              <w:t>Andorra</w:t>
            </w:r>
          </w:p>
        </w:tc>
      </w:tr>
      <w:tr w:rsidR="008C03E5" w:rsidRPr="005A631D" w14:paraId="64B9D51F" w14:textId="77777777" w:rsidTr="00A14BE2">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87" w:type="pct"/>
          </w:tcPr>
          <w:p w14:paraId="5E341636" w14:textId="77777777" w:rsidR="008C03E5" w:rsidRPr="005A631D" w:rsidRDefault="008C03E5" w:rsidP="00A14BE2">
            <w:pPr>
              <w:rPr>
                <w:rFonts w:ascii="Century Gothic" w:hAnsi="Century Gothic"/>
                <w:b w:val="0"/>
                <w:color w:val="1F497D" w:themeColor="text2"/>
              </w:rPr>
            </w:pPr>
            <w:r w:rsidRPr="005A631D">
              <w:rPr>
                <w:rFonts w:ascii="Century Gothic" w:hAnsi="Century Gothic"/>
                <w:b w:val="0"/>
                <w:color w:val="1F497D" w:themeColor="text2"/>
              </w:rPr>
              <w:t>…</w:t>
            </w:r>
          </w:p>
        </w:tc>
        <w:tc>
          <w:tcPr>
            <w:tcW w:w="3513" w:type="pct"/>
          </w:tcPr>
          <w:p w14:paraId="0F44FD65" w14:textId="77777777" w:rsidR="008C03E5" w:rsidRPr="005A631D" w:rsidRDefault="008C03E5" w:rsidP="00A14BE2">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w:t>
            </w:r>
          </w:p>
        </w:tc>
      </w:tr>
    </w:tbl>
    <w:p w14:paraId="78FB54D2" w14:textId="77777777" w:rsidR="008C03E5" w:rsidRPr="005A631D" w:rsidRDefault="008C03E5" w:rsidP="0095056D">
      <w:pPr>
        <w:spacing w:after="240"/>
        <w:rPr>
          <w:rFonts w:ascii="Century Gothic" w:hAnsi="Century Gothic"/>
          <w:b/>
          <w:color w:val="1F497D" w:themeColor="text2"/>
          <w:sz w:val="28"/>
          <w:szCs w:val="28"/>
        </w:rPr>
      </w:pPr>
    </w:p>
    <w:p w14:paraId="3D3BCBE4" w14:textId="687EA6FD" w:rsidR="009B7586" w:rsidRPr="005A631D" w:rsidRDefault="009B7586" w:rsidP="0095056D">
      <w:pPr>
        <w:spacing w:after="240"/>
        <w:rPr>
          <w:rFonts w:ascii="Century Gothic" w:hAnsi="Century Gothic"/>
          <w:color w:val="1F497D" w:themeColor="text2"/>
          <w:sz w:val="24"/>
          <w:szCs w:val="24"/>
        </w:rPr>
      </w:pPr>
      <w:bookmarkStart w:id="117" w:name="_Toc24992974"/>
      <w:r w:rsidRPr="005A631D">
        <w:rPr>
          <w:rFonts w:ascii="Century Gothic" w:hAnsi="Century Gothic"/>
          <w:color w:val="1F497D" w:themeColor="text2"/>
          <w:sz w:val="24"/>
          <w:szCs w:val="24"/>
        </w:rPr>
        <w:t>Se utiliza el dato de “Países”. Lista completa en</w:t>
      </w:r>
      <w:r w:rsidRPr="005A631D">
        <w:rPr>
          <w:rFonts w:ascii="Century Gothic" w:hAnsi="Century Gothic"/>
          <w:b/>
          <w:color w:val="1F497D" w:themeColor="text2"/>
          <w:sz w:val="24"/>
          <w:szCs w:val="24"/>
          <w:u w:val="single"/>
        </w:rPr>
        <w:t xml:space="preserve"> </w:t>
      </w:r>
      <w:bookmarkEnd w:id="117"/>
      <w:r w:rsidR="00B94804" w:rsidRPr="005A631D">
        <w:rPr>
          <w:rFonts w:ascii="Century Gothic" w:hAnsi="Century Gothic"/>
          <w:sz w:val="24"/>
          <w:szCs w:val="24"/>
        </w:rPr>
        <w:fldChar w:fldCharType="begin"/>
      </w:r>
      <w:r w:rsidR="00B94804" w:rsidRPr="005A631D">
        <w:rPr>
          <w:rFonts w:ascii="Century Gothic" w:hAnsi="Century Gothic"/>
          <w:sz w:val="24"/>
          <w:szCs w:val="24"/>
        </w:rPr>
        <w:instrText xml:space="preserve"> HYPERLINK "https://us02st1.zoom.us/web_client/4qu8baa/html/externalLinkPage.html?ref=https://www.iso.org/iso-3166-country-codes.html" \t "_blank" </w:instrText>
      </w:r>
      <w:r w:rsidR="00B94804" w:rsidRPr="005A631D">
        <w:rPr>
          <w:rFonts w:ascii="Century Gothic" w:hAnsi="Century Gothic"/>
          <w:sz w:val="24"/>
          <w:szCs w:val="24"/>
        </w:rPr>
      </w:r>
      <w:r w:rsidR="00B94804" w:rsidRPr="005A631D">
        <w:rPr>
          <w:rFonts w:ascii="Century Gothic" w:hAnsi="Century Gothic"/>
          <w:sz w:val="24"/>
          <w:szCs w:val="24"/>
        </w:rPr>
        <w:fldChar w:fldCharType="separate"/>
      </w:r>
      <w:r w:rsidR="00B94804" w:rsidRPr="005A631D">
        <w:rPr>
          <w:rStyle w:val="Hipervnculo"/>
          <w:rFonts w:ascii="Century Gothic" w:hAnsi="Century Gothic" w:cs="Open Sans"/>
          <w:color w:val="428BCA"/>
          <w:sz w:val="24"/>
          <w:szCs w:val="24"/>
        </w:rPr>
        <w:t>https://www.iso.org/iso-3166-country-codes.html</w:t>
      </w:r>
      <w:r w:rsidR="00B94804" w:rsidRPr="005A631D">
        <w:rPr>
          <w:rFonts w:ascii="Century Gothic" w:hAnsi="Century Gothic"/>
          <w:sz w:val="24"/>
          <w:szCs w:val="24"/>
        </w:rPr>
        <w:fldChar w:fldCharType="end"/>
      </w:r>
    </w:p>
    <w:p w14:paraId="3A09C444" w14:textId="77777777" w:rsidR="009B7586" w:rsidRPr="005A631D" w:rsidRDefault="009B7586" w:rsidP="009B7586">
      <w:pPr>
        <w:rPr>
          <w:rFonts w:ascii="Century Gothic" w:hAnsi="Century Gothic"/>
          <w:color w:val="1F497D" w:themeColor="text2"/>
          <w:sz w:val="24"/>
          <w:szCs w:val="24"/>
        </w:rPr>
      </w:pPr>
    </w:p>
    <w:p w14:paraId="23BB47C3" w14:textId="77777777" w:rsidR="005F65EA" w:rsidRPr="005A631D" w:rsidRDefault="00ED08D6" w:rsidP="001E7838">
      <w:pPr>
        <w:pStyle w:val="Ttulo2"/>
      </w:pPr>
      <w:r w:rsidRPr="005A631D">
        <w:br w:type="page"/>
      </w:r>
      <w:bookmarkStart w:id="118" w:name="_Vocabulario_“Modalidad_de"/>
      <w:bookmarkStart w:id="119" w:name="_Toc63264263"/>
      <w:bookmarkStart w:id="120" w:name="_Toc120613266"/>
      <w:bookmarkEnd w:id="118"/>
      <w:r w:rsidR="0023429D" w:rsidRPr="005A631D">
        <w:lastRenderedPageBreak/>
        <w:t xml:space="preserve">4.- </w:t>
      </w:r>
      <w:r w:rsidR="00477AC9" w:rsidRPr="005A631D">
        <w:t>Datos de situación de la</w:t>
      </w:r>
      <w:r w:rsidR="00FC157B" w:rsidRPr="005A631D">
        <w:t xml:space="preserve"> </w:t>
      </w:r>
      <w:r w:rsidR="00477AC9" w:rsidRPr="005A631D">
        <w:t>persona</w:t>
      </w:r>
      <w:bookmarkEnd w:id="119"/>
      <w:bookmarkEnd w:id="120"/>
    </w:p>
    <w:p w14:paraId="62BCBC42" w14:textId="77777777" w:rsidR="00477AC9" w:rsidRPr="005A631D" w:rsidRDefault="0023429D" w:rsidP="0095056D">
      <w:pPr>
        <w:pStyle w:val="Ttulo3"/>
        <w:spacing w:after="240"/>
        <w:rPr>
          <w:rFonts w:ascii="Century Gothic" w:hAnsi="Century Gothic"/>
          <w:color w:val="1F497D" w:themeColor="text2"/>
          <w:sz w:val="32"/>
          <w:szCs w:val="32"/>
        </w:rPr>
      </w:pPr>
      <w:bookmarkStart w:id="121" w:name="_Toc63264264"/>
      <w:bookmarkStart w:id="122" w:name="_Toc120613267"/>
      <w:r w:rsidRPr="005A631D">
        <w:rPr>
          <w:rFonts w:ascii="Century Gothic" w:hAnsi="Century Gothic"/>
          <w:color w:val="1F497D" w:themeColor="text2"/>
          <w:sz w:val="32"/>
          <w:szCs w:val="32"/>
        </w:rPr>
        <w:t xml:space="preserve">4.1 </w:t>
      </w:r>
      <w:r w:rsidR="00477AC9" w:rsidRPr="005A631D">
        <w:rPr>
          <w:rFonts w:ascii="Century Gothic" w:hAnsi="Century Gothic"/>
          <w:color w:val="1F497D" w:themeColor="text2"/>
          <w:sz w:val="32"/>
          <w:szCs w:val="32"/>
        </w:rPr>
        <w:t>Estado Civil</w:t>
      </w:r>
      <w:bookmarkEnd w:id="121"/>
      <w:bookmarkEnd w:id="122"/>
    </w:p>
    <w:p w14:paraId="7D8F278F" w14:textId="77777777" w:rsidR="00477AC9" w:rsidRPr="005A631D" w:rsidRDefault="00477AC9" w:rsidP="0095056D">
      <w:pPr>
        <w:spacing w:after="240"/>
        <w:rPr>
          <w:rFonts w:ascii="Century Gothic" w:hAnsi="Century Gothic"/>
          <w:b/>
          <w:color w:val="1F497D" w:themeColor="text2"/>
          <w:sz w:val="28"/>
          <w:szCs w:val="28"/>
        </w:rPr>
      </w:pPr>
      <w:bookmarkStart w:id="123" w:name="_Toc24992977"/>
      <w:r w:rsidRPr="005A631D">
        <w:rPr>
          <w:rFonts w:ascii="Century Gothic" w:hAnsi="Century Gothic"/>
          <w:b/>
          <w:color w:val="1F497D" w:themeColor="text2"/>
          <w:sz w:val="28"/>
          <w:szCs w:val="28"/>
        </w:rPr>
        <w:t>Definición</w:t>
      </w:r>
      <w:bookmarkEnd w:id="123"/>
    </w:p>
    <w:p w14:paraId="77ED9541" w14:textId="77777777" w:rsidR="00477AC9" w:rsidRPr="005A631D" w:rsidRDefault="00477AC9" w:rsidP="0095056D">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estado civil es la situación de un individuo en la sociedad, que deriva principalmente de sus relaciones de familia, y que lo habilita para ejercer derechos y contraer obligaciones civiles.</w:t>
      </w:r>
    </w:p>
    <w:p w14:paraId="7083C5A3" w14:textId="77777777" w:rsidR="00477AC9" w:rsidRPr="005A631D" w:rsidRDefault="00477AC9" w:rsidP="0095056D">
      <w:pPr>
        <w:spacing w:after="240"/>
        <w:rPr>
          <w:rFonts w:ascii="Century Gothic" w:hAnsi="Century Gothic"/>
          <w:b/>
          <w:color w:val="1F497D" w:themeColor="text2"/>
          <w:sz w:val="28"/>
          <w:szCs w:val="28"/>
        </w:rPr>
      </w:pPr>
      <w:bookmarkStart w:id="124" w:name="_Toc24992978"/>
      <w:r w:rsidRPr="005A631D">
        <w:rPr>
          <w:rFonts w:ascii="Century Gothic" w:hAnsi="Century Gothic"/>
          <w:b/>
          <w:color w:val="1F497D" w:themeColor="text2"/>
          <w:sz w:val="28"/>
          <w:szCs w:val="28"/>
        </w:rPr>
        <w:t>Alcance</w:t>
      </w:r>
      <w:bookmarkEnd w:id="124"/>
    </w:p>
    <w:p w14:paraId="0A41F521" w14:textId="77777777" w:rsidR="00477AC9" w:rsidRPr="005A631D" w:rsidRDefault="00477AC9" w:rsidP="0095056D">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En Chile, el estado civil está definido en el artículo 304 del Código Civil, como la calidad de un individuo, en cuanto lo habilita para ejercer ciertos derechos o contraer ciertas obligaciones civiles.</w:t>
      </w:r>
    </w:p>
    <w:p w14:paraId="1F65B0A8" w14:textId="77777777" w:rsidR="004D6989" w:rsidRPr="005A631D" w:rsidRDefault="00477AC9" w:rsidP="0095056D">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Acuerdo de Unión Civil vigente desde el 22 de octubre de 2015 incorpora a la categoría de “Conviviente Civil” en conformidad al artículo 1 inciso 2 de la Ley 20.830.</w:t>
      </w:r>
    </w:p>
    <w:p w14:paraId="1B36E351" w14:textId="77777777" w:rsidR="004D6989" w:rsidRPr="005A631D" w:rsidRDefault="004D6989" w:rsidP="0095056D">
      <w:pPr>
        <w:spacing w:after="240"/>
        <w:rPr>
          <w:rFonts w:ascii="Century Gothic" w:hAnsi="Century Gothic"/>
          <w:b/>
          <w:color w:val="1F497D" w:themeColor="text2"/>
          <w:sz w:val="28"/>
          <w:szCs w:val="28"/>
        </w:rPr>
      </w:pPr>
      <w:bookmarkStart w:id="125" w:name="_Toc24992979"/>
      <w:r w:rsidRPr="005A631D">
        <w:rPr>
          <w:rFonts w:ascii="Century Gothic" w:hAnsi="Century Gothic"/>
          <w:b/>
          <w:color w:val="1F497D" w:themeColor="text2"/>
          <w:sz w:val="28"/>
          <w:szCs w:val="28"/>
        </w:rPr>
        <w:t>Estructura</w:t>
      </w:r>
      <w:bookmarkEnd w:id="125"/>
    </w:p>
    <w:p w14:paraId="23BB5C71" w14:textId="19B3C3CB" w:rsidR="004D6989" w:rsidRPr="005A631D" w:rsidRDefault="009218C3" w:rsidP="0095056D">
      <w:pPr>
        <w:spacing w:after="240"/>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004D6989" w:rsidRPr="005A631D">
        <w:rPr>
          <w:rFonts w:ascii="Century Gothic" w:hAnsi="Century Gothic"/>
          <w:color w:val="1F497D" w:themeColor="text2"/>
          <w:sz w:val="24"/>
          <w:szCs w:val="24"/>
        </w:rPr>
        <w:t xml:space="preserve"> “</w:t>
      </w:r>
      <w:r w:rsidR="004D6989" w:rsidRPr="005A631D">
        <w:rPr>
          <w:rFonts w:ascii="Century Gothic" w:hAnsi="Century Gothic"/>
          <w:b/>
          <w:color w:val="1F497D" w:themeColor="text2"/>
          <w:sz w:val="24"/>
          <w:szCs w:val="24"/>
        </w:rPr>
        <w:t>Estado Civil”</w:t>
      </w:r>
      <w:r w:rsidR="004D6989" w:rsidRPr="005A631D">
        <w:rPr>
          <w:rFonts w:ascii="Century Gothic" w:hAnsi="Century Gothic"/>
          <w:color w:val="1F497D" w:themeColor="text2"/>
          <w:sz w:val="24"/>
          <w:szCs w:val="24"/>
        </w:rPr>
        <w:t xml:space="preserve"> incluye las siguientes categorías:</w:t>
      </w:r>
    </w:p>
    <w:tbl>
      <w:tblPr>
        <w:tblStyle w:val="Sombreadomedio1-nfasis1"/>
        <w:tblW w:w="7938" w:type="dxa"/>
        <w:jc w:val="center"/>
        <w:tblLook w:val="04A0" w:firstRow="1" w:lastRow="0" w:firstColumn="1" w:lastColumn="0" w:noHBand="0" w:noVBand="1"/>
      </w:tblPr>
      <w:tblGrid>
        <w:gridCol w:w="2257"/>
        <w:gridCol w:w="5681"/>
      </w:tblGrid>
      <w:tr w:rsidR="004D6989" w:rsidRPr="00881C27" w14:paraId="66EC0072" w14:textId="77777777" w:rsidTr="00721A9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65D60F80" w14:textId="3700354B" w:rsidR="004D6989" w:rsidRPr="00881C27" w:rsidRDefault="00CD018F" w:rsidP="00AD3523">
            <w:pPr>
              <w:jc w:val="left"/>
              <w:rPr>
                <w:rFonts w:ascii="Century Gothic" w:hAnsi="Century Gothic"/>
                <w:color w:val="FFFFFF" w:themeColor="background1"/>
                <w:sz w:val="20"/>
                <w:szCs w:val="20"/>
              </w:rPr>
            </w:pPr>
            <w:r w:rsidRPr="00881C27">
              <w:rPr>
                <w:rFonts w:ascii="Courier New" w:hAnsi="Courier New" w:cs="Courier New"/>
                <w:color w:val="FFFFFF" w:themeColor="background1"/>
                <w:sz w:val="20"/>
                <w:szCs w:val="20"/>
              </w:rPr>
              <w:t>EstadoCivilCodigo</w:t>
            </w:r>
          </w:p>
        </w:tc>
        <w:tc>
          <w:tcPr>
            <w:tcW w:w="4066" w:type="pct"/>
            <w:vAlign w:val="center"/>
          </w:tcPr>
          <w:p w14:paraId="601D8108" w14:textId="59CE9985" w:rsidR="004D6989" w:rsidRPr="00881C27" w:rsidRDefault="00CD018F" w:rsidP="00AD3523">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ourier New" w:hAnsi="Courier New" w:cs="Courier New"/>
                <w:color w:val="FFFFFF" w:themeColor="background1"/>
                <w:sz w:val="20"/>
                <w:szCs w:val="20"/>
              </w:rPr>
              <w:t>EstadoCivilGlosa</w:t>
            </w:r>
          </w:p>
        </w:tc>
      </w:tr>
      <w:tr w:rsidR="004D6989" w:rsidRPr="00881C27" w14:paraId="2B25F1C5" w14:textId="77777777" w:rsidTr="00721A9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06DA0EE0" w14:textId="7BBF46BC"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1</w:t>
            </w:r>
          </w:p>
        </w:tc>
        <w:tc>
          <w:tcPr>
            <w:tcW w:w="4066" w:type="pct"/>
            <w:vAlign w:val="center"/>
          </w:tcPr>
          <w:p w14:paraId="76796BB5" w14:textId="3608B6B2" w:rsidR="004D6989" w:rsidRPr="00881C27" w:rsidRDefault="004D6989" w:rsidP="003C0424">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Soltero (</w:t>
            </w:r>
            <w:r w:rsidR="003C0424" w:rsidRPr="00881C27">
              <w:rPr>
                <w:rFonts w:ascii="Century Gothic" w:hAnsi="Century Gothic"/>
                <w:color w:val="1F497D" w:themeColor="text2"/>
                <w:sz w:val="20"/>
                <w:szCs w:val="20"/>
              </w:rPr>
              <w:t>a</w:t>
            </w:r>
            <w:r w:rsidRPr="00881C27">
              <w:rPr>
                <w:rFonts w:ascii="Century Gothic" w:hAnsi="Century Gothic"/>
                <w:color w:val="1F497D" w:themeColor="text2"/>
                <w:sz w:val="20"/>
                <w:szCs w:val="20"/>
              </w:rPr>
              <w:t>)</w:t>
            </w:r>
          </w:p>
        </w:tc>
      </w:tr>
      <w:tr w:rsidR="004D6989" w:rsidRPr="00881C27" w14:paraId="26D8E497" w14:textId="77777777" w:rsidTr="00721A9C">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69B8E583" w14:textId="7548F667"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2</w:t>
            </w:r>
          </w:p>
        </w:tc>
        <w:tc>
          <w:tcPr>
            <w:tcW w:w="4066" w:type="pct"/>
            <w:vAlign w:val="center"/>
          </w:tcPr>
          <w:p w14:paraId="7549AF59" w14:textId="5C889EA6" w:rsidR="004D6989" w:rsidRPr="00881C27" w:rsidRDefault="004D6989" w:rsidP="003C0424">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Casado (</w:t>
            </w:r>
            <w:r w:rsidR="003C0424" w:rsidRPr="00881C27">
              <w:rPr>
                <w:rFonts w:ascii="Century Gothic" w:hAnsi="Century Gothic"/>
                <w:color w:val="1F497D" w:themeColor="text2"/>
                <w:sz w:val="20"/>
                <w:szCs w:val="20"/>
              </w:rPr>
              <w:t>a</w:t>
            </w:r>
            <w:r w:rsidRPr="00881C27">
              <w:rPr>
                <w:rFonts w:ascii="Century Gothic" w:hAnsi="Century Gothic"/>
                <w:color w:val="1F497D" w:themeColor="text2"/>
                <w:sz w:val="20"/>
                <w:szCs w:val="20"/>
              </w:rPr>
              <w:t>)</w:t>
            </w:r>
          </w:p>
        </w:tc>
      </w:tr>
      <w:tr w:rsidR="004D6989" w:rsidRPr="00881C27" w14:paraId="0B618FCA" w14:textId="77777777" w:rsidTr="00721A9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69C6470D" w14:textId="79EC3913"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3</w:t>
            </w:r>
          </w:p>
        </w:tc>
        <w:tc>
          <w:tcPr>
            <w:tcW w:w="4066" w:type="pct"/>
            <w:vAlign w:val="center"/>
          </w:tcPr>
          <w:p w14:paraId="76A0A186" w14:textId="18CB5188" w:rsidR="004D6989" w:rsidRPr="00881C27" w:rsidRDefault="004D6989" w:rsidP="003C0424">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Viudo (</w:t>
            </w:r>
            <w:r w:rsidR="003C0424" w:rsidRPr="00881C27">
              <w:rPr>
                <w:rFonts w:ascii="Century Gothic" w:hAnsi="Century Gothic"/>
                <w:color w:val="1F497D" w:themeColor="text2"/>
                <w:sz w:val="20"/>
                <w:szCs w:val="20"/>
              </w:rPr>
              <w:t>a</w:t>
            </w:r>
            <w:r w:rsidRPr="00881C27">
              <w:rPr>
                <w:rFonts w:ascii="Century Gothic" w:hAnsi="Century Gothic"/>
                <w:color w:val="1F497D" w:themeColor="text2"/>
                <w:sz w:val="20"/>
                <w:szCs w:val="20"/>
              </w:rPr>
              <w:t>)</w:t>
            </w:r>
          </w:p>
        </w:tc>
      </w:tr>
      <w:tr w:rsidR="004D6989" w:rsidRPr="00881C27" w14:paraId="3041493B" w14:textId="77777777" w:rsidTr="00721A9C">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38D5E078" w14:textId="08A6EA69"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4</w:t>
            </w:r>
          </w:p>
        </w:tc>
        <w:tc>
          <w:tcPr>
            <w:tcW w:w="4066" w:type="pct"/>
            <w:vAlign w:val="center"/>
          </w:tcPr>
          <w:p w14:paraId="00113C41" w14:textId="6D9C6D78" w:rsidR="004D6989" w:rsidRPr="00881C27" w:rsidRDefault="004D6989" w:rsidP="003C0424">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Divorciado (</w:t>
            </w:r>
            <w:r w:rsidR="003C0424" w:rsidRPr="00881C27">
              <w:rPr>
                <w:rFonts w:ascii="Century Gothic" w:hAnsi="Century Gothic"/>
                <w:color w:val="1F497D" w:themeColor="text2"/>
                <w:sz w:val="20"/>
                <w:szCs w:val="20"/>
              </w:rPr>
              <w:t>a</w:t>
            </w:r>
            <w:r w:rsidRPr="00881C27">
              <w:rPr>
                <w:rFonts w:ascii="Century Gothic" w:hAnsi="Century Gothic"/>
                <w:color w:val="1F497D" w:themeColor="text2"/>
                <w:sz w:val="20"/>
                <w:szCs w:val="20"/>
              </w:rPr>
              <w:t>)</w:t>
            </w:r>
          </w:p>
        </w:tc>
      </w:tr>
      <w:tr w:rsidR="004D6989" w:rsidRPr="00881C27" w14:paraId="45784E5C" w14:textId="77777777" w:rsidTr="00721A9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53A31814" w14:textId="7E027170"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5</w:t>
            </w:r>
          </w:p>
        </w:tc>
        <w:tc>
          <w:tcPr>
            <w:tcW w:w="4066" w:type="pct"/>
            <w:vAlign w:val="center"/>
          </w:tcPr>
          <w:p w14:paraId="32DF8EDC" w14:textId="5DE49150" w:rsidR="004D6989" w:rsidRPr="00881C27" w:rsidRDefault="004D6989" w:rsidP="003C0424">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Separado(</w:t>
            </w:r>
            <w:r w:rsidR="003C0424" w:rsidRPr="00881C27">
              <w:rPr>
                <w:rFonts w:ascii="Century Gothic" w:hAnsi="Century Gothic"/>
                <w:color w:val="1F497D" w:themeColor="text2"/>
                <w:sz w:val="20"/>
                <w:szCs w:val="20"/>
              </w:rPr>
              <w:t>a</w:t>
            </w:r>
            <w:r w:rsidRPr="00881C27">
              <w:rPr>
                <w:rFonts w:ascii="Century Gothic" w:hAnsi="Century Gothic"/>
                <w:color w:val="1F497D" w:themeColor="text2"/>
                <w:sz w:val="20"/>
                <w:szCs w:val="20"/>
              </w:rPr>
              <w:t>) Judicialmente</w:t>
            </w:r>
          </w:p>
        </w:tc>
      </w:tr>
      <w:tr w:rsidR="004D6989" w:rsidRPr="00881C27" w14:paraId="0E4265AD" w14:textId="77777777" w:rsidTr="00721A9C">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3363015B" w14:textId="3649BB3C"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6</w:t>
            </w:r>
          </w:p>
        </w:tc>
        <w:tc>
          <w:tcPr>
            <w:tcW w:w="4066" w:type="pct"/>
            <w:vAlign w:val="center"/>
          </w:tcPr>
          <w:p w14:paraId="7837C30B" w14:textId="77777777" w:rsidR="004D6989" w:rsidRPr="00881C27"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Conviviente Civil</w:t>
            </w:r>
          </w:p>
        </w:tc>
      </w:tr>
      <w:tr w:rsidR="004D6989" w:rsidRPr="00881C27" w14:paraId="06FE8FD2" w14:textId="77777777" w:rsidTr="00721A9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34" w:type="pct"/>
            <w:vAlign w:val="center"/>
          </w:tcPr>
          <w:p w14:paraId="244347E2" w14:textId="77777777" w:rsidR="004D6989" w:rsidRPr="00881C27" w:rsidRDefault="004D6989" w:rsidP="00AD3523">
            <w:pPr>
              <w:jc w:val="left"/>
              <w:rPr>
                <w:rFonts w:ascii="Century Gothic" w:hAnsi="Century Gothic"/>
                <w:bCs w:val="0"/>
                <w:color w:val="1F497D" w:themeColor="text2"/>
                <w:sz w:val="20"/>
                <w:szCs w:val="20"/>
              </w:rPr>
            </w:pPr>
            <w:r w:rsidRPr="00881C27">
              <w:rPr>
                <w:rFonts w:ascii="Century Gothic" w:hAnsi="Century Gothic"/>
                <w:bCs w:val="0"/>
                <w:color w:val="1F497D" w:themeColor="text2"/>
                <w:sz w:val="20"/>
                <w:szCs w:val="20"/>
              </w:rPr>
              <w:t>99</w:t>
            </w:r>
          </w:p>
        </w:tc>
        <w:tc>
          <w:tcPr>
            <w:tcW w:w="4066" w:type="pct"/>
            <w:vAlign w:val="center"/>
          </w:tcPr>
          <w:p w14:paraId="44297F1F" w14:textId="77777777" w:rsidR="004D6989" w:rsidRPr="00881C27"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Desconocido</w:t>
            </w:r>
          </w:p>
        </w:tc>
      </w:tr>
    </w:tbl>
    <w:p w14:paraId="6EE030AC" w14:textId="77777777" w:rsidR="004D6989" w:rsidRPr="005A631D" w:rsidRDefault="004D6989" w:rsidP="004D6989">
      <w:pPr>
        <w:rPr>
          <w:rFonts w:ascii="Century Gothic" w:hAnsi="Century Gothic"/>
          <w:color w:val="1F497D" w:themeColor="text2"/>
          <w:sz w:val="24"/>
          <w:szCs w:val="24"/>
        </w:rPr>
      </w:pPr>
    </w:p>
    <w:p w14:paraId="49326338" w14:textId="77777777" w:rsidR="00881C27" w:rsidRDefault="00881C27" w:rsidP="00881C27">
      <w:pPr>
        <w:rPr>
          <w:rFonts w:ascii="Century Gothic" w:hAnsi="Century Gothic"/>
          <w:color w:val="1F497D" w:themeColor="text2"/>
          <w:sz w:val="24"/>
          <w:szCs w:val="24"/>
        </w:rPr>
      </w:pPr>
    </w:p>
    <w:p w14:paraId="220D9918" w14:textId="77777777" w:rsidR="00881C27" w:rsidRDefault="00881C27" w:rsidP="00881C27">
      <w:pPr>
        <w:rPr>
          <w:rFonts w:ascii="Century Gothic" w:hAnsi="Century Gothic"/>
          <w:color w:val="1F497D" w:themeColor="text2"/>
          <w:sz w:val="24"/>
          <w:szCs w:val="24"/>
        </w:rPr>
      </w:pPr>
    </w:p>
    <w:p w14:paraId="29B817F8" w14:textId="499C44D1" w:rsidR="004D6989" w:rsidRPr="005A631D" w:rsidRDefault="00881C27" w:rsidP="00881C27">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r w:rsidRPr="005A631D">
        <w:rPr>
          <w:rFonts w:ascii="Century Gothic" w:hAnsi="Century Gothic"/>
          <w:b/>
          <w:iCs/>
          <w:color w:val="1F497D" w:themeColor="text2"/>
          <w:sz w:val="24"/>
          <w:szCs w:val="24"/>
        </w:rPr>
        <w:tab/>
      </w:r>
    </w:p>
    <w:tbl>
      <w:tblPr>
        <w:tblStyle w:val="Sombreadomedio1-nfasis1"/>
        <w:tblpPr w:leftFromText="141" w:rightFromText="141" w:vertAnchor="text" w:horzAnchor="margin" w:tblpXSpec="center" w:tblpY="285"/>
        <w:tblW w:w="8480" w:type="dxa"/>
        <w:tblLayout w:type="fixed"/>
        <w:tblLook w:val="04A0" w:firstRow="1" w:lastRow="0" w:firstColumn="1" w:lastColumn="0" w:noHBand="0" w:noVBand="1"/>
      </w:tblPr>
      <w:tblGrid>
        <w:gridCol w:w="1584"/>
        <w:gridCol w:w="331"/>
        <w:gridCol w:w="1054"/>
        <w:gridCol w:w="637"/>
        <w:gridCol w:w="1252"/>
        <w:gridCol w:w="3595"/>
        <w:gridCol w:w="27"/>
      </w:tblGrid>
      <w:tr w:rsidR="00881C27" w:rsidRPr="00881C27" w14:paraId="7FEBC681" w14:textId="77777777" w:rsidTr="00881C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5" w:type="dxa"/>
            <w:gridSpan w:val="2"/>
            <w:vAlign w:val="center"/>
          </w:tcPr>
          <w:p w14:paraId="2895A5AC" w14:textId="77777777" w:rsidR="00244131" w:rsidRPr="00881C27" w:rsidRDefault="00244131" w:rsidP="00304C9C">
            <w:pPr>
              <w:jc w:val="left"/>
              <w:rPr>
                <w:rFonts w:ascii="Century Gothic" w:hAnsi="Century Gothic"/>
                <w:color w:val="FFFFFF" w:themeColor="background1"/>
                <w:sz w:val="20"/>
                <w:szCs w:val="20"/>
              </w:rPr>
            </w:pPr>
            <w:r w:rsidRPr="00881C27">
              <w:rPr>
                <w:rFonts w:ascii="Century Gothic" w:hAnsi="Century Gothic"/>
                <w:color w:val="FFFFFF" w:themeColor="background1"/>
                <w:sz w:val="20"/>
                <w:szCs w:val="20"/>
              </w:rPr>
              <w:t>VARIABLE</w:t>
            </w:r>
          </w:p>
        </w:tc>
        <w:tc>
          <w:tcPr>
            <w:tcW w:w="1054" w:type="dxa"/>
            <w:vAlign w:val="center"/>
          </w:tcPr>
          <w:p w14:paraId="100188C9" w14:textId="77777777" w:rsidR="00244131" w:rsidRPr="00881C27" w:rsidRDefault="00244131"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CAMPO</w:t>
            </w:r>
          </w:p>
        </w:tc>
        <w:tc>
          <w:tcPr>
            <w:tcW w:w="5511" w:type="dxa"/>
            <w:gridSpan w:val="4"/>
          </w:tcPr>
          <w:p w14:paraId="25E93D92" w14:textId="77777777" w:rsidR="00244131" w:rsidRPr="00881C27" w:rsidRDefault="00244131"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81C27">
              <w:rPr>
                <w:rFonts w:ascii="Century Gothic" w:hAnsi="Century Gothic"/>
                <w:color w:val="FFFFFF" w:themeColor="background1"/>
                <w:sz w:val="20"/>
                <w:szCs w:val="20"/>
              </w:rPr>
              <w:t xml:space="preserve">              TIPO                                   EXIGENCIA </w:t>
            </w:r>
          </w:p>
        </w:tc>
      </w:tr>
      <w:tr w:rsidR="00244131" w:rsidRPr="00881C27" w14:paraId="340D1534" w14:textId="77777777" w:rsidTr="00881C27">
        <w:trPr>
          <w:gridAfter w:val="1"/>
          <w:cnfStyle w:val="000000100000" w:firstRow="0" w:lastRow="0" w:firstColumn="0" w:lastColumn="0" w:oddVBand="0" w:evenVBand="0" w:oddHBand="1" w:evenHBand="0" w:firstRowFirstColumn="0" w:firstRowLastColumn="0" w:lastRowFirstColumn="0" w:lastRowLastColumn="0"/>
          <w:wAfter w:w="27" w:type="dxa"/>
          <w:trHeight w:val="287"/>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32B331C" w14:textId="55392661" w:rsidR="00244131" w:rsidRPr="00881C27" w:rsidRDefault="00244131" w:rsidP="00304C9C">
            <w:pPr>
              <w:jc w:val="left"/>
              <w:rPr>
                <w:rFonts w:ascii="Century Gothic" w:hAnsi="Century Gothic"/>
                <w:bCs w:val="0"/>
                <w:color w:val="1F497D" w:themeColor="text2"/>
                <w:sz w:val="20"/>
                <w:szCs w:val="20"/>
              </w:rPr>
            </w:pPr>
            <w:r w:rsidRPr="00881C27">
              <w:rPr>
                <w:rFonts w:ascii="Century Gothic" w:hAnsi="Century Gothic"/>
                <w:color w:val="1F497D" w:themeColor="text2"/>
                <w:sz w:val="20"/>
                <w:szCs w:val="20"/>
              </w:rPr>
              <w:t>Estado Civil</w:t>
            </w:r>
          </w:p>
        </w:tc>
        <w:tc>
          <w:tcPr>
            <w:tcW w:w="2022" w:type="dxa"/>
            <w:gridSpan w:val="3"/>
            <w:vAlign w:val="center"/>
          </w:tcPr>
          <w:p w14:paraId="7B54708A" w14:textId="0C8231FB" w:rsidR="00244131" w:rsidRPr="00881C27" w:rsidRDefault="00244131"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ourier New" w:hAnsi="Courier New" w:cs="Courier New"/>
                <w:color w:val="1F497D" w:themeColor="text2"/>
                <w:sz w:val="20"/>
                <w:szCs w:val="20"/>
              </w:rPr>
              <w:t>EstadoCivilGlosa</w:t>
            </w:r>
          </w:p>
        </w:tc>
        <w:tc>
          <w:tcPr>
            <w:tcW w:w="1252" w:type="dxa"/>
            <w:vAlign w:val="center"/>
          </w:tcPr>
          <w:p w14:paraId="716E6740" w14:textId="77777777" w:rsidR="00244131" w:rsidRPr="00881C27" w:rsidRDefault="00244131"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hAnsi="Century Gothic"/>
                <w:color w:val="1F497D" w:themeColor="text2"/>
                <w:sz w:val="20"/>
                <w:szCs w:val="20"/>
              </w:rPr>
              <w:t>Numérico</w:t>
            </w:r>
          </w:p>
        </w:tc>
        <w:tc>
          <w:tcPr>
            <w:tcW w:w="3595" w:type="dxa"/>
          </w:tcPr>
          <w:p w14:paraId="337BEBAD" w14:textId="4D225CEA" w:rsidR="00244131" w:rsidRPr="00881C27" w:rsidRDefault="00244131"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81C27">
              <w:rPr>
                <w:rFonts w:ascii="Century Gothic" w:eastAsia="Times New Roman" w:hAnsi="Century Gothic" w:cs="Calibri"/>
                <w:b/>
                <w:bCs/>
                <w:color w:val="1F497D" w:themeColor="text2"/>
                <w:sz w:val="20"/>
                <w:szCs w:val="20"/>
                <w:lang w:eastAsia="es-CL"/>
              </w:rPr>
              <w:t>Obligatorio</w:t>
            </w:r>
            <w:r w:rsidRPr="00881C27">
              <w:rPr>
                <w:rFonts w:ascii="Century Gothic" w:eastAsia="Times New Roman" w:hAnsi="Century Gothic" w:cs="Calibri"/>
                <w:color w:val="1F497D" w:themeColor="text2"/>
                <w:sz w:val="20"/>
                <w:szCs w:val="20"/>
                <w:lang w:eastAsia="es-CL"/>
              </w:rPr>
              <w:t xml:space="preserve"> el registro en la identificación de las personas</w:t>
            </w:r>
            <w:r w:rsidR="00AF517B" w:rsidRPr="00881C27">
              <w:rPr>
                <w:rFonts w:ascii="Century Gothic" w:eastAsia="Times New Roman" w:hAnsi="Century Gothic" w:cs="Calibri"/>
                <w:color w:val="1F497D" w:themeColor="text2"/>
                <w:sz w:val="20"/>
                <w:szCs w:val="20"/>
                <w:lang w:eastAsia="es-CL"/>
              </w:rPr>
              <w:t>.</w:t>
            </w:r>
            <w:r w:rsidRPr="00881C27">
              <w:rPr>
                <w:rFonts w:ascii="Century Gothic" w:eastAsia="Times New Roman" w:hAnsi="Century Gothic" w:cs="Calibri"/>
                <w:color w:val="1F497D" w:themeColor="text2"/>
                <w:sz w:val="20"/>
                <w:szCs w:val="20"/>
                <w:lang w:eastAsia="es-CL"/>
              </w:rPr>
              <w:t xml:space="preserve"> </w:t>
            </w:r>
          </w:p>
        </w:tc>
      </w:tr>
    </w:tbl>
    <w:p w14:paraId="591BBF69" w14:textId="77777777" w:rsidR="004D6989" w:rsidRPr="005A631D" w:rsidRDefault="004D6989" w:rsidP="00006880">
      <w:pPr>
        <w:spacing w:before="240"/>
        <w:rPr>
          <w:rFonts w:ascii="Century Gothic" w:hAnsi="Century Gothic"/>
          <w:b/>
          <w:iCs/>
          <w:color w:val="1F497D" w:themeColor="text2"/>
          <w:sz w:val="28"/>
          <w:szCs w:val="28"/>
        </w:rPr>
      </w:pPr>
      <w:r w:rsidRPr="005A631D">
        <w:rPr>
          <w:rFonts w:ascii="Century Gothic" w:hAnsi="Century Gothic"/>
          <w:b/>
          <w:color w:val="1F497D" w:themeColor="text2"/>
          <w:sz w:val="28"/>
          <w:szCs w:val="28"/>
        </w:rPr>
        <w:t>Fuente</w:t>
      </w:r>
    </w:p>
    <w:p w14:paraId="188B141C" w14:textId="77777777" w:rsidR="004D6989" w:rsidRPr="005A631D" w:rsidRDefault="004D6989">
      <w:pPr>
        <w:pStyle w:val="Fuente"/>
        <w:numPr>
          <w:ilvl w:val="0"/>
          <w:numId w:val="14"/>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Código Civil de la República de Chile.</w:t>
      </w:r>
    </w:p>
    <w:p w14:paraId="2A8F3E68" w14:textId="77777777" w:rsidR="00997CBA" w:rsidRPr="005A631D" w:rsidRDefault="00997CBA">
      <w:pPr>
        <w:pStyle w:val="Fuente"/>
        <w:numPr>
          <w:ilvl w:val="0"/>
          <w:numId w:val="14"/>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Glosario de términos INE. https://www.ine.cl/ine-ciudadano/definiciones-estadisticas </w:t>
      </w:r>
    </w:p>
    <w:p w14:paraId="5459D327" w14:textId="77777777" w:rsidR="004D6989" w:rsidRPr="005A631D" w:rsidRDefault="004D6989">
      <w:pPr>
        <w:pStyle w:val="Fuente"/>
        <w:numPr>
          <w:ilvl w:val="0"/>
          <w:numId w:val="14"/>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Registro Civil e Identificación. </w:t>
      </w:r>
    </w:p>
    <w:p w14:paraId="150661ED" w14:textId="77777777" w:rsidR="004D6989" w:rsidRPr="005A631D" w:rsidRDefault="004D6989">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0E78403" w14:textId="2790D7A6" w:rsidR="00206BB6" w:rsidRPr="005A631D" w:rsidRDefault="0023429D" w:rsidP="001F4651">
      <w:pPr>
        <w:pStyle w:val="Ttulo3"/>
        <w:spacing w:after="240"/>
        <w:rPr>
          <w:rFonts w:ascii="Century Gothic" w:hAnsi="Century Gothic"/>
          <w:color w:val="1F497D" w:themeColor="text2"/>
          <w:sz w:val="32"/>
          <w:szCs w:val="32"/>
        </w:rPr>
      </w:pPr>
      <w:bookmarkStart w:id="126" w:name="_Toc63264265"/>
      <w:bookmarkStart w:id="127" w:name="_Toc120613268"/>
      <w:r w:rsidRPr="005A631D">
        <w:rPr>
          <w:rFonts w:ascii="Century Gothic" w:hAnsi="Century Gothic"/>
          <w:color w:val="1F497D" w:themeColor="text2"/>
          <w:sz w:val="32"/>
          <w:szCs w:val="32"/>
        </w:rPr>
        <w:lastRenderedPageBreak/>
        <w:t xml:space="preserve">4.4 </w:t>
      </w:r>
      <w:r w:rsidR="00C36A8C" w:rsidRPr="005A631D">
        <w:rPr>
          <w:rFonts w:ascii="Century Gothic" w:hAnsi="Century Gothic"/>
          <w:color w:val="1F497D" w:themeColor="text2"/>
          <w:sz w:val="32"/>
          <w:szCs w:val="32"/>
        </w:rPr>
        <w:t>Pueblos Indígenas</w:t>
      </w:r>
      <w:bookmarkEnd w:id="126"/>
      <w:r w:rsidR="005B34B7">
        <w:rPr>
          <w:rFonts w:ascii="Century Gothic" w:hAnsi="Century Gothic"/>
          <w:color w:val="1F497D" w:themeColor="text2"/>
          <w:sz w:val="32"/>
          <w:szCs w:val="32"/>
        </w:rPr>
        <w:t xml:space="preserve"> u Originarios</w:t>
      </w:r>
      <w:bookmarkEnd w:id="127"/>
    </w:p>
    <w:p w14:paraId="3CC0226F" w14:textId="77777777" w:rsidR="00C36A8C" w:rsidRPr="005A631D" w:rsidRDefault="00C36A8C" w:rsidP="001F4651">
      <w:pPr>
        <w:spacing w:after="240"/>
        <w:rPr>
          <w:rFonts w:ascii="Century Gothic" w:hAnsi="Century Gothic"/>
          <w:b/>
          <w:color w:val="1F497D" w:themeColor="text2"/>
          <w:sz w:val="28"/>
          <w:szCs w:val="28"/>
        </w:rPr>
      </w:pPr>
      <w:bookmarkStart w:id="128" w:name="_Toc24992984"/>
      <w:r w:rsidRPr="005A631D">
        <w:rPr>
          <w:rFonts w:ascii="Century Gothic" w:hAnsi="Century Gothic"/>
          <w:b/>
          <w:color w:val="1F497D" w:themeColor="text2"/>
          <w:sz w:val="28"/>
          <w:szCs w:val="28"/>
        </w:rPr>
        <w:t>Definición</w:t>
      </w:r>
      <w:bookmarkEnd w:id="128"/>
    </w:p>
    <w:p w14:paraId="31F5D0C5" w14:textId="78DFB1B8" w:rsidR="00C36A8C" w:rsidRPr="005A631D" w:rsidRDefault="00721A9C"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Pueblos I</w:t>
      </w:r>
      <w:r w:rsidR="00C36A8C" w:rsidRPr="005A631D">
        <w:rPr>
          <w:rFonts w:ascii="Century Gothic" w:hAnsi="Century Gothic"/>
          <w:color w:val="1F497D" w:themeColor="text2"/>
          <w:sz w:val="24"/>
          <w:szCs w:val="24"/>
        </w:rPr>
        <w:t xml:space="preserve">ndígenas </w:t>
      </w:r>
      <w:r w:rsidR="005B34B7">
        <w:rPr>
          <w:rFonts w:ascii="Century Gothic" w:hAnsi="Century Gothic"/>
          <w:color w:val="1F497D" w:themeColor="text2"/>
          <w:sz w:val="24"/>
          <w:szCs w:val="24"/>
        </w:rPr>
        <w:t xml:space="preserve">u Originarios </w:t>
      </w:r>
      <w:r w:rsidR="00C36A8C" w:rsidRPr="005A631D">
        <w:rPr>
          <w:rFonts w:ascii="Century Gothic" w:hAnsi="Century Gothic"/>
          <w:color w:val="1F497D" w:themeColor="text2"/>
          <w:sz w:val="24"/>
          <w:szCs w:val="24"/>
        </w:rPr>
        <w:t xml:space="preserve">en Chile, son los descendientes de las agrupaciones humanas que existen en el territorio nacional desde tiempos precolombinos, que conservan manifestaciones étnicas y culturales propias o parte de ellas, siendo para ellos la tierra el fundamento principal de su existencia y cultura. </w:t>
      </w:r>
    </w:p>
    <w:p w14:paraId="3E56E43E" w14:textId="77777777" w:rsidR="00C36A8C" w:rsidRPr="005A631D" w:rsidRDefault="00C36A8C" w:rsidP="001F4651">
      <w:pPr>
        <w:spacing w:after="240"/>
        <w:rPr>
          <w:rFonts w:ascii="Century Gothic" w:hAnsi="Century Gothic"/>
          <w:b/>
          <w:color w:val="1F497D" w:themeColor="text2"/>
          <w:sz w:val="28"/>
          <w:szCs w:val="28"/>
        </w:rPr>
      </w:pPr>
      <w:bookmarkStart w:id="129" w:name="_Toc24992985"/>
      <w:r w:rsidRPr="005A631D">
        <w:rPr>
          <w:rFonts w:ascii="Century Gothic" w:hAnsi="Century Gothic"/>
          <w:b/>
          <w:color w:val="1F497D" w:themeColor="text2"/>
          <w:sz w:val="28"/>
          <w:szCs w:val="28"/>
        </w:rPr>
        <w:t>Alcance</w:t>
      </w:r>
      <w:bookmarkEnd w:id="129"/>
    </w:p>
    <w:p w14:paraId="267EEDB9" w14:textId="2CA32B52" w:rsidR="00C36A8C" w:rsidRPr="005A631D" w:rsidRDefault="00C36A8C" w:rsidP="001F4651">
      <w:pPr>
        <w:spacing w:after="240"/>
        <w:rPr>
          <w:rFonts w:ascii="Century Gothic" w:hAnsi="Century Gothic"/>
          <w:color w:val="1F497D" w:themeColor="text2"/>
          <w:sz w:val="24"/>
          <w:szCs w:val="24"/>
        </w:rPr>
      </w:pPr>
      <w:bookmarkStart w:id="130" w:name="_Hlk16248107"/>
      <w:r w:rsidRPr="005A631D">
        <w:rPr>
          <w:rFonts w:ascii="Century Gothic" w:hAnsi="Century Gothic"/>
          <w:color w:val="1F497D" w:themeColor="text2"/>
          <w:sz w:val="24"/>
          <w:szCs w:val="24"/>
        </w:rPr>
        <w:t xml:space="preserve">Se reconoce como pueblos indígenas </w:t>
      </w:r>
      <w:r w:rsidR="005B34B7">
        <w:rPr>
          <w:rFonts w:ascii="Century Gothic" w:hAnsi="Century Gothic"/>
          <w:color w:val="1F497D" w:themeColor="text2"/>
          <w:sz w:val="24"/>
          <w:szCs w:val="24"/>
        </w:rPr>
        <w:t xml:space="preserve">u originarios </w:t>
      </w:r>
      <w:r w:rsidRPr="005A631D">
        <w:rPr>
          <w:rFonts w:ascii="Century Gothic" w:hAnsi="Century Gothic"/>
          <w:color w:val="1F497D" w:themeColor="text2"/>
          <w:sz w:val="24"/>
          <w:szCs w:val="24"/>
        </w:rPr>
        <w:t xml:space="preserve">en Chile a: mapuche, aymara, </w:t>
      </w:r>
      <w:r w:rsidR="00D56610" w:rsidRPr="005A631D">
        <w:rPr>
          <w:rFonts w:ascii="Century Gothic" w:hAnsi="Century Gothic"/>
          <w:color w:val="1F497D" w:themeColor="text2"/>
          <w:sz w:val="24"/>
          <w:szCs w:val="24"/>
        </w:rPr>
        <w:t>Rapanui</w:t>
      </w:r>
      <w:r w:rsidRPr="005A631D">
        <w:rPr>
          <w:rFonts w:ascii="Century Gothic" w:hAnsi="Century Gothic"/>
          <w:color w:val="1F497D" w:themeColor="text2"/>
          <w:sz w:val="24"/>
          <w:szCs w:val="24"/>
        </w:rPr>
        <w:t>, lickanantay, quechuas, colla, diaguitas, kawésqar</w:t>
      </w:r>
      <w:r w:rsidR="00523BB4" w:rsidRPr="005A631D">
        <w:rPr>
          <w:rFonts w:ascii="Century Gothic" w:hAnsi="Century Gothic"/>
          <w:color w:val="1F497D" w:themeColor="text2"/>
          <w:sz w:val="24"/>
          <w:szCs w:val="24"/>
        </w:rPr>
        <w:t>,</w:t>
      </w:r>
      <w:r w:rsidRPr="005A631D">
        <w:rPr>
          <w:rFonts w:ascii="Century Gothic" w:hAnsi="Century Gothic"/>
          <w:color w:val="1F497D" w:themeColor="text2"/>
          <w:sz w:val="24"/>
          <w:szCs w:val="24"/>
        </w:rPr>
        <w:t xml:space="preserve"> yagán</w:t>
      </w:r>
      <w:r w:rsidR="00523BB4" w:rsidRPr="005A631D">
        <w:rPr>
          <w:rFonts w:ascii="Century Gothic" w:hAnsi="Century Gothic"/>
          <w:color w:val="1F497D" w:themeColor="text2"/>
          <w:sz w:val="24"/>
          <w:szCs w:val="24"/>
        </w:rPr>
        <w:t xml:space="preserve"> y chango</w:t>
      </w:r>
      <w:r w:rsidRPr="005A631D">
        <w:rPr>
          <w:rFonts w:ascii="Century Gothic" w:hAnsi="Century Gothic"/>
          <w:color w:val="1F497D" w:themeColor="text2"/>
          <w:sz w:val="24"/>
          <w:szCs w:val="24"/>
        </w:rPr>
        <w:t>.</w:t>
      </w:r>
    </w:p>
    <w:bookmarkEnd w:id="130"/>
    <w:p w14:paraId="6E72ABD2" w14:textId="29BEFF9C" w:rsidR="00C36A8C" w:rsidRPr="005A631D" w:rsidRDefault="00C36A8C"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captura de la información de la variable pueblos indígenas se realiza a través de una p</w:t>
      </w:r>
      <w:r w:rsidR="00B94804" w:rsidRPr="005A631D">
        <w:rPr>
          <w:rFonts w:ascii="Century Gothic" w:hAnsi="Century Gothic"/>
          <w:color w:val="1F497D" w:themeColor="text2"/>
          <w:sz w:val="24"/>
          <w:szCs w:val="24"/>
        </w:rPr>
        <w:t>regunta abierta estandarizada, c</w:t>
      </w:r>
      <w:r w:rsidRPr="005A631D">
        <w:rPr>
          <w:rFonts w:ascii="Century Gothic" w:hAnsi="Century Gothic"/>
          <w:color w:val="1F497D" w:themeColor="text2"/>
          <w:sz w:val="24"/>
          <w:szCs w:val="24"/>
        </w:rPr>
        <w:t>uida</w:t>
      </w:r>
      <w:r w:rsidR="00B94804" w:rsidRPr="005A631D">
        <w:rPr>
          <w:rFonts w:ascii="Century Gothic" w:hAnsi="Century Gothic"/>
          <w:color w:val="1F497D" w:themeColor="text2"/>
          <w:sz w:val="24"/>
          <w:szCs w:val="24"/>
        </w:rPr>
        <w:t>ndo su integridad y desarrollo.</w:t>
      </w:r>
    </w:p>
    <w:p w14:paraId="29BBC608" w14:textId="0399CE79" w:rsidR="00B94804" w:rsidRPr="005A631D" w:rsidRDefault="00B94804"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No corresponde ingresar en la alternativa “Otros” pueblos </w:t>
      </w:r>
      <w:r w:rsidR="005B34B7">
        <w:rPr>
          <w:rFonts w:ascii="Century Gothic" w:hAnsi="Century Gothic"/>
          <w:color w:val="1F497D" w:themeColor="text2"/>
          <w:sz w:val="24"/>
          <w:szCs w:val="24"/>
        </w:rPr>
        <w:t>indígen</w:t>
      </w:r>
      <w:r w:rsidR="001A43F7">
        <w:rPr>
          <w:rFonts w:ascii="Century Gothic" w:hAnsi="Century Gothic"/>
          <w:color w:val="1F497D" w:themeColor="text2"/>
          <w:sz w:val="24"/>
          <w:szCs w:val="24"/>
        </w:rPr>
        <w:t>a</w:t>
      </w:r>
      <w:r w:rsidR="005B34B7">
        <w:rPr>
          <w:rFonts w:ascii="Century Gothic" w:hAnsi="Century Gothic"/>
          <w:color w:val="1F497D" w:themeColor="text2"/>
          <w:sz w:val="24"/>
          <w:szCs w:val="24"/>
        </w:rPr>
        <w:t xml:space="preserve">s u </w:t>
      </w:r>
      <w:r w:rsidRPr="005A631D">
        <w:rPr>
          <w:rFonts w:ascii="Century Gothic" w:hAnsi="Century Gothic"/>
          <w:color w:val="1F497D" w:themeColor="text2"/>
          <w:sz w:val="24"/>
          <w:szCs w:val="24"/>
        </w:rPr>
        <w:t>originarios de otros países.</w:t>
      </w:r>
    </w:p>
    <w:p w14:paraId="40367A6B" w14:textId="77777777" w:rsidR="004D6989" w:rsidRPr="005A631D" w:rsidRDefault="004D6989" w:rsidP="001F4651">
      <w:pPr>
        <w:spacing w:after="240"/>
        <w:rPr>
          <w:rFonts w:ascii="Century Gothic" w:hAnsi="Century Gothic"/>
          <w:b/>
          <w:color w:val="1F497D" w:themeColor="text2"/>
          <w:sz w:val="28"/>
          <w:szCs w:val="28"/>
        </w:rPr>
      </w:pPr>
      <w:bookmarkStart w:id="131" w:name="_Toc24992986"/>
      <w:r w:rsidRPr="005A631D">
        <w:rPr>
          <w:rFonts w:ascii="Century Gothic" w:hAnsi="Century Gothic"/>
          <w:b/>
          <w:color w:val="1F497D" w:themeColor="text2"/>
          <w:sz w:val="28"/>
          <w:szCs w:val="28"/>
        </w:rPr>
        <w:t>Estructura</w:t>
      </w:r>
      <w:bookmarkEnd w:id="131"/>
    </w:p>
    <w:p w14:paraId="050340B4" w14:textId="132CA106" w:rsidR="004D6989" w:rsidRPr="005A631D" w:rsidRDefault="004D6989" w:rsidP="001F4651">
      <w:pPr>
        <w:spacing w:after="240"/>
        <w:rPr>
          <w:rFonts w:ascii="Century Gothic" w:hAnsi="Century Gothic"/>
          <w:b/>
          <w:bCs/>
          <w:color w:val="1F497D" w:themeColor="text2"/>
          <w:sz w:val="24"/>
          <w:szCs w:val="24"/>
        </w:rPr>
      </w:pPr>
      <w:r w:rsidRPr="005A631D">
        <w:rPr>
          <w:rFonts w:ascii="Century Gothic" w:hAnsi="Century Gothic"/>
          <w:b/>
          <w:bCs/>
          <w:color w:val="1F497D" w:themeColor="text2"/>
          <w:sz w:val="24"/>
          <w:szCs w:val="24"/>
        </w:rPr>
        <w:t>¿Se considera pertene</w:t>
      </w:r>
      <w:r w:rsidR="00B94804" w:rsidRPr="005A631D">
        <w:rPr>
          <w:rFonts w:ascii="Century Gothic" w:hAnsi="Century Gothic"/>
          <w:b/>
          <w:bCs/>
          <w:color w:val="1F497D" w:themeColor="text2"/>
          <w:sz w:val="24"/>
          <w:szCs w:val="24"/>
        </w:rPr>
        <w:t>ciente a algún pueblo indígena u originario</w:t>
      </w:r>
      <w:r w:rsidRPr="005A631D">
        <w:rPr>
          <w:rFonts w:ascii="Century Gothic" w:hAnsi="Century Gothic"/>
          <w:b/>
          <w:bCs/>
          <w:color w:val="1F497D" w:themeColor="text2"/>
          <w:sz w:val="24"/>
          <w:szCs w:val="24"/>
        </w:rPr>
        <w:t>?</w:t>
      </w:r>
      <w:r w:rsidRPr="005A631D">
        <w:rPr>
          <w:rFonts w:ascii="Century Gothic" w:hAnsi="Century Gothic"/>
          <w:color w:val="1F497D" w:themeColor="text2"/>
          <w:sz w:val="24"/>
          <w:szCs w:val="24"/>
        </w:rPr>
        <w:t xml:space="preserve"> Tiene las siguientes categorías:</w:t>
      </w:r>
    </w:p>
    <w:tbl>
      <w:tblPr>
        <w:tblStyle w:val="Tabladelista4-nfasis11"/>
        <w:tblW w:w="3681" w:type="dxa"/>
        <w:jc w:val="center"/>
        <w:tblLook w:val="04A0" w:firstRow="1" w:lastRow="0" w:firstColumn="1" w:lastColumn="0" w:noHBand="0" w:noVBand="1"/>
      </w:tblPr>
      <w:tblGrid>
        <w:gridCol w:w="3681"/>
      </w:tblGrid>
      <w:tr w:rsidR="005B34B7" w:rsidRPr="005A631D" w14:paraId="7A1F9398" w14:textId="77777777" w:rsidTr="009218C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3681" w:type="dxa"/>
          </w:tcPr>
          <w:p w14:paraId="710F7C47" w14:textId="3C74B894" w:rsidR="005B34B7" w:rsidRPr="005A631D" w:rsidRDefault="001538F2" w:rsidP="00AD3523">
            <w:pPr>
              <w:jc w:val="left"/>
              <w:rPr>
                <w:rFonts w:ascii="Century Gothic" w:hAnsi="Century Gothic"/>
                <w:bCs w:val="0"/>
                <w:color w:val="FFFFFF" w:themeColor="background1"/>
              </w:rPr>
            </w:pPr>
            <w:r>
              <w:rPr>
                <w:rFonts w:ascii="Century Gothic" w:hAnsi="Century Gothic"/>
                <w:bCs w:val="0"/>
                <w:color w:val="FFFFFF" w:themeColor="background1"/>
              </w:rPr>
              <w:t>PuebloIndigenaPertenencia</w:t>
            </w:r>
          </w:p>
        </w:tc>
      </w:tr>
      <w:tr w:rsidR="005B34B7" w:rsidRPr="005A631D" w14:paraId="1B80069B" w14:textId="77777777" w:rsidTr="009218C3">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681" w:type="dxa"/>
          </w:tcPr>
          <w:p w14:paraId="25A73A9B" w14:textId="77777777" w:rsidR="005B34B7" w:rsidRPr="005A631D" w:rsidRDefault="005B34B7" w:rsidP="00AD3523">
            <w:pPr>
              <w:jc w:val="left"/>
              <w:rPr>
                <w:rFonts w:ascii="Century Gothic" w:hAnsi="Century Gothic"/>
                <w:bCs w:val="0"/>
                <w:color w:val="1F497D" w:themeColor="text2"/>
              </w:rPr>
            </w:pPr>
            <w:r w:rsidRPr="005A631D">
              <w:rPr>
                <w:rFonts w:ascii="Century Gothic" w:hAnsi="Century Gothic"/>
                <w:bCs w:val="0"/>
                <w:color w:val="1F497D" w:themeColor="text2"/>
              </w:rPr>
              <w:t>Si</w:t>
            </w:r>
          </w:p>
        </w:tc>
      </w:tr>
      <w:tr w:rsidR="005B34B7" w:rsidRPr="005A631D" w14:paraId="4A4DC4FA" w14:textId="77777777" w:rsidTr="009218C3">
        <w:trPr>
          <w:trHeight w:val="567"/>
          <w:jc w:val="center"/>
        </w:trPr>
        <w:tc>
          <w:tcPr>
            <w:cnfStyle w:val="001000000000" w:firstRow="0" w:lastRow="0" w:firstColumn="1" w:lastColumn="0" w:oddVBand="0" w:evenVBand="0" w:oddHBand="0" w:evenHBand="0" w:firstRowFirstColumn="0" w:firstRowLastColumn="0" w:lastRowFirstColumn="0" w:lastRowLastColumn="0"/>
            <w:tcW w:w="3681" w:type="dxa"/>
          </w:tcPr>
          <w:p w14:paraId="642A6ABD" w14:textId="77777777" w:rsidR="005B34B7" w:rsidRPr="005A631D" w:rsidRDefault="005B34B7" w:rsidP="00AD3523">
            <w:pPr>
              <w:jc w:val="left"/>
              <w:rPr>
                <w:rFonts w:ascii="Century Gothic" w:hAnsi="Century Gothic"/>
                <w:bCs w:val="0"/>
                <w:color w:val="1F497D" w:themeColor="text2"/>
              </w:rPr>
            </w:pPr>
            <w:r w:rsidRPr="005A631D">
              <w:rPr>
                <w:rFonts w:ascii="Century Gothic" w:hAnsi="Century Gothic"/>
                <w:bCs w:val="0"/>
                <w:color w:val="1F497D" w:themeColor="text2"/>
              </w:rPr>
              <w:t>No</w:t>
            </w:r>
          </w:p>
        </w:tc>
      </w:tr>
    </w:tbl>
    <w:p w14:paraId="248A8F60" w14:textId="77777777" w:rsidR="004D6989" w:rsidRPr="005A631D" w:rsidRDefault="004D6989" w:rsidP="004D6989">
      <w:pPr>
        <w:rPr>
          <w:rFonts w:ascii="Century Gothic" w:hAnsi="Century Gothic"/>
          <w:color w:val="1F497D" w:themeColor="text2"/>
          <w:sz w:val="24"/>
          <w:szCs w:val="24"/>
        </w:rPr>
      </w:pPr>
    </w:p>
    <w:p w14:paraId="4D8462E2" w14:textId="77777777" w:rsidR="0095056D" w:rsidRPr="005A631D" w:rsidRDefault="0095056D">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72AB2692" w14:textId="03E1ABE7" w:rsidR="004D6989" w:rsidRPr="005A631D" w:rsidRDefault="004D6989" w:rsidP="004D6989">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de</w:t>
      </w:r>
      <w:r w:rsidR="009218C3">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l</w:t>
      </w:r>
      <w:r w:rsidR="009218C3">
        <w:rPr>
          <w:rFonts w:ascii="Century Gothic" w:hAnsi="Century Gothic"/>
          <w:color w:val="1F497D" w:themeColor="text2"/>
          <w:sz w:val="24"/>
          <w:szCs w:val="24"/>
        </w:rPr>
        <w:t xml:space="preserve">a variable </w:t>
      </w:r>
      <w:r w:rsidRPr="005A631D">
        <w:rPr>
          <w:rFonts w:ascii="Century Gothic" w:hAnsi="Century Gothic"/>
          <w:color w:val="1F497D" w:themeColor="text2"/>
          <w:sz w:val="24"/>
          <w:szCs w:val="24"/>
        </w:rPr>
        <w:t>es la siguiente:</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1417"/>
        <w:gridCol w:w="236"/>
        <w:gridCol w:w="1023"/>
        <w:gridCol w:w="726"/>
        <w:gridCol w:w="1612"/>
        <w:gridCol w:w="284"/>
        <w:gridCol w:w="2622"/>
        <w:gridCol w:w="18"/>
      </w:tblGrid>
      <w:tr w:rsidR="003D33FD" w:rsidRPr="00592E11" w14:paraId="6B7ECE45" w14:textId="77777777" w:rsidTr="003D33FD">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2AF3A0EF" w14:textId="29B03057" w:rsidR="003D33FD" w:rsidRPr="00592E11" w:rsidRDefault="003D33FD" w:rsidP="00006880">
            <w:pPr>
              <w:jc w:val="left"/>
              <w:rPr>
                <w:rFonts w:ascii="Century Gothic" w:hAnsi="Century Gothic"/>
                <w:color w:val="FFFFFF" w:themeColor="background1"/>
                <w:sz w:val="20"/>
                <w:szCs w:val="20"/>
              </w:rPr>
            </w:pPr>
            <w:r w:rsidRPr="00592E11">
              <w:rPr>
                <w:rFonts w:ascii="Century Gothic" w:hAnsi="Century Gothic"/>
                <w:color w:val="FFFFFF" w:themeColor="background1"/>
                <w:sz w:val="20"/>
                <w:szCs w:val="20"/>
              </w:rPr>
              <w:t xml:space="preserve">VARIABLE </w:t>
            </w:r>
          </w:p>
        </w:tc>
        <w:tc>
          <w:tcPr>
            <w:tcW w:w="1417" w:type="dxa"/>
            <w:vAlign w:val="center"/>
          </w:tcPr>
          <w:p w14:paraId="5F71A7E5" w14:textId="336C87BC" w:rsidR="003D33FD" w:rsidRPr="00592E11" w:rsidRDefault="003D33FD" w:rsidP="0000688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2E11">
              <w:rPr>
                <w:rFonts w:ascii="Century Gothic" w:hAnsi="Century Gothic"/>
                <w:color w:val="FFFFFF" w:themeColor="background1"/>
                <w:sz w:val="20"/>
                <w:szCs w:val="20"/>
              </w:rPr>
              <w:t>CAMPO</w:t>
            </w:r>
          </w:p>
        </w:tc>
        <w:tc>
          <w:tcPr>
            <w:tcW w:w="1985" w:type="dxa"/>
            <w:gridSpan w:val="3"/>
            <w:vAlign w:val="center"/>
          </w:tcPr>
          <w:p w14:paraId="2642E970" w14:textId="65A01794" w:rsidR="003D33FD" w:rsidRPr="00592E11" w:rsidRDefault="003D33FD" w:rsidP="0000688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2E11">
              <w:rPr>
                <w:rFonts w:ascii="Century Gothic" w:hAnsi="Century Gothic"/>
                <w:color w:val="FFFFFF" w:themeColor="background1"/>
                <w:sz w:val="20"/>
                <w:szCs w:val="20"/>
              </w:rPr>
              <w:t xml:space="preserve">TIPO </w:t>
            </w:r>
          </w:p>
          <w:p w14:paraId="70024115" w14:textId="3F2CDAB9" w:rsidR="003D33FD" w:rsidRPr="00592E11" w:rsidRDefault="003D33FD" w:rsidP="00006880">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sz w:val="20"/>
                <w:szCs w:val="20"/>
              </w:rPr>
            </w:pPr>
            <w:r w:rsidRPr="00592E11">
              <w:rPr>
                <w:rFonts w:ascii="Century Gothic" w:hAnsi="Century Gothic"/>
                <w:color w:val="FFFFFF" w:themeColor="background1"/>
                <w:sz w:val="20"/>
                <w:szCs w:val="20"/>
              </w:rPr>
              <w:t xml:space="preserve">     </w:t>
            </w:r>
          </w:p>
        </w:tc>
        <w:tc>
          <w:tcPr>
            <w:tcW w:w="1612" w:type="dxa"/>
          </w:tcPr>
          <w:p w14:paraId="0FC9B7E3" w14:textId="4EF7C948" w:rsidR="003D33FD" w:rsidRPr="00592E11" w:rsidRDefault="003D33FD" w:rsidP="0000688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2E11">
              <w:rPr>
                <w:rFonts w:ascii="Century Gothic" w:hAnsi="Century Gothic"/>
                <w:color w:val="FFFFFF" w:themeColor="background1"/>
                <w:sz w:val="20"/>
                <w:szCs w:val="20"/>
              </w:rPr>
              <w:t>LARGO</w:t>
            </w:r>
          </w:p>
        </w:tc>
        <w:tc>
          <w:tcPr>
            <w:tcW w:w="2924" w:type="dxa"/>
            <w:gridSpan w:val="3"/>
          </w:tcPr>
          <w:p w14:paraId="2187A2D7" w14:textId="60FE1DCA" w:rsidR="003D33FD" w:rsidRPr="00592E11" w:rsidRDefault="003D33FD" w:rsidP="0000688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2E11">
              <w:rPr>
                <w:rFonts w:ascii="Century Gothic" w:hAnsi="Century Gothic"/>
                <w:color w:val="FFFFFF" w:themeColor="background1"/>
                <w:sz w:val="20"/>
                <w:szCs w:val="20"/>
              </w:rPr>
              <w:t xml:space="preserve">EXIGENCIA </w:t>
            </w:r>
          </w:p>
        </w:tc>
      </w:tr>
      <w:tr w:rsidR="003D33FD" w:rsidRPr="00592E11" w14:paraId="641B74A7" w14:textId="77777777" w:rsidTr="003D33FD">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7ABC27CC" w14:textId="194FF18C" w:rsidR="003D33FD" w:rsidRPr="00592E11" w:rsidRDefault="003D33FD" w:rsidP="005B34B7">
            <w:pPr>
              <w:jc w:val="left"/>
              <w:rPr>
                <w:rFonts w:ascii="Century Gothic" w:hAnsi="Century Gothic"/>
                <w:bCs w:val="0"/>
                <w:color w:val="1F497D" w:themeColor="text2"/>
                <w:sz w:val="20"/>
                <w:szCs w:val="20"/>
              </w:rPr>
            </w:pPr>
            <w:r w:rsidRPr="00592E11">
              <w:rPr>
                <w:rFonts w:ascii="Century Gothic" w:hAnsi="Century Gothic"/>
                <w:color w:val="1F497D" w:themeColor="text2"/>
                <w:sz w:val="20"/>
                <w:szCs w:val="20"/>
              </w:rPr>
              <w:t>Pertenencia a Pueblo indígena u originario</w:t>
            </w:r>
          </w:p>
        </w:tc>
        <w:tc>
          <w:tcPr>
            <w:tcW w:w="1417" w:type="dxa"/>
            <w:vAlign w:val="center"/>
          </w:tcPr>
          <w:p w14:paraId="1F4FAB55" w14:textId="5A46005C" w:rsidR="003D33FD" w:rsidRPr="00592E11" w:rsidRDefault="003D33FD" w:rsidP="000068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bCs/>
                <w:color w:val="1F497D" w:themeColor="text2"/>
                <w:sz w:val="20"/>
                <w:szCs w:val="20"/>
              </w:rPr>
              <w:t>PuebloIndigenaPertenencia</w:t>
            </w:r>
          </w:p>
        </w:tc>
        <w:tc>
          <w:tcPr>
            <w:tcW w:w="236" w:type="dxa"/>
            <w:vAlign w:val="center"/>
          </w:tcPr>
          <w:p w14:paraId="4E6C96D9" w14:textId="4A88B1F2" w:rsidR="003D33FD" w:rsidRPr="00592E11" w:rsidRDefault="003D33FD" w:rsidP="000068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023" w:type="dxa"/>
            <w:vAlign w:val="center"/>
          </w:tcPr>
          <w:p w14:paraId="36E3DACC" w14:textId="791F79A9" w:rsidR="003D33FD" w:rsidRPr="00592E11" w:rsidRDefault="003D33FD" w:rsidP="000068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Texto</w:t>
            </w:r>
          </w:p>
        </w:tc>
        <w:tc>
          <w:tcPr>
            <w:tcW w:w="2622" w:type="dxa"/>
            <w:gridSpan w:val="3"/>
          </w:tcPr>
          <w:p w14:paraId="435F29C7" w14:textId="5A9E14E5" w:rsidR="003D33FD" w:rsidRPr="00592E11" w:rsidRDefault="003D33FD" w:rsidP="000068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sz w:val="20"/>
                <w:szCs w:val="20"/>
                <w:lang w:eastAsia="es-CL"/>
              </w:rPr>
            </w:pPr>
            <w:r w:rsidRPr="00592E11">
              <w:rPr>
                <w:rFonts w:ascii="Century Gothic" w:eastAsia="Times New Roman" w:hAnsi="Century Gothic" w:cs="Calibri"/>
                <w:b/>
                <w:bCs/>
                <w:color w:val="1F497D" w:themeColor="text2"/>
                <w:sz w:val="20"/>
                <w:szCs w:val="20"/>
                <w:lang w:eastAsia="es-CL"/>
              </w:rPr>
              <w:t xml:space="preserve">                2</w:t>
            </w:r>
          </w:p>
        </w:tc>
        <w:tc>
          <w:tcPr>
            <w:tcW w:w="2622" w:type="dxa"/>
          </w:tcPr>
          <w:p w14:paraId="5E4DA763" w14:textId="48A02959" w:rsidR="003D33FD" w:rsidRPr="00592E11" w:rsidRDefault="003D33FD" w:rsidP="000068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eastAsia="Times New Roman" w:hAnsi="Century Gothic" w:cs="Calibri"/>
                <w:b/>
                <w:bCs/>
                <w:color w:val="1F497D" w:themeColor="text2"/>
                <w:sz w:val="20"/>
                <w:szCs w:val="20"/>
                <w:lang w:eastAsia="es-CL"/>
              </w:rPr>
              <w:t>Obligatorio</w:t>
            </w:r>
            <w:r w:rsidRPr="00592E11">
              <w:rPr>
                <w:rFonts w:ascii="Century Gothic" w:eastAsia="Times New Roman" w:hAnsi="Century Gothic" w:cs="Calibri"/>
                <w:color w:val="1F497D" w:themeColor="text2"/>
                <w:sz w:val="20"/>
                <w:szCs w:val="20"/>
                <w:lang w:eastAsia="es-CL"/>
              </w:rPr>
              <w:t xml:space="preserve"> en la identificación de la persona de acuerdo a la estructura correspondiente. Valores aceptados Si o NO</w:t>
            </w:r>
          </w:p>
        </w:tc>
      </w:tr>
    </w:tbl>
    <w:p w14:paraId="03EFA2E6" w14:textId="6AD2492C" w:rsidR="004D6989" w:rsidRPr="005A631D" w:rsidRDefault="004D6989" w:rsidP="0095056D">
      <w:pPr>
        <w:spacing w:before="240"/>
        <w:jc w:val="left"/>
        <w:rPr>
          <w:rFonts w:ascii="Century Gothic" w:hAnsi="Century Gothic"/>
          <w:color w:val="1F497D" w:themeColor="text2"/>
          <w:sz w:val="24"/>
          <w:szCs w:val="24"/>
        </w:rPr>
      </w:pPr>
      <w:bookmarkStart w:id="132" w:name="_Toc63264266"/>
      <w:r w:rsidRPr="005A631D">
        <w:rPr>
          <w:rFonts w:ascii="Century Gothic" w:hAnsi="Century Gothic"/>
          <w:color w:val="1F497D" w:themeColor="text2"/>
          <w:sz w:val="24"/>
          <w:szCs w:val="24"/>
        </w:rPr>
        <w:t xml:space="preserve">Frente a respuesta afirmativa, consultar </w:t>
      </w:r>
      <w:r w:rsidRPr="005A631D">
        <w:rPr>
          <w:rFonts w:ascii="Century Gothic" w:hAnsi="Century Gothic"/>
          <w:b/>
          <w:color w:val="1F497D" w:themeColor="text2"/>
          <w:sz w:val="24"/>
          <w:szCs w:val="24"/>
        </w:rPr>
        <w:t>¿A cuál pertenece?:</w:t>
      </w:r>
    </w:p>
    <w:p w14:paraId="1B490795" w14:textId="6AF10AE5" w:rsidR="004D6989" w:rsidRPr="005A631D" w:rsidRDefault="004D6989" w:rsidP="0095056D">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dato “</w:t>
      </w:r>
      <w:r w:rsidRPr="005A631D">
        <w:rPr>
          <w:rFonts w:ascii="Century Gothic" w:hAnsi="Century Gothic"/>
          <w:b/>
          <w:color w:val="1F497D" w:themeColor="text2"/>
          <w:sz w:val="24"/>
          <w:szCs w:val="24"/>
        </w:rPr>
        <w:t>Pueblos Indígenas</w:t>
      </w:r>
      <w:r w:rsidR="005B34B7">
        <w:rPr>
          <w:rFonts w:ascii="Century Gothic" w:hAnsi="Century Gothic"/>
          <w:b/>
          <w:color w:val="1F497D" w:themeColor="text2"/>
          <w:sz w:val="24"/>
          <w:szCs w:val="24"/>
        </w:rPr>
        <w:t xml:space="preserve"> u Originarios</w:t>
      </w:r>
      <w:r w:rsidRPr="005A631D">
        <w:rPr>
          <w:rFonts w:ascii="Century Gothic" w:hAnsi="Century Gothic"/>
          <w:b/>
          <w:color w:val="1F497D" w:themeColor="text2"/>
          <w:sz w:val="24"/>
          <w:szCs w:val="24"/>
        </w:rPr>
        <w:t>”</w:t>
      </w:r>
      <w:r w:rsidRPr="005A631D">
        <w:rPr>
          <w:rFonts w:ascii="Century Gothic" w:hAnsi="Century Gothic"/>
          <w:color w:val="1F497D" w:themeColor="text2"/>
          <w:sz w:val="24"/>
          <w:szCs w:val="24"/>
        </w:rPr>
        <w:t xml:space="preserve"> incluye las siguientes categorías:</w:t>
      </w:r>
    </w:p>
    <w:tbl>
      <w:tblPr>
        <w:tblStyle w:val="Sombreadomedio1-nfasis1"/>
        <w:tblW w:w="7938" w:type="dxa"/>
        <w:jc w:val="center"/>
        <w:tblLook w:val="04A0" w:firstRow="1" w:lastRow="0" w:firstColumn="1" w:lastColumn="0" w:noHBand="0" w:noVBand="1"/>
      </w:tblPr>
      <w:tblGrid>
        <w:gridCol w:w="2617"/>
        <w:gridCol w:w="5321"/>
      </w:tblGrid>
      <w:tr w:rsidR="004D6989" w:rsidRPr="00592E11" w14:paraId="60433BA6" w14:textId="77777777" w:rsidTr="00721A9C">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5BB4912E" w14:textId="4EC46397" w:rsidR="004D6989" w:rsidRPr="00592E11" w:rsidRDefault="00244C8B" w:rsidP="00AD3523">
            <w:pPr>
              <w:jc w:val="left"/>
              <w:rPr>
                <w:rFonts w:ascii="Century Gothic" w:hAnsi="Century Gothic"/>
                <w:color w:val="FFFFFF" w:themeColor="background1"/>
                <w:sz w:val="20"/>
                <w:szCs w:val="20"/>
              </w:rPr>
            </w:pPr>
            <w:r w:rsidRPr="00592E11">
              <w:rPr>
                <w:rFonts w:ascii="Courier New" w:hAnsi="Courier New" w:cs="Courier New"/>
                <w:color w:val="FFFFFF" w:themeColor="background1"/>
                <w:sz w:val="20"/>
                <w:szCs w:val="20"/>
              </w:rPr>
              <w:t>PuebloIndigenaCodigo</w:t>
            </w:r>
          </w:p>
        </w:tc>
        <w:tc>
          <w:tcPr>
            <w:tcW w:w="4128" w:type="pct"/>
            <w:vAlign w:val="center"/>
          </w:tcPr>
          <w:p w14:paraId="39327870" w14:textId="0479852E" w:rsidR="004D6989" w:rsidRPr="00592E11" w:rsidRDefault="00244C8B" w:rsidP="00AD3523">
            <w:pPr>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themeColor="background1"/>
                <w:sz w:val="20"/>
                <w:szCs w:val="20"/>
              </w:rPr>
            </w:pPr>
            <w:r w:rsidRPr="00592E11">
              <w:rPr>
                <w:rFonts w:ascii="Courier New" w:hAnsi="Courier New" w:cs="Courier New"/>
                <w:color w:val="FFFFFF" w:themeColor="background1"/>
                <w:sz w:val="20"/>
                <w:szCs w:val="20"/>
              </w:rPr>
              <w:t>PuebloIndigenaGlosa</w:t>
            </w:r>
          </w:p>
        </w:tc>
      </w:tr>
      <w:tr w:rsidR="004D6989" w:rsidRPr="00592E11" w14:paraId="7FF48B46"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0E543CC7" w14:textId="3F880B3A"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1</w:t>
            </w:r>
          </w:p>
        </w:tc>
        <w:tc>
          <w:tcPr>
            <w:tcW w:w="4128" w:type="pct"/>
            <w:vAlign w:val="center"/>
          </w:tcPr>
          <w:p w14:paraId="50AC603B"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Mapuche</w:t>
            </w:r>
          </w:p>
        </w:tc>
      </w:tr>
      <w:tr w:rsidR="004D6989" w:rsidRPr="00592E11" w14:paraId="6451717C" w14:textId="77777777" w:rsidTr="00721A9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63900672" w14:textId="21DA2705"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2</w:t>
            </w:r>
          </w:p>
        </w:tc>
        <w:tc>
          <w:tcPr>
            <w:tcW w:w="4128" w:type="pct"/>
            <w:vAlign w:val="center"/>
          </w:tcPr>
          <w:p w14:paraId="275433BC" w14:textId="77777777" w:rsidR="004D6989" w:rsidRPr="00592E11"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 xml:space="preserve">Aymara  </w:t>
            </w:r>
          </w:p>
        </w:tc>
      </w:tr>
      <w:tr w:rsidR="004D6989" w:rsidRPr="00592E11" w14:paraId="38E1BA77"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237B991C" w14:textId="1D8C079B"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3</w:t>
            </w:r>
          </w:p>
        </w:tc>
        <w:tc>
          <w:tcPr>
            <w:tcW w:w="4128" w:type="pct"/>
            <w:vAlign w:val="center"/>
          </w:tcPr>
          <w:p w14:paraId="57AD92B3"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Rapa Nui O Pascuense</w:t>
            </w:r>
          </w:p>
        </w:tc>
      </w:tr>
      <w:tr w:rsidR="004D6989" w:rsidRPr="00592E11" w14:paraId="08BC47AC" w14:textId="77777777" w:rsidTr="00721A9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46BB2E1D" w14:textId="3FCDE1E3"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4</w:t>
            </w:r>
          </w:p>
        </w:tc>
        <w:tc>
          <w:tcPr>
            <w:tcW w:w="4128" w:type="pct"/>
            <w:vAlign w:val="center"/>
          </w:tcPr>
          <w:p w14:paraId="15E4E1EF" w14:textId="77777777" w:rsidR="004D6989" w:rsidRPr="00592E11"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Lickanantay</w:t>
            </w:r>
          </w:p>
        </w:tc>
      </w:tr>
      <w:tr w:rsidR="004D6989" w:rsidRPr="00592E11" w14:paraId="1BAC4B57"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3A164DA7" w14:textId="5979CBC8"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5</w:t>
            </w:r>
          </w:p>
        </w:tc>
        <w:tc>
          <w:tcPr>
            <w:tcW w:w="4128" w:type="pct"/>
            <w:vAlign w:val="center"/>
          </w:tcPr>
          <w:p w14:paraId="04ADD40B"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Quechua</w:t>
            </w:r>
          </w:p>
        </w:tc>
      </w:tr>
      <w:tr w:rsidR="004D6989" w:rsidRPr="00592E11" w14:paraId="2228C5E5" w14:textId="77777777" w:rsidTr="00721A9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3BD31BED" w14:textId="2EF0A91A"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6</w:t>
            </w:r>
          </w:p>
        </w:tc>
        <w:tc>
          <w:tcPr>
            <w:tcW w:w="4128" w:type="pct"/>
            <w:vAlign w:val="center"/>
          </w:tcPr>
          <w:p w14:paraId="2CE32C57" w14:textId="77777777" w:rsidR="004D6989" w:rsidRPr="00592E11"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Colla</w:t>
            </w:r>
          </w:p>
        </w:tc>
      </w:tr>
      <w:tr w:rsidR="004D6989" w:rsidRPr="00592E11" w14:paraId="0DD9D3B0"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113CB630" w14:textId="3141F901"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7</w:t>
            </w:r>
          </w:p>
        </w:tc>
        <w:tc>
          <w:tcPr>
            <w:tcW w:w="4128" w:type="pct"/>
            <w:vAlign w:val="center"/>
          </w:tcPr>
          <w:p w14:paraId="61261AAA"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Diaguita</w:t>
            </w:r>
          </w:p>
        </w:tc>
      </w:tr>
      <w:tr w:rsidR="004D6989" w:rsidRPr="00592E11" w14:paraId="32F385C9" w14:textId="77777777" w:rsidTr="00721A9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789AB7F0" w14:textId="6734A625"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8</w:t>
            </w:r>
          </w:p>
        </w:tc>
        <w:tc>
          <w:tcPr>
            <w:tcW w:w="4128" w:type="pct"/>
            <w:vAlign w:val="center"/>
          </w:tcPr>
          <w:p w14:paraId="628F6A72" w14:textId="77777777" w:rsidR="004D6989" w:rsidRPr="00592E11"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Kawésqar</w:t>
            </w:r>
          </w:p>
        </w:tc>
      </w:tr>
      <w:tr w:rsidR="004D6989" w:rsidRPr="00592E11" w14:paraId="71AA116D"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vAlign w:val="center"/>
          </w:tcPr>
          <w:p w14:paraId="436038DA" w14:textId="47215C63"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9</w:t>
            </w:r>
          </w:p>
        </w:tc>
        <w:tc>
          <w:tcPr>
            <w:tcW w:w="4128" w:type="pct"/>
            <w:vAlign w:val="center"/>
          </w:tcPr>
          <w:p w14:paraId="5D71CBF3"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 xml:space="preserve">Yagán </w:t>
            </w:r>
          </w:p>
        </w:tc>
      </w:tr>
      <w:tr w:rsidR="004D6989" w:rsidRPr="00592E11" w14:paraId="509B71C9" w14:textId="77777777" w:rsidTr="00721A9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tcPr>
          <w:p w14:paraId="246B6EDF" w14:textId="77777777"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11</w:t>
            </w:r>
          </w:p>
        </w:tc>
        <w:tc>
          <w:tcPr>
            <w:tcW w:w="4128" w:type="pct"/>
          </w:tcPr>
          <w:p w14:paraId="4889269F" w14:textId="77777777" w:rsidR="004D6989" w:rsidRPr="00592E11" w:rsidRDefault="004D6989" w:rsidP="00AD3523">
            <w:pPr>
              <w:jc w:val="left"/>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Chango</w:t>
            </w:r>
          </w:p>
        </w:tc>
      </w:tr>
      <w:tr w:rsidR="004D6989" w:rsidRPr="00592E11" w14:paraId="49A7EB32" w14:textId="77777777" w:rsidTr="00721A9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872" w:type="pct"/>
          </w:tcPr>
          <w:p w14:paraId="7669058E" w14:textId="77777777" w:rsidR="004D6989" w:rsidRPr="00592E11" w:rsidRDefault="004D6989" w:rsidP="00AD3523">
            <w:pPr>
              <w:jc w:val="left"/>
              <w:rPr>
                <w:rFonts w:ascii="Century Gothic" w:hAnsi="Century Gothic"/>
                <w:bCs w:val="0"/>
                <w:color w:val="1F497D" w:themeColor="text2"/>
                <w:sz w:val="20"/>
                <w:szCs w:val="20"/>
              </w:rPr>
            </w:pPr>
            <w:r w:rsidRPr="00592E11">
              <w:rPr>
                <w:rFonts w:ascii="Century Gothic" w:hAnsi="Century Gothic"/>
                <w:bCs w:val="0"/>
                <w:color w:val="1F497D" w:themeColor="text2"/>
                <w:sz w:val="20"/>
                <w:szCs w:val="20"/>
              </w:rPr>
              <w:t>10</w:t>
            </w:r>
          </w:p>
        </w:tc>
        <w:tc>
          <w:tcPr>
            <w:tcW w:w="4128" w:type="pct"/>
          </w:tcPr>
          <w:p w14:paraId="36071B1D" w14:textId="77777777" w:rsidR="004D6989" w:rsidRPr="00592E11" w:rsidRDefault="004D6989" w:rsidP="00AD3523">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2E11">
              <w:rPr>
                <w:rFonts w:ascii="Century Gothic" w:hAnsi="Century Gothic"/>
                <w:color w:val="1F497D" w:themeColor="text2"/>
                <w:sz w:val="20"/>
                <w:szCs w:val="20"/>
              </w:rPr>
              <w:t>Otro (Especificar)</w:t>
            </w:r>
          </w:p>
        </w:tc>
      </w:tr>
    </w:tbl>
    <w:p w14:paraId="49F6B7D4" w14:textId="77777777" w:rsidR="004D6989" w:rsidRPr="005A631D" w:rsidRDefault="004D6989" w:rsidP="004D6989">
      <w:pPr>
        <w:rPr>
          <w:rFonts w:ascii="Century Gothic" w:hAnsi="Century Gothic"/>
          <w:b/>
          <w:iCs/>
          <w:color w:val="1F497D" w:themeColor="text2"/>
          <w:sz w:val="24"/>
          <w:szCs w:val="24"/>
        </w:rPr>
      </w:pPr>
    </w:p>
    <w:p w14:paraId="15DC5ECD" w14:textId="77777777" w:rsidR="0095056D" w:rsidRPr="005A631D" w:rsidRDefault="0095056D">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493A5D6B" w14:textId="012EAF45" w:rsidR="004D6989" w:rsidRPr="005A631D" w:rsidRDefault="004D6989" w:rsidP="00592E11">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La estructura es la siguiente: </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1417"/>
        <w:gridCol w:w="236"/>
        <w:gridCol w:w="1023"/>
        <w:gridCol w:w="726"/>
        <w:gridCol w:w="1612"/>
        <w:gridCol w:w="284"/>
        <w:gridCol w:w="2622"/>
        <w:gridCol w:w="18"/>
      </w:tblGrid>
      <w:tr w:rsidR="003D33FD" w:rsidRPr="003D33FD" w14:paraId="618E433E" w14:textId="77777777" w:rsidTr="00304C9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67C2FE0A" w14:textId="77777777" w:rsidR="003D33FD" w:rsidRPr="003D33FD" w:rsidRDefault="003D33FD" w:rsidP="00304C9C">
            <w:pPr>
              <w:jc w:val="left"/>
              <w:rPr>
                <w:rFonts w:ascii="Century Gothic" w:hAnsi="Century Gothic"/>
                <w:color w:val="FFFFFF" w:themeColor="background1"/>
                <w:sz w:val="20"/>
                <w:szCs w:val="20"/>
              </w:rPr>
            </w:pPr>
            <w:r w:rsidRPr="003D33FD">
              <w:rPr>
                <w:rFonts w:ascii="Century Gothic" w:hAnsi="Century Gothic"/>
                <w:color w:val="FFFFFF" w:themeColor="background1"/>
                <w:sz w:val="20"/>
                <w:szCs w:val="20"/>
              </w:rPr>
              <w:t xml:space="preserve">VARIABLE </w:t>
            </w:r>
          </w:p>
        </w:tc>
        <w:tc>
          <w:tcPr>
            <w:tcW w:w="1417" w:type="dxa"/>
            <w:vAlign w:val="center"/>
          </w:tcPr>
          <w:p w14:paraId="3E98A697" w14:textId="77777777" w:rsidR="003D33FD" w:rsidRPr="003D33FD" w:rsidRDefault="003D33FD"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D33FD">
              <w:rPr>
                <w:rFonts w:ascii="Century Gothic" w:hAnsi="Century Gothic"/>
                <w:color w:val="FFFFFF" w:themeColor="background1"/>
                <w:sz w:val="20"/>
                <w:szCs w:val="20"/>
              </w:rPr>
              <w:t>CAMPO</w:t>
            </w:r>
          </w:p>
        </w:tc>
        <w:tc>
          <w:tcPr>
            <w:tcW w:w="1985" w:type="dxa"/>
            <w:gridSpan w:val="3"/>
            <w:vAlign w:val="center"/>
          </w:tcPr>
          <w:p w14:paraId="013BCA59" w14:textId="77777777" w:rsidR="003D33FD" w:rsidRPr="003D33FD"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D33FD">
              <w:rPr>
                <w:rFonts w:ascii="Century Gothic" w:hAnsi="Century Gothic"/>
                <w:color w:val="FFFFFF" w:themeColor="background1"/>
                <w:sz w:val="20"/>
                <w:szCs w:val="20"/>
              </w:rPr>
              <w:t xml:space="preserve">TIPO </w:t>
            </w:r>
          </w:p>
          <w:p w14:paraId="6DCE637D" w14:textId="77777777" w:rsidR="003D33FD" w:rsidRPr="003D33FD" w:rsidRDefault="003D33FD"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sz w:val="20"/>
                <w:szCs w:val="20"/>
              </w:rPr>
            </w:pPr>
            <w:r w:rsidRPr="003D33FD">
              <w:rPr>
                <w:rFonts w:ascii="Century Gothic" w:hAnsi="Century Gothic"/>
                <w:color w:val="FFFFFF" w:themeColor="background1"/>
                <w:sz w:val="20"/>
                <w:szCs w:val="20"/>
              </w:rPr>
              <w:t xml:space="preserve">     </w:t>
            </w:r>
          </w:p>
        </w:tc>
        <w:tc>
          <w:tcPr>
            <w:tcW w:w="1612" w:type="dxa"/>
          </w:tcPr>
          <w:p w14:paraId="21CBA43B" w14:textId="77777777" w:rsidR="003D33FD" w:rsidRPr="003D33FD"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D33FD">
              <w:rPr>
                <w:rFonts w:ascii="Century Gothic" w:hAnsi="Century Gothic"/>
                <w:color w:val="FFFFFF" w:themeColor="background1"/>
                <w:sz w:val="20"/>
                <w:szCs w:val="20"/>
              </w:rPr>
              <w:t>LARGO</w:t>
            </w:r>
          </w:p>
        </w:tc>
        <w:tc>
          <w:tcPr>
            <w:tcW w:w="2924" w:type="dxa"/>
            <w:gridSpan w:val="3"/>
          </w:tcPr>
          <w:p w14:paraId="1C682727" w14:textId="77777777" w:rsidR="003D33FD" w:rsidRPr="003D33FD"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3D33FD">
              <w:rPr>
                <w:rFonts w:ascii="Century Gothic" w:hAnsi="Century Gothic"/>
                <w:color w:val="FFFFFF" w:themeColor="background1"/>
                <w:sz w:val="20"/>
                <w:szCs w:val="20"/>
              </w:rPr>
              <w:t xml:space="preserve">EXIGENCIA </w:t>
            </w:r>
          </w:p>
        </w:tc>
      </w:tr>
      <w:tr w:rsidR="003D33FD" w:rsidRPr="003D33FD" w14:paraId="16A56CE7" w14:textId="77777777" w:rsidTr="00304C9C">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017F56CB" w14:textId="77777777" w:rsidR="003D33FD" w:rsidRPr="003D33FD" w:rsidRDefault="003D33FD" w:rsidP="00304C9C">
            <w:pPr>
              <w:jc w:val="left"/>
              <w:rPr>
                <w:rFonts w:ascii="Century Gothic" w:hAnsi="Century Gothic"/>
                <w:bCs w:val="0"/>
                <w:color w:val="1F497D" w:themeColor="text2"/>
                <w:sz w:val="20"/>
                <w:szCs w:val="20"/>
              </w:rPr>
            </w:pPr>
            <w:r w:rsidRPr="003D33FD">
              <w:rPr>
                <w:rFonts w:ascii="Century Gothic" w:hAnsi="Century Gothic"/>
                <w:color w:val="1F497D" w:themeColor="text2"/>
                <w:sz w:val="20"/>
                <w:szCs w:val="20"/>
              </w:rPr>
              <w:t>Pertenencia a Pueblo indígena u originario</w:t>
            </w:r>
          </w:p>
        </w:tc>
        <w:tc>
          <w:tcPr>
            <w:tcW w:w="1417" w:type="dxa"/>
            <w:vAlign w:val="center"/>
          </w:tcPr>
          <w:p w14:paraId="0D315475" w14:textId="77777777" w:rsidR="003D33FD" w:rsidRPr="003D33FD"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D33FD">
              <w:rPr>
                <w:rFonts w:ascii="Century Gothic" w:hAnsi="Century Gothic"/>
                <w:bCs/>
                <w:color w:val="1F497D" w:themeColor="text2"/>
                <w:sz w:val="20"/>
                <w:szCs w:val="20"/>
              </w:rPr>
              <w:t>PuebloIndigenaPertenencia</w:t>
            </w:r>
          </w:p>
        </w:tc>
        <w:tc>
          <w:tcPr>
            <w:tcW w:w="236" w:type="dxa"/>
            <w:vAlign w:val="center"/>
          </w:tcPr>
          <w:p w14:paraId="3881D483" w14:textId="77777777" w:rsidR="003D33FD" w:rsidRPr="003D33FD"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023" w:type="dxa"/>
            <w:vAlign w:val="center"/>
          </w:tcPr>
          <w:p w14:paraId="67C279EB" w14:textId="77777777" w:rsidR="003D33FD" w:rsidRPr="003D33FD"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D33FD">
              <w:rPr>
                <w:rFonts w:ascii="Century Gothic" w:hAnsi="Century Gothic"/>
                <w:color w:val="1F497D" w:themeColor="text2"/>
                <w:sz w:val="20"/>
                <w:szCs w:val="20"/>
              </w:rPr>
              <w:t>Texto</w:t>
            </w:r>
          </w:p>
        </w:tc>
        <w:tc>
          <w:tcPr>
            <w:tcW w:w="2622" w:type="dxa"/>
            <w:gridSpan w:val="3"/>
          </w:tcPr>
          <w:p w14:paraId="2ACC2A1A" w14:textId="08958FDC" w:rsidR="003D33FD" w:rsidRPr="003D33FD"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sz w:val="20"/>
                <w:szCs w:val="20"/>
                <w:lang w:eastAsia="es-CL"/>
              </w:rPr>
            </w:pPr>
            <w:r w:rsidRPr="003D33FD">
              <w:rPr>
                <w:rFonts w:ascii="Century Gothic" w:eastAsia="Times New Roman" w:hAnsi="Century Gothic" w:cs="Calibri"/>
                <w:b/>
                <w:bCs/>
                <w:color w:val="1F497D" w:themeColor="text2"/>
                <w:sz w:val="20"/>
                <w:szCs w:val="20"/>
                <w:lang w:eastAsia="es-CL"/>
              </w:rPr>
              <w:t xml:space="preserve">                30</w:t>
            </w:r>
          </w:p>
        </w:tc>
        <w:tc>
          <w:tcPr>
            <w:tcW w:w="2622" w:type="dxa"/>
          </w:tcPr>
          <w:p w14:paraId="7577F957" w14:textId="251D573D" w:rsidR="003D33FD" w:rsidRPr="003D33FD"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3D33FD">
              <w:rPr>
                <w:rFonts w:ascii="Century Gothic" w:eastAsia="Times New Roman" w:hAnsi="Century Gothic" w:cs="Calibri"/>
                <w:b/>
                <w:bCs/>
                <w:color w:val="1F497D" w:themeColor="text2"/>
                <w:sz w:val="20"/>
                <w:szCs w:val="20"/>
                <w:lang w:eastAsia="es-CL"/>
              </w:rPr>
              <w:t>Obligatorio</w:t>
            </w:r>
            <w:r w:rsidRPr="003D33FD">
              <w:rPr>
                <w:rFonts w:ascii="Century Gothic" w:eastAsia="Times New Roman" w:hAnsi="Century Gothic" w:cs="Calibri"/>
                <w:color w:val="1F497D" w:themeColor="text2"/>
                <w:sz w:val="20"/>
                <w:szCs w:val="20"/>
                <w:lang w:eastAsia="es-CL"/>
              </w:rPr>
              <w:t xml:space="preserve"> en la identificación de la persona  cuando la respuesta a la pertenencia es “SI”.</w:t>
            </w:r>
          </w:p>
        </w:tc>
      </w:tr>
    </w:tbl>
    <w:p w14:paraId="5F1EA231" w14:textId="7F5EF494" w:rsidR="004D6989" w:rsidRPr="005A631D" w:rsidRDefault="004D6989" w:rsidP="004D6989">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t>Si la persona contestó “Otro”, dejar un espacio en texto libre para completar.</w:t>
      </w:r>
    </w:p>
    <w:p w14:paraId="54078CF8" w14:textId="77777777" w:rsidR="00592E11" w:rsidRDefault="00592E11" w:rsidP="004D6989">
      <w:pPr>
        <w:rPr>
          <w:rFonts w:ascii="Century Gothic" w:hAnsi="Century Gothic"/>
          <w:b/>
          <w:color w:val="1F497D" w:themeColor="text2"/>
          <w:sz w:val="28"/>
          <w:szCs w:val="28"/>
        </w:rPr>
      </w:pPr>
      <w:bookmarkStart w:id="133" w:name="_Toc24992987"/>
    </w:p>
    <w:p w14:paraId="35412737" w14:textId="77069ED0" w:rsidR="004D6989" w:rsidRPr="005A631D" w:rsidRDefault="004D6989" w:rsidP="004D6989">
      <w:pPr>
        <w:rPr>
          <w:rFonts w:ascii="Century Gothic" w:hAnsi="Century Gothic"/>
          <w:b/>
          <w:iCs/>
          <w:color w:val="1F497D" w:themeColor="text2"/>
          <w:sz w:val="28"/>
          <w:szCs w:val="28"/>
        </w:rPr>
      </w:pPr>
      <w:r w:rsidRPr="005A631D">
        <w:rPr>
          <w:rFonts w:ascii="Century Gothic" w:hAnsi="Century Gothic"/>
          <w:b/>
          <w:color w:val="1F497D" w:themeColor="text2"/>
          <w:sz w:val="28"/>
          <w:szCs w:val="28"/>
        </w:rPr>
        <w:t>Fuente</w:t>
      </w:r>
      <w:bookmarkEnd w:id="133"/>
    </w:p>
    <w:p w14:paraId="1F8A34A9"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Ley Indígena 19.253 (1993).</w:t>
      </w:r>
    </w:p>
    <w:p w14:paraId="1412FC68"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Política de salud y pueblos indígenas (2006), Convenio 169 OIT (2008)</w:t>
      </w:r>
    </w:p>
    <w:p w14:paraId="3769E06C"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Grupo de Profesionales Oficina de Salud y Pueblos Indígenas MINSAL </w:t>
      </w:r>
    </w:p>
    <w:p w14:paraId="73D36360"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Proceso de consulta Indígena MINSAL (2016)</w:t>
      </w:r>
    </w:p>
    <w:p w14:paraId="0F985968" w14:textId="77777777" w:rsidR="004D6989" w:rsidRPr="005A631D" w:rsidRDefault="004D6989">
      <w:pPr>
        <w:pStyle w:val="Fuente"/>
        <w:numPr>
          <w:ilvl w:val="0"/>
          <w:numId w:val="15"/>
        </w:numPr>
        <w:rPr>
          <w:rFonts w:ascii="Century Gothic" w:hAnsi="Century Gothic"/>
          <w:color w:val="1F497D" w:themeColor="text2"/>
          <w:sz w:val="20"/>
          <w:szCs w:val="20"/>
        </w:rPr>
      </w:pPr>
      <w:r w:rsidRPr="005A631D">
        <w:rPr>
          <w:rFonts w:ascii="Century Gothic" w:hAnsi="Century Gothic"/>
          <w:color w:val="548DD4" w:themeColor="text2" w:themeTint="99"/>
          <w:sz w:val="20"/>
          <w:szCs w:val="20"/>
        </w:rPr>
        <w:t>Recomendaciones para nombrar y escribir sobre Pueblos Indígenas. Ministerio de las Culturas, las Artes y el Patrimonio (2019)</w:t>
      </w:r>
    </w:p>
    <w:p w14:paraId="6CABE1C3" w14:textId="77777777" w:rsidR="0095056D" w:rsidRPr="005A631D" w:rsidRDefault="0095056D">
      <w:pPr>
        <w:jc w:val="left"/>
        <w:rPr>
          <w:rFonts w:ascii="Century Gothic" w:eastAsiaTheme="majorEastAsia" w:hAnsi="Century Gothic" w:cstheme="majorBidi"/>
          <w:b/>
          <w:color w:val="1F497D" w:themeColor="text2"/>
          <w:sz w:val="32"/>
          <w:szCs w:val="32"/>
        </w:rPr>
      </w:pPr>
      <w:r w:rsidRPr="005A631D">
        <w:rPr>
          <w:rFonts w:ascii="Century Gothic" w:hAnsi="Century Gothic"/>
          <w:color w:val="1F497D" w:themeColor="text2"/>
          <w:sz w:val="32"/>
          <w:szCs w:val="32"/>
        </w:rPr>
        <w:br w:type="page"/>
      </w:r>
    </w:p>
    <w:p w14:paraId="69F6FDC5" w14:textId="77777777" w:rsidR="00873066" w:rsidRDefault="0023429D" w:rsidP="001F4651">
      <w:pPr>
        <w:spacing w:after="240"/>
        <w:rPr>
          <w:rFonts w:ascii="Century Gothic" w:eastAsiaTheme="majorEastAsia" w:hAnsi="Century Gothic" w:cstheme="majorBidi"/>
          <w:b/>
          <w:color w:val="1F497D" w:themeColor="text2"/>
          <w:sz w:val="32"/>
          <w:szCs w:val="32"/>
        </w:rPr>
      </w:pPr>
      <w:r w:rsidRPr="00873066">
        <w:rPr>
          <w:rFonts w:ascii="Century Gothic" w:eastAsiaTheme="majorEastAsia" w:hAnsi="Century Gothic" w:cstheme="majorBidi"/>
          <w:b/>
          <w:color w:val="1F497D" w:themeColor="text2"/>
          <w:sz w:val="32"/>
          <w:szCs w:val="32"/>
        </w:rPr>
        <w:lastRenderedPageBreak/>
        <w:t xml:space="preserve">4.3 </w:t>
      </w:r>
      <w:r w:rsidR="00E963EA" w:rsidRPr="00873066">
        <w:rPr>
          <w:rFonts w:ascii="Century Gothic" w:eastAsiaTheme="majorEastAsia" w:hAnsi="Century Gothic" w:cstheme="majorBidi"/>
          <w:b/>
          <w:color w:val="1F497D" w:themeColor="text2"/>
          <w:sz w:val="32"/>
          <w:szCs w:val="32"/>
        </w:rPr>
        <w:t>Pueblos Trib</w:t>
      </w:r>
      <w:r w:rsidR="00C36A8C" w:rsidRPr="00873066">
        <w:rPr>
          <w:rFonts w:ascii="Century Gothic" w:eastAsiaTheme="majorEastAsia" w:hAnsi="Century Gothic" w:cstheme="majorBidi"/>
          <w:b/>
          <w:color w:val="1F497D" w:themeColor="text2"/>
          <w:sz w:val="32"/>
          <w:szCs w:val="32"/>
        </w:rPr>
        <w:t>ales</w:t>
      </w:r>
      <w:bookmarkEnd w:id="132"/>
      <w:r w:rsidR="008E3975" w:rsidRPr="00873066">
        <w:rPr>
          <w:rFonts w:ascii="Century Gothic" w:eastAsiaTheme="majorEastAsia" w:hAnsi="Century Gothic" w:cstheme="majorBidi"/>
          <w:b/>
          <w:color w:val="1F497D" w:themeColor="text2"/>
          <w:sz w:val="32"/>
          <w:szCs w:val="32"/>
        </w:rPr>
        <w:t>: Afrochileno o Afrodescendiente</w:t>
      </w:r>
      <w:bookmarkStart w:id="134" w:name="_Vocabulario_“Título_Profesional"/>
      <w:bookmarkStart w:id="135" w:name="_Toc24992989"/>
      <w:bookmarkEnd w:id="134"/>
    </w:p>
    <w:p w14:paraId="476C114D" w14:textId="66446C2E" w:rsidR="00C36A8C" w:rsidRPr="00873066" w:rsidRDefault="00C36A8C" w:rsidP="001F4651">
      <w:pPr>
        <w:spacing w:after="240"/>
        <w:rPr>
          <w:rFonts w:ascii="Century Gothic" w:eastAsiaTheme="majorEastAsia" w:hAnsi="Century Gothic" w:cstheme="majorBidi"/>
          <w:b/>
          <w:color w:val="1F497D" w:themeColor="text2"/>
          <w:sz w:val="32"/>
          <w:szCs w:val="32"/>
        </w:rPr>
      </w:pPr>
      <w:r w:rsidRPr="00873066">
        <w:rPr>
          <w:rFonts w:ascii="Century Gothic" w:eastAsiaTheme="majorEastAsia" w:hAnsi="Century Gothic" w:cstheme="majorBidi"/>
          <w:b/>
          <w:color w:val="1F497D" w:themeColor="text2"/>
          <w:sz w:val="32"/>
          <w:szCs w:val="32"/>
        </w:rPr>
        <w:t>Definición</w:t>
      </w:r>
      <w:bookmarkEnd w:id="135"/>
    </w:p>
    <w:p w14:paraId="17E09FF3" w14:textId="77777777" w:rsidR="00C36A8C" w:rsidRPr="005A631D" w:rsidRDefault="00C36A8C"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Son quienes, constituyen colectivos cuyas condiciones sociales, culturales y económicas los distinguen de otros sectores de la colectividad nacional. Poseen una organización social, formas   de vida, tradiciones, lengua, costumbres propias, incluida una especial relación con el territorio en que habitan. Así mismo en algunos casos pueden contar con un reconocimiento jurídico especial. Según lo establecido el artículo 1.2 del Convenio 169 de la OIT un elemento fundamental para la determinación de los pueblos tribales es la auto-identificación colectiva e individual en tanto tal. </w:t>
      </w:r>
    </w:p>
    <w:p w14:paraId="1F64F31D" w14:textId="77777777" w:rsidR="00C36A8C" w:rsidRPr="005A631D" w:rsidRDefault="00C36A8C" w:rsidP="001F4651">
      <w:pPr>
        <w:spacing w:after="240"/>
        <w:rPr>
          <w:rFonts w:ascii="Century Gothic" w:hAnsi="Century Gothic"/>
          <w:b/>
          <w:color w:val="1F497D" w:themeColor="text2"/>
          <w:sz w:val="28"/>
          <w:szCs w:val="28"/>
        </w:rPr>
      </w:pPr>
      <w:bookmarkStart w:id="136" w:name="_Toc24992990"/>
      <w:r w:rsidRPr="005A631D">
        <w:rPr>
          <w:rFonts w:ascii="Century Gothic" w:hAnsi="Century Gothic"/>
          <w:b/>
          <w:color w:val="1F497D" w:themeColor="text2"/>
          <w:sz w:val="28"/>
          <w:szCs w:val="28"/>
        </w:rPr>
        <w:t>Alcance</w:t>
      </w:r>
      <w:bookmarkEnd w:id="136"/>
    </w:p>
    <w:p w14:paraId="7ECF5E19" w14:textId="77777777" w:rsidR="00C36A8C" w:rsidRPr="005A631D" w:rsidRDefault="00C36A8C"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Ley 21.151, vigente desde el 16 de abril de 2019, otorga reconocimiento legal al Pueblo afrodescendiente chileno.</w:t>
      </w:r>
    </w:p>
    <w:p w14:paraId="7459D89E" w14:textId="77777777" w:rsidR="00F06E12" w:rsidRPr="005A631D" w:rsidRDefault="00C36A8C"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Se entiende por afrodescendientes chilenos al grupo humano que, teniendo nacionalidad chilena en conformidad a la Constitución Política de la República, comparte la misma cultura, historia, costumbre, unidos por la conciencia de identidad y discurso antropológico, descendientes de la trata trasatlántica de esclavos africanos traídos al actual territorio nacional entre los siglos XVI y XIX y que se au</w:t>
      </w:r>
      <w:r w:rsidR="004D6989" w:rsidRPr="005A631D">
        <w:rPr>
          <w:rFonts w:ascii="Century Gothic" w:hAnsi="Century Gothic"/>
          <w:color w:val="1F497D" w:themeColor="text2"/>
          <w:sz w:val="24"/>
          <w:szCs w:val="24"/>
        </w:rPr>
        <w:t>toidentifica como tal.</w:t>
      </w:r>
    </w:p>
    <w:p w14:paraId="35D82933" w14:textId="77777777" w:rsidR="00F06E12" w:rsidRPr="005A631D" w:rsidRDefault="00AD2777" w:rsidP="0095056D">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dato es de autoidentificación y se obtiene a través de la pregunta: </w:t>
      </w:r>
      <w:r w:rsidRPr="005A631D">
        <w:rPr>
          <w:rFonts w:ascii="Century Gothic" w:hAnsi="Century Gothic"/>
          <w:b/>
          <w:bCs/>
          <w:color w:val="1F497D" w:themeColor="text2"/>
          <w:sz w:val="24"/>
          <w:szCs w:val="24"/>
        </w:rPr>
        <w:t>¿Se considera perteneciente al pueblo Afrochileno o Afrodescendiente?</w:t>
      </w:r>
    </w:p>
    <w:p w14:paraId="40B1507C" w14:textId="77777777" w:rsidR="004D6989" w:rsidRPr="005A631D" w:rsidRDefault="004D6989" w:rsidP="004D6989">
      <w:pPr>
        <w:rPr>
          <w:rFonts w:ascii="Century Gothic" w:hAnsi="Century Gothic"/>
          <w:b/>
          <w:color w:val="1F497D" w:themeColor="text2"/>
          <w:sz w:val="28"/>
          <w:szCs w:val="28"/>
        </w:rPr>
      </w:pPr>
      <w:r w:rsidRPr="005A631D">
        <w:rPr>
          <w:rFonts w:ascii="Century Gothic" w:hAnsi="Century Gothic"/>
          <w:b/>
          <w:color w:val="1F497D" w:themeColor="text2"/>
          <w:sz w:val="28"/>
          <w:szCs w:val="28"/>
        </w:rPr>
        <w:t xml:space="preserve">Estructura </w:t>
      </w:r>
    </w:p>
    <w:p w14:paraId="6D697F68" w14:textId="77777777" w:rsidR="004D6989" w:rsidRPr="005A631D" w:rsidRDefault="004D6989" w:rsidP="00AA671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dato </w:t>
      </w:r>
      <w:r w:rsidRPr="005A631D">
        <w:rPr>
          <w:rFonts w:ascii="Century Gothic" w:hAnsi="Century Gothic"/>
          <w:b/>
          <w:bCs/>
          <w:color w:val="1F497D" w:themeColor="text2"/>
          <w:sz w:val="24"/>
          <w:szCs w:val="24"/>
        </w:rPr>
        <w:t xml:space="preserve">“Pueblo </w:t>
      </w:r>
      <w:r w:rsidR="001C236A" w:rsidRPr="005A631D">
        <w:rPr>
          <w:rFonts w:ascii="Century Gothic" w:hAnsi="Century Gothic"/>
          <w:b/>
          <w:bCs/>
          <w:color w:val="1F497D" w:themeColor="text2"/>
          <w:sz w:val="24"/>
          <w:szCs w:val="24"/>
        </w:rPr>
        <w:t>Afrodescendiente chileno</w:t>
      </w:r>
      <w:r w:rsidRPr="005A631D">
        <w:rPr>
          <w:rFonts w:ascii="Century Gothic" w:hAnsi="Century Gothic"/>
          <w:b/>
          <w:bCs/>
          <w:color w:val="1F497D" w:themeColor="text2"/>
          <w:sz w:val="24"/>
          <w:szCs w:val="24"/>
        </w:rPr>
        <w:t>”</w:t>
      </w:r>
      <w:r w:rsidRPr="005A631D">
        <w:rPr>
          <w:rFonts w:ascii="Century Gothic" w:hAnsi="Century Gothic"/>
          <w:color w:val="1F497D" w:themeColor="text2"/>
          <w:sz w:val="24"/>
          <w:szCs w:val="24"/>
        </w:rPr>
        <w:t xml:space="preserve"> Tiene las siguientes categorías:</w:t>
      </w:r>
    </w:p>
    <w:tbl>
      <w:tblPr>
        <w:tblStyle w:val="Tabladelista4-nfasis11"/>
        <w:tblW w:w="3507" w:type="dxa"/>
        <w:jc w:val="center"/>
        <w:tblLook w:val="04A0" w:firstRow="1" w:lastRow="0" w:firstColumn="1" w:lastColumn="0" w:noHBand="0" w:noVBand="1"/>
      </w:tblPr>
      <w:tblGrid>
        <w:gridCol w:w="3507"/>
      </w:tblGrid>
      <w:tr w:rsidR="008E3975" w:rsidRPr="005A631D" w14:paraId="34901F54" w14:textId="77777777" w:rsidTr="0006430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507" w:type="dxa"/>
          </w:tcPr>
          <w:p w14:paraId="3EA0A96A" w14:textId="4EF2B180" w:rsidR="008E3975" w:rsidRPr="005A631D" w:rsidRDefault="00244C8B" w:rsidP="00AD3523">
            <w:pPr>
              <w:jc w:val="left"/>
              <w:rPr>
                <w:rFonts w:ascii="Century Gothic" w:hAnsi="Century Gothic"/>
                <w:bCs w:val="0"/>
                <w:color w:val="FFFFFF" w:themeColor="background1"/>
              </w:rPr>
            </w:pPr>
            <w:r>
              <w:rPr>
                <w:rFonts w:ascii="Century Gothic" w:hAnsi="Century Gothic"/>
                <w:bCs w:val="0"/>
                <w:color w:val="FFFFFF" w:themeColor="background1"/>
              </w:rPr>
              <w:t>PuebloAfroPertenencia</w:t>
            </w:r>
          </w:p>
        </w:tc>
      </w:tr>
      <w:tr w:rsidR="008E3975" w:rsidRPr="005A631D" w14:paraId="04CAF14D" w14:textId="77777777" w:rsidTr="00064309">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507" w:type="dxa"/>
          </w:tcPr>
          <w:p w14:paraId="0409BE01" w14:textId="77777777" w:rsidR="008E3975" w:rsidRPr="005A631D" w:rsidRDefault="008E3975" w:rsidP="00AD3523">
            <w:pPr>
              <w:jc w:val="left"/>
              <w:rPr>
                <w:rFonts w:ascii="Century Gothic" w:hAnsi="Century Gothic"/>
                <w:bCs w:val="0"/>
                <w:color w:val="1F497D" w:themeColor="text2"/>
              </w:rPr>
            </w:pPr>
            <w:r w:rsidRPr="005A631D">
              <w:rPr>
                <w:rFonts w:ascii="Century Gothic" w:hAnsi="Century Gothic"/>
                <w:bCs w:val="0"/>
                <w:color w:val="1F497D" w:themeColor="text2"/>
              </w:rPr>
              <w:t>Si</w:t>
            </w:r>
          </w:p>
        </w:tc>
      </w:tr>
      <w:tr w:rsidR="008E3975" w:rsidRPr="005A631D" w14:paraId="7FAD9231" w14:textId="77777777" w:rsidTr="00064309">
        <w:trPr>
          <w:trHeight w:val="379"/>
          <w:jc w:val="center"/>
        </w:trPr>
        <w:tc>
          <w:tcPr>
            <w:cnfStyle w:val="001000000000" w:firstRow="0" w:lastRow="0" w:firstColumn="1" w:lastColumn="0" w:oddVBand="0" w:evenVBand="0" w:oddHBand="0" w:evenHBand="0" w:firstRowFirstColumn="0" w:firstRowLastColumn="0" w:lastRowFirstColumn="0" w:lastRowLastColumn="0"/>
            <w:tcW w:w="3507" w:type="dxa"/>
          </w:tcPr>
          <w:p w14:paraId="72DF6834" w14:textId="77777777" w:rsidR="008E3975" w:rsidRPr="005A631D" w:rsidRDefault="008E3975" w:rsidP="00AD3523">
            <w:pPr>
              <w:jc w:val="left"/>
              <w:rPr>
                <w:rFonts w:ascii="Century Gothic" w:hAnsi="Century Gothic"/>
                <w:bCs w:val="0"/>
                <w:color w:val="1F497D" w:themeColor="text2"/>
              </w:rPr>
            </w:pPr>
            <w:r w:rsidRPr="005A631D">
              <w:rPr>
                <w:rFonts w:ascii="Century Gothic" w:hAnsi="Century Gothic"/>
                <w:bCs w:val="0"/>
                <w:color w:val="1F497D" w:themeColor="text2"/>
              </w:rPr>
              <w:t>No</w:t>
            </w:r>
          </w:p>
        </w:tc>
      </w:tr>
    </w:tbl>
    <w:p w14:paraId="40CE5305" w14:textId="77777777" w:rsidR="004D6989" w:rsidRPr="005A631D" w:rsidRDefault="004D6989" w:rsidP="004D6989">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4653ABFA" w14:textId="4CB44A3F" w:rsidR="004D6989" w:rsidRDefault="004D6989" w:rsidP="004D6989">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de</w:t>
      </w:r>
      <w:r w:rsidR="00464F0B">
        <w:rPr>
          <w:rFonts w:ascii="Century Gothic" w:hAnsi="Century Gothic"/>
          <w:color w:val="1F497D" w:themeColor="text2"/>
          <w:sz w:val="24"/>
          <w:szCs w:val="24"/>
        </w:rPr>
        <w:t xml:space="preserve"> la variable </w:t>
      </w:r>
      <w:r w:rsidRPr="005A631D">
        <w:rPr>
          <w:rFonts w:ascii="Century Gothic" w:hAnsi="Century Gothic"/>
          <w:color w:val="1F497D" w:themeColor="text2"/>
          <w:sz w:val="24"/>
          <w:szCs w:val="24"/>
        </w:rPr>
        <w:t>es:</w:t>
      </w:r>
    </w:p>
    <w:p w14:paraId="2153109B" w14:textId="77777777" w:rsidR="003D33FD" w:rsidRPr="005A631D" w:rsidRDefault="003D33FD" w:rsidP="003D33FD">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de</w:t>
      </w:r>
      <w:r>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l</w:t>
      </w:r>
      <w:r>
        <w:rPr>
          <w:rFonts w:ascii="Century Gothic" w:hAnsi="Century Gothic"/>
          <w:color w:val="1F497D" w:themeColor="text2"/>
          <w:sz w:val="24"/>
          <w:szCs w:val="24"/>
        </w:rPr>
        <w:t xml:space="preserve">a variable </w:t>
      </w:r>
      <w:r w:rsidRPr="005A631D">
        <w:rPr>
          <w:rFonts w:ascii="Century Gothic" w:hAnsi="Century Gothic"/>
          <w:color w:val="1F497D" w:themeColor="text2"/>
          <w:sz w:val="24"/>
          <w:szCs w:val="24"/>
        </w:rPr>
        <w:t>es la siguiente:</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1417"/>
        <w:gridCol w:w="236"/>
        <w:gridCol w:w="1023"/>
        <w:gridCol w:w="726"/>
        <w:gridCol w:w="1612"/>
        <w:gridCol w:w="284"/>
        <w:gridCol w:w="2622"/>
        <w:gridCol w:w="18"/>
      </w:tblGrid>
      <w:tr w:rsidR="003D33FD" w:rsidRPr="00064309" w14:paraId="72CB5EFC" w14:textId="77777777" w:rsidTr="00304C9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0AB0D398" w14:textId="77777777" w:rsidR="003D33FD" w:rsidRPr="00064309" w:rsidRDefault="003D33FD" w:rsidP="00304C9C">
            <w:pPr>
              <w:jc w:val="left"/>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VARIABLE </w:t>
            </w:r>
          </w:p>
        </w:tc>
        <w:tc>
          <w:tcPr>
            <w:tcW w:w="1417" w:type="dxa"/>
            <w:vAlign w:val="center"/>
          </w:tcPr>
          <w:p w14:paraId="3CB2140F" w14:textId="77777777" w:rsidR="003D33FD" w:rsidRPr="00064309" w:rsidRDefault="003D33FD"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CAMPO</w:t>
            </w:r>
          </w:p>
        </w:tc>
        <w:tc>
          <w:tcPr>
            <w:tcW w:w="1985" w:type="dxa"/>
            <w:gridSpan w:val="3"/>
            <w:vAlign w:val="center"/>
          </w:tcPr>
          <w:p w14:paraId="16B852E0" w14:textId="77777777" w:rsidR="003D33FD" w:rsidRPr="00064309"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TIPO </w:t>
            </w:r>
          </w:p>
          <w:p w14:paraId="38502388" w14:textId="77777777" w:rsidR="003D33FD" w:rsidRPr="00064309" w:rsidRDefault="003D33FD"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sz w:val="20"/>
                <w:szCs w:val="20"/>
              </w:rPr>
            </w:pPr>
            <w:r w:rsidRPr="00064309">
              <w:rPr>
                <w:rFonts w:ascii="Century Gothic" w:hAnsi="Century Gothic"/>
                <w:color w:val="FFFFFF" w:themeColor="background1"/>
                <w:sz w:val="20"/>
                <w:szCs w:val="20"/>
              </w:rPr>
              <w:t xml:space="preserve">     </w:t>
            </w:r>
          </w:p>
        </w:tc>
        <w:tc>
          <w:tcPr>
            <w:tcW w:w="1612" w:type="dxa"/>
          </w:tcPr>
          <w:p w14:paraId="756FEF2C" w14:textId="77777777" w:rsidR="003D33FD" w:rsidRPr="00064309"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2924" w:type="dxa"/>
            <w:gridSpan w:val="3"/>
          </w:tcPr>
          <w:p w14:paraId="623751DC" w14:textId="77777777" w:rsidR="003D33FD" w:rsidRPr="00064309" w:rsidRDefault="003D33FD"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EXIGENCIA </w:t>
            </w:r>
          </w:p>
        </w:tc>
      </w:tr>
      <w:tr w:rsidR="003D33FD" w:rsidRPr="00064309" w14:paraId="296DF2DF" w14:textId="77777777" w:rsidTr="00304C9C">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2D553664" w14:textId="379E33B2" w:rsidR="003D33FD" w:rsidRPr="00064309" w:rsidRDefault="003D33FD" w:rsidP="00304C9C">
            <w:pPr>
              <w:jc w:val="left"/>
              <w:rPr>
                <w:rFonts w:ascii="Century Gothic" w:hAnsi="Century Gothic"/>
                <w:color w:val="1F497D" w:themeColor="text2"/>
                <w:sz w:val="20"/>
                <w:szCs w:val="20"/>
              </w:rPr>
            </w:pPr>
            <w:r w:rsidRPr="00064309">
              <w:rPr>
                <w:rFonts w:ascii="Century Gothic" w:hAnsi="Century Gothic"/>
                <w:color w:val="1F497D" w:themeColor="text2"/>
                <w:sz w:val="20"/>
                <w:szCs w:val="20"/>
              </w:rPr>
              <w:t>Afrochileno o Afrodescendiente</w:t>
            </w:r>
          </w:p>
        </w:tc>
        <w:tc>
          <w:tcPr>
            <w:tcW w:w="1417" w:type="dxa"/>
            <w:vAlign w:val="center"/>
          </w:tcPr>
          <w:p w14:paraId="391458E5" w14:textId="4758B72F" w:rsidR="003D33FD" w:rsidRPr="00064309"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bCs/>
                <w:color w:val="1F497D" w:themeColor="text2"/>
                <w:sz w:val="20"/>
                <w:szCs w:val="20"/>
              </w:rPr>
              <w:t>PuebloAfroPertenenciaGlos</w:t>
            </w:r>
          </w:p>
        </w:tc>
        <w:tc>
          <w:tcPr>
            <w:tcW w:w="236" w:type="dxa"/>
            <w:vAlign w:val="center"/>
          </w:tcPr>
          <w:p w14:paraId="5CA3165E" w14:textId="77777777" w:rsidR="003D33FD" w:rsidRPr="00064309"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023" w:type="dxa"/>
            <w:vAlign w:val="center"/>
          </w:tcPr>
          <w:p w14:paraId="779DF16E" w14:textId="58AC46C7" w:rsidR="003D33FD" w:rsidRPr="00064309" w:rsidRDefault="00064309"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 xml:space="preserve">    </w:t>
            </w:r>
            <w:r w:rsidR="003D33FD" w:rsidRPr="00064309">
              <w:rPr>
                <w:rFonts w:ascii="Century Gothic" w:hAnsi="Century Gothic"/>
                <w:color w:val="1F497D" w:themeColor="text2"/>
                <w:sz w:val="20"/>
                <w:szCs w:val="20"/>
              </w:rPr>
              <w:t>Texto</w:t>
            </w:r>
          </w:p>
        </w:tc>
        <w:tc>
          <w:tcPr>
            <w:tcW w:w="2622" w:type="dxa"/>
            <w:gridSpan w:val="3"/>
          </w:tcPr>
          <w:p w14:paraId="01440EA3" w14:textId="77777777" w:rsidR="003D33FD" w:rsidRPr="00064309"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sz w:val="20"/>
                <w:szCs w:val="20"/>
                <w:lang w:eastAsia="es-CL"/>
              </w:rPr>
            </w:pPr>
            <w:r w:rsidRPr="00064309">
              <w:rPr>
                <w:rFonts w:ascii="Century Gothic" w:eastAsia="Times New Roman" w:hAnsi="Century Gothic" w:cs="Calibri"/>
                <w:b/>
                <w:bCs/>
                <w:color w:val="1F497D" w:themeColor="text2"/>
                <w:sz w:val="20"/>
                <w:szCs w:val="20"/>
                <w:lang w:eastAsia="es-CL"/>
              </w:rPr>
              <w:t xml:space="preserve">                2</w:t>
            </w:r>
          </w:p>
        </w:tc>
        <w:tc>
          <w:tcPr>
            <w:tcW w:w="2622" w:type="dxa"/>
          </w:tcPr>
          <w:p w14:paraId="2AF2387E" w14:textId="77777777" w:rsidR="003D33FD" w:rsidRPr="00064309" w:rsidRDefault="003D33FD"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Obligatorio</w:t>
            </w:r>
            <w:r w:rsidRPr="00064309">
              <w:rPr>
                <w:rFonts w:ascii="Century Gothic" w:eastAsia="Times New Roman" w:hAnsi="Century Gothic" w:cs="Calibri"/>
                <w:color w:val="1F497D" w:themeColor="text2"/>
                <w:sz w:val="20"/>
                <w:szCs w:val="20"/>
                <w:lang w:eastAsia="es-CL"/>
              </w:rPr>
              <w:t xml:space="preserve"> en la identificación de la persona de acuerdo a la estructura correspondiente. Valores aceptados Si o NO</w:t>
            </w:r>
          </w:p>
        </w:tc>
      </w:tr>
    </w:tbl>
    <w:p w14:paraId="3B9131AC" w14:textId="77777777" w:rsidR="003D33FD" w:rsidRPr="005A631D" w:rsidRDefault="003D33FD" w:rsidP="004D6989">
      <w:pPr>
        <w:rPr>
          <w:rFonts w:ascii="Century Gothic" w:hAnsi="Century Gothic"/>
          <w:color w:val="1F497D" w:themeColor="text2"/>
          <w:sz w:val="24"/>
          <w:szCs w:val="24"/>
        </w:rPr>
      </w:pPr>
    </w:p>
    <w:p w14:paraId="65848CEA" w14:textId="77777777" w:rsidR="004D6989" w:rsidRPr="005A631D" w:rsidRDefault="004D6989" w:rsidP="004D6989">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291ED35D"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Ley 21.151 (2019)</w:t>
      </w:r>
    </w:p>
    <w:p w14:paraId="1E9F4EE9" w14:textId="77777777" w:rsidR="004D6989" w:rsidRPr="005A631D" w:rsidRDefault="004D6989">
      <w:pPr>
        <w:pStyle w:val="Fuente"/>
        <w:numPr>
          <w:ilvl w:val="0"/>
          <w:numId w:val="1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Convenio 169 OIT (2008)</w:t>
      </w:r>
    </w:p>
    <w:p w14:paraId="60A2F5FE" w14:textId="77777777" w:rsidR="00903720" w:rsidRPr="005A631D" w:rsidRDefault="00903720" w:rsidP="004D6989">
      <w:pPr>
        <w:pStyle w:val="Ttulo3"/>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66C3F7B3" w14:textId="77777777" w:rsidR="005F65EA" w:rsidRPr="005A631D" w:rsidRDefault="00D26E3E" w:rsidP="001F4651">
      <w:pPr>
        <w:pStyle w:val="Ttulo3"/>
        <w:spacing w:after="240"/>
        <w:rPr>
          <w:rFonts w:ascii="Century Gothic" w:hAnsi="Century Gothic"/>
          <w:color w:val="1F497D" w:themeColor="text2"/>
          <w:sz w:val="32"/>
          <w:szCs w:val="32"/>
        </w:rPr>
      </w:pPr>
      <w:bookmarkStart w:id="137" w:name="_Toc63264267"/>
      <w:bookmarkStart w:id="138" w:name="_Toc120613269"/>
      <w:r w:rsidRPr="005A631D">
        <w:rPr>
          <w:rFonts w:ascii="Century Gothic" w:hAnsi="Century Gothic"/>
          <w:color w:val="1F497D" w:themeColor="text2"/>
          <w:sz w:val="32"/>
          <w:szCs w:val="32"/>
        </w:rPr>
        <w:lastRenderedPageBreak/>
        <w:t xml:space="preserve">4.4 </w:t>
      </w:r>
      <w:r w:rsidR="00C36A8C" w:rsidRPr="005A631D">
        <w:rPr>
          <w:rFonts w:ascii="Century Gothic" w:hAnsi="Century Gothic"/>
          <w:color w:val="1F497D" w:themeColor="text2"/>
          <w:sz w:val="32"/>
          <w:szCs w:val="32"/>
        </w:rPr>
        <w:t>Religión o Culto Declarado</w:t>
      </w:r>
      <w:bookmarkEnd w:id="137"/>
      <w:bookmarkEnd w:id="138"/>
    </w:p>
    <w:p w14:paraId="0702737C" w14:textId="77777777" w:rsidR="00C36A8C" w:rsidRPr="005A631D" w:rsidRDefault="00C36A8C" w:rsidP="001F4651">
      <w:pPr>
        <w:spacing w:after="240"/>
        <w:rPr>
          <w:rFonts w:ascii="Century Gothic" w:hAnsi="Century Gothic"/>
          <w:b/>
          <w:color w:val="1F497D" w:themeColor="text2"/>
          <w:sz w:val="28"/>
          <w:szCs w:val="28"/>
        </w:rPr>
      </w:pPr>
      <w:bookmarkStart w:id="139" w:name="_Toc24992993"/>
      <w:r w:rsidRPr="005A631D">
        <w:rPr>
          <w:rFonts w:ascii="Century Gothic" w:hAnsi="Century Gothic"/>
          <w:b/>
          <w:color w:val="1F497D" w:themeColor="text2"/>
          <w:sz w:val="28"/>
          <w:szCs w:val="28"/>
        </w:rPr>
        <w:t>Definición</w:t>
      </w:r>
      <w:bookmarkEnd w:id="139"/>
    </w:p>
    <w:p w14:paraId="04150D47" w14:textId="77777777" w:rsidR="00C36A8C" w:rsidRPr="005A631D" w:rsidRDefault="00C36A8C"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religión es un sistema de la actividad humana compuesto por creencias y prácticas acerca de lo considerado como divino o sagrado, tanto personales como colectivas de tipo existencial y espiritual. El concepto de religión tiene su origen en el término latino relig</w:t>
      </w:r>
      <w:r w:rsidRPr="005A631D">
        <w:rPr>
          <w:rFonts w:ascii="Century Gothic" w:hAnsi="Century Gothic" w:cs="Times New Roman"/>
          <w:color w:val="1F497D" w:themeColor="text2"/>
          <w:sz w:val="24"/>
          <w:szCs w:val="24"/>
        </w:rPr>
        <w:t>ĭ</w:t>
      </w:r>
      <w:r w:rsidRPr="005A631D">
        <w:rPr>
          <w:rFonts w:ascii="Century Gothic" w:hAnsi="Century Gothic"/>
          <w:color w:val="1F497D" w:themeColor="text2"/>
          <w:sz w:val="24"/>
          <w:szCs w:val="24"/>
        </w:rPr>
        <w:t xml:space="preserve">o y se refiere al credo y a los conocimientos dogmáticos sobre una entidad divina. </w:t>
      </w:r>
    </w:p>
    <w:p w14:paraId="36AB1D3B" w14:textId="77777777" w:rsidR="00C36A8C" w:rsidRPr="005A631D" w:rsidRDefault="00C36A8C"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religión implica un vínculo entre el hombre y Dios o los dioses; de acuerdo a sus creencias, la persona regirá su comportamiento según una cierta moral e incurrirá en determinados ritos.</w:t>
      </w:r>
    </w:p>
    <w:p w14:paraId="5D8D425D" w14:textId="77777777" w:rsidR="00C36A8C" w:rsidRPr="005A631D" w:rsidRDefault="00C36A8C" w:rsidP="001F4651">
      <w:pPr>
        <w:spacing w:after="240"/>
        <w:rPr>
          <w:rFonts w:ascii="Century Gothic" w:hAnsi="Century Gothic"/>
          <w:b/>
          <w:color w:val="1F497D" w:themeColor="text2"/>
          <w:sz w:val="28"/>
          <w:szCs w:val="28"/>
        </w:rPr>
      </w:pPr>
      <w:bookmarkStart w:id="140" w:name="_Toc24992994"/>
      <w:r w:rsidRPr="005A631D">
        <w:rPr>
          <w:rFonts w:ascii="Century Gothic" w:hAnsi="Century Gothic"/>
          <w:b/>
          <w:color w:val="1F497D" w:themeColor="text2"/>
          <w:sz w:val="28"/>
          <w:szCs w:val="28"/>
        </w:rPr>
        <w:t>Alcance</w:t>
      </w:r>
      <w:bookmarkEnd w:id="140"/>
    </w:p>
    <w:p w14:paraId="0F37D323" w14:textId="77777777" w:rsidR="00C36A8C" w:rsidRPr="005A631D" w:rsidRDefault="00C36A8C" w:rsidP="001F4651">
      <w:pPr>
        <w:spacing w:after="240"/>
        <w:rPr>
          <w:rFonts w:ascii="Century Gothic" w:hAnsi="Century Gothic"/>
          <w:color w:val="1F497D" w:themeColor="text2"/>
          <w:sz w:val="24"/>
        </w:rPr>
      </w:pPr>
      <w:r w:rsidRPr="005A631D">
        <w:rPr>
          <w:rFonts w:ascii="Century Gothic" w:hAnsi="Century Gothic"/>
          <w:color w:val="1F497D" w:themeColor="text2"/>
          <w:sz w:val="24"/>
          <w:szCs w:val="24"/>
        </w:rPr>
        <w:t xml:space="preserve">La información de la religión o credo debe obtenerse a través de una pregunta abierta a la persona </w:t>
      </w:r>
      <w:r w:rsidRPr="005A631D">
        <w:rPr>
          <w:rFonts w:ascii="Century Gothic" w:hAnsi="Century Gothic"/>
          <w:b/>
          <w:color w:val="1F497D" w:themeColor="text2"/>
          <w:sz w:val="24"/>
        </w:rPr>
        <w:t>(¿Qué religión profesa?)</w:t>
      </w:r>
    </w:p>
    <w:p w14:paraId="6BABA806" w14:textId="77777777" w:rsidR="004D6989" w:rsidRPr="005A631D" w:rsidRDefault="004D6989" w:rsidP="001F4651">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3359E4DE" w14:textId="301C1492" w:rsidR="004D6989" w:rsidRPr="005A631D" w:rsidRDefault="00464F0B" w:rsidP="001F4651">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4D6989" w:rsidRPr="005A631D">
        <w:rPr>
          <w:rFonts w:ascii="Century Gothic" w:hAnsi="Century Gothic"/>
          <w:color w:val="1F497D" w:themeColor="text2"/>
          <w:sz w:val="24"/>
          <w:szCs w:val="24"/>
        </w:rPr>
        <w:t>“</w:t>
      </w:r>
      <w:r w:rsidR="004D6989" w:rsidRPr="005A631D">
        <w:rPr>
          <w:rFonts w:ascii="Century Gothic" w:hAnsi="Century Gothic"/>
          <w:b/>
          <w:color w:val="1F497D" w:themeColor="text2"/>
          <w:sz w:val="24"/>
          <w:szCs w:val="24"/>
        </w:rPr>
        <w:t xml:space="preserve">Religiones </w:t>
      </w:r>
      <w:r w:rsidR="00A16DA8" w:rsidRPr="005A631D">
        <w:rPr>
          <w:rFonts w:ascii="Century Gothic" w:hAnsi="Century Gothic"/>
          <w:b/>
          <w:color w:val="1F497D" w:themeColor="text2"/>
          <w:sz w:val="24"/>
          <w:szCs w:val="24"/>
        </w:rPr>
        <w:t xml:space="preserve">o </w:t>
      </w:r>
      <w:r w:rsidR="004D6989" w:rsidRPr="005A631D">
        <w:rPr>
          <w:rFonts w:ascii="Century Gothic" w:hAnsi="Century Gothic"/>
          <w:b/>
          <w:color w:val="1F497D" w:themeColor="text2"/>
          <w:sz w:val="24"/>
          <w:szCs w:val="24"/>
        </w:rPr>
        <w:t>Cultos”</w:t>
      </w:r>
      <w:r w:rsidR="004D6989" w:rsidRPr="005A631D">
        <w:rPr>
          <w:rFonts w:ascii="Century Gothic" w:hAnsi="Century Gothic"/>
          <w:color w:val="1F497D" w:themeColor="text2"/>
          <w:sz w:val="24"/>
          <w:szCs w:val="24"/>
        </w:rPr>
        <w:t xml:space="preserve"> incluye las siguientes categorías:</w:t>
      </w:r>
    </w:p>
    <w:tbl>
      <w:tblPr>
        <w:tblStyle w:val="Tablaconcuadrcula4-nfasis11"/>
        <w:tblW w:w="9054" w:type="dxa"/>
        <w:jc w:val="center"/>
        <w:tblLook w:val="04A0" w:firstRow="1" w:lastRow="0" w:firstColumn="1" w:lastColumn="0" w:noHBand="0" w:noVBand="1"/>
      </w:tblPr>
      <w:tblGrid>
        <w:gridCol w:w="2972"/>
        <w:gridCol w:w="6082"/>
      </w:tblGrid>
      <w:tr w:rsidR="00AA671B" w:rsidRPr="005A631D" w14:paraId="75CA30B2" w14:textId="77777777" w:rsidTr="00AF4D90">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972" w:type="dxa"/>
            <w:hideMark/>
          </w:tcPr>
          <w:p w14:paraId="0FD65AAC" w14:textId="77777777" w:rsidR="00AA671B" w:rsidRPr="00AF4D90" w:rsidRDefault="00AA671B" w:rsidP="0096609A">
            <w:pPr>
              <w:jc w:val="left"/>
              <w:rPr>
                <w:rFonts w:ascii="Century Gothic" w:eastAsia="Times New Roman" w:hAnsi="Century Gothic" w:cs="Calibri"/>
                <w:color w:val="FFFFFF" w:themeColor="background1"/>
                <w:lang w:eastAsia="es-CL"/>
              </w:rPr>
            </w:pPr>
          </w:p>
          <w:p w14:paraId="2D612392" w14:textId="1BBE3592" w:rsidR="00AA671B" w:rsidRPr="00AF4D90" w:rsidRDefault="00C61C99" w:rsidP="0096609A">
            <w:pPr>
              <w:jc w:val="left"/>
              <w:rPr>
                <w:rFonts w:ascii="Century Gothic" w:eastAsia="Times New Roman" w:hAnsi="Century Gothic" w:cs="Calibri"/>
                <w:color w:val="FFFFFF" w:themeColor="background1"/>
                <w:lang w:eastAsia="es-CL"/>
              </w:rPr>
            </w:pPr>
            <w:r w:rsidRPr="00AF4D90">
              <w:rPr>
                <w:rFonts w:ascii="Courier New" w:hAnsi="Courier New" w:cs="Courier New"/>
                <w:color w:val="FFFFFF" w:themeColor="background1"/>
                <w:sz w:val="20"/>
                <w:szCs w:val="20"/>
              </w:rPr>
              <w:t>ReligionCultosCodigo</w:t>
            </w:r>
          </w:p>
        </w:tc>
        <w:tc>
          <w:tcPr>
            <w:tcW w:w="6082" w:type="dxa"/>
            <w:hideMark/>
          </w:tcPr>
          <w:p w14:paraId="029E5C87" w14:textId="77777777" w:rsidR="00AA671B" w:rsidRPr="00AF4D90" w:rsidRDefault="00AA671B" w:rsidP="0096609A">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p>
          <w:p w14:paraId="10505B45" w14:textId="346ADCF0" w:rsidR="00AA671B" w:rsidRPr="00AF4D90" w:rsidRDefault="00C61C99" w:rsidP="0096609A">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r w:rsidRPr="00AF4D90">
              <w:rPr>
                <w:rFonts w:ascii="Courier New" w:hAnsi="Courier New" w:cs="Courier New"/>
                <w:color w:val="FFFFFF" w:themeColor="background1"/>
                <w:sz w:val="20"/>
                <w:szCs w:val="20"/>
              </w:rPr>
              <w:t>ReligionCultosGlosa</w:t>
            </w:r>
          </w:p>
        </w:tc>
      </w:tr>
      <w:tr w:rsidR="00AA671B" w:rsidRPr="005A631D" w14:paraId="52331E67" w14:textId="77777777" w:rsidTr="00AF4D9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972" w:type="dxa"/>
          </w:tcPr>
          <w:p w14:paraId="68BB0A35" w14:textId="764D9C58"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1</w:t>
            </w:r>
          </w:p>
        </w:tc>
        <w:tc>
          <w:tcPr>
            <w:tcW w:w="6082" w:type="dxa"/>
            <w:vAlign w:val="center"/>
          </w:tcPr>
          <w:p w14:paraId="6A838285" w14:textId="180FE93D" w:rsidR="00AA671B" w:rsidRPr="005A631D" w:rsidRDefault="00AA671B" w:rsidP="0096609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Cat</w:t>
            </w:r>
            <w:r w:rsidR="00D35D87">
              <w:rPr>
                <w:rFonts w:ascii="Century Gothic" w:hAnsi="Century Gothic"/>
                <w:bCs/>
                <w:color w:val="1F497D" w:themeColor="text2"/>
              </w:rPr>
              <w:t>ó</w:t>
            </w:r>
            <w:r w:rsidRPr="005A631D">
              <w:rPr>
                <w:rFonts w:ascii="Century Gothic" w:hAnsi="Century Gothic"/>
                <w:bCs/>
                <w:color w:val="1F497D" w:themeColor="text2"/>
              </w:rPr>
              <w:t>lica</w:t>
            </w:r>
          </w:p>
        </w:tc>
      </w:tr>
      <w:tr w:rsidR="00AA671B" w:rsidRPr="005A631D" w14:paraId="4D35A2D3" w14:textId="77777777" w:rsidTr="00AF4D90">
        <w:trPr>
          <w:trHeight w:val="379"/>
          <w:jc w:val="center"/>
        </w:trPr>
        <w:tc>
          <w:tcPr>
            <w:cnfStyle w:val="001000000000" w:firstRow="0" w:lastRow="0" w:firstColumn="1" w:lastColumn="0" w:oddVBand="0" w:evenVBand="0" w:oddHBand="0" w:evenHBand="0" w:firstRowFirstColumn="0" w:firstRowLastColumn="0" w:lastRowFirstColumn="0" w:lastRowLastColumn="0"/>
            <w:tcW w:w="2972" w:type="dxa"/>
            <w:hideMark/>
          </w:tcPr>
          <w:p w14:paraId="0E223973" w14:textId="65900DD2"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2</w:t>
            </w:r>
          </w:p>
        </w:tc>
        <w:tc>
          <w:tcPr>
            <w:tcW w:w="6082" w:type="dxa"/>
            <w:vAlign w:val="center"/>
            <w:hideMark/>
          </w:tcPr>
          <w:p w14:paraId="5202B70F" w14:textId="51E8153D" w:rsidR="00AA671B" w:rsidRPr="005A631D" w:rsidRDefault="00AA671B" w:rsidP="0096609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Evangélica</w:t>
            </w:r>
          </w:p>
        </w:tc>
      </w:tr>
      <w:tr w:rsidR="00AA671B" w:rsidRPr="005A631D" w14:paraId="64E5B861" w14:textId="77777777" w:rsidTr="00AF4D9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DB45378" w14:textId="25F4C7E1"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3</w:t>
            </w:r>
          </w:p>
        </w:tc>
        <w:tc>
          <w:tcPr>
            <w:tcW w:w="6082" w:type="dxa"/>
            <w:noWrap/>
            <w:vAlign w:val="center"/>
            <w:hideMark/>
          </w:tcPr>
          <w:p w14:paraId="29F2DBC4" w14:textId="09B39AF1" w:rsidR="00AA671B" w:rsidRPr="005A631D" w:rsidRDefault="00AA671B" w:rsidP="0096609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Testigo de Jehová</w:t>
            </w:r>
          </w:p>
        </w:tc>
      </w:tr>
      <w:tr w:rsidR="00AA671B" w:rsidRPr="005A631D" w14:paraId="06B64171" w14:textId="77777777" w:rsidTr="00AF4D90">
        <w:trPr>
          <w:trHeight w:val="379"/>
          <w:jc w:val="center"/>
        </w:trPr>
        <w:tc>
          <w:tcPr>
            <w:cnfStyle w:val="001000000000" w:firstRow="0" w:lastRow="0" w:firstColumn="1" w:lastColumn="0" w:oddVBand="0" w:evenVBand="0" w:oddHBand="0" w:evenHBand="0" w:firstRowFirstColumn="0" w:firstRowLastColumn="0" w:lastRowFirstColumn="0" w:lastRowLastColumn="0"/>
            <w:tcW w:w="2972" w:type="dxa"/>
            <w:hideMark/>
          </w:tcPr>
          <w:p w14:paraId="5BDF5AB2" w14:textId="167B14E5"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4</w:t>
            </w:r>
          </w:p>
        </w:tc>
        <w:tc>
          <w:tcPr>
            <w:tcW w:w="6082" w:type="dxa"/>
            <w:vAlign w:val="center"/>
            <w:hideMark/>
          </w:tcPr>
          <w:p w14:paraId="22A7495D" w14:textId="5549AEF3" w:rsidR="00AA671B" w:rsidRPr="005A631D" w:rsidRDefault="00AA671B" w:rsidP="0096609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Judaica</w:t>
            </w:r>
          </w:p>
        </w:tc>
      </w:tr>
      <w:tr w:rsidR="00AA671B" w:rsidRPr="005A631D" w14:paraId="6E92A109" w14:textId="77777777" w:rsidTr="00AF4D9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F93890" w14:textId="3714B14E"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5</w:t>
            </w:r>
          </w:p>
        </w:tc>
        <w:tc>
          <w:tcPr>
            <w:tcW w:w="6082" w:type="dxa"/>
            <w:noWrap/>
            <w:vAlign w:val="center"/>
            <w:hideMark/>
          </w:tcPr>
          <w:p w14:paraId="2BFB9BBE" w14:textId="7C782A62" w:rsidR="00AA671B" w:rsidRPr="005A631D" w:rsidRDefault="00AA671B" w:rsidP="0096609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Mormón</w:t>
            </w:r>
          </w:p>
        </w:tc>
      </w:tr>
      <w:tr w:rsidR="00AA671B" w:rsidRPr="005A631D" w14:paraId="2E617A8F" w14:textId="77777777" w:rsidTr="00AF4D90">
        <w:trPr>
          <w:trHeight w:val="379"/>
          <w:jc w:val="center"/>
        </w:trPr>
        <w:tc>
          <w:tcPr>
            <w:cnfStyle w:val="001000000000" w:firstRow="0" w:lastRow="0" w:firstColumn="1" w:lastColumn="0" w:oddVBand="0" w:evenVBand="0" w:oddHBand="0" w:evenHBand="0" w:firstRowFirstColumn="0" w:firstRowLastColumn="0" w:lastRowFirstColumn="0" w:lastRowLastColumn="0"/>
            <w:tcW w:w="2972" w:type="dxa"/>
            <w:noWrap/>
          </w:tcPr>
          <w:p w14:paraId="0A38CE62" w14:textId="7A82DF49" w:rsidR="00AA671B" w:rsidRPr="005A631D" w:rsidRDefault="00AA671B" w:rsidP="0096609A">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w:t>
            </w:r>
          </w:p>
        </w:tc>
        <w:tc>
          <w:tcPr>
            <w:tcW w:w="6082" w:type="dxa"/>
            <w:noWrap/>
            <w:vAlign w:val="center"/>
          </w:tcPr>
          <w:p w14:paraId="40523FAC" w14:textId="7559B2EE" w:rsidR="00AA671B" w:rsidRPr="005A631D" w:rsidRDefault="00AA671B" w:rsidP="0096609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rPr>
            </w:pPr>
            <w:r w:rsidRPr="005A631D">
              <w:rPr>
                <w:rFonts w:ascii="Century Gothic" w:hAnsi="Century Gothic"/>
                <w:bCs/>
                <w:color w:val="1F497D" w:themeColor="text2"/>
              </w:rPr>
              <w:t>…</w:t>
            </w:r>
          </w:p>
        </w:tc>
      </w:tr>
    </w:tbl>
    <w:p w14:paraId="30516ACC" w14:textId="66DC737A" w:rsidR="00FF374D" w:rsidRPr="00FF374D" w:rsidRDefault="004D6989" w:rsidP="00FF374D">
      <w:bookmarkStart w:id="141" w:name="_Toc24992996"/>
      <w:r w:rsidRPr="005A631D">
        <w:rPr>
          <w:rFonts w:ascii="Century Gothic" w:hAnsi="Century Gothic"/>
          <w:color w:val="1F497D" w:themeColor="text2"/>
          <w:sz w:val="24"/>
          <w:szCs w:val="24"/>
        </w:rPr>
        <w:t xml:space="preserve">Lista completa en </w:t>
      </w:r>
      <w:bookmarkEnd w:id="141"/>
      <w:r w:rsidR="000455CF">
        <w:rPr>
          <w:rFonts w:ascii="Century Gothic" w:hAnsi="Century Gothic"/>
          <w:color w:val="1F497D" w:themeColor="text2"/>
          <w:sz w:val="24"/>
          <w:szCs w:val="24"/>
        </w:rPr>
        <w:fldChar w:fldCharType="begin"/>
      </w:r>
      <w:r w:rsidR="000455CF">
        <w:rPr>
          <w:rFonts w:ascii="Century Gothic" w:hAnsi="Century Gothic"/>
          <w:color w:val="1F497D" w:themeColor="text2"/>
          <w:sz w:val="24"/>
          <w:szCs w:val="24"/>
        </w:rPr>
        <w:instrText xml:space="preserve"> HYPERLINK "</w:instrText>
      </w:r>
      <w:r w:rsidR="000455CF" w:rsidRPr="00FF374D">
        <w:rPr>
          <w:rFonts w:ascii="Century Gothic" w:hAnsi="Century Gothic"/>
          <w:color w:val="1F497D" w:themeColor="text2"/>
          <w:sz w:val="24"/>
          <w:szCs w:val="24"/>
        </w:rPr>
        <w:instrText>https://deis.minsal.cl/VocabularioNorma820.xlsx</w:instrText>
      </w:r>
      <w:r w:rsidR="000455CF">
        <w:rPr>
          <w:rFonts w:ascii="Century Gothic" w:hAnsi="Century Gothic"/>
          <w:color w:val="1F497D" w:themeColor="text2"/>
          <w:sz w:val="24"/>
          <w:szCs w:val="24"/>
        </w:rPr>
        <w:instrText xml:space="preserve">" </w:instrText>
      </w:r>
      <w:r w:rsidR="000455CF">
        <w:rPr>
          <w:rFonts w:ascii="Century Gothic" w:hAnsi="Century Gothic"/>
          <w:color w:val="1F497D" w:themeColor="text2"/>
          <w:sz w:val="24"/>
          <w:szCs w:val="24"/>
        </w:rPr>
      </w:r>
      <w:r w:rsidR="000455CF">
        <w:rPr>
          <w:rFonts w:ascii="Century Gothic" w:hAnsi="Century Gothic"/>
          <w:color w:val="1F497D" w:themeColor="text2"/>
          <w:sz w:val="24"/>
          <w:szCs w:val="24"/>
        </w:rPr>
        <w:fldChar w:fldCharType="separate"/>
      </w:r>
      <w:r w:rsidR="000455CF" w:rsidRPr="000B6793">
        <w:rPr>
          <w:rStyle w:val="Hipervnculo"/>
          <w:rFonts w:ascii="Century Gothic" w:hAnsi="Century Gothic"/>
          <w:sz w:val="24"/>
          <w:szCs w:val="24"/>
        </w:rPr>
        <w:t>https://deis.minsal.cl/VocabularioNorma820.xlsx</w:t>
      </w:r>
      <w:r w:rsidR="000455CF">
        <w:rPr>
          <w:rFonts w:ascii="Century Gothic" w:hAnsi="Century Gothic"/>
          <w:color w:val="1F497D" w:themeColor="text2"/>
          <w:sz w:val="24"/>
          <w:szCs w:val="24"/>
        </w:rPr>
        <w:fldChar w:fldCharType="end"/>
      </w:r>
    </w:p>
    <w:p w14:paraId="6BB4A66D" w14:textId="77777777" w:rsidR="00AA671B" w:rsidRPr="005A631D" w:rsidRDefault="00AA671B" w:rsidP="00FF374D">
      <w:pPr>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EA549D4" w14:textId="2E1B5CB3" w:rsidR="004D6989" w:rsidRDefault="004D6989" w:rsidP="004D6989">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1417"/>
        <w:gridCol w:w="236"/>
        <w:gridCol w:w="1023"/>
        <w:gridCol w:w="726"/>
        <w:gridCol w:w="1612"/>
        <w:gridCol w:w="284"/>
        <w:gridCol w:w="2622"/>
        <w:gridCol w:w="18"/>
      </w:tblGrid>
      <w:tr w:rsidR="00462515" w:rsidRPr="005A631D" w14:paraId="4E164629" w14:textId="77777777" w:rsidTr="00304C9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21091569" w14:textId="77777777" w:rsidR="00462515" w:rsidRPr="005A631D" w:rsidRDefault="00462515" w:rsidP="00304C9C">
            <w:pPr>
              <w:jc w:val="left"/>
              <w:rPr>
                <w:rFonts w:ascii="Century Gothic" w:hAnsi="Century Gothic"/>
                <w:color w:val="FFFFFF" w:themeColor="background1"/>
              </w:rPr>
            </w:pPr>
            <w:r>
              <w:rPr>
                <w:rFonts w:ascii="Century Gothic" w:hAnsi="Century Gothic"/>
                <w:color w:val="FFFFFF" w:themeColor="background1"/>
              </w:rPr>
              <w:t xml:space="preserve">VARIABLE </w:t>
            </w:r>
          </w:p>
        </w:tc>
        <w:tc>
          <w:tcPr>
            <w:tcW w:w="1417" w:type="dxa"/>
            <w:vAlign w:val="center"/>
          </w:tcPr>
          <w:p w14:paraId="74872D04" w14:textId="77777777" w:rsidR="00462515" w:rsidRPr="005A631D" w:rsidRDefault="00462515"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Pr>
                <w:rFonts w:ascii="Century Gothic" w:hAnsi="Century Gothic"/>
                <w:color w:val="FFFFFF" w:themeColor="background1"/>
              </w:rPr>
              <w:t>CAMPO</w:t>
            </w:r>
          </w:p>
        </w:tc>
        <w:tc>
          <w:tcPr>
            <w:tcW w:w="1985" w:type="dxa"/>
            <w:gridSpan w:val="3"/>
            <w:vAlign w:val="center"/>
          </w:tcPr>
          <w:p w14:paraId="00D6E46C" w14:textId="77777777" w:rsidR="00462515" w:rsidRPr="005A631D" w:rsidRDefault="00462515"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Pr>
                <w:rFonts w:ascii="Century Gothic" w:hAnsi="Century Gothic"/>
                <w:color w:val="FFFFFF" w:themeColor="background1"/>
              </w:rPr>
              <w:t>TIPO</w:t>
            </w:r>
            <w:r w:rsidRPr="005A631D">
              <w:rPr>
                <w:rFonts w:ascii="Century Gothic" w:hAnsi="Century Gothic"/>
                <w:color w:val="FFFFFF" w:themeColor="background1"/>
              </w:rPr>
              <w:t xml:space="preserve"> </w:t>
            </w:r>
          </w:p>
          <w:p w14:paraId="4F05C159" w14:textId="77777777" w:rsidR="00462515" w:rsidRPr="005A631D" w:rsidRDefault="00462515"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rPr>
            </w:pPr>
            <w:r w:rsidRPr="005A631D">
              <w:rPr>
                <w:rFonts w:ascii="Century Gothic" w:hAnsi="Century Gothic"/>
                <w:color w:val="FFFFFF" w:themeColor="background1"/>
              </w:rPr>
              <w:t xml:space="preserve">     </w:t>
            </w:r>
          </w:p>
        </w:tc>
        <w:tc>
          <w:tcPr>
            <w:tcW w:w="1612" w:type="dxa"/>
          </w:tcPr>
          <w:p w14:paraId="2AD7636D" w14:textId="77777777" w:rsidR="00462515" w:rsidRPr="005A631D" w:rsidRDefault="00462515"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Pr>
                <w:rFonts w:ascii="Century Gothic" w:hAnsi="Century Gothic"/>
                <w:color w:val="FFFFFF" w:themeColor="background1"/>
              </w:rPr>
              <w:t>LARGO</w:t>
            </w:r>
          </w:p>
        </w:tc>
        <w:tc>
          <w:tcPr>
            <w:tcW w:w="2924" w:type="dxa"/>
            <w:gridSpan w:val="3"/>
          </w:tcPr>
          <w:p w14:paraId="240E27B6" w14:textId="77777777" w:rsidR="00462515" w:rsidRPr="005A631D" w:rsidRDefault="00462515"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sidRPr="005A631D">
              <w:rPr>
                <w:rFonts w:ascii="Century Gothic" w:hAnsi="Century Gothic"/>
                <w:color w:val="FFFFFF" w:themeColor="background1"/>
              </w:rPr>
              <w:t>EXIGENCIA</w:t>
            </w:r>
            <w:r>
              <w:rPr>
                <w:rFonts w:ascii="Century Gothic" w:hAnsi="Century Gothic"/>
                <w:color w:val="FFFFFF" w:themeColor="background1"/>
              </w:rPr>
              <w:t xml:space="preserve"> </w:t>
            </w:r>
          </w:p>
        </w:tc>
      </w:tr>
      <w:tr w:rsidR="00462515" w:rsidRPr="005A631D" w14:paraId="167ABEEE" w14:textId="77777777" w:rsidTr="00304C9C">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478E72F4" w14:textId="3987256F" w:rsidR="00462515" w:rsidRPr="005A631D" w:rsidRDefault="00462515" w:rsidP="00304C9C">
            <w:pPr>
              <w:jc w:val="left"/>
              <w:rPr>
                <w:rFonts w:ascii="Century Gothic" w:hAnsi="Century Gothic"/>
                <w:bCs w:val="0"/>
                <w:color w:val="1F497D" w:themeColor="text2"/>
              </w:rPr>
            </w:pPr>
            <w:r w:rsidRPr="005A631D">
              <w:rPr>
                <w:rFonts w:ascii="Century Gothic" w:hAnsi="Century Gothic"/>
                <w:color w:val="1F497D" w:themeColor="text2"/>
              </w:rPr>
              <w:t>Religión</w:t>
            </w:r>
          </w:p>
        </w:tc>
        <w:tc>
          <w:tcPr>
            <w:tcW w:w="1417" w:type="dxa"/>
            <w:vAlign w:val="center"/>
          </w:tcPr>
          <w:p w14:paraId="3EDCCF3C" w14:textId="17C64718" w:rsidR="00462515" w:rsidRPr="003D33FD" w:rsidRDefault="00462515"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462515">
              <w:rPr>
                <w:rFonts w:ascii="Courier New" w:hAnsi="Courier New" w:cs="Courier New"/>
                <w:color w:val="1F497D" w:themeColor="text2"/>
                <w:sz w:val="20"/>
                <w:szCs w:val="20"/>
              </w:rPr>
              <w:t>ReligionCultosGlosa</w:t>
            </w:r>
          </w:p>
        </w:tc>
        <w:tc>
          <w:tcPr>
            <w:tcW w:w="236" w:type="dxa"/>
            <w:vAlign w:val="center"/>
          </w:tcPr>
          <w:p w14:paraId="38070D69" w14:textId="77777777" w:rsidR="00462515" w:rsidRPr="005A631D" w:rsidRDefault="00462515"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p>
        </w:tc>
        <w:tc>
          <w:tcPr>
            <w:tcW w:w="1023" w:type="dxa"/>
            <w:vAlign w:val="center"/>
          </w:tcPr>
          <w:p w14:paraId="019A3C1B" w14:textId="77777777" w:rsidR="00462515" w:rsidRPr="005A631D" w:rsidRDefault="00462515"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Texto</w:t>
            </w:r>
          </w:p>
        </w:tc>
        <w:tc>
          <w:tcPr>
            <w:tcW w:w="2622" w:type="dxa"/>
            <w:gridSpan w:val="3"/>
          </w:tcPr>
          <w:p w14:paraId="15008BD0" w14:textId="69352893" w:rsidR="00462515" w:rsidRDefault="00462515"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lang w:eastAsia="es-CL"/>
              </w:rPr>
            </w:pPr>
            <w:r>
              <w:rPr>
                <w:rFonts w:ascii="Century Gothic" w:eastAsia="Times New Roman" w:hAnsi="Century Gothic" w:cs="Calibri"/>
                <w:b/>
                <w:bCs/>
                <w:color w:val="1F497D" w:themeColor="text2"/>
                <w:lang w:eastAsia="es-CL"/>
              </w:rPr>
              <w:t xml:space="preserve">                30</w:t>
            </w:r>
          </w:p>
        </w:tc>
        <w:tc>
          <w:tcPr>
            <w:tcW w:w="2622" w:type="dxa"/>
          </w:tcPr>
          <w:p w14:paraId="51006049" w14:textId="17DFD7D0" w:rsidR="00462515" w:rsidRPr="005A631D" w:rsidRDefault="00462515"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Pr>
                <w:rFonts w:ascii="Century Gothic" w:eastAsia="Times New Roman" w:hAnsi="Century Gothic" w:cs="Calibri"/>
                <w:b/>
                <w:bCs/>
                <w:color w:val="1F497D" w:themeColor="text2"/>
                <w:lang w:eastAsia="es-CL"/>
              </w:rPr>
              <w:t xml:space="preserve">Opcional </w:t>
            </w:r>
            <w:r w:rsidRPr="005A631D">
              <w:rPr>
                <w:rFonts w:ascii="Century Gothic" w:eastAsia="Times New Roman" w:hAnsi="Century Gothic" w:cs="Calibri"/>
                <w:color w:val="1F497D" w:themeColor="text2"/>
                <w:lang w:eastAsia="es-CL"/>
              </w:rPr>
              <w:t xml:space="preserve"> en la identificación de la persona</w:t>
            </w:r>
            <w:r>
              <w:rPr>
                <w:rFonts w:ascii="Century Gothic" w:eastAsia="Times New Roman" w:hAnsi="Century Gothic" w:cs="Calibri"/>
                <w:color w:val="1F497D" w:themeColor="text2"/>
                <w:lang w:eastAsia="es-CL"/>
              </w:rPr>
              <w:t>.</w:t>
            </w:r>
          </w:p>
        </w:tc>
      </w:tr>
    </w:tbl>
    <w:p w14:paraId="6AC00323" w14:textId="77777777" w:rsidR="00462515" w:rsidRPr="005A631D" w:rsidRDefault="00462515" w:rsidP="004D6989">
      <w:pPr>
        <w:rPr>
          <w:rFonts w:ascii="Century Gothic" w:hAnsi="Century Gothic"/>
          <w:color w:val="1F497D" w:themeColor="text2"/>
          <w:sz w:val="24"/>
          <w:szCs w:val="24"/>
        </w:rPr>
      </w:pPr>
    </w:p>
    <w:p w14:paraId="3427B973" w14:textId="346F0C59" w:rsidR="004D6989" w:rsidRPr="005A631D" w:rsidRDefault="004D6989" w:rsidP="004D6989">
      <w:pPr>
        <w:rPr>
          <w:rFonts w:ascii="Century Gothic" w:hAnsi="Century Gothic"/>
          <w:b/>
          <w:color w:val="1F497D" w:themeColor="text2"/>
          <w:sz w:val="28"/>
          <w:szCs w:val="28"/>
        </w:rPr>
      </w:pPr>
      <w:bookmarkStart w:id="142" w:name="_Toc24992997"/>
      <w:r w:rsidRPr="005A631D">
        <w:rPr>
          <w:rFonts w:ascii="Century Gothic" w:hAnsi="Century Gothic"/>
          <w:b/>
          <w:color w:val="1F497D" w:themeColor="text2"/>
          <w:sz w:val="28"/>
          <w:szCs w:val="28"/>
        </w:rPr>
        <w:t>Fuente</w:t>
      </w:r>
      <w:bookmarkEnd w:id="142"/>
    </w:p>
    <w:p w14:paraId="03E2038B" w14:textId="7A7F7D48" w:rsidR="00A16DA8" w:rsidRPr="005A631D" w:rsidRDefault="00A16DA8">
      <w:pPr>
        <w:pStyle w:val="Fuente"/>
        <w:numPr>
          <w:ilvl w:val="0"/>
          <w:numId w:val="16"/>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CENSO 2002 </w:t>
      </w:r>
      <w:r w:rsidR="004D6989" w:rsidRPr="005A631D">
        <w:rPr>
          <w:rFonts w:ascii="Century Gothic" w:hAnsi="Century Gothic"/>
          <w:color w:val="548DD4" w:themeColor="text2" w:themeTint="99"/>
          <w:sz w:val="20"/>
          <w:szCs w:val="20"/>
        </w:rPr>
        <w:t>Instituto Nacional de</w:t>
      </w:r>
      <w:r w:rsidR="00285D41" w:rsidRPr="005A631D">
        <w:rPr>
          <w:rFonts w:ascii="Century Gothic" w:hAnsi="Century Gothic"/>
          <w:color w:val="548DD4" w:themeColor="text2" w:themeTint="99"/>
          <w:sz w:val="20"/>
          <w:szCs w:val="20"/>
        </w:rPr>
        <w:t xml:space="preserve"> Estadística </w:t>
      </w:r>
      <w:r w:rsidRPr="005A631D">
        <w:rPr>
          <w:rFonts w:ascii="Century Gothic" w:hAnsi="Century Gothic"/>
          <w:color w:val="548DD4" w:themeColor="text2" w:themeTint="99"/>
          <w:sz w:val="20"/>
          <w:szCs w:val="20"/>
        </w:rPr>
        <w:t>(</w:t>
      </w:r>
      <w:hyperlink r:id="rId46" w:history="1">
        <w:r w:rsidRPr="005A631D">
          <w:rPr>
            <w:rStyle w:val="Hipervnculo"/>
            <w:rFonts w:ascii="Century Gothic" w:hAnsi="Century Gothic"/>
            <w:sz w:val="20"/>
            <w:szCs w:val="20"/>
          </w:rPr>
          <w:t>www.ine.cl</w:t>
        </w:r>
      </w:hyperlink>
      <w:r w:rsidRPr="005A631D">
        <w:rPr>
          <w:rFonts w:ascii="Century Gothic" w:hAnsi="Century Gothic"/>
          <w:color w:val="548DD4" w:themeColor="text2" w:themeTint="99"/>
          <w:sz w:val="20"/>
          <w:szCs w:val="20"/>
        </w:rPr>
        <w:t xml:space="preserve">) </w:t>
      </w:r>
    </w:p>
    <w:p w14:paraId="36188D8F" w14:textId="77777777" w:rsidR="005F65EA" w:rsidRPr="005A631D" w:rsidRDefault="00C36A8C" w:rsidP="001F4651">
      <w:pPr>
        <w:pStyle w:val="Ttulo3"/>
        <w:spacing w:after="240"/>
        <w:rPr>
          <w:rFonts w:ascii="Century Gothic" w:hAnsi="Century Gothic"/>
          <w:sz w:val="32"/>
          <w:szCs w:val="32"/>
        </w:rPr>
      </w:pPr>
      <w:r w:rsidRPr="005A631D">
        <w:rPr>
          <w:rFonts w:ascii="Century Gothic" w:hAnsi="Century Gothic"/>
          <w:color w:val="1F497D" w:themeColor="text2"/>
          <w:sz w:val="24"/>
          <w:szCs w:val="24"/>
        </w:rPr>
        <w:br w:type="page"/>
      </w:r>
      <w:bookmarkStart w:id="143" w:name="_Toc63264268"/>
      <w:bookmarkStart w:id="144" w:name="_Toc120613270"/>
      <w:r w:rsidR="00D26E3E" w:rsidRPr="005A631D">
        <w:rPr>
          <w:rFonts w:ascii="Century Gothic" w:hAnsi="Century Gothic"/>
          <w:color w:val="1F497D" w:themeColor="text2"/>
          <w:sz w:val="32"/>
          <w:szCs w:val="32"/>
        </w:rPr>
        <w:lastRenderedPageBreak/>
        <w:t xml:space="preserve">4.5 </w:t>
      </w:r>
      <w:r w:rsidR="008A7E1F" w:rsidRPr="005A631D">
        <w:rPr>
          <w:rFonts w:ascii="Century Gothic" w:hAnsi="Century Gothic"/>
          <w:color w:val="1F497D" w:themeColor="text2"/>
          <w:sz w:val="32"/>
          <w:szCs w:val="32"/>
        </w:rPr>
        <w:t>Situación de Discapacidad</w:t>
      </w:r>
      <w:bookmarkEnd w:id="143"/>
      <w:bookmarkEnd w:id="144"/>
      <w:r w:rsidR="005B3CA5" w:rsidRPr="005A631D">
        <w:rPr>
          <w:rFonts w:ascii="Century Gothic" w:hAnsi="Century Gothic"/>
        </w:rPr>
        <w:t xml:space="preserve"> </w:t>
      </w:r>
    </w:p>
    <w:p w14:paraId="66FB7EB0" w14:textId="77777777" w:rsidR="008A7E1F" w:rsidRPr="005A631D" w:rsidRDefault="008A7E1F" w:rsidP="001F4651">
      <w:pPr>
        <w:spacing w:after="240"/>
        <w:rPr>
          <w:rFonts w:ascii="Century Gothic" w:hAnsi="Century Gothic"/>
          <w:b/>
          <w:color w:val="1F497D" w:themeColor="text2"/>
          <w:sz w:val="28"/>
          <w:szCs w:val="28"/>
        </w:rPr>
      </w:pPr>
      <w:bookmarkStart w:id="145" w:name="_Toc24992999"/>
      <w:r w:rsidRPr="005A631D">
        <w:rPr>
          <w:rFonts w:ascii="Century Gothic" w:hAnsi="Century Gothic"/>
          <w:b/>
          <w:color w:val="1F497D" w:themeColor="text2"/>
          <w:sz w:val="28"/>
          <w:szCs w:val="28"/>
        </w:rPr>
        <w:t>Definición</w:t>
      </w:r>
      <w:bookmarkEnd w:id="145"/>
      <w:r w:rsidRPr="005A631D">
        <w:rPr>
          <w:rFonts w:ascii="Century Gothic" w:hAnsi="Century Gothic"/>
          <w:b/>
          <w:color w:val="1F497D" w:themeColor="text2"/>
          <w:sz w:val="28"/>
          <w:szCs w:val="28"/>
        </w:rPr>
        <w:t xml:space="preserve"> </w:t>
      </w:r>
    </w:p>
    <w:p w14:paraId="59381AAD" w14:textId="77777777" w:rsidR="00EE5A68" w:rsidRPr="005A631D" w:rsidRDefault="008A7E1F"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Las personas en situación de discapacidad son personas que, en relación a sus condiciones de salud física, psíquica, intelectual, sensorial u otras, al interactuar con diversas barreras contextuales, actitudinales y ambientales, presentan restricciones en su participación plena y activa en la sociedad.</w:t>
      </w:r>
    </w:p>
    <w:p w14:paraId="58643889" w14:textId="77777777" w:rsidR="00AD3523" w:rsidRPr="005A631D" w:rsidRDefault="00AD3523" w:rsidP="001F4651">
      <w:pPr>
        <w:spacing w:after="240"/>
        <w:rPr>
          <w:rFonts w:ascii="Century Gothic" w:hAnsi="Century Gothic"/>
          <w:b/>
          <w:color w:val="1F497D" w:themeColor="text2"/>
          <w:sz w:val="28"/>
          <w:szCs w:val="28"/>
        </w:rPr>
      </w:pPr>
      <w:bookmarkStart w:id="146" w:name="_Toc24993000"/>
      <w:r w:rsidRPr="005A631D">
        <w:rPr>
          <w:rFonts w:ascii="Century Gothic" w:hAnsi="Century Gothic"/>
          <w:b/>
          <w:color w:val="1F497D" w:themeColor="text2"/>
          <w:sz w:val="28"/>
          <w:szCs w:val="28"/>
        </w:rPr>
        <w:t>Estructura</w:t>
      </w:r>
      <w:bookmarkEnd w:id="146"/>
    </w:p>
    <w:p w14:paraId="17D9C9DF" w14:textId="2ACA12E3" w:rsidR="00AD3523" w:rsidRPr="005A631D" w:rsidRDefault="00796D12" w:rsidP="001F4651">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AD3523" w:rsidRPr="005A631D">
        <w:rPr>
          <w:rFonts w:ascii="Century Gothic" w:hAnsi="Century Gothic"/>
          <w:color w:val="1F497D" w:themeColor="text2"/>
          <w:sz w:val="24"/>
          <w:szCs w:val="24"/>
        </w:rPr>
        <w:t>“</w:t>
      </w:r>
      <w:r w:rsidR="00AD3523" w:rsidRPr="005A631D">
        <w:rPr>
          <w:rFonts w:ascii="Century Gothic" w:hAnsi="Century Gothic"/>
          <w:b/>
          <w:color w:val="1F497D" w:themeColor="text2"/>
          <w:sz w:val="24"/>
          <w:szCs w:val="24"/>
        </w:rPr>
        <w:t>Situación de Discapacidad”</w:t>
      </w:r>
      <w:r w:rsidR="00AD3523" w:rsidRPr="005A631D">
        <w:rPr>
          <w:rFonts w:ascii="Century Gothic" w:hAnsi="Century Gothic"/>
          <w:color w:val="1F497D" w:themeColor="text2"/>
          <w:sz w:val="24"/>
          <w:szCs w:val="24"/>
        </w:rPr>
        <w:t xml:space="preserve"> incluye las siguientes categorías:</w:t>
      </w:r>
    </w:p>
    <w:tbl>
      <w:tblPr>
        <w:tblStyle w:val="Tabladelista4-nfasis11"/>
        <w:tblW w:w="3578" w:type="dxa"/>
        <w:jc w:val="center"/>
        <w:tblLook w:val="04A0" w:firstRow="1" w:lastRow="0" w:firstColumn="1" w:lastColumn="0" w:noHBand="0" w:noVBand="1"/>
      </w:tblPr>
      <w:tblGrid>
        <w:gridCol w:w="3578"/>
      </w:tblGrid>
      <w:tr w:rsidR="00C61C99" w:rsidRPr="005A631D" w14:paraId="7DB3B7A5" w14:textId="77777777" w:rsidTr="00064309">
        <w:trPr>
          <w:cnfStyle w:val="100000000000" w:firstRow="1" w:lastRow="0" w:firstColumn="0" w:lastColumn="0" w:oddVBand="0" w:evenVBand="0" w:oddHBand="0"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3578" w:type="dxa"/>
          </w:tcPr>
          <w:p w14:paraId="4EE336A2" w14:textId="122E384F" w:rsidR="00C61C99" w:rsidRPr="005A631D" w:rsidRDefault="00C61C99" w:rsidP="00AD3523">
            <w:pPr>
              <w:jc w:val="left"/>
              <w:rPr>
                <w:rFonts w:ascii="Century Gothic" w:hAnsi="Century Gothic"/>
                <w:bCs w:val="0"/>
                <w:color w:val="FFFFFF" w:themeColor="background1"/>
              </w:rPr>
            </w:pPr>
            <w:r>
              <w:rPr>
                <w:rFonts w:ascii="Century Gothic" w:hAnsi="Century Gothic"/>
                <w:bCs w:val="0"/>
                <w:color w:val="FFFFFF" w:themeColor="background1"/>
              </w:rPr>
              <w:t>DiscapacidadSit</w:t>
            </w:r>
            <w:r w:rsidR="00544B9A">
              <w:rPr>
                <w:rFonts w:ascii="Century Gothic" w:hAnsi="Century Gothic"/>
                <w:bCs w:val="0"/>
                <w:color w:val="FFFFFF" w:themeColor="background1"/>
              </w:rPr>
              <w:t>uacion</w:t>
            </w:r>
          </w:p>
        </w:tc>
      </w:tr>
      <w:tr w:rsidR="00C61C99" w:rsidRPr="005A631D" w14:paraId="7987CA12" w14:textId="77777777" w:rsidTr="00064309">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578" w:type="dxa"/>
          </w:tcPr>
          <w:p w14:paraId="78F2111F" w14:textId="77777777" w:rsidR="00C61C99" w:rsidRPr="005A631D" w:rsidRDefault="00C61C99" w:rsidP="00AD3523">
            <w:pPr>
              <w:jc w:val="left"/>
              <w:rPr>
                <w:rFonts w:ascii="Century Gothic" w:hAnsi="Century Gothic"/>
                <w:bCs w:val="0"/>
                <w:color w:val="1F497D" w:themeColor="text2"/>
              </w:rPr>
            </w:pPr>
            <w:r w:rsidRPr="005A631D">
              <w:rPr>
                <w:rFonts w:ascii="Century Gothic" w:hAnsi="Century Gothic"/>
                <w:color w:val="1F497D" w:themeColor="text2"/>
              </w:rPr>
              <w:t>Si</w:t>
            </w:r>
          </w:p>
        </w:tc>
      </w:tr>
      <w:tr w:rsidR="00C61C99" w:rsidRPr="005A631D" w14:paraId="5B3C82F9" w14:textId="77777777" w:rsidTr="00064309">
        <w:trPr>
          <w:trHeight w:val="299"/>
          <w:jc w:val="center"/>
        </w:trPr>
        <w:tc>
          <w:tcPr>
            <w:cnfStyle w:val="001000000000" w:firstRow="0" w:lastRow="0" w:firstColumn="1" w:lastColumn="0" w:oddVBand="0" w:evenVBand="0" w:oddHBand="0" w:evenHBand="0" w:firstRowFirstColumn="0" w:firstRowLastColumn="0" w:lastRowFirstColumn="0" w:lastRowLastColumn="0"/>
            <w:tcW w:w="3578" w:type="dxa"/>
          </w:tcPr>
          <w:p w14:paraId="22D83380" w14:textId="77777777" w:rsidR="00C61C99" w:rsidRPr="005A631D" w:rsidRDefault="00C61C99" w:rsidP="00AD3523">
            <w:pPr>
              <w:jc w:val="left"/>
              <w:rPr>
                <w:rFonts w:ascii="Century Gothic" w:hAnsi="Century Gothic"/>
                <w:bCs w:val="0"/>
                <w:color w:val="1F497D" w:themeColor="text2"/>
              </w:rPr>
            </w:pPr>
            <w:r w:rsidRPr="005A631D">
              <w:rPr>
                <w:rFonts w:ascii="Century Gothic" w:hAnsi="Century Gothic"/>
                <w:color w:val="1F497D" w:themeColor="text2"/>
              </w:rPr>
              <w:t>No</w:t>
            </w:r>
          </w:p>
        </w:tc>
      </w:tr>
    </w:tbl>
    <w:p w14:paraId="3FBB1339" w14:textId="3B2961D9" w:rsidR="00AD3523" w:rsidRDefault="00AD3523" w:rsidP="00AA671B">
      <w:pPr>
        <w:spacing w:before="240"/>
        <w:rPr>
          <w:rFonts w:ascii="Century Gothic" w:hAnsi="Century Gothic"/>
          <w:bCs/>
          <w:color w:val="1F497D" w:themeColor="text2"/>
          <w:sz w:val="24"/>
          <w:szCs w:val="24"/>
        </w:rPr>
      </w:pPr>
      <w:r w:rsidRPr="005A631D">
        <w:rPr>
          <w:rFonts w:ascii="Century Gothic" w:hAnsi="Century Gothic"/>
          <w:bCs/>
          <w:color w:val="1F497D" w:themeColor="text2"/>
          <w:sz w:val="24"/>
          <w:szCs w:val="24"/>
        </w:rPr>
        <w:t>La estructura de</w:t>
      </w:r>
      <w:r w:rsidR="00796D12">
        <w:rPr>
          <w:rFonts w:ascii="Century Gothic" w:hAnsi="Century Gothic"/>
          <w:bCs/>
          <w:color w:val="1F497D" w:themeColor="text2"/>
          <w:sz w:val="24"/>
          <w:szCs w:val="24"/>
        </w:rPr>
        <w:t xml:space="preserve"> </w:t>
      </w:r>
      <w:r w:rsidRPr="005A631D">
        <w:rPr>
          <w:rFonts w:ascii="Century Gothic" w:hAnsi="Century Gothic"/>
          <w:bCs/>
          <w:color w:val="1F497D" w:themeColor="text2"/>
          <w:sz w:val="24"/>
          <w:szCs w:val="24"/>
        </w:rPr>
        <w:t>l</w:t>
      </w:r>
      <w:r w:rsidR="00796D12">
        <w:rPr>
          <w:rFonts w:ascii="Century Gothic" w:hAnsi="Century Gothic"/>
          <w:bCs/>
          <w:color w:val="1F497D" w:themeColor="text2"/>
          <w:sz w:val="24"/>
          <w:szCs w:val="24"/>
        </w:rPr>
        <w:t xml:space="preserve">a variable </w:t>
      </w:r>
      <w:r w:rsidRPr="005A631D">
        <w:rPr>
          <w:rFonts w:ascii="Century Gothic" w:hAnsi="Century Gothic"/>
          <w:bCs/>
          <w:color w:val="1F497D" w:themeColor="text2"/>
          <w:sz w:val="24"/>
          <w:szCs w:val="24"/>
        </w:rPr>
        <w:t>es:</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1417"/>
        <w:gridCol w:w="236"/>
        <w:gridCol w:w="1023"/>
        <w:gridCol w:w="726"/>
        <w:gridCol w:w="1612"/>
        <w:gridCol w:w="284"/>
        <w:gridCol w:w="2622"/>
        <w:gridCol w:w="18"/>
      </w:tblGrid>
      <w:tr w:rsidR="00994B07" w:rsidRPr="00064309" w14:paraId="19B0E5FE" w14:textId="77777777" w:rsidTr="00304C9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53D35889" w14:textId="77777777" w:rsidR="00994B07" w:rsidRPr="00064309" w:rsidRDefault="00994B07" w:rsidP="00304C9C">
            <w:pPr>
              <w:jc w:val="left"/>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VARIABLE </w:t>
            </w:r>
          </w:p>
        </w:tc>
        <w:tc>
          <w:tcPr>
            <w:tcW w:w="1417" w:type="dxa"/>
            <w:vAlign w:val="center"/>
          </w:tcPr>
          <w:p w14:paraId="6DF8593B" w14:textId="77777777" w:rsidR="00994B07" w:rsidRPr="00064309" w:rsidRDefault="00994B07"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CAMPO</w:t>
            </w:r>
          </w:p>
        </w:tc>
        <w:tc>
          <w:tcPr>
            <w:tcW w:w="1985" w:type="dxa"/>
            <w:gridSpan w:val="3"/>
            <w:vAlign w:val="center"/>
          </w:tcPr>
          <w:p w14:paraId="6B8427FD"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TIPO </w:t>
            </w:r>
          </w:p>
          <w:p w14:paraId="47FF02FB" w14:textId="77777777" w:rsidR="00994B07" w:rsidRPr="00064309" w:rsidRDefault="00994B07"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sz w:val="20"/>
                <w:szCs w:val="20"/>
              </w:rPr>
            </w:pPr>
            <w:r w:rsidRPr="00064309">
              <w:rPr>
                <w:rFonts w:ascii="Century Gothic" w:hAnsi="Century Gothic"/>
                <w:color w:val="FFFFFF" w:themeColor="background1"/>
                <w:sz w:val="20"/>
                <w:szCs w:val="20"/>
              </w:rPr>
              <w:t xml:space="preserve">     </w:t>
            </w:r>
          </w:p>
        </w:tc>
        <w:tc>
          <w:tcPr>
            <w:tcW w:w="1612" w:type="dxa"/>
          </w:tcPr>
          <w:p w14:paraId="1D222A95"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2924" w:type="dxa"/>
            <w:gridSpan w:val="3"/>
          </w:tcPr>
          <w:p w14:paraId="42C84FF9"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EXIGENCIA </w:t>
            </w:r>
          </w:p>
        </w:tc>
      </w:tr>
      <w:tr w:rsidR="00994B07" w:rsidRPr="00064309" w14:paraId="294944DB" w14:textId="77777777" w:rsidTr="00304C9C">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3273EF48" w14:textId="1201DF22" w:rsidR="00994B07" w:rsidRPr="00064309" w:rsidRDefault="00994B07" w:rsidP="00304C9C">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Situación de Discapacidad</w:t>
            </w:r>
          </w:p>
        </w:tc>
        <w:tc>
          <w:tcPr>
            <w:tcW w:w="1417" w:type="dxa"/>
            <w:vAlign w:val="center"/>
          </w:tcPr>
          <w:p w14:paraId="24AF64DD" w14:textId="6CD9CFE0" w:rsidR="00994B07" w:rsidRPr="00064309" w:rsidRDefault="00994B07"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bCs/>
                <w:color w:val="1F497D" w:themeColor="text2"/>
                <w:sz w:val="20"/>
                <w:szCs w:val="20"/>
              </w:rPr>
              <w:t>DiscapacidadSituacion</w:t>
            </w:r>
          </w:p>
        </w:tc>
        <w:tc>
          <w:tcPr>
            <w:tcW w:w="236" w:type="dxa"/>
            <w:vAlign w:val="center"/>
          </w:tcPr>
          <w:p w14:paraId="77BD459A" w14:textId="77777777" w:rsidR="00994B07" w:rsidRPr="00064309" w:rsidRDefault="00994B07"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023" w:type="dxa"/>
            <w:vAlign w:val="center"/>
          </w:tcPr>
          <w:p w14:paraId="3324248D" w14:textId="77777777" w:rsidR="00994B07" w:rsidRPr="00064309" w:rsidRDefault="00994B07"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2622" w:type="dxa"/>
            <w:gridSpan w:val="3"/>
          </w:tcPr>
          <w:p w14:paraId="0C9AF597" w14:textId="7B08AAE0" w:rsidR="00994B07" w:rsidRPr="00064309" w:rsidRDefault="00994B07"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sz w:val="20"/>
                <w:szCs w:val="20"/>
                <w:lang w:eastAsia="es-CL"/>
              </w:rPr>
            </w:pPr>
            <w:r w:rsidRPr="00064309">
              <w:rPr>
                <w:rFonts w:ascii="Century Gothic" w:eastAsia="Times New Roman" w:hAnsi="Century Gothic" w:cs="Calibri"/>
                <w:b/>
                <w:bCs/>
                <w:color w:val="1F497D" w:themeColor="text2"/>
                <w:sz w:val="20"/>
                <w:szCs w:val="20"/>
                <w:lang w:eastAsia="es-CL"/>
              </w:rPr>
              <w:t xml:space="preserve">                2</w:t>
            </w:r>
          </w:p>
        </w:tc>
        <w:tc>
          <w:tcPr>
            <w:tcW w:w="2622" w:type="dxa"/>
          </w:tcPr>
          <w:p w14:paraId="2FCC5675" w14:textId="58F5B985" w:rsidR="00994B07" w:rsidRPr="00064309" w:rsidRDefault="00994B07"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obligatorio</w:t>
            </w:r>
            <w:r w:rsidRPr="00064309">
              <w:rPr>
                <w:rFonts w:ascii="Century Gothic" w:eastAsia="Times New Roman" w:hAnsi="Century Gothic" w:cs="Calibri"/>
                <w:color w:val="1F497D" w:themeColor="text2"/>
                <w:sz w:val="20"/>
                <w:szCs w:val="20"/>
                <w:lang w:eastAsia="es-CL"/>
              </w:rPr>
              <w:t xml:space="preserve"> en la identificación de la persona.Valores permitidos SI o NO</w:t>
            </w:r>
          </w:p>
        </w:tc>
      </w:tr>
    </w:tbl>
    <w:p w14:paraId="61D11260" w14:textId="77777777" w:rsidR="00AD3523" w:rsidRPr="005A631D" w:rsidRDefault="00AD3523" w:rsidP="00AA671B">
      <w:pPr>
        <w:spacing w:before="240"/>
        <w:rPr>
          <w:rFonts w:ascii="Century Gothic" w:hAnsi="Century Gothic"/>
          <w:bCs/>
          <w:color w:val="1F497D" w:themeColor="text2"/>
          <w:sz w:val="24"/>
          <w:szCs w:val="24"/>
        </w:rPr>
      </w:pPr>
      <w:r w:rsidRPr="005A631D">
        <w:rPr>
          <w:rFonts w:ascii="Century Gothic" w:hAnsi="Century Gothic"/>
          <w:bCs/>
          <w:color w:val="1F497D" w:themeColor="text2"/>
          <w:sz w:val="24"/>
          <w:szCs w:val="24"/>
        </w:rPr>
        <w:t>Frente a la respuesta anterior  “SI” se debe realizar la</w:t>
      </w:r>
      <w:r w:rsidRPr="005A631D">
        <w:rPr>
          <w:rFonts w:ascii="Century Gothic" w:hAnsi="Century Gothic"/>
          <w:b/>
          <w:color w:val="1F497D" w:themeColor="text2"/>
          <w:sz w:val="24"/>
          <w:szCs w:val="24"/>
        </w:rPr>
        <w:t xml:space="preserve"> Evaluación  Valoración de Desempeño en Comunidad (IVADEC-CIF), </w:t>
      </w:r>
      <w:r w:rsidRPr="005A631D">
        <w:rPr>
          <w:rFonts w:ascii="Century Gothic" w:hAnsi="Century Gothic"/>
          <w:bCs/>
          <w:color w:val="1F497D" w:themeColor="text2"/>
          <w:sz w:val="24"/>
          <w:szCs w:val="24"/>
        </w:rPr>
        <w:t>identificando el origen y el nivel de discapacidad.</w:t>
      </w:r>
    </w:p>
    <w:p w14:paraId="2CBAD4BA" w14:textId="77777777" w:rsidR="00BF1B6E" w:rsidRPr="005A631D" w:rsidRDefault="00C63EFB" w:rsidP="001F4651">
      <w:pPr>
        <w:jc w:val="left"/>
        <w:rPr>
          <w:rFonts w:ascii="Century Gothic" w:hAnsi="Century Gothic"/>
          <w:bCs/>
          <w:color w:val="1F497D" w:themeColor="text2"/>
          <w:sz w:val="24"/>
          <w:szCs w:val="24"/>
        </w:rPr>
      </w:pPr>
      <w:r w:rsidRPr="005A631D">
        <w:rPr>
          <w:rFonts w:ascii="Century Gothic" w:hAnsi="Century Gothic"/>
          <w:bCs/>
          <w:color w:val="1F497D" w:themeColor="text2"/>
          <w:sz w:val="24"/>
          <w:szCs w:val="24"/>
        </w:rPr>
        <w:br w:type="page"/>
      </w:r>
    </w:p>
    <w:p w14:paraId="167FB3F9" w14:textId="791E2F62" w:rsidR="00AD3523" w:rsidRPr="005A631D" w:rsidRDefault="00AD3523" w:rsidP="001F4651">
      <w:pPr>
        <w:spacing w:before="240"/>
        <w:rPr>
          <w:rFonts w:ascii="Century Gothic" w:hAnsi="Century Gothic"/>
          <w:bCs/>
          <w:color w:val="1F497D" w:themeColor="text2"/>
          <w:sz w:val="24"/>
          <w:szCs w:val="24"/>
        </w:rPr>
      </w:pPr>
      <w:r w:rsidRPr="005A631D">
        <w:rPr>
          <w:rFonts w:ascii="Century Gothic" w:hAnsi="Century Gothic"/>
          <w:bCs/>
          <w:color w:val="1F497D" w:themeColor="text2"/>
          <w:sz w:val="24"/>
          <w:szCs w:val="24"/>
        </w:rPr>
        <w:lastRenderedPageBreak/>
        <w:t>La</w:t>
      </w:r>
      <w:r w:rsidRPr="005A631D">
        <w:rPr>
          <w:rFonts w:ascii="Century Gothic" w:hAnsi="Century Gothic"/>
          <w:b/>
          <w:color w:val="1F497D" w:themeColor="text2"/>
          <w:sz w:val="24"/>
          <w:szCs w:val="24"/>
        </w:rPr>
        <w:t xml:space="preserve"> Valoración de Desempeño en Comunidad (IVADEC-CIF) </w:t>
      </w:r>
      <w:r w:rsidRPr="005A631D">
        <w:rPr>
          <w:rFonts w:ascii="Century Gothic" w:hAnsi="Century Gothic"/>
          <w:bCs/>
          <w:color w:val="1F497D" w:themeColor="text2"/>
          <w:sz w:val="24"/>
          <w:szCs w:val="24"/>
        </w:rPr>
        <w:t xml:space="preserve">según </w:t>
      </w:r>
      <w:r w:rsidR="001C236A" w:rsidRPr="005A631D">
        <w:rPr>
          <w:rFonts w:ascii="Century Gothic" w:hAnsi="Century Gothic"/>
          <w:bCs/>
          <w:color w:val="1F497D" w:themeColor="text2"/>
          <w:sz w:val="24"/>
          <w:szCs w:val="24"/>
        </w:rPr>
        <w:t>origen</w:t>
      </w:r>
      <w:r w:rsidRPr="005A631D">
        <w:rPr>
          <w:rFonts w:ascii="Century Gothic" w:hAnsi="Century Gothic"/>
          <w:b/>
          <w:color w:val="1F497D" w:themeColor="text2"/>
          <w:sz w:val="24"/>
          <w:szCs w:val="24"/>
        </w:rPr>
        <w:t xml:space="preserve"> </w:t>
      </w:r>
      <w:r w:rsidRPr="005A631D">
        <w:rPr>
          <w:rFonts w:ascii="Century Gothic" w:hAnsi="Century Gothic"/>
          <w:bCs/>
          <w:color w:val="1F497D" w:themeColor="text2"/>
          <w:sz w:val="24"/>
          <w:szCs w:val="24"/>
        </w:rPr>
        <w:t>tiene las siguientes categorías:</w:t>
      </w:r>
    </w:p>
    <w:tbl>
      <w:tblPr>
        <w:tblStyle w:val="Tablaconcuadrcula4-nfasis11"/>
        <w:tblW w:w="8473" w:type="dxa"/>
        <w:jc w:val="center"/>
        <w:tblLook w:val="04A0" w:firstRow="1" w:lastRow="0" w:firstColumn="1" w:lastColumn="0" w:noHBand="0" w:noVBand="1"/>
      </w:tblPr>
      <w:tblGrid>
        <w:gridCol w:w="1832"/>
        <w:gridCol w:w="6641"/>
      </w:tblGrid>
      <w:tr w:rsidR="00AD3523" w:rsidRPr="005A631D" w14:paraId="44C07D13" w14:textId="77777777" w:rsidTr="00BF1B6E">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832" w:type="dxa"/>
            <w:hideMark/>
          </w:tcPr>
          <w:p w14:paraId="3C28071D" w14:textId="77777777" w:rsidR="00AD3523" w:rsidRPr="005A631D" w:rsidRDefault="00AD3523" w:rsidP="00AD3523">
            <w:pPr>
              <w:jc w:val="left"/>
              <w:rPr>
                <w:rFonts w:ascii="Century Gothic" w:eastAsia="Times New Roman" w:hAnsi="Century Gothic" w:cs="Calibri"/>
                <w:color w:val="FFFFFF" w:themeColor="background1"/>
                <w:lang w:eastAsia="es-CL"/>
              </w:rPr>
            </w:pPr>
          </w:p>
          <w:p w14:paraId="66A5AB17" w14:textId="5BB60013" w:rsidR="00AD3523" w:rsidRPr="005A631D" w:rsidRDefault="00DF49DA" w:rsidP="00AD3523">
            <w:pPr>
              <w:jc w:val="left"/>
              <w:rPr>
                <w:rFonts w:ascii="Century Gothic" w:eastAsia="Times New Roman" w:hAnsi="Century Gothic" w:cs="Calibri"/>
                <w:color w:val="FFFFFF" w:themeColor="background1"/>
                <w:lang w:eastAsia="es-CL"/>
              </w:rPr>
            </w:pPr>
            <w:r>
              <w:rPr>
                <w:rFonts w:ascii="Century Gothic" w:eastAsia="Times New Roman" w:hAnsi="Century Gothic" w:cs="Calibri"/>
                <w:color w:val="FFFFFF" w:themeColor="background1"/>
                <w:lang w:eastAsia="es-CL"/>
              </w:rPr>
              <w:t>IvadecCodigo</w:t>
            </w:r>
            <w:r w:rsidRPr="005A631D">
              <w:rPr>
                <w:rFonts w:ascii="Century Gothic" w:eastAsia="Times New Roman" w:hAnsi="Century Gothic" w:cs="Calibri"/>
                <w:color w:val="FFFFFF" w:themeColor="background1"/>
                <w:lang w:eastAsia="es-CL"/>
              </w:rPr>
              <w:t xml:space="preserve"> </w:t>
            </w:r>
          </w:p>
        </w:tc>
        <w:tc>
          <w:tcPr>
            <w:tcW w:w="6641" w:type="dxa"/>
            <w:hideMark/>
          </w:tcPr>
          <w:p w14:paraId="7CA17D19" w14:textId="77777777" w:rsidR="00AD3523" w:rsidRPr="005A631D" w:rsidRDefault="00AD3523" w:rsidP="00AD3523">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p>
          <w:p w14:paraId="5A492FED" w14:textId="7E01CF61" w:rsidR="00AD3523" w:rsidRPr="005A631D" w:rsidRDefault="00DF49DA" w:rsidP="00AD3523">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r>
              <w:rPr>
                <w:rFonts w:ascii="Century Gothic" w:eastAsia="Times New Roman" w:hAnsi="Century Gothic" w:cs="Calibri"/>
                <w:color w:val="FFFFFF" w:themeColor="background1"/>
                <w:lang w:eastAsia="es-CL"/>
              </w:rPr>
              <w:t>IvadecGlosa</w:t>
            </w:r>
          </w:p>
        </w:tc>
      </w:tr>
      <w:tr w:rsidR="00AD3523" w:rsidRPr="005A631D" w14:paraId="7245B122" w14:textId="77777777" w:rsidTr="00BF1B6E">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832" w:type="dxa"/>
          </w:tcPr>
          <w:p w14:paraId="278B23E9" w14:textId="5DDC6D16"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1</w:t>
            </w:r>
          </w:p>
        </w:tc>
        <w:tc>
          <w:tcPr>
            <w:tcW w:w="6641" w:type="dxa"/>
          </w:tcPr>
          <w:p w14:paraId="1FED6B9A"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Físico</w:t>
            </w:r>
          </w:p>
        </w:tc>
      </w:tr>
      <w:tr w:rsidR="00AD3523" w:rsidRPr="005A631D" w14:paraId="0E3588A7" w14:textId="77777777" w:rsidTr="00BF1B6E">
        <w:trPr>
          <w:trHeight w:val="379"/>
          <w:jc w:val="center"/>
        </w:trPr>
        <w:tc>
          <w:tcPr>
            <w:cnfStyle w:val="001000000000" w:firstRow="0" w:lastRow="0" w:firstColumn="1" w:lastColumn="0" w:oddVBand="0" w:evenVBand="0" w:oddHBand="0" w:evenHBand="0" w:firstRowFirstColumn="0" w:firstRowLastColumn="0" w:lastRowFirstColumn="0" w:lastRowLastColumn="0"/>
            <w:tcW w:w="1832" w:type="dxa"/>
            <w:hideMark/>
          </w:tcPr>
          <w:p w14:paraId="76A95C69" w14:textId="337D9851"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2</w:t>
            </w:r>
          </w:p>
        </w:tc>
        <w:tc>
          <w:tcPr>
            <w:tcW w:w="6641" w:type="dxa"/>
            <w:hideMark/>
          </w:tcPr>
          <w:p w14:paraId="5A4B1A1C"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sensorial visual</w:t>
            </w:r>
          </w:p>
        </w:tc>
      </w:tr>
      <w:tr w:rsidR="00AD3523" w:rsidRPr="005A631D" w14:paraId="3C788674" w14:textId="77777777" w:rsidTr="00BF1B6E">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832" w:type="dxa"/>
            <w:noWrap/>
            <w:hideMark/>
          </w:tcPr>
          <w:p w14:paraId="36C83866" w14:textId="41E6D3D1"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3</w:t>
            </w:r>
          </w:p>
        </w:tc>
        <w:tc>
          <w:tcPr>
            <w:tcW w:w="6641" w:type="dxa"/>
            <w:noWrap/>
            <w:hideMark/>
          </w:tcPr>
          <w:p w14:paraId="3A2870B4"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sensorial auditivo</w:t>
            </w:r>
          </w:p>
        </w:tc>
      </w:tr>
      <w:tr w:rsidR="00AD3523" w:rsidRPr="005A631D" w14:paraId="26805C79" w14:textId="77777777" w:rsidTr="00BF1B6E">
        <w:trPr>
          <w:trHeight w:val="379"/>
          <w:jc w:val="center"/>
        </w:trPr>
        <w:tc>
          <w:tcPr>
            <w:cnfStyle w:val="001000000000" w:firstRow="0" w:lastRow="0" w:firstColumn="1" w:lastColumn="0" w:oddVBand="0" w:evenVBand="0" w:oddHBand="0" w:evenHBand="0" w:firstRowFirstColumn="0" w:firstRowLastColumn="0" w:lastRowFirstColumn="0" w:lastRowLastColumn="0"/>
            <w:tcW w:w="1832" w:type="dxa"/>
            <w:hideMark/>
          </w:tcPr>
          <w:p w14:paraId="76CADA8B" w14:textId="073B91FD"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4</w:t>
            </w:r>
          </w:p>
        </w:tc>
        <w:tc>
          <w:tcPr>
            <w:tcW w:w="6641" w:type="dxa"/>
            <w:hideMark/>
          </w:tcPr>
          <w:p w14:paraId="5F2EEE7F"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mental síquico</w:t>
            </w:r>
          </w:p>
        </w:tc>
      </w:tr>
      <w:tr w:rsidR="00AD3523" w:rsidRPr="005A631D" w14:paraId="5C5B0FA6" w14:textId="77777777" w:rsidTr="00BF1B6E">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832" w:type="dxa"/>
            <w:noWrap/>
            <w:hideMark/>
          </w:tcPr>
          <w:p w14:paraId="25685BBC" w14:textId="5B3EC537"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5</w:t>
            </w:r>
          </w:p>
        </w:tc>
        <w:tc>
          <w:tcPr>
            <w:tcW w:w="6641" w:type="dxa"/>
            <w:noWrap/>
            <w:hideMark/>
          </w:tcPr>
          <w:p w14:paraId="2F94039B"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mental intelectual</w:t>
            </w:r>
          </w:p>
        </w:tc>
      </w:tr>
      <w:tr w:rsidR="00AD3523" w:rsidRPr="005A631D" w14:paraId="7B95C8EC" w14:textId="77777777" w:rsidTr="00BF1B6E">
        <w:trPr>
          <w:trHeight w:val="379"/>
          <w:jc w:val="center"/>
        </w:trPr>
        <w:tc>
          <w:tcPr>
            <w:cnfStyle w:val="001000000000" w:firstRow="0" w:lastRow="0" w:firstColumn="1" w:lastColumn="0" w:oddVBand="0" w:evenVBand="0" w:oddHBand="0" w:evenHBand="0" w:firstRowFirstColumn="0" w:firstRowLastColumn="0" w:lastRowFirstColumn="0" w:lastRowLastColumn="0"/>
            <w:tcW w:w="1832" w:type="dxa"/>
            <w:noWrap/>
          </w:tcPr>
          <w:p w14:paraId="2C7431F1" w14:textId="119D2149" w:rsidR="00AD3523" w:rsidRPr="005A631D" w:rsidRDefault="00796D12" w:rsidP="00AD3523">
            <w:pPr>
              <w:jc w:val="center"/>
              <w:rPr>
                <w:rFonts w:ascii="Century Gothic" w:eastAsia="Times New Roman" w:hAnsi="Century Gothic" w:cs="Times New Roman"/>
                <w:bCs w:val="0"/>
                <w:color w:val="1F497D"/>
                <w:lang w:val="es-ES_tradnl" w:eastAsia="es-ES"/>
              </w:rPr>
            </w:pPr>
            <w:r>
              <w:rPr>
                <w:rFonts w:ascii="Century Gothic" w:eastAsia="Times New Roman" w:hAnsi="Century Gothic" w:cs="Times New Roman"/>
                <w:bCs w:val="0"/>
                <w:color w:val="1F497D"/>
                <w:lang w:val="es-ES_tradnl" w:eastAsia="es-ES"/>
              </w:rPr>
              <w:t>6</w:t>
            </w:r>
          </w:p>
        </w:tc>
        <w:tc>
          <w:tcPr>
            <w:tcW w:w="6641" w:type="dxa"/>
            <w:noWrap/>
          </w:tcPr>
          <w:p w14:paraId="00ACADD7"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Origen múltiple</w:t>
            </w:r>
          </w:p>
        </w:tc>
      </w:tr>
    </w:tbl>
    <w:p w14:paraId="00ACF010" w14:textId="5A7181E1" w:rsidR="00AD3523" w:rsidRPr="005A631D" w:rsidRDefault="00AD3523" w:rsidP="00AA671B">
      <w:pPr>
        <w:spacing w:before="240"/>
        <w:rPr>
          <w:rFonts w:ascii="Century Gothic" w:hAnsi="Century Gothic"/>
          <w:bCs/>
          <w:color w:val="1F497D" w:themeColor="text2"/>
          <w:sz w:val="24"/>
          <w:szCs w:val="24"/>
        </w:rPr>
      </w:pPr>
      <w:r w:rsidRPr="005A631D">
        <w:rPr>
          <w:rFonts w:ascii="Century Gothic" w:hAnsi="Century Gothic"/>
          <w:bCs/>
          <w:color w:val="1F497D" w:themeColor="text2"/>
          <w:sz w:val="24"/>
          <w:szCs w:val="24"/>
        </w:rPr>
        <w:t>La</w:t>
      </w:r>
      <w:r w:rsidRPr="005A631D">
        <w:rPr>
          <w:rFonts w:ascii="Century Gothic" w:hAnsi="Century Gothic"/>
          <w:b/>
          <w:color w:val="1F497D" w:themeColor="text2"/>
          <w:sz w:val="24"/>
          <w:szCs w:val="24"/>
        </w:rPr>
        <w:t xml:space="preserve"> Evaluación Valoración de Desempeño en Comunidad (IVADEC-CIF</w:t>
      </w:r>
      <w:r w:rsidRPr="005A631D">
        <w:rPr>
          <w:rFonts w:ascii="Century Gothic" w:hAnsi="Century Gothic"/>
          <w:bCs/>
          <w:color w:val="1F497D" w:themeColor="text2"/>
          <w:sz w:val="24"/>
          <w:szCs w:val="24"/>
        </w:rPr>
        <w:t xml:space="preserve">) según nivel </w:t>
      </w:r>
      <w:r w:rsidR="001F4651" w:rsidRPr="005A631D">
        <w:rPr>
          <w:rFonts w:ascii="Century Gothic" w:hAnsi="Century Gothic"/>
          <w:bCs/>
          <w:color w:val="1F497D" w:themeColor="text2"/>
          <w:sz w:val="24"/>
          <w:szCs w:val="24"/>
        </w:rPr>
        <w:t>tiene las siguientes categorías:</w:t>
      </w:r>
    </w:p>
    <w:tbl>
      <w:tblPr>
        <w:tblStyle w:val="Tablaconcuadrcula4-nfasis11"/>
        <w:tblW w:w="8387" w:type="dxa"/>
        <w:jc w:val="center"/>
        <w:tblLook w:val="04A0" w:firstRow="1" w:lastRow="0" w:firstColumn="1" w:lastColumn="0" w:noHBand="0" w:noVBand="1"/>
      </w:tblPr>
      <w:tblGrid>
        <w:gridCol w:w="2161"/>
        <w:gridCol w:w="6341"/>
      </w:tblGrid>
      <w:tr w:rsidR="00AD3523" w:rsidRPr="005A631D" w14:paraId="03C9B353" w14:textId="77777777" w:rsidTr="00686E82">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46" w:type="dxa"/>
            <w:hideMark/>
          </w:tcPr>
          <w:p w14:paraId="0582525C" w14:textId="77777777" w:rsidR="00AD3523" w:rsidRPr="005A631D" w:rsidRDefault="00AD3523" w:rsidP="00AD3523">
            <w:pPr>
              <w:jc w:val="left"/>
              <w:rPr>
                <w:rFonts w:ascii="Century Gothic" w:eastAsia="Times New Roman" w:hAnsi="Century Gothic" w:cs="Calibri"/>
                <w:color w:val="FFFFFF" w:themeColor="background1"/>
                <w:lang w:eastAsia="es-CL"/>
              </w:rPr>
            </w:pPr>
          </w:p>
          <w:p w14:paraId="739E3DE8" w14:textId="44FCA38B" w:rsidR="00AD3523" w:rsidRPr="005A631D" w:rsidRDefault="00DF49DA" w:rsidP="00AD3523">
            <w:pPr>
              <w:jc w:val="left"/>
              <w:rPr>
                <w:rFonts w:ascii="Century Gothic" w:eastAsia="Times New Roman" w:hAnsi="Century Gothic" w:cs="Calibri"/>
                <w:color w:val="FFFFFF" w:themeColor="background1"/>
                <w:lang w:eastAsia="es-CL"/>
              </w:rPr>
            </w:pPr>
            <w:r>
              <w:rPr>
                <w:rFonts w:ascii="Century Gothic" w:eastAsia="Times New Roman" w:hAnsi="Century Gothic" w:cs="Calibri"/>
                <w:color w:val="FFFFFF" w:themeColor="background1"/>
                <w:lang w:eastAsia="es-CL"/>
              </w:rPr>
              <w:t>IvadecSubCodigo</w:t>
            </w:r>
            <w:r w:rsidRPr="005A631D">
              <w:rPr>
                <w:rFonts w:ascii="Century Gothic" w:eastAsia="Times New Roman" w:hAnsi="Century Gothic" w:cs="Calibri"/>
                <w:color w:val="FFFFFF" w:themeColor="background1"/>
                <w:lang w:eastAsia="es-CL"/>
              </w:rPr>
              <w:t xml:space="preserve"> </w:t>
            </w:r>
          </w:p>
        </w:tc>
        <w:tc>
          <w:tcPr>
            <w:tcW w:w="6341" w:type="dxa"/>
            <w:hideMark/>
          </w:tcPr>
          <w:p w14:paraId="18B9D23F" w14:textId="77777777" w:rsidR="00AD3523" w:rsidRPr="005A631D" w:rsidRDefault="00AD3523" w:rsidP="00AD3523">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p>
          <w:p w14:paraId="2BC370C3" w14:textId="51C06C8F" w:rsidR="00AD3523" w:rsidRPr="005A631D" w:rsidRDefault="00DF49DA" w:rsidP="00AD3523">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lang w:eastAsia="es-CL"/>
              </w:rPr>
            </w:pPr>
            <w:r>
              <w:rPr>
                <w:rFonts w:ascii="Century Gothic" w:eastAsia="Times New Roman" w:hAnsi="Century Gothic" w:cs="Calibri"/>
                <w:color w:val="FFFFFF" w:themeColor="background1"/>
                <w:lang w:eastAsia="es-CL"/>
              </w:rPr>
              <w:t>IvadecSubCodigo</w:t>
            </w:r>
          </w:p>
        </w:tc>
      </w:tr>
      <w:tr w:rsidR="00AD3523" w:rsidRPr="005A631D" w14:paraId="0283BF6F" w14:textId="77777777" w:rsidTr="00686E82">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46" w:type="dxa"/>
          </w:tcPr>
          <w:p w14:paraId="6BF11964" w14:textId="1F28D7DD"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1</w:t>
            </w:r>
          </w:p>
        </w:tc>
        <w:tc>
          <w:tcPr>
            <w:tcW w:w="6341" w:type="dxa"/>
          </w:tcPr>
          <w:p w14:paraId="1B6811E8"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Sin discapacidad</w:t>
            </w:r>
          </w:p>
        </w:tc>
      </w:tr>
      <w:tr w:rsidR="00AD3523" w:rsidRPr="005A631D" w14:paraId="357CA294" w14:textId="77777777" w:rsidTr="00686E82">
        <w:trPr>
          <w:trHeight w:val="375"/>
          <w:jc w:val="center"/>
        </w:trPr>
        <w:tc>
          <w:tcPr>
            <w:cnfStyle w:val="001000000000" w:firstRow="0" w:lastRow="0" w:firstColumn="1" w:lastColumn="0" w:oddVBand="0" w:evenVBand="0" w:oddHBand="0" w:evenHBand="0" w:firstRowFirstColumn="0" w:firstRowLastColumn="0" w:lastRowFirstColumn="0" w:lastRowLastColumn="0"/>
            <w:tcW w:w="2046" w:type="dxa"/>
            <w:hideMark/>
          </w:tcPr>
          <w:p w14:paraId="1353CA1D" w14:textId="192BA588"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2</w:t>
            </w:r>
          </w:p>
        </w:tc>
        <w:tc>
          <w:tcPr>
            <w:tcW w:w="6341" w:type="dxa"/>
            <w:hideMark/>
          </w:tcPr>
          <w:p w14:paraId="107D6447"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Discapacidad leve</w:t>
            </w:r>
          </w:p>
        </w:tc>
      </w:tr>
      <w:tr w:rsidR="00AD3523" w:rsidRPr="005A631D" w14:paraId="2EB5246E" w14:textId="77777777" w:rsidTr="00686E82">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46" w:type="dxa"/>
            <w:noWrap/>
            <w:hideMark/>
          </w:tcPr>
          <w:p w14:paraId="0975D6BE" w14:textId="1A808DE2"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3</w:t>
            </w:r>
          </w:p>
        </w:tc>
        <w:tc>
          <w:tcPr>
            <w:tcW w:w="6341" w:type="dxa"/>
            <w:noWrap/>
            <w:hideMark/>
          </w:tcPr>
          <w:p w14:paraId="08BBFBBD"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Discapacidad moderada</w:t>
            </w:r>
          </w:p>
        </w:tc>
      </w:tr>
      <w:tr w:rsidR="00AD3523" w:rsidRPr="005A631D" w14:paraId="6199C037" w14:textId="77777777" w:rsidTr="00686E82">
        <w:trPr>
          <w:trHeight w:val="375"/>
          <w:jc w:val="center"/>
        </w:trPr>
        <w:tc>
          <w:tcPr>
            <w:cnfStyle w:val="001000000000" w:firstRow="0" w:lastRow="0" w:firstColumn="1" w:lastColumn="0" w:oddVBand="0" w:evenVBand="0" w:oddHBand="0" w:evenHBand="0" w:firstRowFirstColumn="0" w:firstRowLastColumn="0" w:lastRowFirstColumn="0" w:lastRowLastColumn="0"/>
            <w:tcW w:w="2046" w:type="dxa"/>
            <w:hideMark/>
          </w:tcPr>
          <w:p w14:paraId="76434E39" w14:textId="2D130EC5"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4</w:t>
            </w:r>
          </w:p>
        </w:tc>
        <w:tc>
          <w:tcPr>
            <w:tcW w:w="6341" w:type="dxa"/>
            <w:hideMark/>
          </w:tcPr>
          <w:p w14:paraId="0F1CDEBD"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Discapacidad severa</w:t>
            </w:r>
          </w:p>
        </w:tc>
      </w:tr>
      <w:tr w:rsidR="00AD3523" w:rsidRPr="005A631D" w14:paraId="4565E6A0" w14:textId="77777777" w:rsidTr="00686E82">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46" w:type="dxa"/>
            <w:noWrap/>
            <w:hideMark/>
          </w:tcPr>
          <w:p w14:paraId="626FE9BA" w14:textId="633582A8" w:rsidR="00AD3523" w:rsidRPr="005A631D" w:rsidRDefault="00AD3523" w:rsidP="00AD3523">
            <w:pPr>
              <w:jc w:val="center"/>
              <w:rPr>
                <w:rFonts w:ascii="Century Gothic" w:eastAsia="Times New Roman" w:hAnsi="Century Gothic" w:cs="Times New Roman"/>
                <w:bCs w:val="0"/>
                <w:color w:val="1F497D"/>
                <w:lang w:val="es-ES_tradnl" w:eastAsia="es-ES"/>
              </w:rPr>
            </w:pPr>
            <w:r w:rsidRPr="005A631D">
              <w:rPr>
                <w:rFonts w:ascii="Century Gothic" w:eastAsia="Times New Roman" w:hAnsi="Century Gothic" w:cs="Times New Roman"/>
                <w:bCs w:val="0"/>
                <w:color w:val="1F497D"/>
                <w:lang w:val="es-ES_tradnl" w:eastAsia="es-ES"/>
              </w:rPr>
              <w:t>5</w:t>
            </w:r>
          </w:p>
        </w:tc>
        <w:tc>
          <w:tcPr>
            <w:tcW w:w="6341" w:type="dxa"/>
            <w:noWrap/>
            <w:hideMark/>
          </w:tcPr>
          <w:p w14:paraId="7A66660C"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lang w:val="es-ES_tradnl" w:eastAsia="es-ES"/>
              </w:rPr>
            </w:pPr>
            <w:r w:rsidRPr="005A631D">
              <w:rPr>
                <w:rFonts w:ascii="Century Gothic" w:eastAsia="Times New Roman" w:hAnsi="Century Gothic" w:cs="Times New Roman"/>
                <w:color w:val="1F497D"/>
                <w:lang w:val="es-ES_tradnl" w:eastAsia="es-ES"/>
              </w:rPr>
              <w:t>Discapacidad profunda</w:t>
            </w:r>
          </w:p>
        </w:tc>
      </w:tr>
    </w:tbl>
    <w:p w14:paraId="40E21055" w14:textId="409E116A" w:rsidR="00BF1B6E" w:rsidRPr="005A631D" w:rsidRDefault="00BF1B6E">
      <w:pPr>
        <w:jc w:val="left"/>
        <w:rPr>
          <w:rFonts w:ascii="Century Gothic" w:hAnsi="Century Gothic"/>
          <w:color w:val="1F497D" w:themeColor="text2"/>
          <w:sz w:val="24"/>
          <w:szCs w:val="24"/>
        </w:rPr>
      </w:pPr>
    </w:p>
    <w:p w14:paraId="3B997135" w14:textId="613C0A2B" w:rsidR="00AD3523" w:rsidRDefault="00AD3523" w:rsidP="00AA671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estructura del dato </w:t>
      </w:r>
      <w:r w:rsidRPr="005A631D">
        <w:rPr>
          <w:rFonts w:ascii="Century Gothic" w:hAnsi="Century Gothic"/>
          <w:b/>
          <w:color w:val="1F497D" w:themeColor="text2"/>
          <w:sz w:val="24"/>
          <w:szCs w:val="24"/>
        </w:rPr>
        <w:t xml:space="preserve">Evaluación  Valoración de Desempeño en Comunidad (IVADEC-CIF)  </w:t>
      </w:r>
      <w:r w:rsidRPr="005A631D">
        <w:rPr>
          <w:rFonts w:ascii="Century Gothic" w:hAnsi="Century Gothic"/>
          <w:color w:val="1F497D" w:themeColor="text2"/>
          <w:sz w:val="24"/>
          <w:szCs w:val="24"/>
        </w:rPr>
        <w:t>es  la siguiente:</w:t>
      </w:r>
    </w:p>
    <w:tbl>
      <w:tblPr>
        <w:tblStyle w:val="Sombreadomedio1-nfasis1"/>
        <w:tblpPr w:leftFromText="141" w:rightFromText="141" w:vertAnchor="text" w:horzAnchor="margin" w:tblpXSpec="center" w:tblpY="285"/>
        <w:tblW w:w="9346" w:type="dxa"/>
        <w:tblLayout w:type="fixed"/>
        <w:tblLook w:val="04A0" w:firstRow="1" w:lastRow="0" w:firstColumn="1" w:lastColumn="0" w:noHBand="0" w:noVBand="1"/>
      </w:tblPr>
      <w:tblGrid>
        <w:gridCol w:w="1408"/>
        <w:gridCol w:w="425"/>
        <w:gridCol w:w="985"/>
        <w:gridCol w:w="243"/>
        <w:gridCol w:w="1023"/>
        <w:gridCol w:w="726"/>
        <w:gridCol w:w="1612"/>
        <w:gridCol w:w="284"/>
        <w:gridCol w:w="2622"/>
        <w:gridCol w:w="18"/>
      </w:tblGrid>
      <w:tr w:rsidR="00994B07" w:rsidRPr="00064309" w14:paraId="18CAB9BB" w14:textId="77777777" w:rsidTr="0079439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6ABF094D" w14:textId="77777777" w:rsidR="00994B07" w:rsidRPr="00064309" w:rsidRDefault="00994B07" w:rsidP="00304C9C">
            <w:pPr>
              <w:jc w:val="left"/>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VARIABLE </w:t>
            </w:r>
          </w:p>
        </w:tc>
        <w:tc>
          <w:tcPr>
            <w:tcW w:w="1410" w:type="dxa"/>
            <w:gridSpan w:val="2"/>
            <w:vAlign w:val="center"/>
          </w:tcPr>
          <w:p w14:paraId="3DD4C31D" w14:textId="222D3504" w:rsidR="00994B07" w:rsidRPr="00064309" w:rsidRDefault="00B33EA1"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     </w:t>
            </w:r>
            <w:r w:rsidR="00994B07" w:rsidRPr="00064309">
              <w:rPr>
                <w:rFonts w:ascii="Century Gothic" w:hAnsi="Century Gothic"/>
                <w:color w:val="FFFFFF" w:themeColor="background1"/>
                <w:sz w:val="20"/>
                <w:szCs w:val="20"/>
              </w:rPr>
              <w:t>CAMPO</w:t>
            </w:r>
          </w:p>
        </w:tc>
        <w:tc>
          <w:tcPr>
            <w:tcW w:w="1992" w:type="dxa"/>
            <w:gridSpan w:val="3"/>
            <w:vAlign w:val="center"/>
          </w:tcPr>
          <w:p w14:paraId="264DF7D8"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TIPO </w:t>
            </w:r>
          </w:p>
          <w:p w14:paraId="1829D7D0" w14:textId="77777777" w:rsidR="00994B07" w:rsidRPr="00064309" w:rsidRDefault="00994B07" w:rsidP="00304C9C">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FFFFFF" w:themeColor="background1"/>
                <w:sz w:val="20"/>
                <w:szCs w:val="20"/>
              </w:rPr>
            </w:pPr>
            <w:r w:rsidRPr="00064309">
              <w:rPr>
                <w:rFonts w:ascii="Century Gothic" w:hAnsi="Century Gothic"/>
                <w:color w:val="FFFFFF" w:themeColor="background1"/>
                <w:sz w:val="20"/>
                <w:szCs w:val="20"/>
              </w:rPr>
              <w:t xml:space="preserve">     </w:t>
            </w:r>
          </w:p>
        </w:tc>
        <w:tc>
          <w:tcPr>
            <w:tcW w:w="1612" w:type="dxa"/>
          </w:tcPr>
          <w:p w14:paraId="1848FED6"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2924" w:type="dxa"/>
            <w:gridSpan w:val="3"/>
          </w:tcPr>
          <w:p w14:paraId="43651B07" w14:textId="77777777" w:rsidR="00994B07" w:rsidRPr="00064309" w:rsidRDefault="00994B07"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EXIGENCIA </w:t>
            </w:r>
          </w:p>
        </w:tc>
      </w:tr>
      <w:tr w:rsidR="00994B07" w:rsidRPr="00064309" w14:paraId="551779FC" w14:textId="77777777" w:rsidTr="0079439E">
        <w:trPr>
          <w:gridAfter w:val="1"/>
          <w:cnfStyle w:val="000000100000" w:firstRow="0" w:lastRow="0" w:firstColumn="0" w:lastColumn="0" w:oddVBand="0" w:evenVBand="0" w:oddHBand="1" w:evenHBand="0" w:firstRowFirstColumn="0" w:firstRowLastColumn="0" w:lastRowFirstColumn="0" w:lastRowLastColumn="0"/>
          <w:wAfter w:w="18" w:type="dxa"/>
          <w:trHeight w:val="368"/>
        </w:trPr>
        <w:tc>
          <w:tcPr>
            <w:cnfStyle w:val="001000000000" w:firstRow="0" w:lastRow="0" w:firstColumn="1" w:lastColumn="0" w:oddVBand="0" w:evenVBand="0" w:oddHBand="0" w:evenHBand="0" w:firstRowFirstColumn="0" w:firstRowLastColumn="0" w:lastRowFirstColumn="0" w:lastRowLastColumn="0"/>
            <w:tcW w:w="1833" w:type="dxa"/>
            <w:gridSpan w:val="2"/>
            <w:vAlign w:val="center"/>
          </w:tcPr>
          <w:p w14:paraId="3443FAC6" w14:textId="025DE5E7" w:rsidR="00994B07" w:rsidRPr="00064309" w:rsidRDefault="00994B07" w:rsidP="00994B07">
            <w:pPr>
              <w:jc w:val="left"/>
              <w:rPr>
                <w:rFonts w:ascii="Century Gothic" w:hAnsi="Century Gothic"/>
                <w:bCs w:val="0"/>
                <w:color w:val="1F497D" w:themeColor="text2"/>
                <w:sz w:val="20"/>
                <w:szCs w:val="20"/>
              </w:rPr>
            </w:pPr>
            <w:r w:rsidRPr="00064309">
              <w:rPr>
                <w:rFonts w:ascii="Century Gothic" w:hAnsi="Century Gothic"/>
                <w:color w:val="1F497D" w:themeColor="text2"/>
                <w:sz w:val="20"/>
                <w:szCs w:val="20"/>
              </w:rPr>
              <w:t>Evaluación  Valoración de Desempeño en Comunidad</w:t>
            </w:r>
          </w:p>
        </w:tc>
        <w:tc>
          <w:tcPr>
            <w:tcW w:w="985" w:type="dxa"/>
          </w:tcPr>
          <w:p w14:paraId="0547A338" w14:textId="77777777"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p>
          <w:p w14:paraId="2EF84E7B" w14:textId="284D5DBB"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color w:val="1F497D" w:themeColor="text2"/>
                <w:sz w:val="20"/>
                <w:szCs w:val="20"/>
                <w:lang w:eastAsia="es-CL"/>
              </w:rPr>
              <w:t>IvadecSubCodigo</w:t>
            </w:r>
          </w:p>
        </w:tc>
        <w:tc>
          <w:tcPr>
            <w:tcW w:w="243" w:type="dxa"/>
            <w:vAlign w:val="center"/>
          </w:tcPr>
          <w:p w14:paraId="06E78247" w14:textId="77777777"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023" w:type="dxa"/>
            <w:vAlign w:val="center"/>
          </w:tcPr>
          <w:p w14:paraId="7A7D9D1B" w14:textId="77777777"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2622" w:type="dxa"/>
            <w:gridSpan w:val="3"/>
          </w:tcPr>
          <w:p w14:paraId="4001014E" w14:textId="2FFC417E"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1F497D" w:themeColor="text2"/>
                <w:sz w:val="20"/>
                <w:szCs w:val="20"/>
                <w:lang w:eastAsia="es-CL"/>
              </w:rPr>
            </w:pPr>
            <w:r w:rsidRPr="00064309">
              <w:rPr>
                <w:rFonts w:ascii="Century Gothic" w:eastAsia="Times New Roman" w:hAnsi="Century Gothic" w:cs="Calibri"/>
                <w:b/>
                <w:bCs/>
                <w:color w:val="1F497D" w:themeColor="text2"/>
                <w:sz w:val="20"/>
                <w:szCs w:val="20"/>
                <w:lang w:eastAsia="es-CL"/>
              </w:rPr>
              <w:t xml:space="preserve">                50</w:t>
            </w:r>
          </w:p>
        </w:tc>
        <w:tc>
          <w:tcPr>
            <w:tcW w:w="2622" w:type="dxa"/>
          </w:tcPr>
          <w:p w14:paraId="019BE7C7" w14:textId="2A550FF7" w:rsidR="00994B07" w:rsidRPr="00064309" w:rsidRDefault="00994B07" w:rsidP="00994B0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Obligatorio</w:t>
            </w:r>
            <w:r w:rsidRPr="00064309">
              <w:rPr>
                <w:rFonts w:ascii="Century Gothic" w:eastAsia="Times New Roman" w:hAnsi="Century Gothic" w:cs="Calibri"/>
                <w:color w:val="1F497D" w:themeColor="text2"/>
                <w:sz w:val="20"/>
                <w:szCs w:val="20"/>
                <w:lang w:eastAsia="es-CL"/>
              </w:rPr>
              <w:t xml:space="preserve"> en la identificación de la persona.</w:t>
            </w:r>
          </w:p>
        </w:tc>
      </w:tr>
    </w:tbl>
    <w:p w14:paraId="1B5A2545" w14:textId="77777777" w:rsidR="00C63EFB" w:rsidRPr="005A631D" w:rsidRDefault="00C63EFB">
      <w:pPr>
        <w:jc w:val="left"/>
        <w:rPr>
          <w:rFonts w:ascii="Century Gothic" w:hAnsi="Century Gothic"/>
          <w:b/>
          <w:color w:val="1F497D" w:themeColor="text2"/>
          <w:sz w:val="28"/>
          <w:szCs w:val="28"/>
        </w:rPr>
      </w:pPr>
      <w:bookmarkStart w:id="147" w:name="_Toc24993002"/>
    </w:p>
    <w:p w14:paraId="6C549684" w14:textId="77777777" w:rsidR="008A7E1F" w:rsidRPr="005A631D" w:rsidRDefault="008A7E1F" w:rsidP="00AE5EE5">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bookmarkEnd w:id="147"/>
    </w:p>
    <w:p w14:paraId="041F269D" w14:textId="66E19054" w:rsidR="008A7E1F" w:rsidRPr="005A631D" w:rsidRDefault="008A7E1F">
      <w:pPr>
        <w:pStyle w:val="Prrafodelista"/>
        <w:numPr>
          <w:ilvl w:val="0"/>
          <w:numId w:val="17"/>
        </w:numPr>
        <w:autoSpaceDE w:val="0"/>
        <w:autoSpaceDN w:val="0"/>
        <w:adjustRightInd w:val="0"/>
        <w:spacing w:after="0" w:line="240" w:lineRule="auto"/>
        <w:jc w:val="left"/>
        <w:rPr>
          <w:rFonts w:ascii="Century Gothic" w:hAnsi="Century Gothic"/>
          <w:i/>
          <w:iCs/>
          <w:color w:val="548DD4" w:themeColor="text2" w:themeTint="99"/>
          <w:sz w:val="20"/>
          <w:szCs w:val="20"/>
        </w:rPr>
      </w:pPr>
      <w:r w:rsidRPr="005A631D">
        <w:rPr>
          <w:rFonts w:ascii="Century Gothic" w:hAnsi="Century Gothic"/>
          <w:i/>
          <w:iCs/>
          <w:color w:val="548DD4" w:themeColor="text2" w:themeTint="99"/>
          <w:sz w:val="20"/>
          <w:szCs w:val="20"/>
        </w:rPr>
        <w:t xml:space="preserve">Recomendaciones uso de lenguaje inclusivo persona en situación de discapacidad Sección de Participación-Género e </w:t>
      </w:r>
      <w:r w:rsidR="00D56610" w:rsidRPr="005A631D">
        <w:rPr>
          <w:rFonts w:ascii="Century Gothic" w:hAnsi="Century Gothic"/>
          <w:i/>
          <w:iCs/>
          <w:color w:val="548DD4" w:themeColor="text2" w:themeTint="99"/>
          <w:sz w:val="20"/>
          <w:szCs w:val="20"/>
        </w:rPr>
        <w:t>Inclusión. Subdirección</w:t>
      </w:r>
      <w:r w:rsidRPr="005A631D">
        <w:rPr>
          <w:rFonts w:ascii="Century Gothic" w:hAnsi="Century Gothic"/>
          <w:i/>
          <w:iCs/>
          <w:color w:val="548DD4" w:themeColor="text2" w:themeTint="99"/>
          <w:sz w:val="20"/>
          <w:szCs w:val="20"/>
        </w:rPr>
        <w:t>-CNCA.</w:t>
      </w:r>
    </w:p>
    <w:p w14:paraId="3A1914CD" w14:textId="77777777" w:rsidR="00EE5A68" w:rsidRPr="005A631D" w:rsidRDefault="008A7E1F">
      <w:pPr>
        <w:pStyle w:val="Prrafodelista"/>
        <w:numPr>
          <w:ilvl w:val="0"/>
          <w:numId w:val="17"/>
        </w:numPr>
        <w:autoSpaceDE w:val="0"/>
        <w:autoSpaceDN w:val="0"/>
        <w:adjustRightInd w:val="0"/>
        <w:spacing w:after="0" w:line="240" w:lineRule="auto"/>
        <w:jc w:val="left"/>
        <w:rPr>
          <w:rFonts w:ascii="Century Gothic" w:hAnsi="Century Gothic"/>
          <w:i/>
          <w:iCs/>
          <w:color w:val="548DD4" w:themeColor="text2" w:themeTint="99"/>
          <w:sz w:val="20"/>
          <w:szCs w:val="20"/>
        </w:rPr>
      </w:pPr>
      <w:r w:rsidRPr="005A631D">
        <w:rPr>
          <w:rFonts w:ascii="Century Gothic" w:hAnsi="Century Gothic"/>
          <w:i/>
          <w:iCs/>
          <w:color w:val="548DD4" w:themeColor="text2" w:themeTint="99"/>
          <w:sz w:val="20"/>
          <w:szCs w:val="20"/>
        </w:rPr>
        <w:t>Manual REM 20</w:t>
      </w:r>
      <w:r w:rsidR="00C63EFB" w:rsidRPr="005A631D">
        <w:rPr>
          <w:rFonts w:ascii="Century Gothic" w:hAnsi="Century Gothic"/>
          <w:i/>
          <w:iCs/>
          <w:color w:val="548DD4" w:themeColor="text2" w:themeTint="99"/>
          <w:sz w:val="20"/>
          <w:szCs w:val="20"/>
        </w:rPr>
        <w:t>21</w:t>
      </w:r>
    </w:p>
    <w:p w14:paraId="6F3FC60D" w14:textId="77777777" w:rsidR="00911F9E" w:rsidRPr="005A631D" w:rsidRDefault="009D249A" w:rsidP="001E7838">
      <w:pPr>
        <w:pStyle w:val="Ttulo2"/>
      </w:pPr>
      <w:r w:rsidRPr="005A631D">
        <w:rPr>
          <w:i/>
          <w:iCs/>
          <w:color w:val="548DD4" w:themeColor="text2" w:themeTint="99"/>
          <w:sz w:val="20"/>
          <w:szCs w:val="20"/>
        </w:rPr>
        <w:br w:type="page"/>
      </w:r>
      <w:bookmarkStart w:id="148" w:name="_Vocabulario_“Especialidades_Odontol"/>
      <w:bookmarkStart w:id="149" w:name="_Toc63264269"/>
      <w:bookmarkStart w:id="150" w:name="_Toc120613271"/>
      <w:bookmarkEnd w:id="148"/>
      <w:r w:rsidR="00D26E3E" w:rsidRPr="005A631D">
        <w:lastRenderedPageBreak/>
        <w:t xml:space="preserve">5.- </w:t>
      </w:r>
      <w:r w:rsidR="00911F9E" w:rsidRPr="005A631D">
        <w:t>Datos de Nivel de Instrucción y Trabajo</w:t>
      </w:r>
      <w:bookmarkEnd w:id="149"/>
      <w:bookmarkEnd w:id="150"/>
      <w:r w:rsidR="003F587D" w:rsidRPr="005A631D">
        <w:t xml:space="preserve"> </w:t>
      </w:r>
    </w:p>
    <w:p w14:paraId="7C9DC8CB" w14:textId="77777777" w:rsidR="002A21DC" w:rsidRPr="005A631D" w:rsidRDefault="00D26E3E" w:rsidP="001F4651">
      <w:pPr>
        <w:pStyle w:val="Ttulo3"/>
        <w:spacing w:after="240"/>
        <w:rPr>
          <w:rFonts w:ascii="Century Gothic" w:hAnsi="Century Gothic"/>
          <w:color w:val="1F497D" w:themeColor="text2"/>
          <w:sz w:val="32"/>
          <w:szCs w:val="32"/>
        </w:rPr>
      </w:pPr>
      <w:bookmarkStart w:id="151" w:name="_Toc63264270"/>
      <w:bookmarkStart w:id="152" w:name="_Toc120613272"/>
      <w:r w:rsidRPr="005A631D">
        <w:rPr>
          <w:rFonts w:ascii="Century Gothic" w:hAnsi="Century Gothic"/>
          <w:color w:val="1F497D" w:themeColor="text2"/>
          <w:sz w:val="32"/>
          <w:szCs w:val="32"/>
        </w:rPr>
        <w:t xml:space="preserve">5.1 </w:t>
      </w:r>
      <w:r w:rsidR="00911F9E" w:rsidRPr="005A631D">
        <w:rPr>
          <w:rFonts w:ascii="Century Gothic" w:hAnsi="Century Gothic"/>
          <w:color w:val="1F497D" w:themeColor="text2"/>
          <w:sz w:val="32"/>
          <w:szCs w:val="32"/>
        </w:rPr>
        <w:t>Nivel de Instrucción</w:t>
      </w:r>
      <w:bookmarkEnd w:id="151"/>
      <w:bookmarkEnd w:id="152"/>
    </w:p>
    <w:p w14:paraId="4C2D1F7D" w14:textId="77777777" w:rsidR="00911F9E" w:rsidRPr="005A631D" w:rsidRDefault="00911F9E" w:rsidP="001F4651">
      <w:pPr>
        <w:spacing w:after="240"/>
        <w:rPr>
          <w:rFonts w:ascii="Century Gothic" w:hAnsi="Century Gothic"/>
          <w:b/>
          <w:color w:val="1F497D" w:themeColor="text2"/>
          <w:sz w:val="28"/>
          <w:szCs w:val="28"/>
        </w:rPr>
      </w:pPr>
      <w:bookmarkStart w:id="153" w:name="_Toc24993005"/>
      <w:r w:rsidRPr="005A631D">
        <w:rPr>
          <w:rFonts w:ascii="Century Gothic" w:hAnsi="Century Gothic"/>
          <w:b/>
          <w:color w:val="1F497D" w:themeColor="text2"/>
          <w:sz w:val="28"/>
          <w:szCs w:val="28"/>
        </w:rPr>
        <w:t>Definición</w:t>
      </w:r>
      <w:bookmarkEnd w:id="153"/>
    </w:p>
    <w:p w14:paraId="7A1DCF1B" w14:textId="77777777" w:rsidR="00911F9E" w:rsidRPr="005A631D" w:rsidRDefault="00911F9E"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nivel de instrucción se refiere al último año aprobado en el ciclo de educación más avanzado que declare haber cursado la persona en el Sistema Educativo. </w:t>
      </w:r>
    </w:p>
    <w:p w14:paraId="649F30B3" w14:textId="77777777" w:rsidR="00911F9E" w:rsidRPr="005A631D" w:rsidRDefault="00911F9E" w:rsidP="001F4651">
      <w:pPr>
        <w:spacing w:after="240"/>
        <w:rPr>
          <w:rFonts w:ascii="Century Gothic" w:hAnsi="Century Gothic"/>
          <w:color w:val="1F497D" w:themeColor="text2"/>
          <w:sz w:val="24"/>
          <w:szCs w:val="24"/>
        </w:rPr>
      </w:pPr>
      <w:bookmarkStart w:id="154" w:name="_Toc24993006"/>
      <w:r w:rsidRPr="005A631D">
        <w:rPr>
          <w:rFonts w:ascii="Century Gothic" w:hAnsi="Century Gothic"/>
          <w:color w:val="1F497D" w:themeColor="text2"/>
          <w:sz w:val="24"/>
          <w:szCs w:val="24"/>
        </w:rPr>
        <w:t>El nivel de instrucción corresponde al “grado más alto completado dentro del nivel más avanzado que se haya cursado en el sistema educativo del país donde se recibió la educación. A efectos internacionales, por grado se entiende una etapa de instrucción que por lo general se cumple en un curso académico” (Naciones Unidas, 2014: 42).</w:t>
      </w:r>
      <w:bookmarkEnd w:id="154"/>
      <w:r w:rsidRPr="005A631D">
        <w:rPr>
          <w:rFonts w:ascii="Century Gothic" w:hAnsi="Century Gothic"/>
          <w:color w:val="1F497D" w:themeColor="text2"/>
          <w:sz w:val="24"/>
          <w:szCs w:val="24"/>
        </w:rPr>
        <w:t xml:space="preserve"> </w:t>
      </w:r>
    </w:p>
    <w:p w14:paraId="4A1C2076" w14:textId="77777777" w:rsidR="00911F9E" w:rsidRPr="005A631D" w:rsidRDefault="00911F9E" w:rsidP="001F4651">
      <w:pPr>
        <w:spacing w:after="240"/>
        <w:rPr>
          <w:rFonts w:ascii="Century Gothic" w:hAnsi="Century Gothic"/>
          <w:b/>
          <w:color w:val="1F497D" w:themeColor="text2"/>
          <w:sz w:val="28"/>
          <w:szCs w:val="28"/>
        </w:rPr>
      </w:pPr>
      <w:bookmarkStart w:id="155" w:name="_Toc24993007"/>
      <w:r w:rsidRPr="005A631D">
        <w:rPr>
          <w:rFonts w:ascii="Century Gothic" w:hAnsi="Century Gothic"/>
          <w:b/>
          <w:color w:val="1F497D" w:themeColor="text2"/>
          <w:sz w:val="28"/>
          <w:szCs w:val="28"/>
        </w:rPr>
        <w:t>Alcance</w:t>
      </w:r>
      <w:bookmarkEnd w:id="155"/>
    </w:p>
    <w:p w14:paraId="34163C1D" w14:textId="77777777" w:rsidR="00911F9E" w:rsidRPr="005A631D" w:rsidRDefault="00911F9E" w:rsidP="001F4651">
      <w:pPr>
        <w:spacing w:after="240"/>
        <w:rPr>
          <w:rFonts w:ascii="Century Gothic" w:hAnsi="Century Gothic"/>
          <w:color w:val="1F497D" w:themeColor="text2"/>
          <w:sz w:val="24"/>
          <w:szCs w:val="24"/>
        </w:rPr>
      </w:pPr>
      <w:bookmarkStart w:id="156" w:name="_Toc24993008"/>
      <w:r w:rsidRPr="005A631D">
        <w:rPr>
          <w:rFonts w:ascii="Century Gothic" w:hAnsi="Century Gothic"/>
          <w:color w:val="1F497D" w:themeColor="text2"/>
          <w:sz w:val="24"/>
          <w:szCs w:val="24"/>
        </w:rPr>
        <w:t>La importancia del nivel de instrucción radica en tanto variable de caracterización socioeconómica que permite profundizar el análisis y previsión del acaecimiento de sucesos vitales. Para calcular el nivel de instrucción de una persona se necesita la información tanto del mayor nivel educacional alcanzado como del más alto curso o grado aprobado dentro de éste.</w:t>
      </w:r>
      <w:bookmarkEnd w:id="156"/>
      <w:r w:rsidRPr="005A631D">
        <w:rPr>
          <w:rFonts w:ascii="Century Gothic" w:hAnsi="Century Gothic"/>
          <w:color w:val="1F497D" w:themeColor="text2"/>
          <w:sz w:val="24"/>
          <w:szCs w:val="24"/>
        </w:rPr>
        <w:t xml:space="preserve"> </w:t>
      </w:r>
    </w:p>
    <w:p w14:paraId="540CF7EE" w14:textId="77777777" w:rsidR="009D249A" w:rsidRPr="005A631D" w:rsidRDefault="00911F9E" w:rsidP="001F4651">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Una de las recomendaciones principales de Naciones Unidas considera adaptarse al sistema de clasificación CINE vigente, que corresponde actualmente a la versión 2011. CINE permite la clasificación de actividades educativas en categorías consensuadas a nivel internacional, de modo que sean universalmente válidas y aplicables a todos los sistemas educativos. (UNESCO, 2013). </w:t>
      </w:r>
    </w:p>
    <w:p w14:paraId="109045AC" w14:textId="77777777" w:rsidR="00903720" w:rsidRPr="005A631D" w:rsidRDefault="009D249A" w:rsidP="00937755">
      <w:pPr>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9CD93A8" w14:textId="77777777" w:rsidR="00C147FD" w:rsidRPr="005A631D" w:rsidRDefault="00C147FD" w:rsidP="00AA671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Para ello es importante rescatar dos conceptos:</w:t>
      </w:r>
    </w:p>
    <w:p w14:paraId="2EA6420A" w14:textId="77777777" w:rsidR="00AD3523" w:rsidRPr="005A631D" w:rsidRDefault="00AD3523" w:rsidP="00AA671B">
      <w:pPr>
        <w:spacing w:before="240"/>
        <w:rPr>
          <w:rFonts w:ascii="Century Gothic" w:hAnsi="Century Gothic"/>
          <w:b/>
          <w:color w:val="1F497D" w:themeColor="text2"/>
          <w:sz w:val="28"/>
          <w:szCs w:val="28"/>
        </w:rPr>
      </w:pPr>
      <w:bookmarkStart w:id="157" w:name="_Toc24993009"/>
      <w:r w:rsidRPr="005A631D">
        <w:rPr>
          <w:rFonts w:ascii="Century Gothic" w:hAnsi="Century Gothic"/>
          <w:b/>
          <w:color w:val="1F497D" w:themeColor="text2"/>
          <w:sz w:val="28"/>
          <w:szCs w:val="28"/>
        </w:rPr>
        <w:t>Estructura</w:t>
      </w:r>
      <w:bookmarkEnd w:id="157"/>
    </w:p>
    <w:p w14:paraId="3B404157" w14:textId="24330DE0" w:rsidR="00AD3523" w:rsidRPr="005A631D" w:rsidRDefault="00686E82" w:rsidP="00AA671B">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AD3523" w:rsidRPr="005A631D">
        <w:rPr>
          <w:rFonts w:ascii="Century Gothic" w:hAnsi="Century Gothic"/>
          <w:color w:val="1F497D" w:themeColor="text2"/>
          <w:sz w:val="24"/>
          <w:szCs w:val="24"/>
        </w:rPr>
        <w:t>“</w:t>
      </w:r>
      <w:r w:rsidR="00AD3523" w:rsidRPr="005A631D">
        <w:rPr>
          <w:rFonts w:ascii="Century Gothic" w:hAnsi="Century Gothic"/>
          <w:b/>
          <w:bCs/>
          <w:color w:val="1F497D" w:themeColor="text2"/>
          <w:sz w:val="24"/>
          <w:szCs w:val="24"/>
        </w:rPr>
        <w:t>Último curso aprobado</w:t>
      </w:r>
      <w:r w:rsidR="00AD3523" w:rsidRPr="005A631D">
        <w:rPr>
          <w:rFonts w:ascii="Century Gothic" w:hAnsi="Century Gothic"/>
          <w:b/>
          <w:color w:val="1F497D" w:themeColor="text2"/>
          <w:sz w:val="24"/>
          <w:szCs w:val="24"/>
        </w:rPr>
        <w:t>”</w:t>
      </w:r>
      <w:r w:rsidR="00AD3523" w:rsidRPr="005A631D">
        <w:rPr>
          <w:rFonts w:ascii="Century Gothic" w:hAnsi="Century Gothic"/>
          <w:color w:val="1F497D" w:themeColor="text2"/>
          <w:sz w:val="24"/>
          <w:szCs w:val="24"/>
        </w:rPr>
        <w:t xml:space="preserve"> incluye las siguientes categorías:</w:t>
      </w:r>
    </w:p>
    <w:tbl>
      <w:tblPr>
        <w:tblStyle w:val="Tablaconcuadrcula4-nfasis111"/>
        <w:tblW w:w="5960" w:type="dxa"/>
        <w:jc w:val="center"/>
        <w:tblLook w:val="04A0" w:firstRow="1" w:lastRow="0" w:firstColumn="1" w:lastColumn="0" w:noHBand="0" w:noVBand="1"/>
      </w:tblPr>
      <w:tblGrid>
        <w:gridCol w:w="5960"/>
      </w:tblGrid>
      <w:tr w:rsidR="00AD3523" w:rsidRPr="005A631D" w14:paraId="3EAD5256" w14:textId="77777777" w:rsidTr="00064309">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2B1779ED" w14:textId="68EF205F" w:rsidR="00AD3523" w:rsidRPr="005A631D" w:rsidRDefault="00F520C6" w:rsidP="00BF1B6E">
            <w:pPr>
              <w:jc w:val="left"/>
              <w:rPr>
                <w:rFonts w:ascii="Century Gothic" w:eastAsia="Times New Roman" w:hAnsi="Century Gothic" w:cs="Calibri"/>
                <w:bCs w:val="0"/>
                <w:color w:val="FFFFFF" w:themeColor="background1"/>
                <w:lang w:eastAsia="es-CL"/>
              </w:rPr>
            </w:pPr>
            <w:r>
              <w:rPr>
                <w:rFonts w:ascii="Century Gothic" w:eastAsia="Times New Roman" w:hAnsi="Century Gothic" w:cs="Calibri"/>
                <w:bCs w:val="0"/>
                <w:color w:val="FFFFFF" w:themeColor="background1"/>
                <w:lang w:eastAsia="es-CL"/>
              </w:rPr>
              <w:t>UltimoCusoAprobado</w:t>
            </w:r>
            <w:r w:rsidRPr="005A631D">
              <w:rPr>
                <w:rFonts w:ascii="Century Gothic" w:eastAsia="Times New Roman" w:hAnsi="Century Gothic" w:cs="Calibri"/>
                <w:bCs w:val="0"/>
                <w:color w:val="FFFFFF" w:themeColor="background1"/>
                <w:lang w:eastAsia="es-CL"/>
              </w:rPr>
              <w:t xml:space="preserve">  </w:t>
            </w:r>
          </w:p>
        </w:tc>
      </w:tr>
      <w:tr w:rsidR="00AD3523" w:rsidRPr="005A631D" w14:paraId="21028C30" w14:textId="77777777" w:rsidTr="0006430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1A3C93E6"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0</w:t>
            </w:r>
          </w:p>
        </w:tc>
      </w:tr>
      <w:tr w:rsidR="00AD3523" w:rsidRPr="005A631D" w14:paraId="292CD9AF" w14:textId="77777777" w:rsidTr="00064309">
        <w:trPr>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79C8D8AA"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1</w:t>
            </w:r>
          </w:p>
        </w:tc>
      </w:tr>
      <w:tr w:rsidR="00AD3523" w:rsidRPr="005A631D" w14:paraId="1C300052" w14:textId="77777777" w:rsidTr="0006430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38A7E604"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2</w:t>
            </w:r>
          </w:p>
        </w:tc>
      </w:tr>
      <w:tr w:rsidR="00AD3523" w:rsidRPr="005A631D" w14:paraId="3CDB8F2F" w14:textId="77777777" w:rsidTr="00064309">
        <w:trPr>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78890D99"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3</w:t>
            </w:r>
          </w:p>
        </w:tc>
      </w:tr>
      <w:tr w:rsidR="00AD3523" w:rsidRPr="005A631D" w14:paraId="74BF9A21" w14:textId="77777777" w:rsidTr="0006430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4E10C76E"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4</w:t>
            </w:r>
          </w:p>
        </w:tc>
      </w:tr>
      <w:tr w:rsidR="00AD3523" w:rsidRPr="005A631D" w14:paraId="1D7956A4" w14:textId="77777777" w:rsidTr="00064309">
        <w:trPr>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7588D5A7"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5</w:t>
            </w:r>
          </w:p>
        </w:tc>
      </w:tr>
      <w:tr w:rsidR="00AD3523" w:rsidRPr="005A631D" w14:paraId="62F77AFB" w14:textId="77777777" w:rsidTr="0006430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52FD8581"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6</w:t>
            </w:r>
          </w:p>
        </w:tc>
      </w:tr>
      <w:tr w:rsidR="00AD3523" w:rsidRPr="005A631D" w14:paraId="6B67A616" w14:textId="77777777" w:rsidTr="00064309">
        <w:trPr>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4B35D636"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7</w:t>
            </w:r>
          </w:p>
        </w:tc>
      </w:tr>
      <w:tr w:rsidR="00AD3523" w:rsidRPr="005A631D" w14:paraId="0FAFFC7B" w14:textId="77777777" w:rsidTr="0006430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960" w:type="dxa"/>
          </w:tcPr>
          <w:p w14:paraId="025B9D58" w14:textId="77777777" w:rsidR="00AD3523" w:rsidRPr="005A631D" w:rsidRDefault="00AD3523" w:rsidP="00BF1B6E">
            <w:pPr>
              <w:jc w:val="left"/>
              <w:rPr>
                <w:rFonts w:ascii="Century Gothic" w:eastAsia="Times New Roman" w:hAnsi="Century Gothic" w:cs="Calibri"/>
                <w:b w:val="0"/>
                <w:color w:val="1F497D" w:themeColor="text2"/>
                <w:lang w:eastAsia="es-CL"/>
              </w:rPr>
            </w:pPr>
            <w:r w:rsidRPr="005A631D">
              <w:rPr>
                <w:rFonts w:ascii="Century Gothic" w:eastAsia="Times New Roman" w:hAnsi="Century Gothic" w:cs="Calibri"/>
                <w:b w:val="0"/>
                <w:color w:val="1F497D" w:themeColor="text2"/>
                <w:lang w:eastAsia="es-CL"/>
              </w:rPr>
              <w:t>8</w:t>
            </w:r>
          </w:p>
        </w:tc>
      </w:tr>
    </w:tbl>
    <w:p w14:paraId="5A6FF7FC" w14:textId="45F0C7E7" w:rsidR="00AD3523" w:rsidRPr="005A631D" w:rsidRDefault="00686E82" w:rsidP="00AA671B">
      <w:pPr>
        <w:spacing w:before="240"/>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00AD3523" w:rsidRPr="005A631D">
        <w:rPr>
          <w:rFonts w:ascii="Century Gothic" w:hAnsi="Century Gothic"/>
          <w:color w:val="1F497D" w:themeColor="text2"/>
          <w:sz w:val="24"/>
          <w:szCs w:val="24"/>
        </w:rPr>
        <w:t xml:space="preserve"> “</w:t>
      </w:r>
      <w:r w:rsidR="00AD3523" w:rsidRPr="005A631D">
        <w:rPr>
          <w:rFonts w:ascii="Century Gothic" w:hAnsi="Century Gothic"/>
          <w:b/>
          <w:bCs/>
          <w:color w:val="1F497D" w:themeColor="text2"/>
          <w:sz w:val="24"/>
          <w:szCs w:val="24"/>
        </w:rPr>
        <w:t>Último</w:t>
      </w:r>
      <w:r w:rsidR="00AD3523" w:rsidRPr="005A631D">
        <w:rPr>
          <w:rFonts w:ascii="Century Gothic" w:hAnsi="Century Gothic"/>
          <w:b/>
          <w:color w:val="1F497D" w:themeColor="text2"/>
          <w:sz w:val="24"/>
          <w:szCs w:val="24"/>
        </w:rPr>
        <w:t xml:space="preserve"> nivel aprobado</w:t>
      </w:r>
      <w:r w:rsidR="00AD3523" w:rsidRPr="005A631D">
        <w:rPr>
          <w:rFonts w:ascii="Century Gothic" w:hAnsi="Century Gothic"/>
          <w:color w:val="1F497D" w:themeColor="text2"/>
          <w:sz w:val="24"/>
          <w:szCs w:val="24"/>
        </w:rPr>
        <w:t>” incluye las siguientes categorías:</w:t>
      </w:r>
    </w:p>
    <w:tbl>
      <w:tblPr>
        <w:tblStyle w:val="Tablaconcuadrcula4-nfasis111"/>
        <w:tblW w:w="7938" w:type="dxa"/>
        <w:jc w:val="center"/>
        <w:tblLook w:val="04A0" w:firstRow="1" w:lastRow="0" w:firstColumn="1" w:lastColumn="0" w:noHBand="0" w:noVBand="1"/>
      </w:tblPr>
      <w:tblGrid>
        <w:gridCol w:w="2857"/>
        <w:gridCol w:w="5081"/>
      </w:tblGrid>
      <w:tr w:rsidR="00AD3523" w:rsidRPr="005A631D" w14:paraId="12E6828E" w14:textId="77777777" w:rsidTr="00BF1B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14896DAB" w14:textId="48D63383" w:rsidR="00AD3523" w:rsidRPr="00AF4D90" w:rsidRDefault="00F520C6" w:rsidP="00AA671B">
            <w:pPr>
              <w:spacing w:before="240" w:line="276" w:lineRule="auto"/>
              <w:jc w:val="left"/>
              <w:rPr>
                <w:rFonts w:ascii="Century Gothic" w:eastAsia="Times New Roman" w:hAnsi="Century Gothic" w:cs="Calibri"/>
                <w:bCs w:val="0"/>
                <w:color w:val="FFFFFF" w:themeColor="background1"/>
                <w:lang w:eastAsia="es-CL"/>
              </w:rPr>
            </w:pPr>
            <w:r w:rsidRPr="00AF4D90">
              <w:rPr>
                <w:rFonts w:ascii="Courier New" w:hAnsi="Courier New" w:cs="Courier New"/>
                <w:color w:val="FFFFFF" w:themeColor="background1"/>
                <w:sz w:val="20"/>
                <w:szCs w:val="20"/>
              </w:rPr>
              <w:t>NivelInstruccionCodigo</w:t>
            </w:r>
          </w:p>
        </w:tc>
        <w:tc>
          <w:tcPr>
            <w:tcW w:w="6800" w:type="dxa"/>
            <w:hideMark/>
          </w:tcPr>
          <w:p w14:paraId="7740FAE8" w14:textId="53E8D9E8" w:rsidR="00AD3523" w:rsidRPr="00AF4D90" w:rsidRDefault="00F520C6" w:rsidP="00AA671B">
            <w:pPr>
              <w:spacing w:before="240" w:line="276" w:lineRule="auto"/>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color w:val="FFFFFF" w:themeColor="background1"/>
                <w:lang w:eastAsia="es-CL"/>
              </w:rPr>
            </w:pPr>
            <w:r w:rsidRPr="00AF4D90">
              <w:rPr>
                <w:rFonts w:ascii="Courier New" w:hAnsi="Courier New" w:cs="Courier New"/>
                <w:color w:val="FFFFFF" w:themeColor="background1"/>
                <w:sz w:val="20"/>
                <w:szCs w:val="20"/>
              </w:rPr>
              <w:t>NivelInstruccionGlosa</w:t>
            </w:r>
          </w:p>
        </w:tc>
      </w:tr>
      <w:tr w:rsidR="00AD3523" w:rsidRPr="005A631D" w14:paraId="336E1FFA" w14:textId="77777777" w:rsidTr="00BF1B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302B4732" w14:textId="54B3385C"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1</w:t>
            </w:r>
          </w:p>
        </w:tc>
        <w:tc>
          <w:tcPr>
            <w:tcW w:w="6800" w:type="dxa"/>
            <w:hideMark/>
          </w:tcPr>
          <w:p w14:paraId="07571931"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Preescolar</w:t>
            </w:r>
          </w:p>
        </w:tc>
      </w:tr>
      <w:tr w:rsidR="00AD3523" w:rsidRPr="005A631D" w14:paraId="41DF142D" w14:textId="77777777" w:rsidTr="00BF1B6E">
        <w:trPr>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22CD95FC" w14:textId="09521A30"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2</w:t>
            </w:r>
          </w:p>
        </w:tc>
        <w:tc>
          <w:tcPr>
            <w:tcW w:w="6800" w:type="dxa"/>
            <w:hideMark/>
          </w:tcPr>
          <w:p w14:paraId="43FFA80F"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 xml:space="preserve">Especial o Diferencial </w:t>
            </w:r>
          </w:p>
        </w:tc>
      </w:tr>
      <w:tr w:rsidR="00AD3523" w:rsidRPr="005A631D" w14:paraId="185DDE90" w14:textId="77777777" w:rsidTr="00BF1B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2615DC30" w14:textId="344ED801"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3</w:t>
            </w:r>
          </w:p>
        </w:tc>
        <w:tc>
          <w:tcPr>
            <w:tcW w:w="6800" w:type="dxa"/>
            <w:hideMark/>
          </w:tcPr>
          <w:p w14:paraId="2FACEF1C"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Básica o Primaria</w:t>
            </w:r>
          </w:p>
        </w:tc>
      </w:tr>
      <w:tr w:rsidR="00AD3523" w:rsidRPr="005A631D" w14:paraId="05EC0D72" w14:textId="77777777" w:rsidTr="00BF1B6E">
        <w:trPr>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64300889" w14:textId="3272FD9C"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4</w:t>
            </w:r>
          </w:p>
        </w:tc>
        <w:tc>
          <w:tcPr>
            <w:tcW w:w="6800" w:type="dxa"/>
            <w:hideMark/>
          </w:tcPr>
          <w:p w14:paraId="21C461E3"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Media o Secundaria</w:t>
            </w:r>
          </w:p>
        </w:tc>
      </w:tr>
      <w:tr w:rsidR="00AD3523" w:rsidRPr="005A631D" w14:paraId="3042BE9D" w14:textId="77777777" w:rsidTr="00BF1B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4BCC88EF" w14:textId="30943626"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5</w:t>
            </w:r>
          </w:p>
        </w:tc>
        <w:tc>
          <w:tcPr>
            <w:tcW w:w="6800" w:type="dxa"/>
          </w:tcPr>
          <w:p w14:paraId="00AE0D59"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Educación Superior</w:t>
            </w:r>
          </w:p>
        </w:tc>
      </w:tr>
      <w:tr w:rsidR="00AD3523" w:rsidRPr="005A631D" w14:paraId="7D51726F" w14:textId="77777777" w:rsidTr="00BF1B6E">
        <w:trPr>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0B97581E" w14:textId="72D9FC6A"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6</w:t>
            </w:r>
          </w:p>
        </w:tc>
        <w:tc>
          <w:tcPr>
            <w:tcW w:w="6800" w:type="dxa"/>
            <w:hideMark/>
          </w:tcPr>
          <w:p w14:paraId="481C3606" w14:textId="77777777" w:rsidR="00AD3523" w:rsidRPr="005A631D"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 xml:space="preserve">Sin Instrucción </w:t>
            </w:r>
          </w:p>
        </w:tc>
      </w:tr>
      <w:tr w:rsidR="00AD3523" w:rsidRPr="005A631D" w14:paraId="1FEF2402" w14:textId="77777777" w:rsidTr="00BF1B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38A00436" w14:textId="77777777" w:rsidR="00AD3523" w:rsidRPr="005A631D" w:rsidRDefault="00AD3523" w:rsidP="00AD3523">
            <w:pPr>
              <w:jc w:val="left"/>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97</w:t>
            </w:r>
          </w:p>
        </w:tc>
        <w:tc>
          <w:tcPr>
            <w:tcW w:w="6800" w:type="dxa"/>
            <w:hideMark/>
          </w:tcPr>
          <w:p w14:paraId="6DCE5711" w14:textId="77777777" w:rsidR="00AD3523" w:rsidRPr="005A631D"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lang w:eastAsia="es-CL"/>
              </w:rPr>
            </w:pPr>
            <w:r w:rsidRPr="005A631D">
              <w:rPr>
                <w:rFonts w:ascii="Century Gothic" w:eastAsia="Times New Roman" w:hAnsi="Century Gothic" w:cs="Calibri"/>
                <w:color w:val="1F497D" w:themeColor="text2"/>
                <w:lang w:eastAsia="es-CL"/>
              </w:rPr>
              <w:t>No Recuerda</w:t>
            </w:r>
          </w:p>
        </w:tc>
      </w:tr>
      <w:tr w:rsidR="00AD3523" w:rsidRPr="005A631D" w14:paraId="15B28328" w14:textId="77777777" w:rsidTr="00BF1B6E">
        <w:trPr>
          <w:trHeight w:val="360"/>
          <w:jc w:val="center"/>
        </w:trPr>
        <w:tc>
          <w:tcPr>
            <w:cnfStyle w:val="001000000000" w:firstRow="0" w:lastRow="0" w:firstColumn="1" w:lastColumn="0" w:oddVBand="0" w:evenVBand="0" w:oddHBand="0" w:evenHBand="0" w:firstRowFirstColumn="0" w:firstRowLastColumn="0" w:lastRowFirstColumn="0" w:lastRowLastColumn="0"/>
            <w:tcW w:w="1138" w:type="dxa"/>
            <w:hideMark/>
          </w:tcPr>
          <w:p w14:paraId="34452BE1" w14:textId="64707FD9" w:rsidR="00AD3523" w:rsidRPr="00940816" w:rsidRDefault="00940816" w:rsidP="00AD3523">
            <w:pPr>
              <w:jc w:val="left"/>
              <w:rPr>
                <w:rFonts w:ascii="Century Gothic" w:eastAsia="Times New Roman" w:hAnsi="Century Gothic" w:cs="Calibri"/>
                <w:color w:val="1F497D" w:themeColor="text2"/>
                <w:lang w:eastAsia="es-CL"/>
              </w:rPr>
            </w:pPr>
            <w:r w:rsidRPr="00940816">
              <w:rPr>
                <w:rFonts w:ascii="Century Gothic" w:eastAsia="Times New Roman" w:hAnsi="Century Gothic" w:cs="Calibri"/>
                <w:color w:val="1F497D" w:themeColor="text2"/>
                <w:lang w:eastAsia="es-CL"/>
              </w:rPr>
              <w:t>98</w:t>
            </w:r>
          </w:p>
        </w:tc>
        <w:tc>
          <w:tcPr>
            <w:tcW w:w="6800" w:type="dxa"/>
            <w:hideMark/>
          </w:tcPr>
          <w:p w14:paraId="5CB137B2" w14:textId="77777777" w:rsidR="00AD3523" w:rsidRPr="00940816"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lang w:eastAsia="es-CL"/>
              </w:rPr>
            </w:pPr>
            <w:r w:rsidRPr="00940816">
              <w:rPr>
                <w:rFonts w:ascii="Century Gothic" w:eastAsia="Times New Roman" w:hAnsi="Century Gothic" w:cs="Calibri"/>
                <w:color w:val="1F497D" w:themeColor="text2"/>
                <w:lang w:eastAsia="es-CL"/>
              </w:rPr>
              <w:t>No Responde</w:t>
            </w:r>
          </w:p>
        </w:tc>
      </w:tr>
    </w:tbl>
    <w:p w14:paraId="1BB97A53" w14:textId="77777777" w:rsidR="00BD1705" w:rsidRPr="005A631D" w:rsidRDefault="00BD1705" w:rsidP="00BD1705">
      <w:pPr>
        <w:spacing w:before="240"/>
        <w:jc w:val="left"/>
        <w:rPr>
          <w:rFonts w:ascii="Century Gothic" w:hAnsi="Century Gothic"/>
          <w:color w:val="1F497D" w:themeColor="text2"/>
          <w:sz w:val="24"/>
          <w:szCs w:val="24"/>
        </w:rPr>
      </w:pPr>
    </w:p>
    <w:p w14:paraId="49B86FA8" w14:textId="3E5A8EA0" w:rsidR="00AD3523" w:rsidRDefault="00AD3523" w:rsidP="00BD1705">
      <w:pPr>
        <w:spacing w:before="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9514" w:type="dxa"/>
        <w:tblLook w:val="04A0" w:firstRow="1" w:lastRow="0" w:firstColumn="1" w:lastColumn="0" w:noHBand="0" w:noVBand="1"/>
      </w:tblPr>
      <w:tblGrid>
        <w:gridCol w:w="1729"/>
        <w:gridCol w:w="2737"/>
        <w:gridCol w:w="1613"/>
        <w:gridCol w:w="1650"/>
        <w:gridCol w:w="1785"/>
      </w:tblGrid>
      <w:tr w:rsidR="00456C13" w:rsidRPr="00064309" w14:paraId="15EFB716" w14:textId="77777777" w:rsidTr="00456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3CA10AEE" w14:textId="04359692" w:rsidR="00456C13" w:rsidRPr="00064309" w:rsidRDefault="00456C13" w:rsidP="0079439E">
            <w:pPr>
              <w:spacing w:before="240"/>
              <w:jc w:val="left"/>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VARIABLE </w:t>
            </w:r>
          </w:p>
        </w:tc>
        <w:tc>
          <w:tcPr>
            <w:tcW w:w="2737" w:type="dxa"/>
          </w:tcPr>
          <w:p w14:paraId="092D1A51" w14:textId="16DE24E0" w:rsidR="00456C13" w:rsidRPr="00064309" w:rsidRDefault="00456C13" w:rsidP="0079439E">
            <w:pPr>
              <w:spacing w:before="240"/>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     CAMPO</w:t>
            </w:r>
          </w:p>
        </w:tc>
        <w:tc>
          <w:tcPr>
            <w:tcW w:w="1613" w:type="dxa"/>
          </w:tcPr>
          <w:p w14:paraId="633963F0" w14:textId="77777777" w:rsidR="00456C13" w:rsidRPr="00064309" w:rsidRDefault="00456C13" w:rsidP="0079439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TIPO </w:t>
            </w:r>
          </w:p>
          <w:p w14:paraId="22573E57" w14:textId="2BBBE1BA" w:rsidR="00456C13" w:rsidRPr="00064309" w:rsidRDefault="00456C13" w:rsidP="0079439E">
            <w:pPr>
              <w:spacing w:before="240"/>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     </w:t>
            </w:r>
          </w:p>
        </w:tc>
        <w:tc>
          <w:tcPr>
            <w:tcW w:w="1650" w:type="dxa"/>
          </w:tcPr>
          <w:p w14:paraId="07FF49D4" w14:textId="61CF79DB" w:rsidR="00456C13" w:rsidRPr="00064309" w:rsidRDefault="00456C13" w:rsidP="0079439E">
            <w:pPr>
              <w:spacing w:before="240"/>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1785" w:type="dxa"/>
          </w:tcPr>
          <w:p w14:paraId="67C002A9" w14:textId="6F82A5DD" w:rsidR="00456C13" w:rsidRPr="00064309" w:rsidRDefault="00456C13" w:rsidP="0079439E">
            <w:pPr>
              <w:spacing w:before="240"/>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 xml:space="preserve">EXIGENCIA </w:t>
            </w:r>
          </w:p>
        </w:tc>
      </w:tr>
      <w:tr w:rsidR="00456C13" w:rsidRPr="00064309" w14:paraId="30C87E31" w14:textId="77777777" w:rsidTr="00456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59B52542" w14:textId="50D8DECE" w:rsidR="00456C13" w:rsidRPr="00064309" w:rsidRDefault="00456C13" w:rsidP="0079439E">
            <w:pPr>
              <w:spacing w:before="240"/>
              <w:jc w:val="left"/>
              <w:rPr>
                <w:rFonts w:ascii="Century Gothic" w:hAnsi="Century Gothic"/>
                <w:color w:val="1F497D" w:themeColor="text2"/>
                <w:sz w:val="20"/>
                <w:szCs w:val="20"/>
              </w:rPr>
            </w:pPr>
            <w:r w:rsidRPr="00064309">
              <w:rPr>
                <w:rFonts w:ascii="Century Gothic" w:hAnsi="Century Gothic"/>
                <w:color w:val="1F497D" w:themeColor="text2"/>
                <w:sz w:val="20"/>
                <w:szCs w:val="20"/>
              </w:rPr>
              <w:t>Nivel de Instrucción</w:t>
            </w:r>
          </w:p>
        </w:tc>
        <w:tc>
          <w:tcPr>
            <w:tcW w:w="2737" w:type="dxa"/>
          </w:tcPr>
          <w:p w14:paraId="4B9753B7" w14:textId="77777777" w:rsidR="00456C13" w:rsidRPr="00064309" w:rsidRDefault="00456C13" w:rsidP="0079439E">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p>
          <w:p w14:paraId="15633D0E" w14:textId="026594A7" w:rsidR="00456C13" w:rsidRPr="00064309" w:rsidRDefault="00456C13" w:rsidP="0079439E">
            <w:pPr>
              <w:spacing w:before="240"/>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ourier New" w:hAnsi="Courier New" w:cs="Courier New"/>
                <w:color w:val="1F497D" w:themeColor="text2"/>
                <w:sz w:val="20"/>
                <w:szCs w:val="20"/>
              </w:rPr>
              <w:t>NivelInstruccionGlosa</w:t>
            </w:r>
          </w:p>
        </w:tc>
        <w:tc>
          <w:tcPr>
            <w:tcW w:w="1613" w:type="dxa"/>
          </w:tcPr>
          <w:p w14:paraId="1B2A0107" w14:textId="2F6FB502" w:rsidR="00456C13" w:rsidRPr="00064309" w:rsidRDefault="00456C13" w:rsidP="0079439E">
            <w:pPr>
              <w:spacing w:before="240"/>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1650" w:type="dxa"/>
          </w:tcPr>
          <w:p w14:paraId="35763333" w14:textId="48A0DB36" w:rsidR="00456C13" w:rsidRPr="00064309" w:rsidRDefault="00456C13" w:rsidP="0079439E">
            <w:pPr>
              <w:spacing w:before="240"/>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 xml:space="preserve">                50</w:t>
            </w:r>
          </w:p>
        </w:tc>
        <w:tc>
          <w:tcPr>
            <w:tcW w:w="1785" w:type="dxa"/>
          </w:tcPr>
          <w:p w14:paraId="1296F436" w14:textId="3D327AE1" w:rsidR="00456C13" w:rsidRPr="00064309" w:rsidRDefault="00456C13" w:rsidP="0079439E">
            <w:pPr>
              <w:spacing w:before="240"/>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Obligatorio</w:t>
            </w:r>
            <w:r w:rsidRPr="00064309">
              <w:rPr>
                <w:rFonts w:ascii="Century Gothic" w:eastAsia="Times New Roman" w:hAnsi="Century Gothic" w:cs="Calibri"/>
                <w:color w:val="1F497D" w:themeColor="text2"/>
                <w:sz w:val="20"/>
                <w:szCs w:val="20"/>
                <w:lang w:eastAsia="es-CL"/>
              </w:rPr>
              <w:t xml:space="preserve"> en la identificación de la persona.</w:t>
            </w:r>
          </w:p>
        </w:tc>
      </w:tr>
    </w:tbl>
    <w:p w14:paraId="302937F1" w14:textId="77777777" w:rsidR="00AD3523" w:rsidRPr="005A631D" w:rsidRDefault="00DF7DFE" w:rsidP="00BD1705">
      <w:pPr>
        <w:spacing w:before="240"/>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Fuente</w:t>
      </w:r>
    </w:p>
    <w:p w14:paraId="3853E773" w14:textId="77777777" w:rsidR="00911F9E" w:rsidRPr="005A631D" w:rsidRDefault="00AD3523">
      <w:pPr>
        <w:pStyle w:val="Prrafodelista"/>
        <w:numPr>
          <w:ilvl w:val="0"/>
          <w:numId w:val="53"/>
        </w:numPr>
        <w:spacing w:before="240"/>
        <w:jc w:val="left"/>
        <w:rPr>
          <w:rFonts w:ascii="Century Gothic" w:hAnsi="Century Gothic"/>
          <w:color w:val="1F497D" w:themeColor="text2"/>
          <w:sz w:val="24"/>
          <w:szCs w:val="24"/>
        </w:rPr>
      </w:pPr>
      <w:r w:rsidRPr="005A631D">
        <w:rPr>
          <w:rFonts w:ascii="Century Gothic" w:hAnsi="Century Gothic"/>
          <w:i/>
          <w:color w:val="548DD4" w:themeColor="text2" w:themeTint="99"/>
          <w:sz w:val="20"/>
          <w:szCs w:val="20"/>
        </w:rPr>
        <w:t>Instituto Nacional de Estadística 2017</w:t>
      </w:r>
      <w:r w:rsidR="00911F9E" w:rsidRPr="005A631D">
        <w:rPr>
          <w:rFonts w:ascii="Century Gothic" w:hAnsi="Century Gothic"/>
          <w:i/>
          <w:color w:val="548DD4" w:themeColor="text2" w:themeTint="99"/>
          <w:sz w:val="20"/>
          <w:szCs w:val="20"/>
        </w:rPr>
        <w:br w:type="page"/>
      </w:r>
    </w:p>
    <w:p w14:paraId="05E30AE3" w14:textId="77777777" w:rsidR="00911F9E" w:rsidRPr="005A631D" w:rsidRDefault="00D26E3E" w:rsidP="001E1726">
      <w:pPr>
        <w:pStyle w:val="Ttulo3"/>
        <w:spacing w:after="240"/>
        <w:rPr>
          <w:rFonts w:ascii="Century Gothic" w:hAnsi="Century Gothic"/>
          <w:color w:val="1F497D" w:themeColor="text2"/>
          <w:sz w:val="32"/>
          <w:szCs w:val="32"/>
        </w:rPr>
      </w:pPr>
      <w:bookmarkStart w:id="158" w:name="_Toc63264271"/>
      <w:bookmarkStart w:id="159" w:name="_Toc24993012"/>
      <w:bookmarkStart w:id="160" w:name="_Toc120613273"/>
      <w:r w:rsidRPr="005A631D">
        <w:rPr>
          <w:rFonts w:ascii="Century Gothic" w:hAnsi="Century Gothic"/>
          <w:color w:val="1F497D" w:themeColor="text2"/>
          <w:sz w:val="32"/>
          <w:szCs w:val="32"/>
        </w:rPr>
        <w:lastRenderedPageBreak/>
        <w:t xml:space="preserve">5.2 </w:t>
      </w:r>
      <w:r w:rsidR="00911F9E" w:rsidRPr="005A631D">
        <w:rPr>
          <w:rFonts w:ascii="Century Gothic" w:hAnsi="Century Gothic"/>
          <w:color w:val="1F497D" w:themeColor="text2"/>
          <w:sz w:val="32"/>
          <w:szCs w:val="32"/>
        </w:rPr>
        <w:t>Condición de la Actividad</w:t>
      </w:r>
      <w:bookmarkEnd w:id="158"/>
      <w:bookmarkEnd w:id="160"/>
    </w:p>
    <w:p w14:paraId="72254D5A" w14:textId="77777777" w:rsidR="00911F9E" w:rsidRPr="005A631D" w:rsidRDefault="00911F9E" w:rsidP="001E1726">
      <w:pPr>
        <w:spacing w:after="240"/>
        <w:rPr>
          <w:rFonts w:ascii="Century Gothic" w:hAnsi="Century Gothic"/>
          <w:b/>
          <w:bCs/>
          <w:color w:val="1F497D" w:themeColor="text2"/>
          <w:sz w:val="28"/>
          <w:szCs w:val="28"/>
        </w:rPr>
      </w:pPr>
      <w:r w:rsidRPr="005A631D">
        <w:rPr>
          <w:rFonts w:ascii="Century Gothic" w:hAnsi="Century Gothic"/>
          <w:b/>
          <w:color w:val="1F497D" w:themeColor="text2"/>
          <w:sz w:val="28"/>
          <w:szCs w:val="28"/>
        </w:rPr>
        <w:t>Definición</w:t>
      </w:r>
      <w:bookmarkEnd w:id="159"/>
    </w:p>
    <w:p w14:paraId="1C1559F4" w14:textId="77777777" w:rsidR="00911F9E" w:rsidRPr="005A631D" w:rsidRDefault="00911F9E" w:rsidP="001E1726">
      <w:pPr>
        <w:spacing w:after="240"/>
        <w:rPr>
          <w:rFonts w:ascii="Century Gothic" w:hAnsi="Century Gothic"/>
          <w:bCs/>
          <w:color w:val="1F497D" w:themeColor="text2"/>
          <w:sz w:val="24"/>
          <w:szCs w:val="24"/>
        </w:rPr>
      </w:pPr>
      <w:r w:rsidRPr="005A631D">
        <w:rPr>
          <w:rFonts w:ascii="Century Gothic" w:hAnsi="Century Gothic"/>
          <w:bCs/>
          <w:color w:val="1F497D" w:themeColor="text2"/>
          <w:sz w:val="24"/>
          <w:szCs w:val="24"/>
        </w:rPr>
        <w:t>La relación de la persona con el trabajo, indica la condición de la actividad. Esto se relaciona con el ciclo de vida laboral.</w:t>
      </w:r>
    </w:p>
    <w:p w14:paraId="7A289A9D" w14:textId="77777777" w:rsidR="00911F9E" w:rsidRPr="005A631D" w:rsidRDefault="00911F9E" w:rsidP="001E1726">
      <w:pPr>
        <w:spacing w:after="240"/>
        <w:rPr>
          <w:rFonts w:ascii="Century Gothic" w:hAnsi="Century Gothic"/>
          <w:color w:val="1F497D" w:themeColor="text2"/>
          <w:sz w:val="24"/>
          <w:szCs w:val="24"/>
        </w:rPr>
      </w:pPr>
      <w:bookmarkStart w:id="161" w:name="_Toc24993013"/>
      <w:r w:rsidRPr="005A631D">
        <w:rPr>
          <w:rFonts w:ascii="Century Gothic" w:hAnsi="Century Gothic"/>
          <w:b/>
          <w:color w:val="1F497D" w:themeColor="text2"/>
          <w:sz w:val="28"/>
          <w:szCs w:val="28"/>
        </w:rPr>
        <w:t>Estructura</w:t>
      </w:r>
      <w:bookmarkEnd w:id="161"/>
    </w:p>
    <w:p w14:paraId="02C062FD" w14:textId="2DE1BF92" w:rsidR="00AD3523" w:rsidRPr="005A631D" w:rsidRDefault="00D26D6D" w:rsidP="001E1726">
      <w:pPr>
        <w:spacing w:after="240"/>
        <w:rPr>
          <w:rFonts w:ascii="Century Gothic" w:hAnsi="Century Gothic"/>
          <w:color w:val="1F497D" w:themeColor="text2"/>
          <w:sz w:val="24"/>
          <w:szCs w:val="24"/>
        </w:rPr>
      </w:pPr>
      <w:bookmarkStart w:id="162" w:name="_Toc63264272"/>
      <w:r>
        <w:rPr>
          <w:rFonts w:ascii="Century Gothic" w:hAnsi="Century Gothic"/>
          <w:color w:val="1F497D" w:themeColor="text2"/>
          <w:sz w:val="24"/>
          <w:szCs w:val="24"/>
        </w:rPr>
        <w:t>La variable denominada</w:t>
      </w:r>
      <w:r w:rsidR="00AD3523" w:rsidRPr="005A631D">
        <w:rPr>
          <w:rFonts w:ascii="Century Gothic" w:hAnsi="Century Gothic"/>
          <w:color w:val="1F497D" w:themeColor="text2"/>
          <w:sz w:val="24"/>
          <w:szCs w:val="24"/>
        </w:rPr>
        <w:t xml:space="preserve"> “</w:t>
      </w:r>
      <w:r w:rsidR="00AD3523" w:rsidRPr="005A631D">
        <w:rPr>
          <w:rFonts w:ascii="Century Gothic" w:hAnsi="Century Gothic"/>
          <w:b/>
          <w:color w:val="1F497D" w:themeColor="text2"/>
          <w:sz w:val="24"/>
          <w:szCs w:val="24"/>
        </w:rPr>
        <w:t xml:space="preserve">Condición de la Actividad” </w:t>
      </w:r>
      <w:r w:rsidR="00AD3523" w:rsidRPr="005A631D">
        <w:rPr>
          <w:rFonts w:ascii="Century Gothic" w:hAnsi="Century Gothic"/>
          <w:color w:val="1F497D" w:themeColor="text2"/>
          <w:sz w:val="24"/>
          <w:szCs w:val="24"/>
        </w:rPr>
        <w:t>incluye las siguientes categorías:</w:t>
      </w:r>
    </w:p>
    <w:tbl>
      <w:tblPr>
        <w:tblW w:w="8457" w:type="dxa"/>
        <w:jc w:val="center"/>
        <w:tblCellMar>
          <w:left w:w="70" w:type="dxa"/>
          <w:right w:w="70" w:type="dxa"/>
        </w:tblCellMar>
        <w:tblLook w:val="04A0" w:firstRow="1" w:lastRow="0" w:firstColumn="1" w:lastColumn="0" w:noHBand="0" w:noVBand="1"/>
      </w:tblPr>
      <w:tblGrid>
        <w:gridCol w:w="2193"/>
        <w:gridCol w:w="6861"/>
      </w:tblGrid>
      <w:tr w:rsidR="00AD3523" w:rsidRPr="00064309" w14:paraId="14F2205B" w14:textId="77777777" w:rsidTr="00BF1B6E">
        <w:trPr>
          <w:trHeight w:val="303"/>
          <w:jc w:val="center"/>
        </w:trPr>
        <w:tc>
          <w:tcPr>
            <w:tcW w:w="1115" w:type="dxa"/>
            <w:tcBorders>
              <w:top w:val="single" w:sz="8" w:space="0" w:color="4F81BD"/>
              <w:left w:val="single" w:sz="8" w:space="0" w:color="4F81BD"/>
              <w:bottom w:val="single" w:sz="8" w:space="0" w:color="4F81BD"/>
              <w:right w:val="nil"/>
            </w:tcBorders>
            <w:shd w:val="clear" w:color="000000" w:fill="4F81BD"/>
            <w:vAlign w:val="center"/>
            <w:hideMark/>
          </w:tcPr>
          <w:p w14:paraId="29A23165" w14:textId="475C785E" w:rsidR="00AD3523" w:rsidRPr="00064309" w:rsidRDefault="00867410" w:rsidP="00AD3523">
            <w:pPr>
              <w:spacing w:after="0" w:line="240" w:lineRule="auto"/>
              <w:jc w:val="left"/>
              <w:rPr>
                <w:rFonts w:ascii="Century Gothic" w:eastAsia="Times New Roman" w:hAnsi="Century Gothic" w:cs="Calibri"/>
                <w:b/>
                <w:bCs/>
                <w:color w:val="FFFFFF" w:themeColor="background1"/>
                <w:sz w:val="20"/>
                <w:szCs w:val="20"/>
                <w:lang w:eastAsia="es-CL"/>
              </w:rPr>
            </w:pPr>
            <w:r w:rsidRPr="00064309">
              <w:rPr>
                <w:rFonts w:ascii="Century Gothic" w:eastAsia="Times New Roman" w:hAnsi="Century Gothic" w:cs="Calibri"/>
                <w:b/>
                <w:bCs/>
                <w:color w:val="FFFFFF" w:themeColor="background1"/>
                <w:sz w:val="20"/>
                <w:szCs w:val="20"/>
                <w:lang w:eastAsia="es-CL"/>
              </w:rPr>
              <w:t>CondActividadCodigo</w:t>
            </w:r>
          </w:p>
        </w:tc>
        <w:tc>
          <w:tcPr>
            <w:tcW w:w="7342" w:type="dxa"/>
            <w:tcBorders>
              <w:top w:val="single" w:sz="8" w:space="0" w:color="4F81BD"/>
              <w:left w:val="nil"/>
              <w:bottom w:val="single" w:sz="8" w:space="0" w:color="4F81BD"/>
              <w:right w:val="nil"/>
            </w:tcBorders>
            <w:shd w:val="clear" w:color="000000" w:fill="4F81BD"/>
            <w:vAlign w:val="center"/>
            <w:hideMark/>
          </w:tcPr>
          <w:p w14:paraId="4E4DACFC" w14:textId="07BBCA39" w:rsidR="00AD3523" w:rsidRPr="00064309" w:rsidRDefault="00867410" w:rsidP="00AD3523">
            <w:pPr>
              <w:spacing w:after="0" w:line="240" w:lineRule="auto"/>
              <w:jc w:val="left"/>
              <w:rPr>
                <w:rFonts w:ascii="Century Gothic" w:eastAsia="Times New Roman" w:hAnsi="Century Gothic" w:cs="Calibri"/>
                <w:b/>
                <w:bCs/>
                <w:color w:val="FFFFFF" w:themeColor="background1"/>
                <w:sz w:val="20"/>
                <w:szCs w:val="20"/>
                <w:lang w:eastAsia="es-CL"/>
              </w:rPr>
            </w:pPr>
            <w:r w:rsidRPr="00064309">
              <w:rPr>
                <w:rFonts w:ascii="Century Gothic" w:eastAsia="Times New Roman" w:hAnsi="Century Gothic" w:cs="Calibri"/>
                <w:b/>
                <w:bCs/>
                <w:color w:val="FFFFFF" w:themeColor="background1"/>
                <w:sz w:val="20"/>
                <w:szCs w:val="20"/>
                <w:lang w:eastAsia="es-CL"/>
              </w:rPr>
              <w:t>CondActividadGlosa</w:t>
            </w:r>
          </w:p>
        </w:tc>
      </w:tr>
      <w:tr w:rsidR="00AD3523" w:rsidRPr="00064309" w14:paraId="260F3565" w14:textId="77777777" w:rsidTr="00BF1B6E">
        <w:trPr>
          <w:trHeight w:val="303"/>
          <w:jc w:val="center"/>
        </w:trPr>
        <w:tc>
          <w:tcPr>
            <w:tcW w:w="1115" w:type="dxa"/>
            <w:tcBorders>
              <w:top w:val="nil"/>
              <w:left w:val="single" w:sz="8" w:space="0" w:color="95B3D7"/>
              <w:bottom w:val="single" w:sz="8" w:space="0" w:color="95B3D7"/>
              <w:right w:val="single" w:sz="8" w:space="0" w:color="95B3D7"/>
            </w:tcBorders>
            <w:shd w:val="clear" w:color="000000" w:fill="DBE5F1"/>
            <w:noWrap/>
            <w:vAlign w:val="center"/>
            <w:hideMark/>
          </w:tcPr>
          <w:p w14:paraId="27D0109C" w14:textId="7EAAC10C" w:rsidR="00AD3523" w:rsidRPr="00064309" w:rsidRDefault="00D564FF" w:rsidP="00AD3523">
            <w:pPr>
              <w:spacing w:after="0" w:line="240" w:lineRule="auto"/>
              <w:jc w:val="left"/>
              <w:rPr>
                <w:rFonts w:ascii="Century Gothic" w:eastAsia="Times New Roman" w:hAnsi="Century Gothic" w:cs="Calibri"/>
                <w:b/>
                <w:color w:val="1F497D" w:themeColor="text2"/>
                <w:sz w:val="20"/>
                <w:szCs w:val="20"/>
                <w:lang w:eastAsia="es-CL"/>
              </w:rPr>
            </w:pPr>
            <w:r w:rsidRPr="00064309">
              <w:rPr>
                <w:rFonts w:ascii="Century Gothic" w:eastAsia="Times New Roman" w:hAnsi="Century Gothic" w:cs="Calibri"/>
                <w:b/>
                <w:color w:val="1F497D" w:themeColor="text2"/>
                <w:sz w:val="20"/>
                <w:szCs w:val="20"/>
                <w:lang w:eastAsia="es-CL"/>
              </w:rPr>
              <w:t>1</w:t>
            </w:r>
          </w:p>
        </w:tc>
        <w:tc>
          <w:tcPr>
            <w:tcW w:w="7342" w:type="dxa"/>
            <w:tcBorders>
              <w:top w:val="nil"/>
              <w:left w:val="nil"/>
              <w:bottom w:val="single" w:sz="8" w:space="0" w:color="95B3D7"/>
              <w:right w:val="single" w:sz="8" w:space="0" w:color="95B3D7"/>
            </w:tcBorders>
            <w:shd w:val="clear" w:color="000000" w:fill="DBE5F1"/>
            <w:noWrap/>
            <w:vAlign w:val="center"/>
            <w:hideMark/>
          </w:tcPr>
          <w:p w14:paraId="741A0A6F" w14:textId="77777777" w:rsidR="00AD3523" w:rsidRPr="00064309" w:rsidRDefault="00AD3523" w:rsidP="00AD3523">
            <w:pPr>
              <w:spacing w:after="0" w:line="240" w:lineRule="auto"/>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I</w:t>
            </w:r>
            <w:r w:rsidR="00D1567D" w:rsidRPr="00064309">
              <w:rPr>
                <w:rFonts w:ascii="Century Gothic" w:eastAsia="Times New Roman" w:hAnsi="Century Gothic" w:cs="Calibri"/>
                <w:color w:val="1F497D" w:themeColor="text2"/>
                <w:sz w:val="20"/>
                <w:szCs w:val="20"/>
                <w:lang w:eastAsia="es-CL"/>
              </w:rPr>
              <w:t>nactivos</w:t>
            </w:r>
          </w:p>
        </w:tc>
      </w:tr>
      <w:tr w:rsidR="00AD3523" w:rsidRPr="00064309" w14:paraId="25572B2C" w14:textId="77777777" w:rsidTr="00BF1B6E">
        <w:trPr>
          <w:trHeight w:val="303"/>
          <w:jc w:val="center"/>
        </w:trPr>
        <w:tc>
          <w:tcPr>
            <w:tcW w:w="1115" w:type="dxa"/>
            <w:tcBorders>
              <w:top w:val="nil"/>
              <w:left w:val="single" w:sz="8" w:space="0" w:color="95B3D7"/>
              <w:bottom w:val="single" w:sz="8" w:space="0" w:color="95B3D7"/>
              <w:right w:val="single" w:sz="8" w:space="0" w:color="95B3D7"/>
            </w:tcBorders>
            <w:shd w:val="clear" w:color="auto" w:fill="auto"/>
            <w:noWrap/>
            <w:vAlign w:val="center"/>
            <w:hideMark/>
          </w:tcPr>
          <w:p w14:paraId="30801AEA" w14:textId="71D6CFC1" w:rsidR="00AD3523" w:rsidRPr="00064309" w:rsidRDefault="00D564FF" w:rsidP="00AD3523">
            <w:pPr>
              <w:spacing w:after="0" w:line="240" w:lineRule="auto"/>
              <w:jc w:val="left"/>
              <w:rPr>
                <w:rFonts w:ascii="Century Gothic" w:eastAsia="Times New Roman" w:hAnsi="Century Gothic" w:cs="Calibri"/>
                <w:b/>
                <w:color w:val="1F497D" w:themeColor="text2"/>
                <w:sz w:val="20"/>
                <w:szCs w:val="20"/>
                <w:lang w:eastAsia="es-CL"/>
              </w:rPr>
            </w:pPr>
            <w:r w:rsidRPr="00064309">
              <w:rPr>
                <w:rFonts w:ascii="Century Gothic" w:eastAsia="Times New Roman" w:hAnsi="Century Gothic" w:cs="Calibri"/>
                <w:b/>
                <w:color w:val="1F497D" w:themeColor="text2"/>
                <w:sz w:val="20"/>
                <w:szCs w:val="20"/>
                <w:lang w:eastAsia="es-CL"/>
              </w:rPr>
              <w:t>2</w:t>
            </w:r>
          </w:p>
        </w:tc>
        <w:tc>
          <w:tcPr>
            <w:tcW w:w="7342" w:type="dxa"/>
            <w:tcBorders>
              <w:top w:val="nil"/>
              <w:left w:val="nil"/>
              <w:bottom w:val="single" w:sz="8" w:space="0" w:color="95B3D7"/>
              <w:right w:val="single" w:sz="8" w:space="0" w:color="95B3D7"/>
            </w:tcBorders>
            <w:shd w:val="clear" w:color="auto" w:fill="auto"/>
            <w:noWrap/>
            <w:vAlign w:val="center"/>
            <w:hideMark/>
          </w:tcPr>
          <w:p w14:paraId="3D9557D4" w14:textId="77777777" w:rsidR="00AD3523" w:rsidRPr="00064309" w:rsidRDefault="00AD3523" w:rsidP="00AD3523">
            <w:pPr>
              <w:spacing w:after="0" w:line="240" w:lineRule="auto"/>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A</w:t>
            </w:r>
            <w:r w:rsidR="00D1567D" w:rsidRPr="00064309">
              <w:rPr>
                <w:rFonts w:ascii="Century Gothic" w:eastAsia="Times New Roman" w:hAnsi="Century Gothic" w:cs="Calibri"/>
                <w:color w:val="1F497D" w:themeColor="text2"/>
                <w:sz w:val="20"/>
                <w:szCs w:val="20"/>
                <w:lang w:eastAsia="es-CL"/>
              </w:rPr>
              <w:t>ctivos</w:t>
            </w:r>
          </w:p>
        </w:tc>
      </w:tr>
      <w:tr w:rsidR="00AD3523" w:rsidRPr="00064309" w14:paraId="23280D23" w14:textId="77777777" w:rsidTr="00BF1B6E">
        <w:trPr>
          <w:trHeight w:val="303"/>
          <w:jc w:val="center"/>
        </w:trPr>
        <w:tc>
          <w:tcPr>
            <w:tcW w:w="1115" w:type="dxa"/>
            <w:tcBorders>
              <w:top w:val="nil"/>
              <w:left w:val="single" w:sz="8" w:space="0" w:color="95B3D7"/>
              <w:bottom w:val="single" w:sz="8" w:space="0" w:color="95B3D7"/>
              <w:right w:val="single" w:sz="8" w:space="0" w:color="95B3D7"/>
            </w:tcBorders>
            <w:shd w:val="clear" w:color="000000" w:fill="DBE5F1"/>
            <w:noWrap/>
            <w:vAlign w:val="center"/>
            <w:hideMark/>
          </w:tcPr>
          <w:p w14:paraId="1C1FF195" w14:textId="0966BF62" w:rsidR="00AD3523" w:rsidRPr="00064309" w:rsidRDefault="00D564FF" w:rsidP="00AD3523">
            <w:pPr>
              <w:spacing w:after="0" w:line="240" w:lineRule="auto"/>
              <w:jc w:val="left"/>
              <w:rPr>
                <w:rFonts w:ascii="Century Gothic" w:eastAsia="Times New Roman" w:hAnsi="Century Gothic" w:cs="Calibri"/>
                <w:b/>
                <w:color w:val="1F497D" w:themeColor="text2"/>
                <w:sz w:val="20"/>
                <w:szCs w:val="20"/>
                <w:lang w:eastAsia="es-CL"/>
              </w:rPr>
            </w:pPr>
            <w:r w:rsidRPr="00064309">
              <w:rPr>
                <w:rFonts w:ascii="Century Gothic" w:eastAsia="Times New Roman" w:hAnsi="Century Gothic" w:cs="Calibri"/>
                <w:b/>
                <w:color w:val="1F497D" w:themeColor="text2"/>
                <w:sz w:val="20"/>
                <w:szCs w:val="20"/>
                <w:lang w:eastAsia="es-CL"/>
              </w:rPr>
              <w:t>3</w:t>
            </w:r>
          </w:p>
        </w:tc>
        <w:tc>
          <w:tcPr>
            <w:tcW w:w="7342" w:type="dxa"/>
            <w:tcBorders>
              <w:top w:val="nil"/>
              <w:left w:val="nil"/>
              <w:bottom w:val="single" w:sz="8" w:space="0" w:color="95B3D7"/>
              <w:right w:val="single" w:sz="8" w:space="0" w:color="95B3D7"/>
            </w:tcBorders>
            <w:shd w:val="clear" w:color="000000" w:fill="DBE5F1"/>
            <w:noWrap/>
            <w:vAlign w:val="center"/>
            <w:hideMark/>
          </w:tcPr>
          <w:p w14:paraId="10839642" w14:textId="77777777" w:rsidR="00AD3523" w:rsidRPr="00064309" w:rsidRDefault="00AD3523" w:rsidP="00AD3523">
            <w:pPr>
              <w:spacing w:after="0" w:line="240" w:lineRule="auto"/>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C</w:t>
            </w:r>
            <w:r w:rsidR="00D1567D" w:rsidRPr="00064309">
              <w:rPr>
                <w:rFonts w:ascii="Century Gothic" w:eastAsia="Times New Roman" w:hAnsi="Century Gothic" w:cs="Calibri"/>
                <w:color w:val="1F497D" w:themeColor="text2"/>
                <w:sz w:val="20"/>
                <w:szCs w:val="20"/>
                <w:lang w:eastAsia="es-CL"/>
              </w:rPr>
              <w:t>esante</w:t>
            </w:r>
            <w:r w:rsidRPr="00064309">
              <w:rPr>
                <w:rFonts w:ascii="Century Gothic" w:eastAsia="Times New Roman" w:hAnsi="Century Gothic" w:cs="Calibri"/>
                <w:color w:val="1F497D" w:themeColor="text2"/>
                <w:sz w:val="20"/>
                <w:szCs w:val="20"/>
                <w:lang w:eastAsia="es-CL"/>
              </w:rPr>
              <w:t xml:space="preserve"> </w:t>
            </w:r>
            <w:r w:rsidR="00D1567D" w:rsidRPr="00064309">
              <w:rPr>
                <w:rFonts w:ascii="Century Gothic" w:eastAsia="Times New Roman" w:hAnsi="Century Gothic" w:cs="Calibri"/>
                <w:color w:val="1F497D" w:themeColor="text2"/>
                <w:sz w:val="20"/>
                <w:szCs w:val="20"/>
                <w:lang w:eastAsia="es-CL"/>
              </w:rPr>
              <w:t>o</w:t>
            </w:r>
            <w:r w:rsidRPr="00064309">
              <w:rPr>
                <w:rFonts w:ascii="Century Gothic" w:eastAsia="Times New Roman" w:hAnsi="Century Gothic" w:cs="Calibri"/>
                <w:color w:val="1F497D" w:themeColor="text2"/>
                <w:sz w:val="20"/>
                <w:szCs w:val="20"/>
                <w:lang w:eastAsia="es-CL"/>
              </w:rPr>
              <w:t xml:space="preserve"> T</w:t>
            </w:r>
            <w:r w:rsidR="00D1567D" w:rsidRPr="00064309">
              <w:rPr>
                <w:rFonts w:ascii="Century Gothic" w:eastAsia="Times New Roman" w:hAnsi="Century Gothic" w:cs="Calibri"/>
                <w:color w:val="1F497D" w:themeColor="text2"/>
                <w:sz w:val="20"/>
                <w:szCs w:val="20"/>
                <w:lang w:eastAsia="es-CL"/>
              </w:rPr>
              <w:t>emporalmente</w:t>
            </w:r>
            <w:r w:rsidRPr="00064309">
              <w:rPr>
                <w:rFonts w:ascii="Century Gothic" w:eastAsia="Times New Roman" w:hAnsi="Century Gothic" w:cs="Calibri"/>
                <w:color w:val="1F497D" w:themeColor="text2"/>
                <w:sz w:val="20"/>
                <w:szCs w:val="20"/>
                <w:lang w:eastAsia="es-CL"/>
              </w:rPr>
              <w:t xml:space="preserve"> </w:t>
            </w:r>
            <w:r w:rsidR="00D1567D" w:rsidRPr="00064309">
              <w:rPr>
                <w:rFonts w:ascii="Century Gothic" w:eastAsia="Times New Roman" w:hAnsi="Century Gothic" w:cs="Calibri"/>
                <w:color w:val="1F497D" w:themeColor="text2"/>
                <w:sz w:val="20"/>
                <w:szCs w:val="20"/>
                <w:lang w:eastAsia="es-CL"/>
              </w:rPr>
              <w:t xml:space="preserve">sin </w:t>
            </w:r>
            <w:r w:rsidRPr="00064309">
              <w:rPr>
                <w:rFonts w:ascii="Century Gothic" w:eastAsia="Times New Roman" w:hAnsi="Century Gothic" w:cs="Calibri"/>
                <w:color w:val="1F497D" w:themeColor="text2"/>
                <w:sz w:val="20"/>
                <w:szCs w:val="20"/>
                <w:lang w:eastAsia="es-CL"/>
              </w:rPr>
              <w:t>T</w:t>
            </w:r>
            <w:r w:rsidR="00D1567D" w:rsidRPr="00064309">
              <w:rPr>
                <w:rFonts w:ascii="Century Gothic" w:eastAsia="Times New Roman" w:hAnsi="Century Gothic" w:cs="Calibri"/>
                <w:color w:val="1F497D" w:themeColor="text2"/>
                <w:sz w:val="20"/>
                <w:szCs w:val="20"/>
                <w:lang w:eastAsia="es-CL"/>
              </w:rPr>
              <w:t>rabajo</w:t>
            </w:r>
          </w:p>
        </w:tc>
      </w:tr>
      <w:tr w:rsidR="00AD3523" w:rsidRPr="00064309" w14:paraId="073D805D" w14:textId="77777777" w:rsidTr="00BF1B6E">
        <w:trPr>
          <w:trHeight w:val="303"/>
          <w:jc w:val="center"/>
        </w:trPr>
        <w:tc>
          <w:tcPr>
            <w:tcW w:w="1115" w:type="dxa"/>
            <w:tcBorders>
              <w:top w:val="nil"/>
              <w:left w:val="single" w:sz="8" w:space="0" w:color="95B3D7"/>
              <w:bottom w:val="single" w:sz="8" w:space="0" w:color="95B3D7"/>
              <w:right w:val="single" w:sz="8" w:space="0" w:color="95B3D7"/>
            </w:tcBorders>
            <w:shd w:val="clear" w:color="auto" w:fill="auto"/>
            <w:noWrap/>
            <w:vAlign w:val="center"/>
            <w:hideMark/>
          </w:tcPr>
          <w:p w14:paraId="528CC32B" w14:textId="77777777" w:rsidR="00AD3523" w:rsidRPr="00064309" w:rsidRDefault="00AD3523" w:rsidP="00AD3523">
            <w:pPr>
              <w:spacing w:after="0" w:line="240" w:lineRule="auto"/>
              <w:jc w:val="left"/>
              <w:rPr>
                <w:rFonts w:ascii="Century Gothic" w:eastAsia="Times New Roman" w:hAnsi="Century Gothic" w:cs="Calibri"/>
                <w:b/>
                <w:color w:val="1F497D" w:themeColor="text2"/>
                <w:sz w:val="20"/>
                <w:szCs w:val="20"/>
                <w:lang w:eastAsia="es-CL"/>
              </w:rPr>
            </w:pPr>
            <w:r w:rsidRPr="00064309">
              <w:rPr>
                <w:rFonts w:ascii="Century Gothic" w:eastAsia="Times New Roman" w:hAnsi="Century Gothic" w:cs="Calibri"/>
                <w:b/>
                <w:color w:val="1F497D" w:themeColor="text2"/>
                <w:sz w:val="20"/>
                <w:szCs w:val="20"/>
                <w:lang w:eastAsia="es-CL"/>
              </w:rPr>
              <w:t>99</w:t>
            </w:r>
          </w:p>
        </w:tc>
        <w:tc>
          <w:tcPr>
            <w:tcW w:w="7342" w:type="dxa"/>
            <w:tcBorders>
              <w:top w:val="nil"/>
              <w:left w:val="nil"/>
              <w:bottom w:val="single" w:sz="8" w:space="0" w:color="95B3D7"/>
              <w:right w:val="single" w:sz="8" w:space="0" w:color="95B3D7"/>
            </w:tcBorders>
            <w:shd w:val="clear" w:color="auto" w:fill="auto"/>
            <w:noWrap/>
            <w:vAlign w:val="center"/>
            <w:hideMark/>
          </w:tcPr>
          <w:p w14:paraId="7D281F16" w14:textId="135ECC25" w:rsidR="00AD3523" w:rsidRPr="00064309" w:rsidRDefault="00AD3523" w:rsidP="00AD3523">
            <w:pPr>
              <w:spacing w:after="0" w:line="240" w:lineRule="auto"/>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I</w:t>
            </w:r>
            <w:r w:rsidR="00D1567D" w:rsidRPr="00064309">
              <w:rPr>
                <w:rFonts w:ascii="Century Gothic" w:eastAsia="Times New Roman" w:hAnsi="Century Gothic" w:cs="Calibri"/>
                <w:color w:val="1F497D" w:themeColor="text2"/>
                <w:sz w:val="20"/>
                <w:szCs w:val="20"/>
                <w:lang w:eastAsia="es-CL"/>
              </w:rPr>
              <w:t>gnorado</w:t>
            </w:r>
          </w:p>
        </w:tc>
      </w:tr>
    </w:tbl>
    <w:p w14:paraId="7DBCDEA6" w14:textId="009AB701" w:rsidR="00AD3523" w:rsidRDefault="00AD3523" w:rsidP="00BD170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14"/>
        <w:gridCol w:w="2275"/>
        <w:gridCol w:w="1634"/>
        <w:gridCol w:w="1663"/>
        <w:gridCol w:w="1768"/>
      </w:tblGrid>
      <w:tr w:rsidR="00456C13" w:rsidRPr="00064309" w14:paraId="579CF1F3" w14:textId="77777777" w:rsidTr="00456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4958C263" w14:textId="29B6C8DE" w:rsidR="00456C13" w:rsidRPr="00064309" w:rsidRDefault="00456C13" w:rsidP="00BD1705">
            <w:pPr>
              <w:spacing w:before="240"/>
              <w:rPr>
                <w:rFonts w:ascii="Century Gothic" w:hAnsi="Century Gothic"/>
                <w:color w:val="FFFFFF" w:themeColor="background1"/>
                <w:sz w:val="20"/>
                <w:szCs w:val="20"/>
              </w:rPr>
            </w:pPr>
            <w:r w:rsidRPr="00064309">
              <w:rPr>
                <w:rFonts w:ascii="Century Gothic" w:hAnsi="Century Gothic"/>
                <w:color w:val="FFFFFF" w:themeColor="background1"/>
                <w:sz w:val="20"/>
                <w:szCs w:val="20"/>
              </w:rPr>
              <w:t>VARIABLE</w:t>
            </w:r>
          </w:p>
        </w:tc>
        <w:tc>
          <w:tcPr>
            <w:tcW w:w="1811" w:type="dxa"/>
          </w:tcPr>
          <w:p w14:paraId="6D261EF0" w14:textId="4D709918" w:rsidR="00456C13" w:rsidRPr="00064309" w:rsidRDefault="00456C13" w:rsidP="00BD1705">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CAMPO</w:t>
            </w:r>
          </w:p>
        </w:tc>
        <w:tc>
          <w:tcPr>
            <w:tcW w:w="1811" w:type="dxa"/>
          </w:tcPr>
          <w:p w14:paraId="6A7DC842" w14:textId="0C521464" w:rsidR="00456C13" w:rsidRPr="00064309" w:rsidRDefault="00456C13" w:rsidP="00BD1705">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TIPO</w:t>
            </w:r>
          </w:p>
        </w:tc>
        <w:tc>
          <w:tcPr>
            <w:tcW w:w="1811" w:type="dxa"/>
          </w:tcPr>
          <w:p w14:paraId="76787B8B" w14:textId="1BFAB107" w:rsidR="00456C13" w:rsidRPr="00064309" w:rsidRDefault="00456C13" w:rsidP="00BD1705">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1811" w:type="dxa"/>
          </w:tcPr>
          <w:p w14:paraId="07286F19" w14:textId="303A5463" w:rsidR="00456C13" w:rsidRPr="00064309" w:rsidRDefault="00456C13" w:rsidP="00BD1705">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EXIGENCIA</w:t>
            </w:r>
          </w:p>
        </w:tc>
      </w:tr>
      <w:tr w:rsidR="00456C13" w:rsidRPr="00064309" w14:paraId="38A223E0" w14:textId="77777777" w:rsidTr="00456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C85B7C" w14:textId="5BF67DDC" w:rsidR="00456C13" w:rsidRPr="00064309" w:rsidRDefault="00456C13" w:rsidP="00BD1705">
            <w:pPr>
              <w:spacing w:before="240"/>
              <w:rPr>
                <w:rFonts w:ascii="Century Gothic" w:hAnsi="Century Gothic"/>
                <w:color w:val="1F497D" w:themeColor="text2"/>
                <w:sz w:val="20"/>
                <w:szCs w:val="20"/>
              </w:rPr>
            </w:pPr>
            <w:r w:rsidRPr="00064309">
              <w:rPr>
                <w:rFonts w:ascii="Century Gothic" w:hAnsi="Century Gothic"/>
                <w:color w:val="1F497D" w:themeColor="text2"/>
                <w:sz w:val="20"/>
                <w:szCs w:val="20"/>
              </w:rPr>
              <w:t>Condición de Actividad</w:t>
            </w:r>
          </w:p>
        </w:tc>
        <w:tc>
          <w:tcPr>
            <w:tcW w:w="1811" w:type="dxa"/>
          </w:tcPr>
          <w:p w14:paraId="066A7E57" w14:textId="36987D95" w:rsidR="00456C13" w:rsidRPr="00064309" w:rsidRDefault="00456C13" w:rsidP="00BD1705">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color w:val="1F497D" w:themeColor="text2"/>
                <w:sz w:val="20"/>
                <w:szCs w:val="20"/>
                <w:lang w:eastAsia="es-CL"/>
              </w:rPr>
              <w:t>CondActividadGlosa</w:t>
            </w:r>
          </w:p>
        </w:tc>
        <w:tc>
          <w:tcPr>
            <w:tcW w:w="1811" w:type="dxa"/>
          </w:tcPr>
          <w:p w14:paraId="3E7D7E5C" w14:textId="43B37ACF" w:rsidR="00456C13" w:rsidRPr="00064309" w:rsidRDefault="00456C13" w:rsidP="00BD1705">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1811" w:type="dxa"/>
          </w:tcPr>
          <w:p w14:paraId="6F657672" w14:textId="12835DF1" w:rsidR="00456C13" w:rsidRPr="00064309" w:rsidRDefault="00456C13" w:rsidP="00BD1705">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150</w:t>
            </w:r>
          </w:p>
        </w:tc>
        <w:tc>
          <w:tcPr>
            <w:tcW w:w="1811" w:type="dxa"/>
          </w:tcPr>
          <w:p w14:paraId="227DEA41" w14:textId="3D23C53D" w:rsidR="00456C13" w:rsidRPr="00064309" w:rsidRDefault="00456C13" w:rsidP="00BD1705">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 xml:space="preserve">Opcional el registro </w:t>
            </w:r>
            <w:r w:rsidRPr="00064309">
              <w:rPr>
                <w:rFonts w:ascii="Century Gothic" w:eastAsia="Times New Roman" w:hAnsi="Century Gothic" w:cs="Calibri"/>
                <w:color w:val="1F497D" w:themeColor="text2"/>
                <w:sz w:val="20"/>
                <w:szCs w:val="20"/>
                <w:lang w:eastAsia="es-CL"/>
              </w:rPr>
              <w:t>en la identificación de la persona.</w:t>
            </w:r>
          </w:p>
        </w:tc>
      </w:tr>
    </w:tbl>
    <w:p w14:paraId="53E77CC7" w14:textId="77777777" w:rsidR="00064309" w:rsidRDefault="00064309" w:rsidP="00AD3523">
      <w:pPr>
        <w:pStyle w:val="Prrafodelista"/>
        <w:ind w:left="0"/>
        <w:jc w:val="left"/>
        <w:rPr>
          <w:rFonts w:ascii="Century Gothic" w:hAnsi="Century Gothic"/>
          <w:b/>
          <w:bCs/>
          <w:color w:val="1F497D" w:themeColor="text2"/>
          <w:sz w:val="24"/>
          <w:szCs w:val="24"/>
        </w:rPr>
      </w:pPr>
    </w:p>
    <w:p w14:paraId="0F1A6BF1" w14:textId="202F5BF5" w:rsidR="00AD3523" w:rsidRPr="005A631D" w:rsidRDefault="00AD3523" w:rsidP="00AD3523">
      <w:pPr>
        <w:pStyle w:val="Prrafodelista"/>
        <w:ind w:left="0"/>
        <w:jc w:val="left"/>
        <w:rPr>
          <w:rFonts w:ascii="Century Gothic" w:hAnsi="Century Gothic"/>
          <w:b/>
          <w:bCs/>
          <w:color w:val="1F497D" w:themeColor="text2"/>
          <w:sz w:val="24"/>
          <w:szCs w:val="24"/>
        </w:rPr>
      </w:pPr>
      <w:r w:rsidRPr="005A631D">
        <w:rPr>
          <w:rFonts w:ascii="Century Gothic" w:hAnsi="Century Gothic"/>
          <w:b/>
          <w:bCs/>
          <w:color w:val="1F497D" w:themeColor="text2"/>
          <w:sz w:val="24"/>
          <w:szCs w:val="24"/>
        </w:rPr>
        <w:t>Conceptos</w:t>
      </w:r>
    </w:p>
    <w:p w14:paraId="03ABAE3B" w14:textId="77777777" w:rsidR="00AD3523" w:rsidRPr="005A631D" w:rsidRDefault="00AD3523" w:rsidP="00AD3523">
      <w:pPr>
        <w:rPr>
          <w:rFonts w:ascii="Century Gothic" w:hAnsi="Century Gothic"/>
          <w:color w:val="1F497D" w:themeColor="text2"/>
          <w:sz w:val="24"/>
          <w:szCs w:val="24"/>
        </w:rPr>
      </w:pPr>
      <w:r w:rsidRPr="005A631D">
        <w:rPr>
          <w:rFonts w:ascii="Century Gothic" w:hAnsi="Century Gothic"/>
          <w:color w:val="1F497D" w:themeColor="text2"/>
          <w:sz w:val="24"/>
          <w:szCs w:val="24"/>
        </w:rPr>
        <w:t>En la siguiente tabla se incluyen los conceptos de cada glosa.</w:t>
      </w:r>
    </w:p>
    <w:tbl>
      <w:tblPr>
        <w:tblStyle w:val="Tablaconcuadrcula4-nfasis111"/>
        <w:tblW w:w="8724" w:type="dxa"/>
        <w:tblInd w:w="-5" w:type="dxa"/>
        <w:tblLayout w:type="fixed"/>
        <w:tblLook w:val="04A0" w:firstRow="1" w:lastRow="0" w:firstColumn="1" w:lastColumn="0" w:noHBand="0" w:noVBand="1"/>
      </w:tblPr>
      <w:tblGrid>
        <w:gridCol w:w="3251"/>
        <w:gridCol w:w="713"/>
        <w:gridCol w:w="4760"/>
      </w:tblGrid>
      <w:tr w:rsidR="00AD3523" w:rsidRPr="00064309" w14:paraId="24AA9EF3" w14:textId="77777777" w:rsidTr="0006430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964" w:type="dxa"/>
            <w:gridSpan w:val="2"/>
            <w:hideMark/>
          </w:tcPr>
          <w:p w14:paraId="6C47D151" w14:textId="77777777" w:rsidR="00AD3523" w:rsidRPr="00064309" w:rsidRDefault="00AD3523" w:rsidP="00AD3523">
            <w:pPr>
              <w:jc w:val="left"/>
              <w:rPr>
                <w:rFonts w:ascii="Century Gothic" w:eastAsia="Times New Roman" w:hAnsi="Century Gothic" w:cs="Calibri"/>
                <w:color w:val="FFFFFF" w:themeColor="background1"/>
                <w:sz w:val="20"/>
                <w:szCs w:val="20"/>
                <w:lang w:eastAsia="es-CL"/>
              </w:rPr>
            </w:pPr>
            <w:r w:rsidRPr="00064309">
              <w:rPr>
                <w:rFonts w:ascii="Century Gothic" w:eastAsia="Times New Roman" w:hAnsi="Century Gothic" w:cs="Calibri"/>
                <w:color w:val="FFFFFF" w:themeColor="background1"/>
                <w:sz w:val="20"/>
                <w:szCs w:val="20"/>
                <w:lang w:eastAsia="es-CL"/>
              </w:rPr>
              <w:t>GLOSA</w:t>
            </w:r>
          </w:p>
        </w:tc>
        <w:tc>
          <w:tcPr>
            <w:tcW w:w="4760" w:type="dxa"/>
            <w:hideMark/>
          </w:tcPr>
          <w:p w14:paraId="1A35FFFF" w14:textId="77777777" w:rsidR="00AD3523" w:rsidRPr="00064309" w:rsidRDefault="00AD3523" w:rsidP="00AD3523">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sz w:val="20"/>
                <w:szCs w:val="20"/>
                <w:lang w:eastAsia="es-CL"/>
              </w:rPr>
            </w:pPr>
            <w:r w:rsidRPr="00064309">
              <w:rPr>
                <w:rFonts w:ascii="Century Gothic" w:eastAsia="Times New Roman" w:hAnsi="Century Gothic" w:cs="Calibri"/>
                <w:color w:val="FFFFFF" w:themeColor="background1"/>
                <w:sz w:val="20"/>
                <w:szCs w:val="20"/>
                <w:lang w:eastAsia="es-CL"/>
              </w:rPr>
              <w:t>DESCRIPCION</w:t>
            </w:r>
          </w:p>
        </w:tc>
      </w:tr>
      <w:tr w:rsidR="00AD3523" w:rsidRPr="00064309" w14:paraId="079A356E" w14:textId="77777777" w:rsidTr="00064309">
        <w:trPr>
          <w:cnfStyle w:val="000000100000" w:firstRow="0" w:lastRow="0" w:firstColumn="0" w:lastColumn="0" w:oddVBand="0" w:evenVBand="0" w:oddHBand="1" w:evenHBand="0" w:firstRowFirstColumn="0" w:firstRowLastColumn="0" w:lastRowFirstColumn="0" w:lastRowLastColumn="0"/>
          <w:trHeight w:hRule="exact" w:val="577"/>
        </w:trPr>
        <w:tc>
          <w:tcPr>
            <w:cnfStyle w:val="001000000000" w:firstRow="0" w:lastRow="0" w:firstColumn="1" w:lastColumn="0" w:oddVBand="0" w:evenVBand="0" w:oddHBand="0" w:evenHBand="0" w:firstRowFirstColumn="0" w:firstRowLastColumn="0" w:lastRowFirstColumn="0" w:lastRowLastColumn="0"/>
            <w:tcW w:w="3251" w:type="dxa"/>
            <w:noWrap/>
            <w:vAlign w:val="center"/>
            <w:hideMark/>
          </w:tcPr>
          <w:p w14:paraId="40A0846D" w14:textId="77777777" w:rsidR="00AD3523" w:rsidRPr="00064309" w:rsidRDefault="00BF1B6E" w:rsidP="00AD3523">
            <w:pPr>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Inactivos</w:t>
            </w:r>
          </w:p>
        </w:tc>
        <w:tc>
          <w:tcPr>
            <w:tcW w:w="5473" w:type="dxa"/>
            <w:gridSpan w:val="2"/>
            <w:vAlign w:val="center"/>
            <w:hideMark/>
          </w:tcPr>
          <w:p w14:paraId="6905339E" w14:textId="77777777" w:rsidR="00AD3523" w:rsidRPr="00064309"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Dueña de casa, Estudiante, Pensionado, Rentista, Persona privada de libertad, etc.</w:t>
            </w:r>
          </w:p>
        </w:tc>
      </w:tr>
      <w:tr w:rsidR="00AD3523" w:rsidRPr="00064309" w14:paraId="2C7E04D7" w14:textId="77777777" w:rsidTr="00064309">
        <w:trPr>
          <w:trHeight w:val="577"/>
        </w:trPr>
        <w:tc>
          <w:tcPr>
            <w:cnfStyle w:val="001000000000" w:firstRow="0" w:lastRow="0" w:firstColumn="1" w:lastColumn="0" w:oddVBand="0" w:evenVBand="0" w:oddHBand="0" w:evenHBand="0" w:firstRowFirstColumn="0" w:firstRowLastColumn="0" w:lastRowFirstColumn="0" w:lastRowLastColumn="0"/>
            <w:tcW w:w="3251" w:type="dxa"/>
            <w:noWrap/>
            <w:vAlign w:val="center"/>
            <w:hideMark/>
          </w:tcPr>
          <w:p w14:paraId="42006832" w14:textId="77777777" w:rsidR="00AD3523" w:rsidRPr="00064309" w:rsidRDefault="00AD3523" w:rsidP="00BF1B6E">
            <w:pPr>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A</w:t>
            </w:r>
            <w:r w:rsidR="00BF1B6E" w:rsidRPr="00064309">
              <w:rPr>
                <w:rFonts w:ascii="Century Gothic" w:eastAsia="Times New Roman" w:hAnsi="Century Gothic" w:cs="Calibri"/>
                <w:color w:val="1F497D" w:themeColor="text2"/>
                <w:sz w:val="20"/>
                <w:szCs w:val="20"/>
                <w:lang w:eastAsia="es-CL"/>
              </w:rPr>
              <w:t>ctivos</w:t>
            </w:r>
          </w:p>
        </w:tc>
        <w:tc>
          <w:tcPr>
            <w:tcW w:w="5473" w:type="dxa"/>
            <w:gridSpan w:val="2"/>
            <w:vAlign w:val="center"/>
            <w:hideMark/>
          </w:tcPr>
          <w:p w14:paraId="24AA1896" w14:textId="77777777" w:rsidR="00AD3523" w:rsidRPr="00064309" w:rsidRDefault="00AD3523" w:rsidP="00AD3523">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Trabaja (obrero, operario, vendedor, arquitecto, médico, auxiliar, etc.)</w:t>
            </w:r>
          </w:p>
        </w:tc>
      </w:tr>
      <w:tr w:rsidR="00AD3523" w:rsidRPr="00064309" w14:paraId="0A858D10" w14:textId="77777777" w:rsidTr="00064309">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251" w:type="dxa"/>
            <w:noWrap/>
            <w:vAlign w:val="center"/>
            <w:hideMark/>
          </w:tcPr>
          <w:p w14:paraId="798C777B" w14:textId="77777777" w:rsidR="00AD3523" w:rsidRPr="00064309" w:rsidRDefault="00AD3523" w:rsidP="00BF1B6E">
            <w:pPr>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C</w:t>
            </w:r>
            <w:r w:rsidR="00BF1B6E" w:rsidRPr="00064309">
              <w:rPr>
                <w:rFonts w:ascii="Century Gothic" w:eastAsia="Times New Roman" w:hAnsi="Century Gothic" w:cs="Calibri"/>
                <w:color w:val="1F497D" w:themeColor="text2"/>
                <w:sz w:val="20"/>
                <w:szCs w:val="20"/>
                <w:lang w:eastAsia="es-CL"/>
              </w:rPr>
              <w:t>esante o Temporalmente sin trabajo</w:t>
            </w:r>
            <w:r w:rsidRPr="00064309">
              <w:rPr>
                <w:rFonts w:ascii="Century Gothic" w:eastAsia="Times New Roman" w:hAnsi="Century Gothic" w:cs="Calibri"/>
                <w:color w:val="1F497D" w:themeColor="text2"/>
                <w:sz w:val="20"/>
                <w:szCs w:val="20"/>
                <w:lang w:eastAsia="es-CL"/>
              </w:rPr>
              <w:t xml:space="preserve"> </w:t>
            </w:r>
          </w:p>
        </w:tc>
        <w:tc>
          <w:tcPr>
            <w:tcW w:w="5473" w:type="dxa"/>
            <w:gridSpan w:val="2"/>
            <w:vAlign w:val="center"/>
            <w:hideMark/>
          </w:tcPr>
          <w:p w14:paraId="1CD09F8C" w14:textId="77777777" w:rsidR="00AD3523" w:rsidRPr="00064309" w:rsidRDefault="00AD3523" w:rsidP="00AD3523">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Cesante, temporalmente sin trabajo.</w:t>
            </w:r>
          </w:p>
        </w:tc>
      </w:tr>
      <w:tr w:rsidR="00AD3523" w:rsidRPr="00064309" w14:paraId="6216B66F" w14:textId="77777777" w:rsidTr="00064309">
        <w:trPr>
          <w:trHeight w:val="577"/>
        </w:trPr>
        <w:tc>
          <w:tcPr>
            <w:cnfStyle w:val="001000000000" w:firstRow="0" w:lastRow="0" w:firstColumn="1" w:lastColumn="0" w:oddVBand="0" w:evenVBand="0" w:oddHBand="0" w:evenHBand="0" w:firstRowFirstColumn="0" w:firstRowLastColumn="0" w:lastRowFirstColumn="0" w:lastRowLastColumn="0"/>
            <w:tcW w:w="3251" w:type="dxa"/>
            <w:noWrap/>
            <w:vAlign w:val="center"/>
            <w:hideMark/>
          </w:tcPr>
          <w:p w14:paraId="40815210" w14:textId="36CA506E" w:rsidR="00AD3523" w:rsidRPr="00064309" w:rsidRDefault="00AD3523" w:rsidP="00BF1B6E">
            <w:pPr>
              <w:jc w:val="left"/>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I</w:t>
            </w:r>
            <w:r w:rsidR="00BF1B6E" w:rsidRPr="00064309">
              <w:rPr>
                <w:rFonts w:ascii="Century Gothic" w:eastAsia="Times New Roman" w:hAnsi="Century Gothic" w:cs="Calibri"/>
                <w:color w:val="1F497D" w:themeColor="text2"/>
                <w:sz w:val="20"/>
                <w:szCs w:val="20"/>
                <w:lang w:eastAsia="es-CL"/>
              </w:rPr>
              <w:t>gnorado</w:t>
            </w:r>
            <w:r w:rsidRPr="00064309">
              <w:rPr>
                <w:rFonts w:ascii="Century Gothic" w:eastAsia="Times New Roman" w:hAnsi="Century Gothic" w:cs="Calibri"/>
                <w:color w:val="1F497D" w:themeColor="text2"/>
                <w:sz w:val="20"/>
                <w:szCs w:val="20"/>
                <w:lang w:eastAsia="es-CL"/>
              </w:rPr>
              <w:t xml:space="preserve"> </w:t>
            </w:r>
          </w:p>
        </w:tc>
        <w:tc>
          <w:tcPr>
            <w:tcW w:w="5473" w:type="dxa"/>
            <w:gridSpan w:val="2"/>
            <w:vAlign w:val="center"/>
            <w:hideMark/>
          </w:tcPr>
          <w:p w14:paraId="01818D4F" w14:textId="1B3AA266" w:rsidR="00AD3523" w:rsidRPr="00064309" w:rsidRDefault="00AD3523" w:rsidP="00D26D6D">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064309">
              <w:rPr>
                <w:rFonts w:ascii="Century Gothic" w:eastAsia="Times New Roman" w:hAnsi="Century Gothic" w:cs="Calibri"/>
                <w:color w:val="1F497D" w:themeColor="text2"/>
                <w:sz w:val="20"/>
                <w:szCs w:val="20"/>
                <w:lang w:eastAsia="es-CL"/>
              </w:rPr>
              <w:t>No se sabe</w:t>
            </w:r>
          </w:p>
        </w:tc>
      </w:tr>
    </w:tbl>
    <w:p w14:paraId="1C61BD02" w14:textId="77777777" w:rsidR="00AD3523" w:rsidRPr="005A631D" w:rsidRDefault="00AD3523" w:rsidP="00AD3523">
      <w:pPr>
        <w:pStyle w:val="Prrafodelista"/>
        <w:ind w:left="0"/>
        <w:rPr>
          <w:rFonts w:ascii="Century Gothic" w:hAnsi="Century Gothic"/>
          <w:color w:val="1F497D" w:themeColor="text2"/>
          <w:sz w:val="24"/>
          <w:szCs w:val="24"/>
        </w:rPr>
      </w:pPr>
    </w:p>
    <w:p w14:paraId="6C9CBE41" w14:textId="77777777" w:rsidR="00AD3523" w:rsidRPr="005A631D" w:rsidRDefault="00AD3523" w:rsidP="00AD3523">
      <w:pPr>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Fuente</w:t>
      </w:r>
    </w:p>
    <w:p w14:paraId="543BBD39" w14:textId="77777777" w:rsidR="00AD3523" w:rsidRPr="005A631D" w:rsidRDefault="00AD3523">
      <w:pPr>
        <w:pStyle w:val="Fuente"/>
        <w:numPr>
          <w:ilvl w:val="0"/>
          <w:numId w:val="16"/>
        </w:numPr>
        <w:rPr>
          <w:rFonts w:ascii="Century Gothic" w:hAnsi="Century Gothic"/>
          <w:color w:val="1F497D" w:themeColor="text2"/>
          <w:sz w:val="24"/>
          <w:szCs w:val="24"/>
        </w:rPr>
      </w:pPr>
      <w:r w:rsidRPr="005A631D">
        <w:rPr>
          <w:rFonts w:ascii="Century Gothic" w:hAnsi="Century Gothic"/>
          <w:color w:val="548DD4" w:themeColor="text2" w:themeTint="99"/>
          <w:sz w:val="20"/>
          <w:szCs w:val="20"/>
        </w:rPr>
        <w:t>Instituto Nacional de Estadística 2019</w:t>
      </w:r>
    </w:p>
    <w:p w14:paraId="12D7060E" w14:textId="77777777" w:rsidR="00AD3523" w:rsidRPr="005A631D" w:rsidRDefault="00AD3523">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5E101276" w14:textId="77777777" w:rsidR="00911F9E" w:rsidRPr="005A631D" w:rsidRDefault="00D26E3E" w:rsidP="001E1726">
      <w:pPr>
        <w:pStyle w:val="Ttulo3"/>
        <w:spacing w:after="240"/>
        <w:rPr>
          <w:rFonts w:ascii="Century Gothic" w:hAnsi="Century Gothic"/>
          <w:sz w:val="32"/>
          <w:szCs w:val="32"/>
        </w:rPr>
      </w:pPr>
      <w:bookmarkStart w:id="163" w:name="_Hlk107311573"/>
      <w:bookmarkStart w:id="164" w:name="_Toc120613274"/>
      <w:r w:rsidRPr="005A631D">
        <w:rPr>
          <w:rFonts w:ascii="Century Gothic" w:hAnsi="Century Gothic"/>
          <w:color w:val="1F497D" w:themeColor="text2"/>
          <w:sz w:val="32"/>
          <w:szCs w:val="32"/>
        </w:rPr>
        <w:lastRenderedPageBreak/>
        <w:t xml:space="preserve">5.3 </w:t>
      </w:r>
      <w:r w:rsidR="00911F9E" w:rsidRPr="005A631D">
        <w:rPr>
          <w:rFonts w:ascii="Century Gothic" w:hAnsi="Century Gothic"/>
          <w:color w:val="1F497D" w:themeColor="text2"/>
          <w:sz w:val="32"/>
          <w:szCs w:val="32"/>
        </w:rPr>
        <w:t>Ocupaciones</w:t>
      </w:r>
      <w:bookmarkEnd w:id="162"/>
      <w:bookmarkEnd w:id="164"/>
    </w:p>
    <w:p w14:paraId="29A12EBB" w14:textId="77777777" w:rsidR="00911F9E" w:rsidRPr="005A631D" w:rsidRDefault="00911F9E" w:rsidP="00BD1705">
      <w:pPr>
        <w:spacing w:before="240" w:after="240"/>
        <w:rPr>
          <w:rFonts w:ascii="Century Gothic" w:hAnsi="Century Gothic"/>
          <w:b/>
          <w:color w:val="1F497D" w:themeColor="text2"/>
          <w:sz w:val="28"/>
          <w:szCs w:val="28"/>
        </w:rPr>
      </w:pPr>
      <w:bookmarkStart w:id="165" w:name="_Toc24993017"/>
      <w:r w:rsidRPr="005A631D">
        <w:rPr>
          <w:rFonts w:ascii="Century Gothic" w:hAnsi="Century Gothic"/>
          <w:b/>
          <w:color w:val="1F497D" w:themeColor="text2"/>
          <w:sz w:val="28"/>
          <w:szCs w:val="28"/>
        </w:rPr>
        <w:t>Definición</w:t>
      </w:r>
      <w:bookmarkEnd w:id="165"/>
    </w:p>
    <w:p w14:paraId="3E0143DF" w14:textId="77777777" w:rsidR="00E26ED5" w:rsidRPr="005A631D" w:rsidRDefault="00E26ED5" w:rsidP="00BD1705">
      <w:pPr>
        <w:spacing w:before="240" w:after="240"/>
        <w:rPr>
          <w:rFonts w:ascii="Century Gothic" w:hAnsi="Century Gothic"/>
          <w:color w:val="1F497D" w:themeColor="text2"/>
          <w:sz w:val="24"/>
          <w:szCs w:val="24"/>
        </w:rPr>
      </w:pPr>
      <w:bookmarkStart w:id="166" w:name="_Toc24993018"/>
      <w:r w:rsidRPr="005A631D">
        <w:rPr>
          <w:rFonts w:ascii="Century Gothic" w:hAnsi="Century Gothic"/>
          <w:color w:val="1F497D" w:themeColor="text2"/>
          <w:sz w:val="24"/>
          <w:szCs w:val="24"/>
        </w:rPr>
        <w:t xml:space="preserve">Se define la ocupación como “un conjunto de empleos cuyas principales tareas y cometidos se caracterizan por un alto grado de similitud” (Estructura de la Clasificación Internacional Uniforme de Ocupaciones, 2008 (CIUO-08) </w:t>
      </w:r>
    </w:p>
    <w:p w14:paraId="51958572" w14:textId="77777777" w:rsidR="00E26ED5" w:rsidRPr="005A631D" w:rsidRDefault="00E26ED5" w:rsidP="00BD1705">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Una persona puede estar asociada a una ocupación a través del empleo principal desempeñado en ese momento, un empleo secundario o un empleo desempeñado anteriormente.</w:t>
      </w:r>
    </w:p>
    <w:p w14:paraId="43760B79" w14:textId="77777777" w:rsidR="00911F9E" w:rsidRPr="005A631D" w:rsidRDefault="00911F9E" w:rsidP="00BD1705">
      <w:pPr>
        <w:spacing w:before="240"/>
        <w:rPr>
          <w:rFonts w:ascii="Century Gothic" w:hAnsi="Century Gothic"/>
          <w:b/>
          <w:color w:val="1F497D" w:themeColor="text2"/>
          <w:sz w:val="28"/>
          <w:szCs w:val="28"/>
        </w:rPr>
      </w:pPr>
      <w:r w:rsidRPr="005A631D">
        <w:rPr>
          <w:rFonts w:ascii="Century Gothic" w:hAnsi="Century Gothic"/>
          <w:b/>
          <w:color w:val="1F497D" w:themeColor="text2"/>
          <w:sz w:val="28"/>
          <w:szCs w:val="28"/>
        </w:rPr>
        <w:t>Alcance</w:t>
      </w:r>
      <w:bookmarkEnd w:id="166"/>
    </w:p>
    <w:p w14:paraId="7C0D30CC" w14:textId="77777777" w:rsidR="00E26ED5" w:rsidRPr="005A631D" w:rsidRDefault="00E26ED5" w:rsidP="00BD1705">
      <w:pPr>
        <w:spacing w:before="240"/>
        <w:rPr>
          <w:rFonts w:ascii="Century Gothic" w:hAnsi="Century Gothic"/>
          <w:color w:val="1F497D" w:themeColor="text2"/>
          <w:sz w:val="24"/>
          <w:szCs w:val="24"/>
        </w:rPr>
      </w:pPr>
      <w:bookmarkStart w:id="167" w:name="_Toc24993019"/>
      <w:r w:rsidRPr="005A631D">
        <w:rPr>
          <w:rFonts w:ascii="Century Gothic" w:hAnsi="Century Gothic"/>
          <w:color w:val="1F497D" w:themeColor="text2"/>
          <w:sz w:val="24"/>
          <w:szCs w:val="24"/>
        </w:rPr>
        <w:t xml:space="preserve">La CIUO-88 fue actualizada en diciembre del 2007 y es conocida como la CIUO-08. Ésta no afectó los principios básicos ni la estructura, se efectuaron perfeccionamientos en ciertas áreas. </w:t>
      </w:r>
    </w:p>
    <w:p w14:paraId="2115F25B" w14:textId="77777777" w:rsidR="00E26ED5" w:rsidRPr="005A631D" w:rsidRDefault="00E26ED5" w:rsidP="00BD170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Cabe señalar, que es importante que el dato “Ocupación” sea rescatado independiente de la condición de la actividad de la persona (activo, inactivo o cesante).</w:t>
      </w:r>
    </w:p>
    <w:p w14:paraId="0D8745E8" w14:textId="7F15CA14" w:rsidR="00C77BBA" w:rsidRPr="005A631D" w:rsidRDefault="00C77BBA" w:rsidP="00BD1705">
      <w:pPr>
        <w:spacing w:before="240"/>
        <w:rPr>
          <w:rFonts w:ascii="Century Gothic" w:hAnsi="Century Gothic"/>
          <w:color w:val="1F497D" w:themeColor="text2"/>
          <w:sz w:val="24"/>
          <w:szCs w:val="24"/>
        </w:rPr>
      </w:pPr>
      <w:r w:rsidRPr="00E11C10">
        <w:rPr>
          <w:rFonts w:ascii="Century Gothic" w:hAnsi="Century Gothic"/>
          <w:color w:val="1F497D" w:themeColor="text2"/>
          <w:sz w:val="24"/>
          <w:szCs w:val="24"/>
        </w:rPr>
        <w:t xml:space="preserve">El Clasificador Chileno de Ocupaciones, CIUO 08.CL </w:t>
      </w:r>
      <w:r>
        <w:rPr>
          <w:rFonts w:ascii="Century Gothic" w:hAnsi="Century Gothic"/>
          <w:color w:val="1F497D" w:themeColor="text2"/>
          <w:sz w:val="24"/>
          <w:szCs w:val="24"/>
        </w:rPr>
        <w:t xml:space="preserve">desde el año 2020 </w:t>
      </w:r>
      <w:r w:rsidRPr="00E11C10">
        <w:rPr>
          <w:rFonts w:ascii="Century Gothic" w:hAnsi="Century Gothic"/>
          <w:color w:val="1F497D" w:themeColor="text2"/>
          <w:sz w:val="24"/>
          <w:szCs w:val="24"/>
        </w:rPr>
        <w:t>es el estándar oficial para el procesamiento y análisis de las ocupaciones</w:t>
      </w:r>
      <w:r>
        <w:rPr>
          <w:rFonts w:ascii="Century Gothic" w:hAnsi="Century Gothic"/>
          <w:color w:val="1F497D" w:themeColor="text2"/>
          <w:sz w:val="24"/>
          <w:szCs w:val="24"/>
        </w:rPr>
        <w:t xml:space="preserve"> en los Accidentes de Trabajo Fatales</w:t>
      </w:r>
      <w:r w:rsidRPr="00E11C10">
        <w:rPr>
          <w:rFonts w:ascii="Century Gothic" w:hAnsi="Century Gothic"/>
          <w:color w:val="1F497D" w:themeColor="text2"/>
          <w:sz w:val="24"/>
          <w:szCs w:val="24"/>
        </w:rPr>
        <w:t>, que permite organizarlas de acuerdo al tipo de tareas realizadas en un puesto</w:t>
      </w:r>
      <w:r>
        <w:rPr>
          <w:rFonts w:ascii="Century Gothic" w:hAnsi="Century Gothic"/>
          <w:color w:val="1F497D" w:themeColor="text2"/>
          <w:sz w:val="24"/>
          <w:szCs w:val="24"/>
        </w:rPr>
        <w:t xml:space="preserve"> </w:t>
      </w:r>
      <w:r w:rsidRPr="00E11C10">
        <w:rPr>
          <w:rFonts w:ascii="Century Gothic" w:hAnsi="Century Gothic"/>
          <w:color w:val="1F497D" w:themeColor="text2"/>
          <w:sz w:val="24"/>
          <w:szCs w:val="24"/>
        </w:rPr>
        <w:t>de trabajo y las competencias requeridas para ello, dependiendo del nivel y la especialización de estas competencias. Así, en un mundo global, en el cual la economía requiere de herramientas estadísticas capaces de capturar los cambios del mercado laboral, el Clasificador Chileno de Ocupaciones permite dar visibilidad estadística a cambios estructurales en Chile. El Clasificador permite de igual manera la comparación internacional de las encuestas que miden estadísticamente esta variable.</w:t>
      </w:r>
    </w:p>
    <w:p w14:paraId="6C673069" w14:textId="3A1824AE"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De esta forma, se cuenta con una clasificación de ocupaciones acorde a los lineamientos internacionales, y que se enmarca en el contexto de modernización de la infraestructura estadística que está impulsando la Institución en todos sus productos estadísticos.</w:t>
      </w:r>
    </w:p>
    <w:bookmarkEnd w:id="167"/>
    <w:p w14:paraId="709A87EB" w14:textId="77777777" w:rsidR="00E26ED5" w:rsidRPr="005A631D" w:rsidRDefault="00E26ED5">
      <w:pPr>
        <w:pStyle w:val="Prrafodelista"/>
        <w:numPr>
          <w:ilvl w:val="0"/>
          <w:numId w:val="65"/>
        </w:numPr>
        <w:spacing w:before="240"/>
        <w:ind w:left="426" w:hanging="357"/>
        <w:contextualSpacing w:val="0"/>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Introducción a la Clasificación Internacional Uniforme de Ocupaciones CIUO 08</w:t>
      </w:r>
    </w:p>
    <w:p w14:paraId="735D2D37" w14:textId="77777777" w:rsidR="00E26ED5" w:rsidRPr="005A631D" w:rsidRDefault="00E26ED5">
      <w:pPr>
        <w:pStyle w:val="Prrafodelista"/>
        <w:numPr>
          <w:ilvl w:val="1"/>
          <w:numId w:val="66"/>
        </w:numPr>
        <w:spacing w:before="240"/>
        <w:ind w:left="788" w:hanging="431"/>
        <w:contextualSpacing w:val="0"/>
        <w:rPr>
          <w:rFonts w:ascii="Century Gothic" w:hAnsi="Century Gothic"/>
          <w:b/>
          <w:color w:val="1F497D" w:themeColor="text2"/>
          <w:sz w:val="24"/>
          <w:szCs w:val="24"/>
        </w:rPr>
      </w:pPr>
      <w:r w:rsidRPr="005A631D">
        <w:rPr>
          <w:rFonts w:ascii="Century Gothic" w:hAnsi="Century Gothic"/>
          <w:b/>
          <w:color w:val="1F497D" w:themeColor="text2"/>
          <w:sz w:val="24"/>
          <w:szCs w:val="24"/>
        </w:rPr>
        <w:t>Marco conceptual de la CIUO 08</w:t>
      </w:r>
    </w:p>
    <w:p w14:paraId="589C97EE"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Clasificación Internacional Uniforme de Ocupaciones (CIUO) permite ordenar jerárquicamente y agrupar, de acuerdo con características similares, diversas ocupaciones de acuerdo al tipo de tareas realizadas en un puesto de trabajo y las competencias requeridas para ello, dependiendo del nivel y de la especialización de estas competencias.</w:t>
      </w:r>
    </w:p>
    <w:p w14:paraId="0A7D7688"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A la fecha, se han publicado cuatro versiones de esta clasificación (CIUO 58, CIUO 68, CIUO 88 y CIUO 08), esta última versión de la clasificación no tan solo recoge las experiencias adquiridas luego del uso de su antecesora (CIUO 88), sino también los cambios y evolución del mundo del trabajo.</w:t>
      </w:r>
    </w:p>
    <w:p w14:paraId="0A38F68F"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entidad encargada de la actualización de la clasificación es la Organización Internacional del Trabajo (OIT).</w:t>
      </w:r>
    </w:p>
    <w:p w14:paraId="46577370" w14:textId="77777777" w:rsidR="00E26ED5" w:rsidRPr="005A631D" w:rsidRDefault="00E26ED5" w:rsidP="00E26ED5">
      <w:pPr>
        <w:spacing w:before="240"/>
        <w:rPr>
          <w:rFonts w:ascii="Century Gothic" w:hAnsi="Century Gothic"/>
          <w:b/>
          <w:color w:val="1F497D" w:themeColor="text2"/>
          <w:sz w:val="24"/>
          <w:szCs w:val="24"/>
        </w:rPr>
      </w:pPr>
      <w:r w:rsidRPr="005A631D">
        <w:rPr>
          <w:rFonts w:ascii="Century Gothic" w:hAnsi="Century Gothic"/>
          <w:b/>
          <w:color w:val="1F497D" w:themeColor="text2"/>
          <w:sz w:val="24"/>
          <w:szCs w:val="24"/>
        </w:rPr>
        <w:t>Los principales objetivos de la clasificación son:</w:t>
      </w:r>
    </w:p>
    <w:p w14:paraId="23F45EF7" w14:textId="77777777" w:rsidR="00E26ED5" w:rsidRPr="005A631D" w:rsidRDefault="00E26ED5">
      <w:pPr>
        <w:pStyle w:val="Prrafodelista"/>
        <w:numPr>
          <w:ilvl w:val="0"/>
          <w:numId w:val="67"/>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Facilitar la comparación y el intercambio de datos ocupacionales a nivel internacional, siendo una herramienta actualizada y pertinente en materia de ocupaciones.</w:t>
      </w:r>
    </w:p>
    <w:p w14:paraId="70EBE3F2" w14:textId="77777777" w:rsidR="00E26ED5" w:rsidRPr="005A631D" w:rsidRDefault="00E26ED5">
      <w:pPr>
        <w:pStyle w:val="Prrafodelista"/>
        <w:numPr>
          <w:ilvl w:val="0"/>
          <w:numId w:val="67"/>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Servir como modelo para que los países desarrollen sus propias adaptaciones nacionales o regionales o para ser usada directamente por los países que no cuentan con su propia adaptación nacional.</w:t>
      </w:r>
    </w:p>
    <w:p w14:paraId="2494C04A"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CIUO desarrolla y se estructura en base a tres conceptos principales: empleo (puestos de trabajo), ocupación y competencias.</w:t>
      </w:r>
    </w:p>
    <w:p w14:paraId="79A196A5"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b/>
          <w:bCs/>
          <w:color w:val="1F497D" w:themeColor="text2"/>
          <w:sz w:val="24"/>
          <w:szCs w:val="24"/>
        </w:rPr>
        <w:t>Empleo (puestos de trabajo):</w:t>
      </w:r>
      <w:r w:rsidRPr="005A631D">
        <w:rPr>
          <w:rFonts w:ascii="Century Gothic" w:hAnsi="Century Gothic"/>
          <w:color w:val="1F497D" w:themeColor="text2"/>
          <w:sz w:val="24"/>
          <w:szCs w:val="24"/>
        </w:rPr>
        <w:t xml:space="preserve"> “conjunto de tareas y deberes desempeñados, o destinados a ser realizados, por una sola persona, incluso para un empleador o trabajador por cuenta propia” (OIT, 2012, p.11).</w:t>
      </w:r>
    </w:p>
    <w:p w14:paraId="471D27E2"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En definitiva, son las tareas y deberes que realiza un trabajador para cumplir con aquello que se ha comprometido a realizar (usualmente estipulado en un contrato) o, en el caso de los empleadores y trabajadores por cuenta propia, son las tareas que se requieren para llevar a cabo su actividad.</w:t>
      </w:r>
    </w:p>
    <w:p w14:paraId="448FF12D"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b/>
          <w:bCs/>
          <w:color w:val="1F497D" w:themeColor="text2"/>
          <w:sz w:val="24"/>
          <w:szCs w:val="24"/>
        </w:rPr>
        <w:lastRenderedPageBreak/>
        <w:t>Ocupación:</w:t>
      </w:r>
      <w:r w:rsidRPr="005A631D">
        <w:rPr>
          <w:rFonts w:ascii="Century Gothic" w:hAnsi="Century Gothic"/>
          <w:color w:val="1F497D" w:themeColor="text2"/>
          <w:sz w:val="24"/>
          <w:szCs w:val="24"/>
        </w:rPr>
        <w:t xml:space="preserve"> se define como un “conjunto de puestos de trabajo que se caracterizan por un alto grado de similitud” (OIT, 2012, p.11).</w:t>
      </w:r>
    </w:p>
    <w:p w14:paraId="612430A6" w14:textId="77777777" w:rsidR="00E26ED5" w:rsidRPr="005A631D" w:rsidRDefault="00E26ED5">
      <w:pPr>
        <w:pStyle w:val="Prrafodelista"/>
        <w:numPr>
          <w:ilvl w:val="0"/>
          <w:numId w:val="68"/>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Es importante indicar que la relación entre las personas y su ocupación puede darse respecto a “su trabajo actual, un empleo secundario, un empleo futuro o pasado” (OIT, 2012, p.11).</w:t>
      </w:r>
    </w:p>
    <w:p w14:paraId="446B4053" w14:textId="77777777" w:rsidR="00E26ED5" w:rsidRPr="005A631D" w:rsidRDefault="00E26ED5">
      <w:pPr>
        <w:pStyle w:val="Prrafodelista"/>
        <w:numPr>
          <w:ilvl w:val="0"/>
          <w:numId w:val="68"/>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A su vez, la agrupación de ocupaciones similares da como resultado el nivel más detallado de CIUO 08, es decir, el grupo primario.</w:t>
      </w:r>
    </w:p>
    <w:p w14:paraId="618F78D5"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b/>
          <w:bCs/>
          <w:color w:val="1F497D" w:themeColor="text2"/>
          <w:sz w:val="24"/>
          <w:szCs w:val="24"/>
        </w:rPr>
        <w:t>Competencias:</w:t>
      </w:r>
      <w:r w:rsidRPr="005A631D">
        <w:rPr>
          <w:rFonts w:ascii="Century Gothic" w:hAnsi="Century Gothic"/>
          <w:color w:val="1F497D" w:themeColor="text2"/>
          <w:sz w:val="24"/>
          <w:szCs w:val="24"/>
        </w:rPr>
        <w:t xml:space="preserve"> es la “capacidad de llevar a cabo las tareas y funciones de un determinado puesto de trabajo” (OIT, 2012, p.11).</w:t>
      </w:r>
    </w:p>
    <w:p w14:paraId="581B648F"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Las competencias contemplan dos dimensiones de análisis: el nivel de competencias y la especialización de las competencias.</w:t>
      </w:r>
    </w:p>
    <w:p w14:paraId="2DEDB258" w14:textId="77777777" w:rsidR="00E26ED5" w:rsidRPr="005A631D" w:rsidRDefault="00E26ED5">
      <w:pPr>
        <w:pStyle w:val="Prrafodelista"/>
        <w:numPr>
          <w:ilvl w:val="0"/>
          <w:numId w:val="69"/>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Nivel de competencias: hace referencia a “la complejidad y diversidad de las tareas y deberes que deben ser desempeñados en una ocupación” (OIT, 2012, p.11).</w:t>
      </w:r>
    </w:p>
    <w:p w14:paraId="12DF9F21"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nivel de competencias es una variable de importancia, ya que estructura la clasificación, por lo tanto, se utiliza principalmente en el nivel más agregado de esta (gran grupo).</w:t>
      </w:r>
    </w:p>
    <w:p w14:paraId="27E88191"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nivel de competencias se mide de acuerdo con los siguientes aspectos:</w:t>
      </w:r>
    </w:p>
    <w:p w14:paraId="1DBF6395" w14:textId="77777777" w:rsidR="00E26ED5" w:rsidRPr="005A631D" w:rsidRDefault="00E26ED5">
      <w:pPr>
        <w:pStyle w:val="Prrafodelista"/>
        <w:numPr>
          <w:ilvl w:val="0"/>
          <w:numId w:val="69"/>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naturaleza del trabajo realizado, esto es, las tareas y deberes característicos de una determinada ocupación, los cuales se encuentran definidos en cada uno de los niveles de competencias de la CIUO 08.</w:t>
      </w:r>
    </w:p>
    <w:p w14:paraId="525BFEAE" w14:textId="77777777" w:rsidR="00E26ED5" w:rsidRPr="005A631D" w:rsidRDefault="00E26ED5">
      <w:pPr>
        <w:pStyle w:val="Prrafodelista"/>
        <w:numPr>
          <w:ilvl w:val="0"/>
          <w:numId w:val="69"/>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nivel de educación formal de acuerdo con la Clasificación Internacional Normalizada de Educación, CINE 97.</w:t>
      </w:r>
    </w:p>
    <w:p w14:paraId="2E4631DA" w14:textId="77777777" w:rsidR="00E26ED5" w:rsidRPr="005A631D" w:rsidRDefault="00E26ED5">
      <w:pPr>
        <w:pStyle w:val="Prrafodelista"/>
        <w:numPr>
          <w:ilvl w:val="0"/>
          <w:numId w:val="69"/>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Incluye también el conocimiento que ha adquirido la persona fuera de la educación formal, por ejemplo, a través de capacitaciones en el lugar de trabajo o a través de la experiencia previa en una ocupación, las cuales aportan al buen desempeño de las tareas y deberes de una ocupación.</w:t>
      </w:r>
    </w:p>
    <w:p w14:paraId="0752DBC0" w14:textId="77777777" w:rsidR="00456C13" w:rsidRDefault="00456C13" w:rsidP="00E26ED5">
      <w:pPr>
        <w:spacing w:before="240"/>
        <w:rPr>
          <w:rFonts w:ascii="Century Gothic" w:hAnsi="Century Gothic"/>
          <w:b/>
          <w:color w:val="1F497D" w:themeColor="text2"/>
          <w:sz w:val="28"/>
          <w:szCs w:val="28"/>
        </w:rPr>
      </w:pPr>
    </w:p>
    <w:p w14:paraId="55F34D76" w14:textId="3F35A049" w:rsidR="00E26ED5" w:rsidRPr="005A631D" w:rsidRDefault="00E26ED5" w:rsidP="00E26ED5">
      <w:pPr>
        <w:spacing w:before="240"/>
        <w:rPr>
          <w:rFonts w:ascii="Century Gothic" w:hAnsi="Century Gothic"/>
          <w:b/>
          <w:color w:val="1F497D" w:themeColor="text2"/>
          <w:sz w:val="28"/>
          <w:szCs w:val="28"/>
        </w:rPr>
      </w:pPr>
      <w:r w:rsidRPr="005A631D">
        <w:rPr>
          <w:rFonts w:ascii="Century Gothic" w:hAnsi="Century Gothic"/>
          <w:b/>
          <w:color w:val="1F497D" w:themeColor="text2"/>
          <w:sz w:val="28"/>
          <w:szCs w:val="28"/>
        </w:rPr>
        <w:lastRenderedPageBreak/>
        <w:t>Estructura</w:t>
      </w:r>
    </w:p>
    <w:p w14:paraId="71EF9CD4" w14:textId="77777777" w:rsidR="00E26ED5" w:rsidRPr="005A631D" w:rsidRDefault="00E26ED5" w:rsidP="00E26ED5">
      <w:pPr>
        <w:spacing w:before="240"/>
        <w:rPr>
          <w:rFonts w:ascii="Century Gothic" w:hAnsi="Century Gothic"/>
          <w:b/>
          <w:color w:val="1F497D" w:themeColor="text2"/>
          <w:sz w:val="24"/>
          <w:szCs w:val="24"/>
        </w:rPr>
      </w:pPr>
      <w:bookmarkStart w:id="168" w:name="_Toc24993020"/>
      <w:r w:rsidRPr="005A631D">
        <w:rPr>
          <w:rFonts w:ascii="Century Gothic" w:hAnsi="Century Gothic"/>
          <w:b/>
          <w:color w:val="1F497D" w:themeColor="text2"/>
          <w:sz w:val="24"/>
          <w:szCs w:val="24"/>
        </w:rPr>
        <w:t>CIUO-08: (detallada)</w:t>
      </w:r>
      <w:bookmarkEnd w:id="168"/>
      <w:r w:rsidRPr="005A631D">
        <w:rPr>
          <w:rFonts w:ascii="Century Gothic" w:hAnsi="Century Gothic"/>
          <w:b/>
          <w:color w:val="1F497D" w:themeColor="text2"/>
          <w:sz w:val="24"/>
          <w:szCs w:val="24"/>
        </w:rPr>
        <w:t xml:space="preserve"> </w:t>
      </w:r>
    </w:p>
    <w:p w14:paraId="10605F9D" w14:textId="77777777" w:rsidR="00E26ED5" w:rsidRPr="005A631D" w:rsidRDefault="00E26ED5" w:rsidP="00E26ED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Para la estructura del registro de esta variable consultar Códigos de Ocupación CIUO-08   </w:t>
      </w:r>
    </w:p>
    <w:p w14:paraId="5C40C168" w14:textId="77777777" w:rsidR="00E26ED5" w:rsidRPr="005A631D" w:rsidRDefault="00E26ED5" w:rsidP="00E26ED5">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t>En la CIUO 08 existen cuatro niveles de competencias, los que se describen a continuación (OIT, 2012):</w:t>
      </w:r>
    </w:p>
    <w:p w14:paraId="3B48958A"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b/>
          <w:bCs/>
          <w:color w:val="1F497D" w:themeColor="text2"/>
          <w:sz w:val="24"/>
          <w:szCs w:val="24"/>
        </w:rPr>
        <w:t>Nivel 1:</w:t>
      </w:r>
      <w:r w:rsidRPr="005A631D">
        <w:rPr>
          <w:rFonts w:ascii="Century Gothic" w:hAnsi="Century Gothic"/>
          <w:color w:val="1F497D" w:themeColor="text2"/>
          <w:sz w:val="24"/>
          <w:szCs w:val="24"/>
        </w:rPr>
        <w:t xml:space="preserve"> incluye el desempeño de tareas simples y rutinarias de carácter físico o manual, por ejemplo, tareas de limpieza, traslado manual de materiales, excavar, almacenar o ensamblar productos manualmente (algunas veces en contextos de operaciones mecanizadas), operar vehículos de tracción humana o animal, y cosechar frutas y verduras.</w:t>
      </w:r>
    </w:p>
    <w:p w14:paraId="6A9D920B"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Algunas ocupaciones pueden requerir el uso de herramientas manuales, así como también de fuerza física.</w:t>
      </w:r>
    </w:p>
    <w:p w14:paraId="39F891B4"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Para otros puestos de trabajo se pueden requerir habilidades numéricas y de lenguaje. En el caso de requerirlas, no serían una parte importante del trabajo. Por ejemplo, los ayudantes de cocina probablemente requieran cocimiento matemático asociado al fraccionamiento y pesaje de los productos alimenticios, así como también comprender instrucciones de seguridad relacionadas a los productos que utilizan durante la elaboración de alimentos o limpieza de las zonas de cocina.</w:t>
      </w:r>
    </w:p>
    <w:p w14:paraId="0FFA7AD7"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Para un desempeño eficaz de las ocupaciones asociadas al nivel 1, se puede requerir educación básica completa o tener el primer ciclo de la educación básica aprobado (nivel 1 de la CINE 97).</w:t>
      </w:r>
    </w:p>
    <w:p w14:paraId="1747326B"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Algunas ocupaciones incluidas en este nivel son: auxiliares de aseo, ayudantes de cocina y cargadores manuales.</w:t>
      </w:r>
    </w:p>
    <w:p w14:paraId="21660213"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b/>
          <w:bCs/>
          <w:color w:val="1F497D" w:themeColor="text2"/>
          <w:sz w:val="24"/>
          <w:szCs w:val="24"/>
        </w:rPr>
        <w:t>Nivel 2:</w:t>
      </w:r>
      <w:r w:rsidRPr="005A631D">
        <w:rPr>
          <w:rFonts w:ascii="Century Gothic" w:hAnsi="Century Gothic"/>
          <w:color w:val="1F497D" w:themeColor="text2"/>
          <w:sz w:val="24"/>
          <w:szCs w:val="24"/>
        </w:rPr>
        <w:t xml:space="preserve"> incluye el desempeño de tareas como la operación de maquinarias y herramientas, conducción de vehículos motorizados, mantención y reparación de equipo eléctrico y equipo mecánico, así como también la manipulación, ordenamiento y almacenamiento de información.</w:t>
      </w:r>
    </w:p>
    <w:p w14:paraId="616A4627"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Para la mayoría de las ocupaciones clasificadas en el nivel 2 se requiere tener la capacidad de leer y entender información, por ejemplo, instrucciones de </w:t>
      </w:r>
      <w:r w:rsidRPr="005A631D">
        <w:rPr>
          <w:rFonts w:ascii="Century Gothic" w:hAnsi="Century Gothic"/>
          <w:color w:val="1F497D" w:themeColor="text2"/>
          <w:sz w:val="24"/>
          <w:szCs w:val="24"/>
        </w:rPr>
        <w:lastRenderedPageBreak/>
        <w:t xml:space="preserve">seguridad, además de realizar registros escritos del trabajo realizado y efectuar con precisión cálculos numéricos simples. Muchas ocupaciones de este nivel requieren habilidades relativamente avanzadas en lenguaje, en comunicación interpersonal y matemáticas. En ocasiones, estas habilidades son la base para realizar una determinada ocupación. </w:t>
      </w:r>
    </w:p>
    <w:p w14:paraId="4512294C"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Muchas ocupaciones clasificadas en este nivel de competencias requieren un alto nivel de destreza manual.</w:t>
      </w:r>
    </w:p>
    <w:p w14:paraId="64C72E5C"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El conocimiento y las habilidades requeridas para el nivel 2 de competencias se obtienen, generalmente, una vez concluido el segundo ciclo de educación básica (nivel 2 de la CINE 97). Algunas ocupaciones requieren de enseñanza media completa (Nivel 3 de la CINE 97), que puede incluir un componente significativo de formación especializada y de formación en el puesto de trabajo. En algunos casos, la experiencia y la formación en el lugar de trabajo pueden sustituir a la educación formal.</w:t>
      </w:r>
    </w:p>
    <w:p w14:paraId="484A72E3"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Algunas ocupaciones incluidas en este nivel son: carniceros, conductores de buses, peluqueros, mecánicos de vehículos y artesanos.</w:t>
      </w:r>
    </w:p>
    <w:p w14:paraId="6B2644C8"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b/>
          <w:bCs/>
          <w:color w:val="1F497D" w:themeColor="text2"/>
          <w:sz w:val="24"/>
          <w:szCs w:val="24"/>
        </w:rPr>
        <w:t>Nivel 3:</w:t>
      </w:r>
      <w:r w:rsidRPr="005A631D">
        <w:rPr>
          <w:rFonts w:ascii="Century Gothic" w:hAnsi="Century Gothic"/>
          <w:color w:val="1F497D" w:themeColor="text2"/>
          <w:sz w:val="24"/>
          <w:szCs w:val="24"/>
        </w:rPr>
        <w:t xml:space="preserve"> incluye el desempeño de tareas complejas, que para su correcto ejercicio requieren de un amplio conjunto de conocimientos (prácticos, técnicos y de procedimientos) sobre un campo especializado. Por ejemplo, algunas de las tareas características de este nivel son: asegurar que se cumplan las normas y reglamentos relativos a la salud y seguridad, así como de otras regulaciones relacionadas; realizar estimaciones detalladas de las cantidades y costos de materiales y mano de obra necesaria para la ejecución de proyectos específicos; realizar tareas de coordinación, supervisión y programación de las labores de otros trabajadores, y efectuar tareas técnicas para el apoyo de profesionales.</w:t>
      </w:r>
    </w:p>
    <w:p w14:paraId="36299016"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Usualmente, las ocupaciones comprendidas en este nivel requieren un alto nivel en redacción y comprensión lectora, así como de conocimiento numérico y habilidades de comunicación interpersonal. </w:t>
      </w:r>
    </w:p>
    <w:p w14:paraId="73897754"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Estas habilidades pueden incluir la capacidad de entender material complejo, preparar informes y comunicarse verbalmente en situaciones complicadas.</w:t>
      </w:r>
    </w:p>
    <w:p w14:paraId="7BB3BB76"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conocimiento y las habilidades requeridas para el desempeño de las ocupaciones del nivel 3 se obtienen, generalmente, al estudiar en una </w:t>
      </w:r>
      <w:r w:rsidRPr="005A631D">
        <w:rPr>
          <w:rFonts w:ascii="Century Gothic" w:hAnsi="Century Gothic"/>
          <w:color w:val="1F497D" w:themeColor="text2"/>
          <w:sz w:val="24"/>
          <w:szCs w:val="24"/>
        </w:rPr>
        <w:lastRenderedPageBreak/>
        <w:t>institución de educación superior por un período aproximado 2 a 3 años (Nivel 5b de la CINE 97). En algunos casos, una extensa experiencia de trabajo y una formación prolongada en el lugar de trabajo pueden sustituir a la educación formal.</w:t>
      </w:r>
    </w:p>
    <w:p w14:paraId="392B97ED"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Algunas ocupaciones incluidas en este nivel son: técnicos en enfermería, técnicos veterinarios, agente de seguros y fotógrafos.</w:t>
      </w:r>
    </w:p>
    <w:p w14:paraId="587034E4"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b/>
          <w:bCs/>
          <w:color w:val="1F497D" w:themeColor="text2"/>
          <w:sz w:val="24"/>
          <w:szCs w:val="24"/>
        </w:rPr>
        <w:t>Nivel 4:</w:t>
      </w:r>
      <w:r w:rsidRPr="005A631D">
        <w:rPr>
          <w:rFonts w:ascii="Century Gothic" w:hAnsi="Century Gothic"/>
          <w:color w:val="1F497D" w:themeColor="text2"/>
          <w:sz w:val="24"/>
          <w:szCs w:val="24"/>
        </w:rPr>
        <w:t xml:space="preserve"> incluye el desempeño de tareas que requieren solución de problemas complejos, toma de decisiones y creatividad, las cuales deben basarse en un extenso cuerpo de conocimientos (teóricos y prácticos) sobre un campo especializado. Por ejemplo, algunas de las tareas características de este nivel son: analizar e investigar en un campo particular, diagnosticar y tratar enfermedades, impartir enseñanza y diseñar estructuras, maquinarias o procesos para la construcción y producción.</w:t>
      </w:r>
    </w:p>
    <w:p w14:paraId="63A9E7D7" w14:textId="77777777"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Estas ocupaciones requieren altos niveles de habilidad en ámbitos como las matemáticas, lenguaje y la comunicación interpersonal, habilidades que incluyen, generalmente, la capacidad de comprender material complejo y de comunicar ideas complejas en medios, tales como libros, imágenes e informes, así como en actuaciones y presentaciones orales.</w:t>
      </w:r>
    </w:p>
    <w:p w14:paraId="3890ED57" w14:textId="766AD09C" w:rsidR="00E26ED5" w:rsidRPr="005A631D" w:rsidRDefault="00E26ED5" w:rsidP="00E26ED5">
      <w:pPr>
        <w:rPr>
          <w:rFonts w:ascii="Century Gothic" w:hAnsi="Century Gothic"/>
          <w:color w:val="1F497D" w:themeColor="text2"/>
          <w:sz w:val="24"/>
          <w:szCs w:val="24"/>
        </w:rPr>
      </w:pPr>
      <w:r w:rsidRPr="005A631D">
        <w:rPr>
          <w:rFonts w:ascii="Century Gothic" w:hAnsi="Century Gothic"/>
          <w:color w:val="1F497D" w:themeColor="text2"/>
          <w:sz w:val="24"/>
          <w:szCs w:val="24"/>
        </w:rPr>
        <w:t>El conocimiento y las habilidades requeridas para el desempeño de las ocupaciones del nivel 4 se obtienen como resultado de estudiar en una institución de enseñanza superior por un período aproximado de 4 a 7 años conducente a un grado académico (Nivel 5a o superior de la CINE 97). También se pueden presentar casos en que la amplia experiencia y la capacitación en el trabajo pueden suplir a la educación formal o pueden ser requeridas además de la educación formal, pero, en general, las cualificaciones formales son un requisito fundamental para el ingreso a una ocupación.</w:t>
      </w:r>
    </w:p>
    <w:p w14:paraId="56E3C933" w14:textId="7BAA9CC4" w:rsidR="00C77BBA" w:rsidRPr="005A631D" w:rsidRDefault="00E26ED5" w:rsidP="00C77BBA">
      <w:pPr>
        <w:rPr>
          <w:rFonts w:ascii="Century Gothic" w:hAnsi="Century Gothic"/>
          <w:color w:val="1F497D" w:themeColor="text2"/>
          <w:sz w:val="24"/>
          <w:szCs w:val="24"/>
        </w:rPr>
      </w:pPr>
      <w:r w:rsidRPr="005A631D">
        <w:rPr>
          <w:rFonts w:ascii="Century Gothic" w:hAnsi="Century Gothic"/>
          <w:color w:val="1F497D" w:themeColor="text2"/>
          <w:sz w:val="24"/>
          <w:szCs w:val="24"/>
        </w:rPr>
        <w:t>Algunas ocupaciones incluidas en este nivel son: ingenieros, profesores, médicos y periodistas.</w:t>
      </w:r>
    </w:p>
    <w:p w14:paraId="049ECE40" w14:textId="2769A1ED" w:rsidR="00E26ED5" w:rsidRPr="005A631D" w:rsidRDefault="00E26ED5" w:rsidP="00BD170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En el cuadro 1 se muestra la relación entre grandes grupos y nivel de competencias (cuatro niveles).</w:t>
      </w:r>
    </w:p>
    <w:p w14:paraId="321250B0" w14:textId="77777777" w:rsidR="00C77BBA" w:rsidRDefault="00C77BBA">
      <w:pPr>
        <w:jc w:val="left"/>
        <w:rPr>
          <w:rFonts w:ascii="Century Gothic" w:hAnsi="Century Gothic" w:cs="Arial"/>
          <w:color w:val="1F497D" w:themeColor="text2"/>
          <w:szCs w:val="24"/>
          <w:lang w:eastAsia="es-ES"/>
        </w:rPr>
      </w:pPr>
      <w:r>
        <w:br w:type="page"/>
      </w:r>
    </w:p>
    <w:p w14:paraId="5C96EDC1" w14:textId="5B4CF2FA" w:rsidR="00BD1705" w:rsidRPr="005A631D" w:rsidRDefault="00BD1705">
      <w:pPr>
        <w:pStyle w:val="Descripcin"/>
      </w:pPr>
      <w:r w:rsidRPr="005A631D">
        <w:lastRenderedPageBreak/>
        <w:t xml:space="preserve">Cuadro </w:t>
      </w:r>
      <w:r w:rsidRPr="005A631D">
        <w:fldChar w:fldCharType="begin"/>
      </w:r>
      <w:r w:rsidRPr="005A631D">
        <w:instrText xml:space="preserve"> SEQ Cuadro \* ARABIC </w:instrText>
      </w:r>
      <w:r w:rsidRPr="005A631D">
        <w:fldChar w:fldCharType="separate"/>
      </w:r>
      <w:r w:rsidRPr="005A631D">
        <w:rPr>
          <w:noProof/>
        </w:rPr>
        <w:t>1</w:t>
      </w:r>
      <w:r w:rsidRPr="005A631D">
        <w:fldChar w:fldCharType="end"/>
      </w:r>
      <w:r w:rsidRPr="005A631D">
        <w:t xml:space="preserve"> Grandes grupos y niveles de competencias</w:t>
      </w:r>
    </w:p>
    <w:tbl>
      <w:tblPr>
        <w:tblStyle w:val="Tabladecuadrcula4-nfasis111"/>
        <w:tblW w:w="9280" w:type="dxa"/>
        <w:jc w:val="center"/>
        <w:tblLook w:val="04A0" w:firstRow="1" w:lastRow="0" w:firstColumn="1" w:lastColumn="0" w:noHBand="0" w:noVBand="1"/>
      </w:tblPr>
      <w:tblGrid>
        <w:gridCol w:w="1480"/>
        <w:gridCol w:w="1893"/>
        <w:gridCol w:w="5907"/>
      </w:tblGrid>
      <w:tr w:rsidR="00B258DE" w:rsidRPr="00064309" w14:paraId="7EAC9166" w14:textId="77777777" w:rsidTr="00BD1705">
        <w:trPr>
          <w:cnfStyle w:val="100000000000" w:firstRow="1" w:lastRow="0" w:firstColumn="0" w:lastColumn="0" w:oddVBand="0" w:evenVBand="0" w:oddHBand="0" w:evenHBand="0" w:firstRowFirstColumn="0" w:firstRowLastColumn="0" w:lastRowFirstColumn="0" w:lastRowLastColumn="0"/>
          <w:trHeight w:val="992"/>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338085C9" w14:textId="77777777" w:rsidR="00B258DE" w:rsidRPr="00064309" w:rsidRDefault="00B258DE" w:rsidP="00DD0BB6">
            <w:pPr>
              <w:rPr>
                <w:rFonts w:ascii="Century Gothic" w:hAnsi="Century Gothic"/>
                <w:bCs w:val="0"/>
                <w:color w:val="FFFFFF" w:themeColor="background1"/>
                <w:sz w:val="20"/>
                <w:szCs w:val="20"/>
              </w:rPr>
            </w:pPr>
            <w:r w:rsidRPr="00064309">
              <w:rPr>
                <w:rFonts w:ascii="Century Gothic" w:hAnsi="Century Gothic"/>
                <w:bCs w:val="0"/>
                <w:color w:val="FFFFFF" w:themeColor="background1"/>
                <w:sz w:val="20"/>
                <w:szCs w:val="20"/>
              </w:rPr>
              <w:t xml:space="preserve">Grandes grupos </w:t>
            </w:r>
          </w:p>
        </w:tc>
        <w:tc>
          <w:tcPr>
            <w:tcW w:w="1893" w:type="dxa"/>
            <w:noWrap/>
            <w:hideMark/>
          </w:tcPr>
          <w:p w14:paraId="64994117" w14:textId="77777777" w:rsidR="00B258DE" w:rsidRPr="00064309" w:rsidRDefault="00B258DE" w:rsidP="00DD0BB6">
            <w:pP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064309">
              <w:rPr>
                <w:rFonts w:ascii="Century Gothic" w:hAnsi="Century Gothic"/>
                <w:bCs w:val="0"/>
                <w:color w:val="FFFFFF" w:themeColor="background1"/>
                <w:sz w:val="20"/>
                <w:szCs w:val="20"/>
              </w:rPr>
              <w:t xml:space="preserve">Niveles de competencias CIUO 08 </w:t>
            </w:r>
          </w:p>
        </w:tc>
        <w:tc>
          <w:tcPr>
            <w:tcW w:w="5907" w:type="dxa"/>
            <w:noWrap/>
            <w:hideMark/>
          </w:tcPr>
          <w:p w14:paraId="6662FDB9" w14:textId="77777777" w:rsidR="00B258DE" w:rsidRPr="00064309" w:rsidRDefault="00B258DE" w:rsidP="00DD0BB6">
            <w:pP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064309">
              <w:rPr>
                <w:rFonts w:ascii="Century Gothic" w:hAnsi="Century Gothic"/>
                <w:bCs w:val="0"/>
                <w:color w:val="FFFFFF" w:themeColor="background1"/>
                <w:sz w:val="20"/>
                <w:szCs w:val="20"/>
              </w:rPr>
              <w:t>Detalle</w:t>
            </w:r>
          </w:p>
        </w:tc>
      </w:tr>
      <w:tr w:rsidR="00B258DE" w:rsidRPr="00064309" w14:paraId="67E4968C" w14:textId="77777777" w:rsidTr="00BD1705">
        <w:trPr>
          <w:cnfStyle w:val="000000100000" w:firstRow="0" w:lastRow="0" w:firstColumn="0" w:lastColumn="0" w:oddVBand="0" w:evenVBand="0" w:oddHBand="1" w:evenHBand="0" w:firstRowFirstColumn="0" w:firstRowLastColumn="0" w:lastRowFirstColumn="0" w:lastRowLastColumn="0"/>
          <w:trHeight w:val="969"/>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3D52E52D"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1</w:t>
            </w:r>
          </w:p>
        </w:tc>
        <w:tc>
          <w:tcPr>
            <w:tcW w:w="1893" w:type="dxa"/>
            <w:noWrap/>
            <w:hideMark/>
          </w:tcPr>
          <w:p w14:paraId="302EB136" w14:textId="77777777" w:rsidR="00B258DE" w:rsidRPr="00064309" w:rsidRDefault="00B258DE" w:rsidP="00DD0BB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3 + 4</w:t>
            </w:r>
          </w:p>
        </w:tc>
        <w:tc>
          <w:tcPr>
            <w:tcW w:w="5907" w:type="dxa"/>
            <w:hideMark/>
          </w:tcPr>
          <w:p w14:paraId="0A51317F" w14:textId="77777777" w:rsidR="00B258DE" w:rsidRPr="00064309" w:rsidRDefault="00B258DE" w:rsidP="00DD0BB6">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Las ocupaciones del 14 se asocian al nivel de competencias 3, el resto de las ocupaciones del gran grupo 1 se relaciona con el nivel de competencias 4.</w:t>
            </w:r>
          </w:p>
        </w:tc>
      </w:tr>
      <w:tr w:rsidR="00B258DE" w:rsidRPr="00064309" w14:paraId="4FDB7C82" w14:textId="77777777" w:rsidTr="00BD1705">
        <w:trPr>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477068A7"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1893" w:type="dxa"/>
            <w:noWrap/>
            <w:hideMark/>
          </w:tcPr>
          <w:p w14:paraId="3E6BA8CF" w14:textId="77777777" w:rsidR="00B258DE" w:rsidRPr="00064309" w:rsidRDefault="00B258DE" w:rsidP="00DD0BB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4</w:t>
            </w:r>
          </w:p>
        </w:tc>
        <w:tc>
          <w:tcPr>
            <w:tcW w:w="5907" w:type="dxa"/>
            <w:noWrap/>
            <w:hideMark/>
          </w:tcPr>
          <w:p w14:paraId="4337D462" w14:textId="77777777" w:rsidR="00B258DE" w:rsidRPr="00064309" w:rsidRDefault="00B258DE" w:rsidP="00DD0BB6">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4D1D1D90" w14:textId="77777777" w:rsidTr="00BD170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324456F4"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3</w:t>
            </w:r>
          </w:p>
        </w:tc>
        <w:tc>
          <w:tcPr>
            <w:tcW w:w="1893" w:type="dxa"/>
            <w:noWrap/>
            <w:hideMark/>
          </w:tcPr>
          <w:p w14:paraId="02C88C50" w14:textId="77777777" w:rsidR="00B258DE" w:rsidRPr="00064309" w:rsidRDefault="00B258DE" w:rsidP="00DD0BB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3</w:t>
            </w:r>
          </w:p>
        </w:tc>
        <w:tc>
          <w:tcPr>
            <w:tcW w:w="5907" w:type="dxa"/>
            <w:noWrap/>
            <w:hideMark/>
          </w:tcPr>
          <w:p w14:paraId="62BB78FB" w14:textId="77777777" w:rsidR="00B258DE" w:rsidRPr="00064309" w:rsidRDefault="00B258DE" w:rsidP="00DD0BB6">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3440606F" w14:textId="77777777" w:rsidTr="00BD1705">
        <w:trPr>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7103E8C3"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4</w:t>
            </w:r>
          </w:p>
        </w:tc>
        <w:tc>
          <w:tcPr>
            <w:tcW w:w="1893" w:type="dxa"/>
            <w:noWrap/>
            <w:hideMark/>
          </w:tcPr>
          <w:p w14:paraId="3E057DAC" w14:textId="77777777" w:rsidR="00B258DE" w:rsidRPr="00064309" w:rsidRDefault="00B258DE" w:rsidP="00DD0BB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5907" w:type="dxa"/>
            <w:noWrap/>
            <w:hideMark/>
          </w:tcPr>
          <w:p w14:paraId="73B2FA7C" w14:textId="77777777" w:rsidR="00B258DE" w:rsidRPr="00064309" w:rsidRDefault="00B258DE" w:rsidP="00DD0BB6">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5F46CB71" w14:textId="77777777" w:rsidTr="00BD170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24C03FB1"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5</w:t>
            </w:r>
          </w:p>
        </w:tc>
        <w:tc>
          <w:tcPr>
            <w:tcW w:w="1893" w:type="dxa"/>
            <w:noWrap/>
            <w:hideMark/>
          </w:tcPr>
          <w:p w14:paraId="7E583A12" w14:textId="77777777" w:rsidR="00B258DE" w:rsidRPr="00064309" w:rsidRDefault="00B258DE" w:rsidP="00DD0BB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5907" w:type="dxa"/>
            <w:noWrap/>
            <w:hideMark/>
          </w:tcPr>
          <w:p w14:paraId="19B8BD67" w14:textId="77777777" w:rsidR="00B258DE" w:rsidRPr="00064309" w:rsidRDefault="00B258DE" w:rsidP="00DD0BB6">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2484DB71" w14:textId="77777777" w:rsidTr="00BD1705">
        <w:trPr>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39F7A2A4"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6</w:t>
            </w:r>
          </w:p>
        </w:tc>
        <w:tc>
          <w:tcPr>
            <w:tcW w:w="1893" w:type="dxa"/>
            <w:noWrap/>
            <w:hideMark/>
          </w:tcPr>
          <w:p w14:paraId="6C273954" w14:textId="77777777" w:rsidR="00B258DE" w:rsidRPr="00064309" w:rsidRDefault="00B258DE" w:rsidP="00DD0BB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5907" w:type="dxa"/>
            <w:noWrap/>
            <w:hideMark/>
          </w:tcPr>
          <w:p w14:paraId="37CF3DDB" w14:textId="77777777" w:rsidR="00B258DE" w:rsidRPr="00064309" w:rsidRDefault="00B258DE" w:rsidP="00DD0BB6">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2109D4A9" w14:textId="77777777" w:rsidTr="00BD170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17E35293"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7</w:t>
            </w:r>
          </w:p>
        </w:tc>
        <w:tc>
          <w:tcPr>
            <w:tcW w:w="1893" w:type="dxa"/>
            <w:noWrap/>
            <w:hideMark/>
          </w:tcPr>
          <w:p w14:paraId="06E380B0" w14:textId="77777777" w:rsidR="00B258DE" w:rsidRPr="00064309" w:rsidRDefault="00B258DE" w:rsidP="00DD0BB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5907" w:type="dxa"/>
            <w:noWrap/>
            <w:hideMark/>
          </w:tcPr>
          <w:p w14:paraId="60CC84A7" w14:textId="77777777" w:rsidR="00B258DE" w:rsidRPr="00064309" w:rsidRDefault="00B258DE" w:rsidP="00DD0BB6">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1C5CC992" w14:textId="77777777" w:rsidTr="00BD1705">
        <w:trPr>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113010A5"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8</w:t>
            </w:r>
          </w:p>
        </w:tc>
        <w:tc>
          <w:tcPr>
            <w:tcW w:w="1893" w:type="dxa"/>
            <w:noWrap/>
            <w:hideMark/>
          </w:tcPr>
          <w:p w14:paraId="7BFB34B9" w14:textId="77777777" w:rsidR="00B258DE" w:rsidRPr="00064309" w:rsidRDefault="00B258DE" w:rsidP="00DD0BB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2</w:t>
            </w:r>
          </w:p>
        </w:tc>
        <w:tc>
          <w:tcPr>
            <w:tcW w:w="5907" w:type="dxa"/>
            <w:noWrap/>
            <w:hideMark/>
          </w:tcPr>
          <w:p w14:paraId="6F22928B" w14:textId="77777777" w:rsidR="00B258DE" w:rsidRPr="00064309" w:rsidRDefault="00B258DE" w:rsidP="00DD0BB6">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53BF35FB" w14:textId="77777777" w:rsidTr="00BD170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2EADAF3F"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9</w:t>
            </w:r>
          </w:p>
        </w:tc>
        <w:tc>
          <w:tcPr>
            <w:tcW w:w="1893" w:type="dxa"/>
            <w:noWrap/>
            <w:hideMark/>
          </w:tcPr>
          <w:p w14:paraId="5828C91F" w14:textId="77777777" w:rsidR="00B258DE" w:rsidRPr="00064309" w:rsidRDefault="00B258DE" w:rsidP="00DD0BB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1</w:t>
            </w:r>
          </w:p>
        </w:tc>
        <w:tc>
          <w:tcPr>
            <w:tcW w:w="5907" w:type="dxa"/>
            <w:noWrap/>
            <w:hideMark/>
          </w:tcPr>
          <w:p w14:paraId="2FB87DCF" w14:textId="77777777" w:rsidR="00B258DE" w:rsidRPr="00064309" w:rsidRDefault="00B258DE" w:rsidP="00DD0BB6">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 </w:t>
            </w:r>
          </w:p>
        </w:tc>
      </w:tr>
      <w:tr w:rsidR="00B258DE" w:rsidRPr="00064309" w14:paraId="2E4F6503" w14:textId="77777777" w:rsidTr="00BD1705">
        <w:trPr>
          <w:trHeight w:val="990"/>
          <w:jc w:val="center"/>
        </w:trPr>
        <w:tc>
          <w:tcPr>
            <w:cnfStyle w:val="001000000000" w:firstRow="0" w:lastRow="0" w:firstColumn="1" w:lastColumn="0" w:oddVBand="0" w:evenVBand="0" w:oddHBand="0" w:evenHBand="0" w:firstRowFirstColumn="0" w:firstRowLastColumn="0" w:lastRowFirstColumn="0" w:lastRowLastColumn="0"/>
            <w:tcW w:w="1480" w:type="dxa"/>
            <w:noWrap/>
            <w:hideMark/>
          </w:tcPr>
          <w:p w14:paraId="6986B878" w14:textId="77777777" w:rsidR="00B258DE" w:rsidRPr="00064309" w:rsidRDefault="00B258DE" w:rsidP="00DD0BB6">
            <w:pPr>
              <w:jc w:val="center"/>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0</w:t>
            </w:r>
          </w:p>
        </w:tc>
        <w:tc>
          <w:tcPr>
            <w:tcW w:w="1893" w:type="dxa"/>
            <w:noWrap/>
            <w:hideMark/>
          </w:tcPr>
          <w:p w14:paraId="705FCF13" w14:textId="77777777" w:rsidR="00B258DE" w:rsidRPr="00064309" w:rsidRDefault="00B258DE" w:rsidP="00DD0BB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1, 2 + 4</w:t>
            </w:r>
          </w:p>
        </w:tc>
        <w:tc>
          <w:tcPr>
            <w:tcW w:w="5907" w:type="dxa"/>
            <w:hideMark/>
          </w:tcPr>
          <w:p w14:paraId="2697F2EE" w14:textId="77777777" w:rsidR="00B258DE" w:rsidRPr="00064309" w:rsidRDefault="00B258DE" w:rsidP="00BD1705">
            <w:pPr>
              <w:keepNext/>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64309">
              <w:rPr>
                <w:rFonts w:ascii="Century Gothic" w:hAnsi="Century Gothic"/>
                <w:color w:val="365F91" w:themeColor="accent1" w:themeShade="BF"/>
                <w:sz w:val="20"/>
                <w:szCs w:val="20"/>
              </w:rPr>
              <w:t>Se incluye nivel de competencias diferentes para cada uno de los tres subgrupos principales que componen el gran grupo 0.</w:t>
            </w:r>
          </w:p>
        </w:tc>
      </w:tr>
    </w:tbl>
    <w:p w14:paraId="632740EA" w14:textId="77777777" w:rsidR="005911BD" w:rsidRPr="005A631D" w:rsidRDefault="005911BD" w:rsidP="005911BD">
      <w:pPr>
        <w:rPr>
          <w:rFonts w:ascii="Century Gothic" w:hAnsi="Century Gothic"/>
          <w:color w:val="1F497D" w:themeColor="text2"/>
          <w:sz w:val="20"/>
          <w:szCs w:val="20"/>
        </w:rPr>
      </w:pPr>
      <w:r w:rsidRPr="005A631D">
        <w:rPr>
          <w:rFonts w:ascii="Century Gothic" w:hAnsi="Century Gothic"/>
          <w:color w:val="1F497D" w:themeColor="text2"/>
          <w:sz w:val="20"/>
          <w:szCs w:val="20"/>
        </w:rPr>
        <w:t>Fuente: OIT, 2012.</w:t>
      </w:r>
    </w:p>
    <w:p w14:paraId="339FBBB2" w14:textId="77777777" w:rsidR="00BD1705" w:rsidRPr="005A631D" w:rsidRDefault="00BD1705">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665D9FAA" w14:textId="395CAE83" w:rsidR="005911BD" w:rsidRPr="005A631D" w:rsidRDefault="005911BD" w:rsidP="005911BD">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El cuadro 2 contiene la relación entre nivel de competencias y CINE 97.</w:t>
      </w:r>
    </w:p>
    <w:p w14:paraId="2460B5C3" w14:textId="66788A40" w:rsidR="00BD1705" w:rsidRPr="005A631D" w:rsidRDefault="00BD1705">
      <w:pPr>
        <w:pStyle w:val="Descripcin"/>
      </w:pPr>
      <w:r w:rsidRPr="005A631D">
        <w:t xml:space="preserve">Cuadro </w:t>
      </w:r>
      <w:r w:rsidRPr="005A631D">
        <w:fldChar w:fldCharType="begin"/>
      </w:r>
      <w:r w:rsidRPr="005A631D">
        <w:instrText xml:space="preserve"> SEQ Cuadro \* ARABIC </w:instrText>
      </w:r>
      <w:r w:rsidRPr="005A631D">
        <w:fldChar w:fldCharType="separate"/>
      </w:r>
      <w:r w:rsidRPr="005A631D">
        <w:rPr>
          <w:noProof/>
        </w:rPr>
        <w:t>2</w:t>
      </w:r>
      <w:r w:rsidRPr="005A631D">
        <w:fldChar w:fldCharType="end"/>
      </w:r>
      <w:r w:rsidRPr="005A631D">
        <w:t xml:space="preserve"> Relación entre nivel de competencias de CIUO 08 y CINE 97</w:t>
      </w:r>
    </w:p>
    <w:tbl>
      <w:tblPr>
        <w:tblStyle w:val="Tabladecuadrcula4-nfasis111"/>
        <w:tblW w:w="9280" w:type="dxa"/>
        <w:tblLook w:val="04A0" w:firstRow="1" w:lastRow="0" w:firstColumn="1" w:lastColumn="0" w:noHBand="0" w:noVBand="1"/>
      </w:tblPr>
      <w:tblGrid>
        <w:gridCol w:w="1809"/>
        <w:gridCol w:w="4956"/>
        <w:gridCol w:w="2515"/>
      </w:tblGrid>
      <w:tr w:rsidR="005911BD" w:rsidRPr="00064309" w14:paraId="7F170C4C" w14:textId="77777777" w:rsidTr="003374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809" w:type="dxa"/>
            <w:hideMark/>
          </w:tcPr>
          <w:p w14:paraId="497D03C7" w14:textId="57F53C34" w:rsidR="005911BD" w:rsidRPr="00064309" w:rsidRDefault="005911BD" w:rsidP="0033745B">
            <w:pPr>
              <w:jc w:val="center"/>
              <w:rPr>
                <w:rFonts w:ascii="Century Gothic" w:eastAsia="Times New Roman" w:hAnsi="Century Gothic" w:cs="Calibri"/>
                <w:b w:val="0"/>
                <w:bCs w:val="0"/>
                <w:color w:val="FFFFFF" w:themeColor="background1"/>
                <w:sz w:val="20"/>
                <w:szCs w:val="20"/>
                <w:lang w:eastAsia="es-CL"/>
              </w:rPr>
            </w:pPr>
            <w:r w:rsidRPr="00064309">
              <w:rPr>
                <w:rFonts w:ascii="Century Gothic" w:eastAsia="Times New Roman" w:hAnsi="Century Gothic" w:cs="Calibri"/>
                <w:color w:val="FFFFFF" w:themeColor="background1"/>
                <w:sz w:val="20"/>
                <w:szCs w:val="20"/>
                <w:lang w:eastAsia="es-CL"/>
              </w:rPr>
              <w:t>Niveles de competencias</w:t>
            </w:r>
          </w:p>
        </w:tc>
        <w:tc>
          <w:tcPr>
            <w:tcW w:w="4956" w:type="dxa"/>
            <w:hideMark/>
          </w:tcPr>
          <w:p w14:paraId="5C06BC76" w14:textId="77777777" w:rsidR="005911BD" w:rsidRPr="00064309" w:rsidRDefault="005911BD" w:rsidP="0033745B">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FFFFFF" w:themeColor="background1"/>
                <w:sz w:val="20"/>
                <w:szCs w:val="20"/>
                <w:lang w:eastAsia="es-CL"/>
              </w:rPr>
            </w:pPr>
            <w:r w:rsidRPr="00064309">
              <w:rPr>
                <w:rFonts w:ascii="Century Gothic" w:eastAsia="Times New Roman" w:hAnsi="Century Gothic" w:cs="Calibri"/>
                <w:color w:val="FFFFFF" w:themeColor="background1"/>
                <w:sz w:val="20"/>
                <w:szCs w:val="20"/>
                <w:lang w:eastAsia="es-CL"/>
              </w:rPr>
              <w:t>Niveles CINE 97*</w:t>
            </w:r>
          </w:p>
        </w:tc>
        <w:tc>
          <w:tcPr>
            <w:tcW w:w="2515" w:type="dxa"/>
            <w:hideMark/>
          </w:tcPr>
          <w:p w14:paraId="0978EC89" w14:textId="76138BB3" w:rsidR="005911BD" w:rsidRPr="00064309" w:rsidRDefault="005911BD" w:rsidP="0033745B">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FFFFFF" w:themeColor="background1"/>
                <w:sz w:val="20"/>
                <w:szCs w:val="20"/>
                <w:lang w:eastAsia="es-CL"/>
              </w:rPr>
            </w:pPr>
            <w:r w:rsidRPr="00064309">
              <w:rPr>
                <w:rFonts w:ascii="Century Gothic" w:eastAsia="Times New Roman" w:hAnsi="Century Gothic" w:cs="Calibri"/>
                <w:color w:val="FFFFFF" w:themeColor="background1"/>
                <w:sz w:val="20"/>
                <w:szCs w:val="20"/>
                <w:lang w:eastAsia="es-CL"/>
              </w:rPr>
              <w:t>Sistema educacional chileno</w:t>
            </w:r>
          </w:p>
        </w:tc>
      </w:tr>
      <w:tr w:rsidR="0033745B" w:rsidRPr="00064309" w14:paraId="43C152B6" w14:textId="77777777" w:rsidTr="0033745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09" w:type="dxa"/>
            <w:vMerge w:val="restart"/>
            <w:noWrap/>
            <w:hideMark/>
          </w:tcPr>
          <w:p w14:paraId="323FB938" w14:textId="77777777" w:rsidR="005911BD" w:rsidRPr="00064309" w:rsidRDefault="005911BD" w:rsidP="00DD0BB6">
            <w:pPr>
              <w:jc w:val="center"/>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4</w:t>
            </w:r>
          </w:p>
        </w:tc>
        <w:tc>
          <w:tcPr>
            <w:tcW w:w="4956" w:type="dxa"/>
            <w:hideMark/>
          </w:tcPr>
          <w:p w14:paraId="51B16BB0" w14:textId="77777777" w:rsidR="005911BD" w:rsidRPr="00064309" w:rsidRDefault="005911BD" w:rsidP="00DD0BB6">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6. Segundo ciclo de la educación terciaria (conduce a una cualificación de investigación avanzada)</w:t>
            </w:r>
          </w:p>
        </w:tc>
        <w:tc>
          <w:tcPr>
            <w:tcW w:w="2515" w:type="dxa"/>
            <w:vMerge w:val="restart"/>
            <w:noWrap/>
            <w:hideMark/>
          </w:tcPr>
          <w:p w14:paraId="1E7D30AE" w14:textId="77777777" w:rsidR="005911BD" w:rsidRPr="00064309" w:rsidRDefault="005911BD" w:rsidP="00DD0BB6">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Educación universitaria y superior</w:t>
            </w:r>
          </w:p>
        </w:tc>
      </w:tr>
      <w:tr w:rsidR="0033745B" w:rsidRPr="00064309" w14:paraId="0B0D6865" w14:textId="77777777" w:rsidTr="0033745B">
        <w:trPr>
          <w:trHeight w:val="660"/>
        </w:trPr>
        <w:tc>
          <w:tcPr>
            <w:cnfStyle w:val="001000000000" w:firstRow="0" w:lastRow="0" w:firstColumn="1" w:lastColumn="0" w:oddVBand="0" w:evenVBand="0" w:oddHBand="0" w:evenHBand="0" w:firstRowFirstColumn="0" w:firstRowLastColumn="0" w:lastRowFirstColumn="0" w:lastRowLastColumn="0"/>
            <w:tcW w:w="1809" w:type="dxa"/>
            <w:vMerge/>
            <w:hideMark/>
          </w:tcPr>
          <w:p w14:paraId="6A8EDF3D" w14:textId="77777777" w:rsidR="005911BD" w:rsidRPr="00064309" w:rsidRDefault="005911BD" w:rsidP="00DD0BB6">
            <w:pPr>
              <w:jc w:val="left"/>
              <w:rPr>
                <w:rFonts w:ascii="Century Gothic" w:eastAsia="Times New Roman" w:hAnsi="Century Gothic" w:cs="Calibri"/>
                <w:color w:val="305496"/>
                <w:sz w:val="20"/>
                <w:szCs w:val="20"/>
                <w:lang w:eastAsia="es-CL"/>
              </w:rPr>
            </w:pPr>
          </w:p>
        </w:tc>
        <w:tc>
          <w:tcPr>
            <w:tcW w:w="4956" w:type="dxa"/>
            <w:hideMark/>
          </w:tcPr>
          <w:p w14:paraId="0617202C" w14:textId="77777777" w:rsidR="005911BD" w:rsidRPr="00064309" w:rsidRDefault="005911BD" w:rsidP="00DD0BB6">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5a. Primera etapa de la educación terciaria, primer grado (duración media)</w:t>
            </w:r>
          </w:p>
        </w:tc>
        <w:tc>
          <w:tcPr>
            <w:tcW w:w="2515" w:type="dxa"/>
            <w:vMerge/>
            <w:hideMark/>
          </w:tcPr>
          <w:p w14:paraId="4039F8DF" w14:textId="77777777" w:rsidR="005911BD" w:rsidRPr="00064309" w:rsidRDefault="005911BD" w:rsidP="00DD0BB6">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p>
        </w:tc>
      </w:tr>
      <w:tr w:rsidR="0033745B" w:rsidRPr="00064309" w14:paraId="7B9A617F" w14:textId="77777777" w:rsidTr="0033745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C6A94F4" w14:textId="77777777" w:rsidR="005911BD" w:rsidRPr="00064309" w:rsidRDefault="005911BD" w:rsidP="00DD0BB6">
            <w:pPr>
              <w:jc w:val="center"/>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3</w:t>
            </w:r>
          </w:p>
        </w:tc>
        <w:tc>
          <w:tcPr>
            <w:tcW w:w="4956" w:type="dxa"/>
            <w:hideMark/>
          </w:tcPr>
          <w:p w14:paraId="3FE11933" w14:textId="77777777" w:rsidR="005911BD" w:rsidRPr="00064309" w:rsidRDefault="005911BD" w:rsidP="00DD0BB6">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5b. Primera etapa de la educación terciaria (de corta o media duración)</w:t>
            </w:r>
          </w:p>
        </w:tc>
        <w:tc>
          <w:tcPr>
            <w:tcW w:w="2515" w:type="dxa"/>
            <w:noWrap/>
            <w:hideMark/>
          </w:tcPr>
          <w:p w14:paraId="39909B16" w14:textId="77777777" w:rsidR="005911BD" w:rsidRPr="00064309" w:rsidRDefault="005911BD" w:rsidP="00DD0BB6">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Educación técnica de nivel superior</w:t>
            </w:r>
          </w:p>
        </w:tc>
      </w:tr>
      <w:tr w:rsidR="0033745B" w:rsidRPr="00064309" w14:paraId="7D793642" w14:textId="77777777" w:rsidTr="0033745B">
        <w:trPr>
          <w:trHeight w:val="402"/>
        </w:trPr>
        <w:tc>
          <w:tcPr>
            <w:cnfStyle w:val="001000000000" w:firstRow="0" w:lastRow="0" w:firstColumn="1" w:lastColumn="0" w:oddVBand="0" w:evenVBand="0" w:oddHBand="0" w:evenHBand="0" w:firstRowFirstColumn="0" w:firstRowLastColumn="0" w:lastRowFirstColumn="0" w:lastRowLastColumn="0"/>
            <w:tcW w:w="1809" w:type="dxa"/>
            <w:vMerge w:val="restart"/>
            <w:hideMark/>
          </w:tcPr>
          <w:p w14:paraId="6C9B426A" w14:textId="77777777" w:rsidR="005911BD" w:rsidRPr="00064309" w:rsidRDefault="005911BD" w:rsidP="00DD0BB6">
            <w:pPr>
              <w:jc w:val="center"/>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2</w:t>
            </w:r>
          </w:p>
        </w:tc>
        <w:tc>
          <w:tcPr>
            <w:tcW w:w="4956" w:type="dxa"/>
            <w:noWrap/>
            <w:hideMark/>
          </w:tcPr>
          <w:p w14:paraId="1B4FD153" w14:textId="77777777" w:rsidR="005911BD" w:rsidRPr="00064309" w:rsidRDefault="005911BD" w:rsidP="00DD0BB6">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3. Nivel de educación secundaria superior</w:t>
            </w:r>
          </w:p>
        </w:tc>
        <w:tc>
          <w:tcPr>
            <w:tcW w:w="2515" w:type="dxa"/>
            <w:vMerge w:val="restart"/>
            <w:noWrap/>
            <w:hideMark/>
          </w:tcPr>
          <w:p w14:paraId="601E1785" w14:textId="77777777" w:rsidR="005911BD" w:rsidRPr="00064309" w:rsidRDefault="005911BD" w:rsidP="00DD0BB6">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7° a 4° medio</w:t>
            </w:r>
          </w:p>
        </w:tc>
      </w:tr>
      <w:tr w:rsidR="0033745B" w:rsidRPr="00064309" w14:paraId="0EDC0B58" w14:textId="77777777" w:rsidTr="0033745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09" w:type="dxa"/>
            <w:vMerge/>
            <w:hideMark/>
          </w:tcPr>
          <w:p w14:paraId="2E23863A" w14:textId="77777777" w:rsidR="005911BD" w:rsidRPr="00064309" w:rsidRDefault="005911BD" w:rsidP="00DD0BB6">
            <w:pPr>
              <w:jc w:val="left"/>
              <w:rPr>
                <w:rFonts w:ascii="Century Gothic" w:eastAsia="Times New Roman" w:hAnsi="Century Gothic" w:cs="Calibri"/>
                <w:color w:val="305496"/>
                <w:sz w:val="20"/>
                <w:szCs w:val="20"/>
                <w:lang w:eastAsia="es-CL"/>
              </w:rPr>
            </w:pPr>
          </w:p>
        </w:tc>
        <w:tc>
          <w:tcPr>
            <w:tcW w:w="4956" w:type="dxa"/>
            <w:noWrap/>
            <w:hideMark/>
          </w:tcPr>
          <w:p w14:paraId="23E1297A" w14:textId="77777777" w:rsidR="005911BD" w:rsidRPr="00064309" w:rsidRDefault="005911BD" w:rsidP="00DD0BB6">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2. Nivel de educación secundaria inferior</w:t>
            </w:r>
          </w:p>
        </w:tc>
        <w:tc>
          <w:tcPr>
            <w:tcW w:w="2515" w:type="dxa"/>
            <w:vMerge/>
            <w:hideMark/>
          </w:tcPr>
          <w:p w14:paraId="1000EEF6" w14:textId="77777777" w:rsidR="005911BD" w:rsidRPr="00064309" w:rsidRDefault="005911BD" w:rsidP="00DD0BB6">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305496"/>
                <w:sz w:val="20"/>
                <w:szCs w:val="20"/>
                <w:lang w:eastAsia="es-CL"/>
              </w:rPr>
            </w:pPr>
          </w:p>
        </w:tc>
      </w:tr>
      <w:tr w:rsidR="005911BD" w:rsidRPr="00064309" w14:paraId="5D69472E" w14:textId="77777777" w:rsidTr="0033745B">
        <w:trPr>
          <w:trHeight w:val="402"/>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AABD662" w14:textId="77777777" w:rsidR="005911BD" w:rsidRPr="00064309" w:rsidRDefault="005911BD" w:rsidP="00DD0BB6">
            <w:pPr>
              <w:jc w:val="center"/>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1</w:t>
            </w:r>
          </w:p>
        </w:tc>
        <w:tc>
          <w:tcPr>
            <w:tcW w:w="4956" w:type="dxa"/>
            <w:noWrap/>
            <w:hideMark/>
          </w:tcPr>
          <w:p w14:paraId="1D4C35E9" w14:textId="77777777" w:rsidR="005911BD" w:rsidRPr="00064309" w:rsidRDefault="005911BD" w:rsidP="00DD0BB6">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1. Nivel primario de educación</w:t>
            </w:r>
          </w:p>
        </w:tc>
        <w:tc>
          <w:tcPr>
            <w:tcW w:w="2515" w:type="dxa"/>
            <w:noWrap/>
            <w:hideMark/>
          </w:tcPr>
          <w:p w14:paraId="0FBCE9FD" w14:textId="77777777" w:rsidR="005911BD" w:rsidRPr="00064309" w:rsidRDefault="005911BD" w:rsidP="00DD0BB6">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305496"/>
                <w:sz w:val="20"/>
                <w:szCs w:val="20"/>
                <w:lang w:eastAsia="es-CL"/>
              </w:rPr>
            </w:pPr>
            <w:r w:rsidRPr="00064309">
              <w:rPr>
                <w:rFonts w:ascii="Century Gothic" w:eastAsia="Times New Roman" w:hAnsi="Century Gothic" w:cs="Calibri"/>
                <w:color w:val="305496"/>
                <w:sz w:val="20"/>
                <w:szCs w:val="20"/>
                <w:lang w:eastAsia="es-CL"/>
              </w:rPr>
              <w:t>1° a 6° básico</w:t>
            </w:r>
          </w:p>
        </w:tc>
      </w:tr>
    </w:tbl>
    <w:p w14:paraId="279D7135" w14:textId="29A6321D" w:rsidR="0033745B" w:rsidRPr="005A631D" w:rsidRDefault="0033745B" w:rsidP="0033745B">
      <w:pPr>
        <w:rPr>
          <w:rFonts w:ascii="Century Gothic" w:hAnsi="Century Gothic"/>
          <w:color w:val="1F497D" w:themeColor="text2"/>
          <w:sz w:val="20"/>
          <w:szCs w:val="20"/>
        </w:rPr>
      </w:pPr>
      <w:r w:rsidRPr="005A631D">
        <w:rPr>
          <w:rFonts w:ascii="Century Gothic" w:hAnsi="Century Gothic"/>
          <w:color w:val="1F497D" w:themeColor="text2"/>
          <w:sz w:val="20"/>
          <w:szCs w:val="20"/>
        </w:rPr>
        <w:t>* CINE 97 incluye el nivel CINE 4 “Educación postsecundaria, no terciaria”, asociado al nivel de competencias 2. Se omite en la tabla debido a que este nivel de CINE no corresponde con el sistema educativo que actualmente rige en Chile.  Fuente: OIT, 2012.</w:t>
      </w:r>
    </w:p>
    <w:p w14:paraId="3DE85CF8" w14:textId="77777777" w:rsidR="0033745B" w:rsidRPr="005A631D" w:rsidRDefault="0033745B" w:rsidP="00BD170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Cabe destacar que la CIUO 08 se basa en las competencias requeridas para desempeñar las tareas y deberes de una ocupación y no si un trabajador es más o menos cualificado que otro en la misma ocupación, debido a que CIUO clasifica puestos de trabajo, no a la persona que lo está ejerciendo (OIT, 2012). “Una persona empleada en un trabajo que requiera el desempeño de las tareas de un veterinario debe clasificarse en el grupo primario 2250 ‘Veterinarios’, independiente si posee o no las cualificaciones de veterinario o sea competente para realizar estas tareas” (OIT, 2012, p.15).</w:t>
      </w:r>
    </w:p>
    <w:p w14:paraId="23EBEA9B" w14:textId="77777777" w:rsidR="00BD1705" w:rsidRPr="005A631D" w:rsidRDefault="00BD1705">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1643696B" w14:textId="087C4EE9" w:rsidR="0033745B" w:rsidRPr="005A631D" w:rsidRDefault="0033745B" w:rsidP="00BD170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Entonces los requisitos de educación formal y de capacitación son solo una guía, debido a que lo más importante es la naturaleza de las tareas realizadas en una determinada ocupación.</w:t>
      </w:r>
    </w:p>
    <w:p w14:paraId="10E6F4B3" w14:textId="5F0EC5C0" w:rsidR="00BD1705" w:rsidRPr="005A631D" w:rsidRDefault="0033745B">
      <w:pPr>
        <w:pStyle w:val="Prrafodelista"/>
        <w:numPr>
          <w:ilvl w:val="0"/>
          <w:numId w:val="70"/>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Especi</w:t>
      </w:r>
      <w:r w:rsidR="00BD1705" w:rsidRPr="005A631D">
        <w:rPr>
          <w:rFonts w:ascii="Century Gothic" w:hAnsi="Century Gothic"/>
          <w:color w:val="1F497D" w:themeColor="text2"/>
          <w:sz w:val="24"/>
          <w:szCs w:val="24"/>
        </w:rPr>
        <w:t>alización de las competencias: Se</w:t>
      </w:r>
      <w:r w:rsidRPr="005A631D">
        <w:rPr>
          <w:rFonts w:ascii="Century Gothic" w:hAnsi="Century Gothic"/>
          <w:color w:val="1F497D" w:themeColor="text2"/>
          <w:sz w:val="24"/>
          <w:szCs w:val="24"/>
        </w:rPr>
        <w:t xml:space="preserve"> aplica para organizar los niveles más desagregados de la estructura de CIUO (subgrupo principal en adelante). La especialización de las competencias refiere a lo siguiente (OIT, 2012):</w:t>
      </w:r>
    </w:p>
    <w:p w14:paraId="0310EFCB" w14:textId="77777777" w:rsidR="00BD1705" w:rsidRPr="005A631D" w:rsidRDefault="0033745B">
      <w:pPr>
        <w:pStyle w:val="Prrafodelista"/>
        <w:numPr>
          <w:ilvl w:val="1"/>
          <w:numId w:val="70"/>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campo de conocimiento requerido.</w:t>
      </w:r>
    </w:p>
    <w:p w14:paraId="3F1A84EC" w14:textId="77777777" w:rsidR="00BD1705" w:rsidRPr="005A631D" w:rsidRDefault="0033745B">
      <w:pPr>
        <w:pStyle w:val="Prrafodelista"/>
        <w:numPr>
          <w:ilvl w:val="1"/>
          <w:numId w:val="70"/>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Las herramientas y maquinaria utilizadas.</w:t>
      </w:r>
    </w:p>
    <w:p w14:paraId="2FDD8EB7" w14:textId="77777777" w:rsidR="00BD1705" w:rsidRPr="005A631D" w:rsidRDefault="0033745B">
      <w:pPr>
        <w:pStyle w:val="Prrafodelista"/>
        <w:numPr>
          <w:ilvl w:val="1"/>
          <w:numId w:val="70"/>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materiales sobre los cuales se trabaja o con los cuales se trabaja.</w:t>
      </w:r>
    </w:p>
    <w:p w14:paraId="45EBB614" w14:textId="77777777" w:rsidR="00BD1705" w:rsidRPr="005A631D" w:rsidRDefault="0033745B">
      <w:pPr>
        <w:pStyle w:val="Prrafodelista"/>
        <w:numPr>
          <w:ilvl w:val="1"/>
          <w:numId w:val="70"/>
        </w:num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Los tipos de bienes y servicios producidos.</w:t>
      </w:r>
    </w:p>
    <w:p w14:paraId="17F4AE3F" w14:textId="0939CFA6" w:rsidR="00AD3523" w:rsidRPr="005A631D" w:rsidRDefault="00D26D6D" w:rsidP="00BD1705">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AD3523" w:rsidRPr="005A631D">
        <w:rPr>
          <w:rFonts w:ascii="Century Gothic" w:hAnsi="Century Gothic"/>
          <w:b/>
          <w:color w:val="1F497D" w:themeColor="text2"/>
          <w:sz w:val="24"/>
          <w:szCs w:val="24"/>
        </w:rPr>
        <w:t>“Ocupaciones”</w:t>
      </w:r>
      <w:r w:rsidR="00AD3523" w:rsidRPr="005A631D">
        <w:rPr>
          <w:rFonts w:ascii="Century Gothic" w:hAnsi="Century Gothic"/>
          <w:color w:val="1F497D" w:themeColor="text2"/>
          <w:sz w:val="24"/>
          <w:szCs w:val="24"/>
        </w:rPr>
        <w:t xml:space="preserve"> incluye las siguientes categorías:</w:t>
      </w:r>
    </w:p>
    <w:tbl>
      <w:tblPr>
        <w:tblStyle w:val="Tabladecuadrcula4-nfasis11"/>
        <w:tblpPr w:leftFromText="141" w:rightFromText="141" w:vertAnchor="text" w:horzAnchor="margin" w:tblpXSpec="center" w:tblpY="263"/>
        <w:tblW w:w="7938" w:type="dxa"/>
        <w:tblLayout w:type="fixed"/>
        <w:tblLook w:val="04A0" w:firstRow="1" w:lastRow="0" w:firstColumn="1" w:lastColumn="0" w:noHBand="0" w:noVBand="1"/>
      </w:tblPr>
      <w:tblGrid>
        <w:gridCol w:w="1529"/>
        <w:gridCol w:w="6409"/>
      </w:tblGrid>
      <w:tr w:rsidR="00AD3523" w:rsidRPr="00064309" w14:paraId="71110CF4" w14:textId="77777777" w:rsidTr="006B7F8E">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hideMark/>
          </w:tcPr>
          <w:p w14:paraId="20CD5D10" w14:textId="28CCF36B" w:rsidR="00AD3523" w:rsidRPr="00064309" w:rsidRDefault="00105C4F" w:rsidP="00C8377A">
            <w:pPr>
              <w:jc w:val="left"/>
              <w:rPr>
                <w:rFonts w:ascii="Century Gothic" w:hAnsi="Century Gothic"/>
                <w:color w:val="FFFFFF" w:themeColor="background1"/>
                <w:sz w:val="20"/>
                <w:szCs w:val="20"/>
              </w:rPr>
            </w:pPr>
            <w:r w:rsidRPr="00064309">
              <w:rPr>
                <w:rFonts w:ascii="Courier New" w:hAnsi="Courier New" w:cs="Courier New"/>
                <w:color w:val="FFFFFF" w:themeColor="background1"/>
                <w:sz w:val="20"/>
                <w:szCs w:val="20"/>
              </w:rPr>
              <w:t>OcupacionCodigo</w:t>
            </w:r>
          </w:p>
        </w:tc>
        <w:tc>
          <w:tcPr>
            <w:tcW w:w="4037" w:type="pct"/>
            <w:hideMark/>
          </w:tcPr>
          <w:p w14:paraId="0177EECE" w14:textId="68B991B5" w:rsidR="00AD3523" w:rsidRPr="00064309" w:rsidRDefault="00105C4F" w:rsidP="00C8377A">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ourier New" w:hAnsi="Courier New" w:cs="Courier New"/>
                <w:color w:val="FFFFFF" w:themeColor="background1"/>
                <w:sz w:val="20"/>
                <w:szCs w:val="20"/>
              </w:rPr>
              <w:t>OcupacionGlosa</w:t>
            </w:r>
          </w:p>
        </w:tc>
      </w:tr>
      <w:tr w:rsidR="00AD3523" w:rsidRPr="00064309" w14:paraId="4226FDD1" w14:textId="77777777" w:rsidTr="006B7F8E">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963" w:type="pct"/>
            <w:noWrap/>
          </w:tcPr>
          <w:p w14:paraId="362AEEB8" w14:textId="7FEA13CE"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1</w:t>
            </w:r>
          </w:p>
        </w:tc>
        <w:tc>
          <w:tcPr>
            <w:tcW w:w="4037" w:type="pct"/>
            <w:noWrap/>
            <w:hideMark/>
          </w:tcPr>
          <w:p w14:paraId="2814D473" w14:textId="6DF82E1A" w:rsidR="00AD3523" w:rsidRPr="00064309" w:rsidRDefault="00B258DE"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Miembro del Poder Ejecutivo de los Cuerpos Legislativos, Personal Directivo de la Administración Pública y de Empresa.</w:t>
            </w:r>
          </w:p>
        </w:tc>
      </w:tr>
      <w:tr w:rsidR="00AD3523" w:rsidRPr="00064309" w14:paraId="6A95F09B" w14:textId="77777777" w:rsidTr="006B7F8E">
        <w:trPr>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6CE4240C" w14:textId="61602F25"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2</w:t>
            </w:r>
          </w:p>
        </w:tc>
        <w:tc>
          <w:tcPr>
            <w:tcW w:w="4037" w:type="pct"/>
            <w:noWrap/>
            <w:hideMark/>
          </w:tcPr>
          <w:p w14:paraId="0747DA7F" w14:textId="11313276" w:rsidR="00AD3523" w:rsidRPr="00064309" w:rsidRDefault="00B258DE"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Profesionales Científicos o Intelectuales.</w:t>
            </w:r>
          </w:p>
        </w:tc>
      </w:tr>
      <w:tr w:rsidR="00AD3523" w:rsidRPr="00064309" w14:paraId="45110FC7" w14:textId="77777777" w:rsidTr="006B7F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153C6C89" w14:textId="1458C96A"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3</w:t>
            </w:r>
          </w:p>
        </w:tc>
        <w:tc>
          <w:tcPr>
            <w:tcW w:w="4037" w:type="pct"/>
            <w:noWrap/>
            <w:hideMark/>
          </w:tcPr>
          <w:p w14:paraId="4A1C91C5"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Técnicos y Profesionales de Nivel Medio</w:t>
            </w:r>
          </w:p>
        </w:tc>
      </w:tr>
      <w:tr w:rsidR="00AD3523" w:rsidRPr="00064309" w14:paraId="2F55D2C2" w14:textId="77777777" w:rsidTr="006B7F8E">
        <w:trPr>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3A971DA2" w14:textId="32B9A710"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4</w:t>
            </w:r>
          </w:p>
        </w:tc>
        <w:tc>
          <w:tcPr>
            <w:tcW w:w="4037" w:type="pct"/>
            <w:noWrap/>
          </w:tcPr>
          <w:p w14:paraId="5258AF9C"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Empleados de Oficina</w:t>
            </w:r>
          </w:p>
        </w:tc>
      </w:tr>
      <w:tr w:rsidR="00AD3523" w:rsidRPr="00064309" w14:paraId="393F855A" w14:textId="77777777" w:rsidTr="006B7F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0A832336" w14:textId="44AF47C9"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5</w:t>
            </w:r>
          </w:p>
        </w:tc>
        <w:tc>
          <w:tcPr>
            <w:tcW w:w="4037" w:type="pct"/>
            <w:noWrap/>
          </w:tcPr>
          <w:p w14:paraId="63EA9413"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Trabajadores de los Servicios y Vendedores de Comercio y Mercado</w:t>
            </w:r>
          </w:p>
        </w:tc>
      </w:tr>
      <w:tr w:rsidR="00AD3523" w:rsidRPr="00064309" w14:paraId="52EA14DA" w14:textId="77777777" w:rsidTr="006B7F8E">
        <w:trPr>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54EBAF7A" w14:textId="20E02FB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6</w:t>
            </w:r>
          </w:p>
        </w:tc>
        <w:tc>
          <w:tcPr>
            <w:tcW w:w="4037" w:type="pct"/>
            <w:noWrap/>
          </w:tcPr>
          <w:p w14:paraId="70B7B6BB"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Agricultores y Trabajadores Calificados Agropecuarios y Pesqueros</w:t>
            </w:r>
          </w:p>
        </w:tc>
      </w:tr>
      <w:tr w:rsidR="00AD3523" w:rsidRPr="00064309" w14:paraId="1B4AC8F6" w14:textId="77777777" w:rsidTr="006B7F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792EBED7" w14:textId="0756B3AB"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7</w:t>
            </w:r>
          </w:p>
        </w:tc>
        <w:tc>
          <w:tcPr>
            <w:tcW w:w="4037" w:type="pct"/>
            <w:noWrap/>
          </w:tcPr>
          <w:p w14:paraId="115C4188"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Oficiales, Operarios y Artesanos de Artes Mecánicas y de Otros Oficios</w:t>
            </w:r>
          </w:p>
        </w:tc>
      </w:tr>
      <w:tr w:rsidR="00AD3523" w:rsidRPr="00064309" w14:paraId="66B1C377" w14:textId="77777777" w:rsidTr="006B7F8E">
        <w:trPr>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1F0C54F2" w14:textId="2D5A7B5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8</w:t>
            </w:r>
          </w:p>
        </w:tc>
        <w:tc>
          <w:tcPr>
            <w:tcW w:w="4037" w:type="pct"/>
            <w:noWrap/>
          </w:tcPr>
          <w:p w14:paraId="372377A5"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Operadores de Instalaciones y Máquinas y Montadoras</w:t>
            </w:r>
          </w:p>
        </w:tc>
      </w:tr>
      <w:tr w:rsidR="00AD3523" w:rsidRPr="00064309" w14:paraId="1E0736E4" w14:textId="77777777" w:rsidTr="006B7F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4CA493DB" w14:textId="71F501B2"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9</w:t>
            </w:r>
          </w:p>
        </w:tc>
        <w:tc>
          <w:tcPr>
            <w:tcW w:w="4037" w:type="pct"/>
            <w:noWrap/>
          </w:tcPr>
          <w:p w14:paraId="60C91A6A"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Trabajadores No Calificados</w:t>
            </w:r>
          </w:p>
        </w:tc>
      </w:tr>
      <w:tr w:rsidR="00AD3523" w:rsidRPr="00064309" w14:paraId="5FDD6274" w14:textId="77777777" w:rsidTr="006B7F8E">
        <w:trPr>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15D18F43" w14:textId="2F2F53CE" w:rsidR="00AD3523" w:rsidRPr="00064309" w:rsidRDefault="00890412"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1</w:t>
            </w:r>
            <w:r w:rsidR="00AD3523" w:rsidRPr="00064309">
              <w:rPr>
                <w:rFonts w:ascii="Century Gothic" w:hAnsi="Century Gothic"/>
                <w:bCs w:val="0"/>
                <w:color w:val="1F497D" w:themeColor="text2"/>
                <w:sz w:val="20"/>
                <w:szCs w:val="20"/>
              </w:rPr>
              <w:t>0</w:t>
            </w:r>
          </w:p>
        </w:tc>
        <w:tc>
          <w:tcPr>
            <w:tcW w:w="4037" w:type="pct"/>
            <w:noWrap/>
          </w:tcPr>
          <w:p w14:paraId="2371CD4A"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Fuerzas Armadas</w:t>
            </w:r>
          </w:p>
        </w:tc>
      </w:tr>
      <w:tr w:rsidR="00AD3523" w:rsidRPr="00064309" w14:paraId="3FA9708C" w14:textId="77777777" w:rsidTr="006B7F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63" w:type="pct"/>
            <w:noWrap/>
          </w:tcPr>
          <w:p w14:paraId="4B16DC6C"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rPr>
              <w:t>99</w:t>
            </w:r>
          </w:p>
        </w:tc>
        <w:tc>
          <w:tcPr>
            <w:tcW w:w="4037" w:type="pct"/>
            <w:noWrap/>
          </w:tcPr>
          <w:p w14:paraId="471304BC" w14:textId="00EBEA3C" w:rsidR="00AD3523" w:rsidRPr="00064309" w:rsidRDefault="00AB56B7"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aps/>
                <w:color w:val="1F497D" w:themeColor="text2"/>
                <w:sz w:val="20"/>
                <w:szCs w:val="20"/>
              </w:rPr>
            </w:pPr>
            <w:r w:rsidRPr="00064309">
              <w:rPr>
                <w:rFonts w:ascii="Century Gothic" w:hAnsi="Century Gothic"/>
                <w:color w:val="1F497D" w:themeColor="text2"/>
                <w:sz w:val="20"/>
                <w:szCs w:val="20"/>
              </w:rPr>
              <w:t>Desconocido</w:t>
            </w:r>
          </w:p>
        </w:tc>
      </w:tr>
    </w:tbl>
    <w:p w14:paraId="1D67E07C" w14:textId="69684512" w:rsidR="00E07E93" w:rsidRPr="005A631D" w:rsidRDefault="00E07E93" w:rsidP="00AD3523">
      <w:pPr>
        <w:rPr>
          <w:rFonts w:ascii="Century Gothic" w:hAnsi="Century Gothic"/>
          <w:color w:val="1F497D" w:themeColor="text2"/>
          <w:sz w:val="24"/>
          <w:szCs w:val="24"/>
        </w:rPr>
      </w:pPr>
    </w:p>
    <w:p w14:paraId="3F06AE83" w14:textId="77777777" w:rsidR="00E07E93" w:rsidRPr="005A631D" w:rsidRDefault="00E07E93" w:rsidP="00AD3523">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p>
    <w:p w14:paraId="03CCA70D" w14:textId="77777777" w:rsidR="00E07E93" w:rsidRPr="005A631D" w:rsidRDefault="00E07E93" w:rsidP="00AD3523">
      <w:pPr>
        <w:rPr>
          <w:rFonts w:ascii="Century Gothic" w:hAnsi="Century Gothic"/>
          <w:color w:val="1F497D" w:themeColor="text2"/>
          <w:sz w:val="24"/>
          <w:szCs w:val="24"/>
        </w:rPr>
      </w:pPr>
    </w:p>
    <w:p w14:paraId="5D315CBC" w14:textId="77777777" w:rsidR="00E07E93" w:rsidRPr="005A631D" w:rsidRDefault="00E07E93" w:rsidP="00AD3523">
      <w:pPr>
        <w:rPr>
          <w:rFonts w:ascii="Century Gothic" w:hAnsi="Century Gothic"/>
          <w:color w:val="1F497D" w:themeColor="text2"/>
          <w:sz w:val="24"/>
          <w:szCs w:val="24"/>
        </w:rPr>
      </w:pPr>
    </w:p>
    <w:p w14:paraId="49BF8F48" w14:textId="77777777" w:rsidR="00E07E93" w:rsidRPr="005A631D" w:rsidRDefault="00E07E93" w:rsidP="00AD3523">
      <w:pPr>
        <w:rPr>
          <w:rFonts w:ascii="Century Gothic" w:hAnsi="Century Gothic"/>
          <w:color w:val="1F497D" w:themeColor="text2"/>
          <w:sz w:val="24"/>
          <w:szCs w:val="24"/>
        </w:rPr>
      </w:pPr>
    </w:p>
    <w:p w14:paraId="54E8A814" w14:textId="77777777" w:rsidR="00E07E93" w:rsidRPr="005A631D" w:rsidRDefault="00E07E93" w:rsidP="00AD3523">
      <w:pPr>
        <w:rPr>
          <w:rFonts w:ascii="Century Gothic" w:hAnsi="Century Gothic"/>
          <w:color w:val="1F497D" w:themeColor="text2"/>
          <w:sz w:val="24"/>
          <w:szCs w:val="24"/>
        </w:rPr>
      </w:pPr>
    </w:p>
    <w:p w14:paraId="7C84E8D2" w14:textId="77777777" w:rsidR="00E07E93" w:rsidRPr="005A631D" w:rsidRDefault="00E07E93" w:rsidP="00AD3523">
      <w:pPr>
        <w:rPr>
          <w:rFonts w:ascii="Century Gothic" w:hAnsi="Century Gothic"/>
          <w:color w:val="1F497D" w:themeColor="text2"/>
          <w:sz w:val="24"/>
          <w:szCs w:val="24"/>
        </w:rPr>
      </w:pPr>
    </w:p>
    <w:p w14:paraId="11E4AD2A" w14:textId="77777777" w:rsidR="00E07E93" w:rsidRPr="005A631D" w:rsidRDefault="00E07E93" w:rsidP="00AD3523">
      <w:pPr>
        <w:rPr>
          <w:rFonts w:ascii="Century Gothic" w:hAnsi="Century Gothic"/>
          <w:color w:val="1F497D" w:themeColor="text2"/>
          <w:sz w:val="24"/>
          <w:szCs w:val="24"/>
        </w:rPr>
      </w:pPr>
    </w:p>
    <w:p w14:paraId="0CD3D4E4" w14:textId="77777777" w:rsidR="00E07E93" w:rsidRPr="005A631D" w:rsidRDefault="00E07E93" w:rsidP="00AD3523">
      <w:pPr>
        <w:rPr>
          <w:rFonts w:ascii="Century Gothic" w:hAnsi="Century Gothic"/>
          <w:color w:val="1F497D" w:themeColor="text2"/>
          <w:sz w:val="24"/>
          <w:szCs w:val="24"/>
        </w:rPr>
      </w:pPr>
    </w:p>
    <w:p w14:paraId="359ADDE2" w14:textId="77777777" w:rsidR="00E07E93" w:rsidRPr="005A631D" w:rsidRDefault="00E07E93" w:rsidP="00AD3523">
      <w:pPr>
        <w:rPr>
          <w:rFonts w:ascii="Century Gothic" w:hAnsi="Century Gothic"/>
          <w:color w:val="1F497D" w:themeColor="text2"/>
          <w:sz w:val="24"/>
          <w:szCs w:val="24"/>
        </w:rPr>
      </w:pPr>
    </w:p>
    <w:p w14:paraId="113F03A4" w14:textId="77777777" w:rsidR="00E07E93" w:rsidRPr="005A631D" w:rsidRDefault="00E07E93" w:rsidP="00AD3523">
      <w:pPr>
        <w:rPr>
          <w:rFonts w:ascii="Century Gothic" w:hAnsi="Century Gothic"/>
          <w:color w:val="1F497D" w:themeColor="text2"/>
          <w:sz w:val="24"/>
          <w:szCs w:val="24"/>
        </w:rPr>
      </w:pPr>
    </w:p>
    <w:p w14:paraId="6E82CF9B" w14:textId="77777777" w:rsidR="00E07E93" w:rsidRPr="005A631D" w:rsidRDefault="00E07E93" w:rsidP="00AD3523">
      <w:pPr>
        <w:rPr>
          <w:rFonts w:ascii="Century Gothic" w:hAnsi="Century Gothic"/>
          <w:color w:val="1F497D" w:themeColor="text2"/>
          <w:sz w:val="24"/>
          <w:szCs w:val="24"/>
        </w:rPr>
      </w:pPr>
    </w:p>
    <w:p w14:paraId="7701635C" w14:textId="77777777" w:rsidR="00BD1705" w:rsidRPr="005A631D" w:rsidRDefault="00E07E93" w:rsidP="00AD3523">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p>
    <w:p w14:paraId="3FE37DC3" w14:textId="77777777" w:rsidR="00BD1705" w:rsidRPr="005A631D" w:rsidRDefault="00BD1705">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1CF9575A" w14:textId="530AF6DA" w:rsidR="00AD3523" w:rsidRDefault="00E07E93" w:rsidP="00AD3523">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La </w:t>
      </w:r>
      <w:r w:rsidR="00AD3523" w:rsidRPr="005A631D">
        <w:rPr>
          <w:rFonts w:ascii="Century Gothic" w:hAnsi="Century Gothic"/>
          <w:color w:val="1F497D" w:themeColor="text2"/>
          <w:sz w:val="24"/>
          <w:szCs w:val="24"/>
        </w:rPr>
        <w:t>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0B52F6" w:rsidRPr="00064309" w14:paraId="0A37DCEA" w14:textId="77777777" w:rsidTr="000B5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E0A0797" w14:textId="77777777" w:rsidR="000B52F6" w:rsidRPr="00064309" w:rsidRDefault="000B52F6" w:rsidP="00304C9C">
            <w:pPr>
              <w:spacing w:before="240"/>
              <w:rPr>
                <w:rFonts w:ascii="Century Gothic" w:hAnsi="Century Gothic"/>
                <w:color w:val="FFFFFF" w:themeColor="background1"/>
                <w:sz w:val="20"/>
                <w:szCs w:val="20"/>
              </w:rPr>
            </w:pPr>
            <w:r w:rsidRPr="00064309">
              <w:rPr>
                <w:rFonts w:ascii="Century Gothic" w:hAnsi="Century Gothic"/>
                <w:color w:val="FFFFFF" w:themeColor="background1"/>
                <w:sz w:val="20"/>
                <w:szCs w:val="20"/>
              </w:rPr>
              <w:t>VARIABLE</w:t>
            </w:r>
          </w:p>
        </w:tc>
        <w:tc>
          <w:tcPr>
            <w:tcW w:w="2460" w:type="dxa"/>
          </w:tcPr>
          <w:p w14:paraId="21D213B5"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CAMPO</w:t>
            </w:r>
          </w:p>
        </w:tc>
        <w:tc>
          <w:tcPr>
            <w:tcW w:w="1488" w:type="dxa"/>
          </w:tcPr>
          <w:p w14:paraId="134AD728"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TIPO</w:t>
            </w:r>
          </w:p>
        </w:tc>
        <w:tc>
          <w:tcPr>
            <w:tcW w:w="1571" w:type="dxa"/>
          </w:tcPr>
          <w:p w14:paraId="392CC930"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1769" w:type="dxa"/>
          </w:tcPr>
          <w:p w14:paraId="062EFDFF"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EXIGENCIA</w:t>
            </w:r>
          </w:p>
        </w:tc>
      </w:tr>
      <w:tr w:rsidR="000B52F6" w:rsidRPr="00064309" w14:paraId="2FF77873" w14:textId="77777777" w:rsidTr="000B5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CA8D24C" w14:textId="76417508" w:rsidR="000B52F6" w:rsidRPr="00064309" w:rsidRDefault="000B52F6" w:rsidP="000B52F6">
            <w:pPr>
              <w:spacing w:before="240"/>
              <w:rPr>
                <w:rFonts w:ascii="Century Gothic" w:hAnsi="Century Gothic"/>
                <w:color w:val="1F497D" w:themeColor="text2"/>
                <w:sz w:val="20"/>
                <w:szCs w:val="20"/>
              </w:rPr>
            </w:pPr>
            <w:r w:rsidRPr="00064309">
              <w:rPr>
                <w:rFonts w:ascii="Century Gothic" w:hAnsi="Century Gothic"/>
                <w:color w:val="1F497D" w:themeColor="text2"/>
                <w:sz w:val="20"/>
                <w:szCs w:val="20"/>
              </w:rPr>
              <w:t>Ocupaciones</w:t>
            </w:r>
          </w:p>
        </w:tc>
        <w:tc>
          <w:tcPr>
            <w:tcW w:w="2460" w:type="dxa"/>
          </w:tcPr>
          <w:p w14:paraId="53989383" w14:textId="0C6C2E06" w:rsidR="000B52F6" w:rsidRPr="00064309" w:rsidRDefault="000B52F6" w:rsidP="000B52F6">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ourier New" w:hAnsi="Courier New" w:cs="Courier New"/>
                <w:color w:val="1F497D" w:themeColor="text2"/>
                <w:sz w:val="20"/>
                <w:szCs w:val="20"/>
              </w:rPr>
              <w:t>OcupacionGlosa</w:t>
            </w:r>
          </w:p>
        </w:tc>
        <w:tc>
          <w:tcPr>
            <w:tcW w:w="1488" w:type="dxa"/>
          </w:tcPr>
          <w:p w14:paraId="1F5FE3A1" w14:textId="77777777" w:rsidR="000B52F6" w:rsidRPr="00064309" w:rsidRDefault="000B52F6" w:rsidP="000B52F6">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1571" w:type="dxa"/>
          </w:tcPr>
          <w:p w14:paraId="3CAC6590" w14:textId="0C1204B3" w:rsidR="000B52F6" w:rsidRPr="00064309" w:rsidRDefault="000B52F6" w:rsidP="000B52F6">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300</w:t>
            </w:r>
          </w:p>
        </w:tc>
        <w:tc>
          <w:tcPr>
            <w:tcW w:w="1769" w:type="dxa"/>
          </w:tcPr>
          <w:p w14:paraId="3CC1297E" w14:textId="77777777" w:rsidR="000B52F6" w:rsidRPr="00064309" w:rsidRDefault="000B52F6" w:rsidP="000B52F6">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 xml:space="preserve">Opcional el registro </w:t>
            </w:r>
            <w:r w:rsidRPr="00064309">
              <w:rPr>
                <w:rFonts w:ascii="Century Gothic" w:eastAsia="Times New Roman" w:hAnsi="Century Gothic" w:cs="Calibri"/>
                <w:color w:val="1F497D" w:themeColor="text2"/>
                <w:sz w:val="20"/>
                <w:szCs w:val="20"/>
                <w:lang w:eastAsia="es-CL"/>
              </w:rPr>
              <w:t>en la identificación de la persona.</w:t>
            </w:r>
          </w:p>
        </w:tc>
      </w:tr>
    </w:tbl>
    <w:p w14:paraId="2CD6A865" w14:textId="77777777" w:rsidR="00AD3523" w:rsidRPr="005A631D" w:rsidRDefault="00AD3523" w:rsidP="00AD3523">
      <w:pPr>
        <w:rPr>
          <w:rFonts w:ascii="Century Gothic" w:hAnsi="Century Gothic"/>
          <w:b/>
          <w:color w:val="1F497D" w:themeColor="text2"/>
          <w:sz w:val="28"/>
          <w:szCs w:val="28"/>
        </w:rPr>
      </w:pPr>
      <w:bookmarkStart w:id="169" w:name="_Toc24993022"/>
    </w:p>
    <w:p w14:paraId="4206EA9B" w14:textId="77777777" w:rsidR="00AD3523" w:rsidRPr="005A631D" w:rsidRDefault="00AD3523" w:rsidP="00AD3523">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bookmarkEnd w:id="169"/>
    </w:p>
    <w:p w14:paraId="1E6313D4" w14:textId="77777777" w:rsidR="00AD3523" w:rsidRPr="005A631D" w:rsidRDefault="00AD3523">
      <w:pPr>
        <w:pStyle w:val="Fuente"/>
        <w:numPr>
          <w:ilvl w:val="0"/>
          <w:numId w:val="18"/>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OIT 2007 Clasificación Internacional Uniforme de Ocupaciones </w:t>
      </w:r>
    </w:p>
    <w:p w14:paraId="42CE2C19" w14:textId="273DF153" w:rsidR="00AD3523" w:rsidRPr="005A631D" w:rsidRDefault="00AD3523">
      <w:pPr>
        <w:pStyle w:val="Fuente"/>
        <w:numPr>
          <w:ilvl w:val="0"/>
          <w:numId w:val="18"/>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CIUO-08 Resolución sobre la actualización de la Clasificación Internacional Uniforme </w:t>
      </w:r>
      <w:r w:rsidR="00D56610" w:rsidRPr="005A631D">
        <w:rPr>
          <w:rFonts w:ascii="Century Gothic" w:hAnsi="Century Gothic"/>
          <w:color w:val="548DD4" w:themeColor="text2" w:themeTint="99"/>
          <w:sz w:val="20"/>
          <w:szCs w:val="20"/>
        </w:rPr>
        <w:t>de Ocupaciones</w:t>
      </w:r>
      <w:r w:rsidRPr="005A631D">
        <w:rPr>
          <w:rFonts w:ascii="Century Gothic" w:hAnsi="Century Gothic"/>
          <w:color w:val="548DD4" w:themeColor="text2" w:themeTint="99"/>
          <w:sz w:val="20"/>
          <w:szCs w:val="20"/>
        </w:rPr>
        <w:t xml:space="preserve"> extraído de </w:t>
      </w:r>
      <w:hyperlink r:id="rId47" w:history="1">
        <w:r w:rsidRPr="005A631D">
          <w:rPr>
            <w:rFonts w:ascii="Century Gothic" w:hAnsi="Century Gothic"/>
            <w:color w:val="548DD4" w:themeColor="text2" w:themeTint="99"/>
            <w:sz w:val="20"/>
            <w:szCs w:val="20"/>
          </w:rPr>
          <w:t>http://www.ilo.org/public/spanish/bureau/stat/isco/docs/resol08.pdf</w:t>
        </w:r>
      </w:hyperlink>
    </w:p>
    <w:p w14:paraId="184970A7" w14:textId="77777777" w:rsidR="00BD1705" w:rsidRPr="005A631D" w:rsidRDefault="00BD1705">
      <w:pPr>
        <w:jc w:val="left"/>
        <w:rPr>
          <w:rFonts w:ascii="Century Gothic" w:eastAsiaTheme="majorEastAsia" w:hAnsi="Century Gothic" w:cstheme="majorBidi"/>
          <w:b/>
          <w:color w:val="1F497D" w:themeColor="text2"/>
          <w:sz w:val="32"/>
          <w:szCs w:val="32"/>
        </w:rPr>
      </w:pPr>
      <w:bookmarkStart w:id="170" w:name="_Toc63264273"/>
      <w:r w:rsidRPr="005A631D">
        <w:rPr>
          <w:rFonts w:ascii="Century Gothic" w:hAnsi="Century Gothic"/>
          <w:color w:val="1F497D" w:themeColor="text2"/>
          <w:sz w:val="32"/>
          <w:szCs w:val="32"/>
        </w:rPr>
        <w:br w:type="page"/>
      </w:r>
    </w:p>
    <w:p w14:paraId="67689948" w14:textId="0E4BE05C" w:rsidR="00AD3523" w:rsidRPr="005A631D" w:rsidRDefault="00D26E3E" w:rsidP="00BD1705">
      <w:pPr>
        <w:pStyle w:val="Ttulo3"/>
        <w:spacing w:after="240"/>
        <w:ind w:left="1440" w:hanging="720"/>
        <w:rPr>
          <w:rFonts w:ascii="Century Gothic" w:hAnsi="Century Gothic"/>
          <w:color w:val="1F497D" w:themeColor="text2"/>
          <w:sz w:val="32"/>
          <w:szCs w:val="32"/>
        </w:rPr>
      </w:pPr>
      <w:bookmarkStart w:id="171" w:name="_Toc120613275"/>
      <w:r w:rsidRPr="005A631D">
        <w:rPr>
          <w:rFonts w:ascii="Century Gothic" w:hAnsi="Century Gothic"/>
          <w:color w:val="1F497D" w:themeColor="text2"/>
          <w:sz w:val="32"/>
          <w:szCs w:val="32"/>
        </w:rPr>
        <w:lastRenderedPageBreak/>
        <w:t xml:space="preserve">5.3.1 </w:t>
      </w:r>
      <w:r w:rsidR="00AD3523" w:rsidRPr="005A631D">
        <w:rPr>
          <w:rFonts w:ascii="Century Gothic" w:hAnsi="Century Gothic"/>
          <w:color w:val="1F497D" w:themeColor="text2"/>
          <w:sz w:val="32"/>
          <w:szCs w:val="32"/>
        </w:rPr>
        <w:t>Ocupaciones Detalladas</w:t>
      </w:r>
      <w:bookmarkEnd w:id="170"/>
      <w:bookmarkEnd w:id="171"/>
    </w:p>
    <w:p w14:paraId="32CD4416" w14:textId="77777777" w:rsidR="00AD3523" w:rsidRPr="005A631D" w:rsidRDefault="00AD3523" w:rsidP="00BD1705">
      <w:pPr>
        <w:spacing w:after="240"/>
        <w:rPr>
          <w:rFonts w:ascii="Century Gothic" w:hAnsi="Century Gothic"/>
          <w:b/>
          <w:color w:val="1F497D" w:themeColor="text2"/>
          <w:sz w:val="28"/>
          <w:szCs w:val="28"/>
        </w:rPr>
      </w:pPr>
      <w:bookmarkStart w:id="172" w:name="_Toc24993024"/>
      <w:r w:rsidRPr="005A631D">
        <w:rPr>
          <w:rFonts w:ascii="Century Gothic" w:hAnsi="Century Gothic"/>
          <w:b/>
          <w:color w:val="1F497D" w:themeColor="text2"/>
          <w:sz w:val="28"/>
          <w:szCs w:val="28"/>
        </w:rPr>
        <w:t>Estructura</w:t>
      </w:r>
      <w:bookmarkEnd w:id="172"/>
    </w:p>
    <w:p w14:paraId="07B9CD2C" w14:textId="564384F3" w:rsidR="00AD3523" w:rsidRPr="005A631D" w:rsidRDefault="00AD3523" w:rsidP="00BD1705">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w:t>
      </w:r>
      <w:r w:rsidR="00890412">
        <w:rPr>
          <w:rFonts w:ascii="Century Gothic" w:hAnsi="Century Gothic"/>
          <w:color w:val="1F497D" w:themeColor="text2"/>
          <w:sz w:val="24"/>
          <w:szCs w:val="24"/>
        </w:rPr>
        <w:t xml:space="preserve"> variable denominada </w:t>
      </w:r>
      <w:r w:rsidRPr="005A631D">
        <w:rPr>
          <w:rFonts w:ascii="Century Gothic" w:hAnsi="Century Gothic"/>
          <w:b/>
          <w:color w:val="1F497D" w:themeColor="text2"/>
          <w:sz w:val="24"/>
          <w:szCs w:val="24"/>
        </w:rPr>
        <w:t>“Ocupaciones Detalladas”</w:t>
      </w:r>
      <w:r w:rsidRPr="005A631D">
        <w:rPr>
          <w:rFonts w:ascii="Century Gothic" w:hAnsi="Century Gothic"/>
          <w:color w:val="1F497D" w:themeColor="text2"/>
          <w:sz w:val="24"/>
          <w:szCs w:val="24"/>
        </w:rPr>
        <w:t xml:space="preserve"> </w:t>
      </w:r>
      <w:r w:rsidR="00D56610" w:rsidRPr="005A631D">
        <w:rPr>
          <w:rFonts w:ascii="Century Gothic" w:hAnsi="Century Gothic"/>
          <w:color w:val="1F497D" w:themeColor="text2"/>
          <w:sz w:val="24"/>
          <w:szCs w:val="24"/>
        </w:rPr>
        <w:t>incluyen</w:t>
      </w:r>
      <w:r w:rsidRPr="005A631D">
        <w:rPr>
          <w:rFonts w:ascii="Century Gothic" w:hAnsi="Century Gothic"/>
          <w:color w:val="1F497D" w:themeColor="text2"/>
          <w:sz w:val="24"/>
          <w:szCs w:val="24"/>
        </w:rPr>
        <w:t xml:space="preserve"> las siguientes categorías:</w:t>
      </w:r>
    </w:p>
    <w:tbl>
      <w:tblPr>
        <w:tblStyle w:val="Tabladecuadrcula4-nfasis11"/>
        <w:tblpPr w:leftFromText="141" w:rightFromText="141" w:vertAnchor="text" w:horzAnchor="margin" w:tblpXSpec="center" w:tblpY="263"/>
        <w:tblW w:w="7938" w:type="dxa"/>
        <w:tblLayout w:type="fixed"/>
        <w:tblLook w:val="04A0" w:firstRow="1" w:lastRow="0" w:firstColumn="1" w:lastColumn="0" w:noHBand="0" w:noVBand="1"/>
      </w:tblPr>
      <w:tblGrid>
        <w:gridCol w:w="3113"/>
        <w:gridCol w:w="4825"/>
      </w:tblGrid>
      <w:tr w:rsidR="00AD3523" w:rsidRPr="00064309" w14:paraId="082AF27F" w14:textId="77777777" w:rsidTr="00AF4D9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61" w:type="pct"/>
            <w:hideMark/>
          </w:tcPr>
          <w:p w14:paraId="7E00C7E7" w14:textId="4978FCE1" w:rsidR="00AD3523" w:rsidRPr="00064309" w:rsidRDefault="00873A2E" w:rsidP="00C8377A">
            <w:pPr>
              <w:jc w:val="left"/>
              <w:rPr>
                <w:rFonts w:ascii="Century Gothic" w:hAnsi="Century Gothic"/>
                <w:color w:val="FFFFFF" w:themeColor="background1"/>
                <w:sz w:val="20"/>
                <w:szCs w:val="20"/>
              </w:rPr>
            </w:pPr>
            <w:r w:rsidRPr="00064309">
              <w:rPr>
                <w:rFonts w:ascii="Courier New" w:hAnsi="Courier New" w:cs="Courier New"/>
                <w:color w:val="FFFFFF" w:themeColor="background1"/>
                <w:sz w:val="20"/>
                <w:szCs w:val="20"/>
              </w:rPr>
              <w:t>OcupacionDetalladaCodigo</w:t>
            </w:r>
          </w:p>
        </w:tc>
        <w:tc>
          <w:tcPr>
            <w:tcW w:w="3039" w:type="pct"/>
            <w:hideMark/>
          </w:tcPr>
          <w:p w14:paraId="7F01EE96" w14:textId="59454DF9" w:rsidR="00AD3523" w:rsidRPr="00064309" w:rsidRDefault="00873A2E" w:rsidP="00C8377A">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ourier New" w:hAnsi="Courier New" w:cs="Courier New"/>
                <w:color w:val="FFFFFF" w:themeColor="background1"/>
                <w:sz w:val="20"/>
                <w:szCs w:val="20"/>
              </w:rPr>
              <w:t>OcupacionDetalladaGlosa</w:t>
            </w:r>
          </w:p>
        </w:tc>
      </w:tr>
      <w:tr w:rsidR="00AD3523" w:rsidRPr="00064309" w14:paraId="0332EDFD" w14:textId="77777777" w:rsidTr="00AF4D9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72A5AB4E"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1111</w:t>
            </w:r>
          </w:p>
        </w:tc>
        <w:tc>
          <w:tcPr>
            <w:tcW w:w="3039" w:type="pct"/>
            <w:noWrap/>
          </w:tcPr>
          <w:p w14:paraId="58A9BFE1"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Miembros del Poder Legislativo</w:t>
            </w:r>
          </w:p>
        </w:tc>
      </w:tr>
      <w:tr w:rsidR="00AD3523" w:rsidRPr="00064309" w14:paraId="190027A7" w14:textId="77777777" w:rsidTr="00AF4D90">
        <w:trPr>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53E0AED1"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1112</w:t>
            </w:r>
          </w:p>
        </w:tc>
        <w:tc>
          <w:tcPr>
            <w:tcW w:w="3039" w:type="pct"/>
            <w:noWrap/>
          </w:tcPr>
          <w:p w14:paraId="6D9F72B3"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Personal Directivo de la Administración Pública</w:t>
            </w:r>
          </w:p>
        </w:tc>
      </w:tr>
      <w:tr w:rsidR="00AD3523" w:rsidRPr="00064309" w14:paraId="7711B53E" w14:textId="77777777" w:rsidTr="00AF4D9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35FDF76D"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1113</w:t>
            </w:r>
          </w:p>
        </w:tc>
        <w:tc>
          <w:tcPr>
            <w:tcW w:w="3039" w:type="pct"/>
            <w:noWrap/>
          </w:tcPr>
          <w:p w14:paraId="6B09EE8E"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Jefes de Pequeñas Poblaciones</w:t>
            </w:r>
          </w:p>
        </w:tc>
      </w:tr>
      <w:tr w:rsidR="00AD3523" w:rsidRPr="00064309" w14:paraId="61975344" w14:textId="77777777" w:rsidTr="00AF4D90">
        <w:trPr>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7D630EDF"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1114</w:t>
            </w:r>
          </w:p>
        </w:tc>
        <w:tc>
          <w:tcPr>
            <w:tcW w:w="3039" w:type="pct"/>
            <w:noWrap/>
          </w:tcPr>
          <w:p w14:paraId="5C3E6AE2"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Dirigentes de Organizaciones que presentan un interés especial</w:t>
            </w:r>
          </w:p>
        </w:tc>
      </w:tr>
      <w:tr w:rsidR="00AD3523" w:rsidRPr="00064309" w14:paraId="4BCA89D8" w14:textId="77777777" w:rsidTr="00AF4D9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05623884"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1120</w:t>
            </w:r>
          </w:p>
        </w:tc>
        <w:tc>
          <w:tcPr>
            <w:tcW w:w="3039" w:type="pct"/>
            <w:noWrap/>
          </w:tcPr>
          <w:p w14:paraId="241EC725"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Directores Generales y Gerentes Generales</w:t>
            </w:r>
          </w:p>
        </w:tc>
      </w:tr>
      <w:tr w:rsidR="00AD3523" w:rsidRPr="00064309" w14:paraId="3A4634FD" w14:textId="77777777" w:rsidTr="00AF4D90">
        <w:trPr>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3416EE2C" w14:textId="77777777" w:rsidR="00AD3523" w:rsidRPr="00064309" w:rsidRDefault="00AD3523" w:rsidP="00C8377A">
            <w:pPr>
              <w:jc w:val="left"/>
              <w:rPr>
                <w:rFonts w:ascii="Century Gothic" w:hAnsi="Century Gothic"/>
                <w:bCs w:val="0"/>
                <w:color w:val="1F497D" w:themeColor="text2"/>
                <w:sz w:val="20"/>
                <w:szCs w:val="20"/>
              </w:rPr>
            </w:pPr>
            <w:r w:rsidRPr="00064309">
              <w:rPr>
                <w:rFonts w:ascii="Century Gothic" w:hAnsi="Century Gothic"/>
                <w:bCs w:val="0"/>
                <w:color w:val="1F497D" w:themeColor="text2"/>
                <w:sz w:val="20"/>
                <w:szCs w:val="20"/>
                <w:lang w:eastAsia="es-CL"/>
              </w:rPr>
              <w:t>1211</w:t>
            </w:r>
          </w:p>
        </w:tc>
        <w:tc>
          <w:tcPr>
            <w:tcW w:w="3039" w:type="pct"/>
            <w:noWrap/>
          </w:tcPr>
          <w:p w14:paraId="6EBBEB7E" w14:textId="77777777" w:rsidR="00AD3523" w:rsidRPr="00064309" w:rsidRDefault="00AD3523" w:rsidP="00C8377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lang w:eastAsia="es-CL"/>
              </w:rPr>
              <w:t>Directores Financieros</w:t>
            </w:r>
          </w:p>
        </w:tc>
      </w:tr>
      <w:tr w:rsidR="00AD3523" w:rsidRPr="00064309" w14:paraId="00F219EF" w14:textId="77777777" w:rsidTr="00AF4D9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61" w:type="pct"/>
            <w:noWrap/>
          </w:tcPr>
          <w:p w14:paraId="326B9D43" w14:textId="77777777" w:rsidR="00AD3523" w:rsidRPr="00064309" w:rsidRDefault="00AD3523" w:rsidP="00C8377A">
            <w:pPr>
              <w:jc w:val="left"/>
              <w:rPr>
                <w:rFonts w:ascii="Century Gothic" w:hAnsi="Century Gothic"/>
                <w:color w:val="1F497D" w:themeColor="text2"/>
                <w:sz w:val="20"/>
                <w:szCs w:val="20"/>
              </w:rPr>
            </w:pPr>
            <w:r w:rsidRPr="00064309">
              <w:rPr>
                <w:rFonts w:ascii="Century Gothic" w:hAnsi="Century Gothic"/>
                <w:color w:val="1F497D" w:themeColor="text2"/>
                <w:sz w:val="20"/>
                <w:szCs w:val="20"/>
              </w:rPr>
              <w:t>…</w:t>
            </w:r>
          </w:p>
        </w:tc>
        <w:tc>
          <w:tcPr>
            <w:tcW w:w="3039" w:type="pct"/>
            <w:noWrap/>
          </w:tcPr>
          <w:p w14:paraId="657CD487" w14:textId="77777777" w:rsidR="00AD3523" w:rsidRPr="00064309" w:rsidRDefault="00AD3523" w:rsidP="00C8377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w:t>
            </w:r>
          </w:p>
        </w:tc>
      </w:tr>
    </w:tbl>
    <w:p w14:paraId="33108957" w14:textId="77777777" w:rsidR="000455CF" w:rsidRPr="00FF374D" w:rsidRDefault="000455CF" w:rsidP="000455CF">
      <w:bookmarkStart w:id="173" w:name="_Toc24993025"/>
      <w:r w:rsidRPr="005A631D">
        <w:rPr>
          <w:rFonts w:ascii="Century Gothic" w:hAnsi="Century Gothic"/>
          <w:color w:val="1F497D" w:themeColor="text2"/>
          <w:sz w:val="24"/>
          <w:szCs w:val="24"/>
        </w:rPr>
        <w:t xml:space="preserve">Lista completa en </w:t>
      </w:r>
      <w:hyperlink r:id="rId48" w:history="1">
        <w:r w:rsidRPr="000B6793">
          <w:rPr>
            <w:rStyle w:val="Hipervnculo"/>
            <w:rFonts w:ascii="Century Gothic" w:hAnsi="Century Gothic"/>
            <w:sz w:val="24"/>
            <w:szCs w:val="24"/>
          </w:rPr>
          <w:t>https://deis.minsal.cl/VocabularioNorma820.xlsx</w:t>
        </w:r>
      </w:hyperlink>
    </w:p>
    <w:bookmarkEnd w:id="173"/>
    <w:p w14:paraId="36FDB17D" w14:textId="70C3B340" w:rsidR="00AD3523" w:rsidRPr="006C2F2D" w:rsidRDefault="00AD3523" w:rsidP="006C2F2D">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03"/>
        <w:gridCol w:w="2977"/>
        <w:gridCol w:w="1279"/>
        <w:gridCol w:w="1388"/>
        <w:gridCol w:w="1707"/>
      </w:tblGrid>
      <w:tr w:rsidR="00A047D3" w:rsidRPr="00064309" w14:paraId="7D1B98C2"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CE8F42D" w14:textId="77777777" w:rsidR="000B52F6" w:rsidRPr="00064309" w:rsidRDefault="000B52F6" w:rsidP="00304C9C">
            <w:pPr>
              <w:spacing w:before="240"/>
              <w:rPr>
                <w:rFonts w:ascii="Century Gothic" w:hAnsi="Century Gothic"/>
                <w:color w:val="FFFFFF" w:themeColor="background1"/>
                <w:sz w:val="20"/>
                <w:szCs w:val="20"/>
              </w:rPr>
            </w:pPr>
            <w:r w:rsidRPr="00064309">
              <w:rPr>
                <w:rFonts w:ascii="Century Gothic" w:hAnsi="Century Gothic"/>
                <w:color w:val="FFFFFF" w:themeColor="background1"/>
                <w:sz w:val="20"/>
                <w:szCs w:val="20"/>
              </w:rPr>
              <w:t>VARIABLE</w:t>
            </w:r>
          </w:p>
        </w:tc>
        <w:tc>
          <w:tcPr>
            <w:tcW w:w="2460" w:type="dxa"/>
          </w:tcPr>
          <w:p w14:paraId="1FEC3260"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CAMPO</w:t>
            </w:r>
          </w:p>
        </w:tc>
        <w:tc>
          <w:tcPr>
            <w:tcW w:w="1488" w:type="dxa"/>
          </w:tcPr>
          <w:p w14:paraId="4355400D"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TIPO</w:t>
            </w:r>
          </w:p>
        </w:tc>
        <w:tc>
          <w:tcPr>
            <w:tcW w:w="1571" w:type="dxa"/>
          </w:tcPr>
          <w:p w14:paraId="38870EE3"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LARGO</w:t>
            </w:r>
          </w:p>
        </w:tc>
        <w:tc>
          <w:tcPr>
            <w:tcW w:w="1769" w:type="dxa"/>
          </w:tcPr>
          <w:p w14:paraId="3052DDFA" w14:textId="77777777" w:rsidR="000B52F6" w:rsidRPr="00064309"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64309">
              <w:rPr>
                <w:rFonts w:ascii="Century Gothic" w:hAnsi="Century Gothic"/>
                <w:color w:val="FFFFFF" w:themeColor="background1"/>
                <w:sz w:val="20"/>
                <w:szCs w:val="20"/>
              </w:rPr>
              <w:t>EXIGENCIA</w:t>
            </w:r>
          </w:p>
        </w:tc>
      </w:tr>
      <w:tr w:rsidR="00A047D3" w:rsidRPr="00064309" w14:paraId="3620A8EE"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38EB0B2" w14:textId="7C5322E9" w:rsidR="000B52F6" w:rsidRPr="00064309" w:rsidRDefault="000B52F6" w:rsidP="00304C9C">
            <w:pPr>
              <w:spacing w:before="240"/>
              <w:rPr>
                <w:rFonts w:ascii="Century Gothic" w:hAnsi="Century Gothic"/>
                <w:color w:val="1F497D" w:themeColor="text2"/>
                <w:sz w:val="20"/>
                <w:szCs w:val="20"/>
              </w:rPr>
            </w:pPr>
            <w:r w:rsidRPr="00064309">
              <w:rPr>
                <w:rFonts w:ascii="Century Gothic" w:hAnsi="Century Gothic"/>
                <w:color w:val="1F497D" w:themeColor="text2"/>
                <w:sz w:val="20"/>
                <w:szCs w:val="20"/>
              </w:rPr>
              <w:t>Ocupaciones</w:t>
            </w:r>
            <w:r w:rsidR="006C2F2D" w:rsidRPr="00064309">
              <w:rPr>
                <w:rFonts w:ascii="Century Gothic" w:hAnsi="Century Gothic"/>
                <w:color w:val="1F497D" w:themeColor="text2"/>
                <w:sz w:val="20"/>
                <w:szCs w:val="20"/>
              </w:rPr>
              <w:t xml:space="preserve"> Detalladas</w:t>
            </w:r>
          </w:p>
        </w:tc>
        <w:tc>
          <w:tcPr>
            <w:tcW w:w="2460" w:type="dxa"/>
          </w:tcPr>
          <w:p w14:paraId="441D94C6" w14:textId="3705B37E" w:rsidR="000B52F6" w:rsidRPr="00064309" w:rsidRDefault="006C2F2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ourier New" w:hAnsi="Courier New" w:cs="Courier New"/>
                <w:color w:val="1F497D" w:themeColor="text2"/>
                <w:sz w:val="20"/>
                <w:szCs w:val="20"/>
              </w:rPr>
              <w:t>OcupacionDetalladaGlosa</w:t>
            </w:r>
          </w:p>
        </w:tc>
        <w:tc>
          <w:tcPr>
            <w:tcW w:w="1488" w:type="dxa"/>
          </w:tcPr>
          <w:p w14:paraId="3DE1505D" w14:textId="77777777" w:rsidR="000B52F6" w:rsidRPr="00064309"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Texto</w:t>
            </w:r>
          </w:p>
        </w:tc>
        <w:tc>
          <w:tcPr>
            <w:tcW w:w="1571" w:type="dxa"/>
          </w:tcPr>
          <w:p w14:paraId="07D4D0DC" w14:textId="77777777" w:rsidR="000B52F6" w:rsidRPr="00064309"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hAnsi="Century Gothic"/>
                <w:color w:val="1F497D" w:themeColor="text2"/>
                <w:sz w:val="20"/>
                <w:szCs w:val="20"/>
              </w:rPr>
              <w:t>300</w:t>
            </w:r>
          </w:p>
        </w:tc>
        <w:tc>
          <w:tcPr>
            <w:tcW w:w="1769" w:type="dxa"/>
          </w:tcPr>
          <w:p w14:paraId="0A5D4FEE" w14:textId="77777777" w:rsidR="000B52F6" w:rsidRPr="00064309"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64309">
              <w:rPr>
                <w:rFonts w:ascii="Century Gothic" w:eastAsia="Times New Roman" w:hAnsi="Century Gothic" w:cs="Calibri"/>
                <w:b/>
                <w:bCs/>
                <w:color w:val="1F497D" w:themeColor="text2"/>
                <w:sz w:val="20"/>
                <w:szCs w:val="20"/>
                <w:lang w:eastAsia="es-CL"/>
              </w:rPr>
              <w:t xml:space="preserve">Opcional el registro </w:t>
            </w:r>
            <w:r w:rsidRPr="00064309">
              <w:rPr>
                <w:rFonts w:ascii="Century Gothic" w:eastAsia="Times New Roman" w:hAnsi="Century Gothic" w:cs="Calibri"/>
                <w:color w:val="1F497D" w:themeColor="text2"/>
                <w:sz w:val="20"/>
                <w:szCs w:val="20"/>
                <w:lang w:eastAsia="es-CL"/>
              </w:rPr>
              <w:t>en la identificación de la persona.</w:t>
            </w:r>
          </w:p>
        </w:tc>
      </w:tr>
    </w:tbl>
    <w:p w14:paraId="128EDE56" w14:textId="77777777" w:rsidR="000B52F6" w:rsidRPr="005A631D" w:rsidRDefault="000B52F6" w:rsidP="00AD3523">
      <w:pPr>
        <w:rPr>
          <w:rFonts w:ascii="Century Gothic" w:hAnsi="Century Gothic"/>
          <w:bCs/>
          <w:iCs/>
          <w:color w:val="1F497D" w:themeColor="text2"/>
          <w:sz w:val="24"/>
          <w:szCs w:val="24"/>
        </w:rPr>
      </w:pPr>
    </w:p>
    <w:p w14:paraId="3D8ECDA5" w14:textId="77777777" w:rsidR="00AD3523" w:rsidRPr="005A631D" w:rsidRDefault="00AD3523" w:rsidP="00AD3523">
      <w:pPr>
        <w:rPr>
          <w:rFonts w:ascii="Century Gothic" w:hAnsi="Century Gothic"/>
          <w:b/>
          <w:color w:val="1F497D" w:themeColor="text2"/>
          <w:sz w:val="28"/>
          <w:szCs w:val="28"/>
        </w:rPr>
      </w:pPr>
      <w:bookmarkStart w:id="174" w:name="_Toc24993026"/>
      <w:r w:rsidRPr="005A631D">
        <w:rPr>
          <w:rFonts w:ascii="Century Gothic" w:hAnsi="Century Gothic"/>
          <w:b/>
          <w:color w:val="1F497D" w:themeColor="text2"/>
          <w:sz w:val="28"/>
          <w:szCs w:val="28"/>
        </w:rPr>
        <w:t>Fuente</w:t>
      </w:r>
      <w:bookmarkEnd w:id="174"/>
    </w:p>
    <w:p w14:paraId="2A74067D" w14:textId="77777777" w:rsidR="00AD3523" w:rsidRPr="005A631D" w:rsidRDefault="00AD3523">
      <w:pPr>
        <w:pStyle w:val="Fuente"/>
        <w:numPr>
          <w:ilvl w:val="0"/>
          <w:numId w:val="19"/>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OIT 2007 Clasificación Internacional Uniforme de Ocupaciones </w:t>
      </w:r>
    </w:p>
    <w:p w14:paraId="4029B131" w14:textId="77777777" w:rsidR="00AD3523" w:rsidRPr="005A631D" w:rsidRDefault="00AD3523">
      <w:pPr>
        <w:pStyle w:val="Fuente"/>
        <w:numPr>
          <w:ilvl w:val="0"/>
          <w:numId w:val="19"/>
        </w:numPr>
        <w:jc w:val="left"/>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CIUO-08 Resolución sobre la actualización de la Clasificación Internacional Uniforme de Ocupaciones. </w:t>
      </w:r>
      <w:hyperlink r:id="rId49" w:history="1">
        <w:r w:rsidRPr="005A631D">
          <w:rPr>
            <w:rFonts w:ascii="Century Gothic" w:hAnsi="Century Gothic"/>
            <w:color w:val="548DD4" w:themeColor="text2" w:themeTint="99"/>
            <w:sz w:val="20"/>
            <w:szCs w:val="20"/>
          </w:rPr>
          <w:t>http://www.ilo.org/public/spanish/bureau/stat/isco/docs/resol08.pdf</w:t>
        </w:r>
      </w:hyperlink>
    </w:p>
    <w:p w14:paraId="66DD8097" w14:textId="337F13F5" w:rsidR="00E564FB" w:rsidRPr="005A631D" w:rsidRDefault="00A71E28" w:rsidP="001E7838">
      <w:pPr>
        <w:pStyle w:val="Ttulo2"/>
      </w:pPr>
      <w:r w:rsidRPr="005A631D">
        <w:br w:type="page"/>
      </w:r>
      <w:bookmarkStart w:id="175" w:name="_Toc63264274"/>
      <w:bookmarkStart w:id="176" w:name="_Toc120613276"/>
      <w:bookmarkEnd w:id="163"/>
      <w:r w:rsidR="00D26E3E" w:rsidRPr="005A631D">
        <w:lastRenderedPageBreak/>
        <w:t xml:space="preserve">6.- </w:t>
      </w:r>
      <w:bookmarkStart w:id="177" w:name="_Toc63264275"/>
      <w:bookmarkEnd w:id="175"/>
      <w:r w:rsidR="00E564FB">
        <w:t>Previsión</w:t>
      </w:r>
      <w:bookmarkEnd w:id="176"/>
    </w:p>
    <w:p w14:paraId="5A9B03C2" w14:textId="77777777" w:rsidR="00E564FB" w:rsidRPr="005A631D" w:rsidRDefault="00E564FB" w:rsidP="00E564FB">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 xml:space="preserve">Definición </w:t>
      </w:r>
    </w:p>
    <w:p w14:paraId="07EC20B1" w14:textId="77777777" w:rsidR="00E564FB" w:rsidRDefault="00E564FB" w:rsidP="00E564FB">
      <w:pPr>
        <w:spacing w:before="240" w:after="240"/>
        <w:rPr>
          <w:rFonts w:ascii="Century Gothic" w:hAnsi="Century Gothic"/>
          <w:color w:val="1F497D" w:themeColor="text2"/>
          <w:sz w:val="24"/>
          <w:szCs w:val="24"/>
        </w:rPr>
      </w:pPr>
      <w:r>
        <w:rPr>
          <w:rFonts w:ascii="Century Gothic" w:hAnsi="Century Gothic"/>
          <w:color w:val="1F497D" w:themeColor="text2"/>
          <w:sz w:val="24"/>
          <w:szCs w:val="24"/>
        </w:rPr>
        <w:t>La previsión es una variable determinada por el</w:t>
      </w:r>
      <w:r w:rsidRPr="005A631D">
        <w:rPr>
          <w:rFonts w:ascii="Century Gothic" w:hAnsi="Century Gothic"/>
          <w:color w:val="1F497D" w:themeColor="text2"/>
          <w:sz w:val="24"/>
          <w:szCs w:val="24"/>
        </w:rPr>
        <w:t xml:space="preserve"> sistema de</w:t>
      </w:r>
      <w:r>
        <w:rPr>
          <w:rFonts w:ascii="Century Gothic" w:hAnsi="Century Gothic"/>
          <w:color w:val="1F497D" w:themeColor="text2"/>
          <w:sz w:val="24"/>
          <w:szCs w:val="24"/>
        </w:rPr>
        <w:t xml:space="preserve"> aseguramiento de salud. </w:t>
      </w:r>
    </w:p>
    <w:p w14:paraId="08AED968" w14:textId="70BA9E64" w:rsidR="00E564FB" w:rsidRDefault="00E564FB" w:rsidP="00E564FB">
      <w:pPr>
        <w:spacing w:before="240" w:after="240"/>
        <w:rPr>
          <w:rFonts w:ascii="Century Gothic" w:hAnsi="Century Gothic"/>
          <w:color w:val="1F497D" w:themeColor="text2"/>
          <w:sz w:val="24"/>
          <w:szCs w:val="24"/>
        </w:rPr>
      </w:pPr>
      <w:r>
        <w:rPr>
          <w:rFonts w:ascii="Century Gothic" w:hAnsi="Century Gothic"/>
          <w:color w:val="1F497D" w:themeColor="text2"/>
          <w:sz w:val="24"/>
          <w:szCs w:val="24"/>
        </w:rPr>
        <w:t xml:space="preserve">En Chile el aseguramiento para la cobertura de prevención tratamiento y control de enfermedades comunes, está a cargo de las entidades aseguradoras, integrada por: FONASA para el seguro público, ISAPRES en el seguro privado </w:t>
      </w:r>
    </w:p>
    <w:p w14:paraId="36D7199D" w14:textId="0E3C014E" w:rsidR="00E564FB" w:rsidRDefault="00E564FB" w:rsidP="00E564FB">
      <w:pPr>
        <w:spacing w:before="240" w:after="240"/>
        <w:rPr>
          <w:rFonts w:ascii="Century Gothic" w:hAnsi="Century Gothic"/>
          <w:color w:val="1F497D" w:themeColor="text2"/>
          <w:sz w:val="24"/>
          <w:szCs w:val="24"/>
        </w:rPr>
      </w:pPr>
      <w:r>
        <w:rPr>
          <w:rFonts w:ascii="Century Gothic" w:hAnsi="Century Gothic"/>
          <w:color w:val="1F497D" w:themeColor="text2"/>
          <w:sz w:val="24"/>
          <w:szCs w:val="24"/>
        </w:rPr>
        <w:t xml:space="preserve">La estructura de financiamiento de las entidades aseguradoras es diferenciada y en todas se incluye las </w:t>
      </w:r>
      <w:r w:rsidRPr="00E15298">
        <w:rPr>
          <w:rFonts w:ascii="Century Gothic" w:hAnsi="Century Gothic"/>
          <w:color w:val="1F497D" w:themeColor="text2"/>
          <w:sz w:val="24"/>
          <w:szCs w:val="24"/>
        </w:rPr>
        <w:t xml:space="preserve">cotizaciones obligatorias de los trabajadores </w:t>
      </w:r>
      <w:r>
        <w:rPr>
          <w:rFonts w:ascii="Century Gothic" w:hAnsi="Century Gothic"/>
          <w:color w:val="1F497D" w:themeColor="text2"/>
          <w:sz w:val="24"/>
          <w:szCs w:val="24"/>
        </w:rPr>
        <w:t>(</w:t>
      </w:r>
      <w:r w:rsidRPr="00E15298">
        <w:rPr>
          <w:rFonts w:ascii="Century Gothic" w:hAnsi="Century Gothic"/>
          <w:color w:val="1F497D" w:themeColor="text2"/>
          <w:sz w:val="24"/>
          <w:szCs w:val="24"/>
        </w:rPr>
        <w:t>7% del salario)</w:t>
      </w:r>
      <w:r>
        <w:rPr>
          <w:rFonts w:ascii="Century Gothic" w:hAnsi="Century Gothic"/>
          <w:color w:val="1F497D" w:themeColor="text2"/>
          <w:sz w:val="24"/>
          <w:szCs w:val="24"/>
        </w:rPr>
        <w:t>.</w:t>
      </w:r>
    </w:p>
    <w:p w14:paraId="74FE63AA" w14:textId="18198A6A" w:rsidR="00E564FB" w:rsidRDefault="00E564FB" w:rsidP="00E564FB">
      <w:pPr>
        <w:spacing w:before="240" w:after="240"/>
      </w:pPr>
      <w:r>
        <w:rPr>
          <w:rFonts w:ascii="Century Gothic" w:hAnsi="Century Gothic"/>
          <w:color w:val="1F497D" w:themeColor="text2"/>
          <w:sz w:val="24"/>
          <w:szCs w:val="24"/>
        </w:rPr>
        <w:t>En Chile l</w:t>
      </w:r>
      <w:r w:rsidRPr="00E15298">
        <w:rPr>
          <w:rFonts w:ascii="Century Gothic" w:hAnsi="Century Gothic"/>
          <w:color w:val="1F497D" w:themeColor="text2"/>
          <w:sz w:val="24"/>
          <w:szCs w:val="24"/>
        </w:rPr>
        <w:t>os ciudadanos, se adscriben libremente a algunas de las entidades aseguradoras.</w:t>
      </w:r>
      <w:r>
        <w:t xml:space="preserve"> </w:t>
      </w:r>
    </w:p>
    <w:p w14:paraId="5E426379" w14:textId="68C8C400" w:rsidR="00E564FB" w:rsidRDefault="00E564FB" w:rsidP="00E564FB">
      <w:pPr>
        <w:spacing w:before="240" w:after="240"/>
        <w:rPr>
          <w:rFonts w:ascii="Century Gothic" w:hAnsi="Century Gothic"/>
          <w:color w:val="1F497D" w:themeColor="text2"/>
          <w:sz w:val="24"/>
          <w:szCs w:val="24"/>
        </w:rPr>
      </w:pPr>
      <w:r w:rsidRPr="00E15298">
        <w:rPr>
          <w:rFonts w:ascii="Century Gothic" w:hAnsi="Century Gothic"/>
          <w:color w:val="1F497D" w:themeColor="text2"/>
          <w:sz w:val="24"/>
          <w:szCs w:val="24"/>
        </w:rPr>
        <w:t xml:space="preserve">Fonasa es la entidad encargada de financiar, recaudar, administrar y distribuir los recursos del sector público de salud, y sus fondos provienen de aportes del Estado y de las cotizaciones obligatorias de los trabajadores (7%), </w:t>
      </w:r>
      <w:r w:rsidR="007D01FB" w:rsidRPr="00E15298">
        <w:rPr>
          <w:rFonts w:ascii="Century Gothic" w:hAnsi="Century Gothic"/>
          <w:color w:val="1F497D" w:themeColor="text2"/>
          <w:sz w:val="24"/>
          <w:szCs w:val="24"/>
        </w:rPr>
        <w:t>asegurando cerca</w:t>
      </w:r>
      <w:r w:rsidR="00624F04">
        <w:rPr>
          <w:rFonts w:ascii="Century Gothic" w:hAnsi="Century Gothic"/>
          <w:color w:val="1F497D" w:themeColor="text2"/>
          <w:sz w:val="24"/>
          <w:szCs w:val="24"/>
        </w:rPr>
        <w:t xml:space="preserve"> d</w:t>
      </w:r>
      <w:r w:rsidRPr="00E15298">
        <w:rPr>
          <w:rFonts w:ascii="Century Gothic" w:hAnsi="Century Gothic"/>
          <w:color w:val="1F497D" w:themeColor="text2"/>
          <w:sz w:val="24"/>
          <w:szCs w:val="24"/>
        </w:rPr>
        <w:t>el 78% de la población chilena</w:t>
      </w:r>
      <w:r>
        <w:rPr>
          <w:rFonts w:ascii="Century Gothic" w:hAnsi="Century Gothic"/>
          <w:color w:val="1F497D" w:themeColor="text2"/>
          <w:sz w:val="24"/>
          <w:szCs w:val="24"/>
        </w:rPr>
        <w:t>.</w:t>
      </w:r>
    </w:p>
    <w:p w14:paraId="33EEF665" w14:textId="77777777" w:rsidR="00E564FB" w:rsidRDefault="00E564FB" w:rsidP="00E564FB">
      <w:pPr>
        <w:spacing w:before="240" w:after="240"/>
        <w:rPr>
          <w:rFonts w:ascii="Century Gothic" w:hAnsi="Century Gothic"/>
          <w:color w:val="1F497D" w:themeColor="text2"/>
          <w:sz w:val="24"/>
          <w:szCs w:val="24"/>
        </w:rPr>
      </w:pPr>
      <w:r w:rsidRPr="00E15298">
        <w:rPr>
          <w:rFonts w:ascii="Century Gothic" w:hAnsi="Century Gothic"/>
          <w:color w:val="1F497D" w:themeColor="text2"/>
          <w:sz w:val="24"/>
          <w:szCs w:val="24"/>
        </w:rPr>
        <w:t>Las Isapres</w:t>
      </w:r>
      <w:r>
        <w:rPr>
          <w:rFonts w:ascii="Century Gothic" w:hAnsi="Century Gothic"/>
          <w:color w:val="1F497D" w:themeColor="text2"/>
          <w:sz w:val="24"/>
          <w:szCs w:val="24"/>
        </w:rPr>
        <w:t xml:space="preserve"> </w:t>
      </w:r>
      <w:r w:rsidRPr="00E15298">
        <w:rPr>
          <w:rFonts w:ascii="Century Gothic" w:hAnsi="Century Gothic"/>
          <w:color w:val="1F497D" w:themeColor="text2"/>
          <w:sz w:val="24"/>
          <w:szCs w:val="24"/>
        </w:rPr>
        <w:t>son aseguradoras privadas que administran las cotizaciones obligatorias, pudiendo también captar cotizaciones adicionales o voluntarias</w:t>
      </w:r>
      <w:r>
        <w:rPr>
          <w:rFonts w:ascii="Century Gothic" w:hAnsi="Century Gothic"/>
          <w:color w:val="1F497D" w:themeColor="text2"/>
          <w:sz w:val="24"/>
          <w:szCs w:val="24"/>
        </w:rPr>
        <w:t>. A</w:t>
      </w:r>
      <w:r w:rsidRPr="00E15298">
        <w:rPr>
          <w:rFonts w:ascii="Century Gothic" w:hAnsi="Century Gothic"/>
          <w:color w:val="1F497D" w:themeColor="text2"/>
          <w:sz w:val="24"/>
          <w:szCs w:val="24"/>
        </w:rPr>
        <w:t>seguran al 14,4% de la población</w:t>
      </w:r>
      <w:r>
        <w:rPr>
          <w:rFonts w:ascii="Century Gothic" w:hAnsi="Century Gothic"/>
          <w:color w:val="1F497D" w:themeColor="text2"/>
          <w:sz w:val="24"/>
          <w:szCs w:val="24"/>
        </w:rPr>
        <w:t>.</w:t>
      </w:r>
    </w:p>
    <w:p w14:paraId="716F4792" w14:textId="4C1C15A4" w:rsidR="00E564FB" w:rsidRPr="00E15298" w:rsidRDefault="00E564FB" w:rsidP="00E564FB">
      <w:pPr>
        <w:spacing w:after="240"/>
        <w:rPr>
          <w:rFonts w:ascii="Century Gothic" w:eastAsiaTheme="majorEastAsia" w:hAnsi="Century Gothic"/>
          <w:color w:val="1F497D" w:themeColor="text2"/>
          <w:sz w:val="24"/>
          <w:szCs w:val="24"/>
        </w:rPr>
      </w:pPr>
      <w:r w:rsidRPr="005A631D">
        <w:rPr>
          <w:rFonts w:ascii="Century Gothic" w:hAnsi="Century Gothic" w:cs="Calibri"/>
          <w:color w:val="1F497D" w:themeColor="text2"/>
          <w:sz w:val="24"/>
          <w:szCs w:val="24"/>
          <w:lang w:val="es-ES"/>
        </w:rPr>
        <w:t xml:space="preserve">El régimen previsional de las FFAA y de Orden y Seguridad Pública, </w:t>
      </w:r>
      <w:r>
        <w:rPr>
          <w:rFonts w:ascii="Century Gothic" w:hAnsi="Century Gothic" w:cs="Calibri"/>
          <w:color w:val="1F497D" w:themeColor="text2"/>
          <w:sz w:val="24"/>
          <w:szCs w:val="24"/>
          <w:lang w:val="es-ES"/>
        </w:rPr>
        <w:t xml:space="preserve">es </w:t>
      </w:r>
      <w:r w:rsidRPr="005A631D">
        <w:rPr>
          <w:rFonts w:ascii="Century Gothic" w:hAnsi="Century Gothic" w:cs="Calibri"/>
          <w:color w:val="1F497D" w:themeColor="text2"/>
          <w:sz w:val="24"/>
          <w:szCs w:val="24"/>
          <w:lang w:val="es-ES"/>
        </w:rPr>
        <w:t>estructurado a partir de las leyes orgánico constitucionales respectivas y de la ley N° 19.645</w:t>
      </w:r>
      <w:r>
        <w:rPr>
          <w:rFonts w:ascii="Century Gothic" w:hAnsi="Century Gothic" w:cs="Calibri"/>
          <w:color w:val="1F497D" w:themeColor="text2"/>
          <w:sz w:val="24"/>
          <w:szCs w:val="24"/>
          <w:lang w:val="es-ES"/>
        </w:rPr>
        <w:t>.</w:t>
      </w:r>
      <w:r w:rsidRPr="005A631D">
        <w:rPr>
          <w:rFonts w:ascii="Century Gothic" w:hAnsi="Century Gothic" w:cs="Calibri"/>
          <w:color w:val="1F497D" w:themeColor="text2"/>
          <w:sz w:val="24"/>
          <w:szCs w:val="24"/>
          <w:lang w:val="es-ES"/>
        </w:rPr>
        <w:t xml:space="preserve"> </w:t>
      </w:r>
      <w:r w:rsidRPr="00E15298">
        <w:rPr>
          <w:rFonts w:ascii="Century Gothic" w:hAnsi="Century Gothic"/>
          <w:color w:val="1F497D" w:themeColor="text2"/>
          <w:sz w:val="24"/>
          <w:szCs w:val="24"/>
        </w:rPr>
        <w:t>El aseguramiento lo realiza cada una de sus ramas Ejército, Fuerza Aérea y Armada</w:t>
      </w:r>
    </w:p>
    <w:p w14:paraId="5519A5CC" w14:textId="77777777" w:rsidR="00E564FB" w:rsidRDefault="00E564FB" w:rsidP="00E564FB">
      <w:pPr>
        <w:spacing w:before="240" w:after="240"/>
        <w:rPr>
          <w:rFonts w:ascii="Century Gothic" w:hAnsi="Century Gothic"/>
          <w:color w:val="1F497D" w:themeColor="text2"/>
          <w:sz w:val="24"/>
          <w:szCs w:val="24"/>
        </w:rPr>
      </w:pPr>
      <w:r w:rsidRPr="00E15298">
        <w:rPr>
          <w:rFonts w:ascii="Century Gothic" w:hAnsi="Century Gothic"/>
          <w:color w:val="1F497D" w:themeColor="text2"/>
          <w:sz w:val="24"/>
          <w:szCs w:val="24"/>
        </w:rPr>
        <w:t xml:space="preserve">Existe también la Caja de Previsión de la Defensa Nacional (Capredena), que asegura a los funcionarios en retiro de todas las ramas que opten por esta caja. </w:t>
      </w:r>
    </w:p>
    <w:p w14:paraId="53FA6364" w14:textId="77777777" w:rsidR="00E564FB" w:rsidRDefault="00E564FB" w:rsidP="00E564FB">
      <w:pPr>
        <w:spacing w:before="240"/>
        <w:rPr>
          <w:rFonts w:ascii="Century Gothic" w:hAnsi="Century Gothic"/>
          <w:color w:val="1F497D" w:themeColor="text2"/>
          <w:sz w:val="24"/>
          <w:szCs w:val="24"/>
        </w:rPr>
      </w:pPr>
      <w:r w:rsidRPr="00086127">
        <w:rPr>
          <w:rFonts w:ascii="Century Gothic" w:hAnsi="Century Gothic"/>
          <w:color w:val="1F497D" w:themeColor="text2"/>
          <w:sz w:val="24"/>
          <w:szCs w:val="24"/>
          <w:highlight w:val="lightGray"/>
        </w:rPr>
        <w:t>Carabineros, la Policía de Investigaciones y Gendarmería de Chile, posee su propio sistema de seguro de salud DIPRECA (Dirección de Previsión de Carabineros de Chile)</w:t>
      </w:r>
      <w:r>
        <w:rPr>
          <w:rFonts w:ascii="Century Gothic" w:hAnsi="Century Gothic"/>
          <w:color w:val="1F497D" w:themeColor="text2"/>
          <w:sz w:val="24"/>
          <w:szCs w:val="24"/>
        </w:rPr>
        <w:t>.</w:t>
      </w:r>
    </w:p>
    <w:p w14:paraId="47C3DCD4" w14:textId="77777777" w:rsidR="00E564FB" w:rsidRDefault="00E564FB" w:rsidP="00E564FB">
      <w:pPr>
        <w:spacing w:before="240" w:after="240"/>
        <w:rPr>
          <w:rFonts w:ascii="Century Gothic" w:hAnsi="Century Gothic"/>
          <w:color w:val="1F497D" w:themeColor="text2"/>
          <w:sz w:val="24"/>
          <w:szCs w:val="24"/>
        </w:rPr>
      </w:pPr>
    </w:p>
    <w:p w14:paraId="3FFB8144" w14:textId="77777777" w:rsidR="00E564FB" w:rsidRPr="00796CE4" w:rsidRDefault="00E564FB" w:rsidP="00E564FB">
      <w:pPr>
        <w:spacing w:after="240"/>
        <w:rPr>
          <w:rFonts w:ascii="Century Gothic" w:hAnsi="Century Gothic"/>
          <w:b/>
          <w:color w:val="1F497D" w:themeColor="text2"/>
          <w:sz w:val="28"/>
          <w:szCs w:val="28"/>
        </w:rPr>
      </w:pPr>
      <w:r w:rsidRPr="00796CE4">
        <w:rPr>
          <w:rFonts w:ascii="Century Gothic" w:hAnsi="Century Gothic"/>
          <w:b/>
          <w:color w:val="1F497D" w:themeColor="text2"/>
          <w:sz w:val="28"/>
          <w:szCs w:val="28"/>
        </w:rPr>
        <w:t>Alcance</w:t>
      </w:r>
    </w:p>
    <w:p w14:paraId="2E9AD5C9" w14:textId="77777777" w:rsidR="00E564FB" w:rsidRPr="00E15298" w:rsidRDefault="00E564FB" w:rsidP="00E564FB">
      <w:pPr>
        <w:spacing w:after="240"/>
        <w:rPr>
          <w:rFonts w:ascii="Century Gothic" w:eastAsiaTheme="majorEastAsia" w:hAnsi="Century Gothic"/>
          <w:color w:val="1F497D" w:themeColor="text2"/>
          <w:sz w:val="24"/>
          <w:szCs w:val="24"/>
        </w:rPr>
      </w:pPr>
      <w:r>
        <w:rPr>
          <w:rFonts w:ascii="Century Gothic" w:eastAsiaTheme="majorEastAsia" w:hAnsi="Century Gothic"/>
          <w:color w:val="1F497D" w:themeColor="text2"/>
          <w:sz w:val="24"/>
          <w:szCs w:val="24"/>
        </w:rPr>
        <w:t>El seguro público o</w:t>
      </w:r>
      <w:r w:rsidRPr="005A631D">
        <w:rPr>
          <w:rFonts w:ascii="Century Gothic" w:eastAsiaTheme="majorEastAsia" w:hAnsi="Century Gothic"/>
          <w:color w:val="1F497D" w:themeColor="text2"/>
          <w:sz w:val="24"/>
          <w:szCs w:val="24"/>
        </w:rPr>
        <w:t xml:space="preserve">torga los mismos beneficios para todos los afiliados, independientemente del monto de la prima cancelada y del tamaño del grupo familiar cubierto. </w:t>
      </w:r>
      <w:r>
        <w:rPr>
          <w:rFonts w:ascii="Century Gothic" w:hAnsi="Century Gothic"/>
          <w:color w:val="1F497D" w:themeColor="text2"/>
          <w:sz w:val="24"/>
          <w:szCs w:val="24"/>
        </w:rPr>
        <w:t>La</w:t>
      </w:r>
      <w:r w:rsidRPr="005A631D">
        <w:rPr>
          <w:rFonts w:ascii="Century Gothic" w:hAnsi="Century Gothic"/>
          <w:color w:val="1F497D" w:themeColor="text2"/>
          <w:sz w:val="24"/>
          <w:szCs w:val="24"/>
        </w:rPr>
        <w:t xml:space="preserve"> mujer embarazada, el niño hasta los seis años de edad y las personas carentes de recursos o indigentes, tienen cobertura garantizada</w:t>
      </w:r>
      <w:r>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 xml:space="preserve">al igual que los inmigrantes no documentados. </w:t>
      </w:r>
    </w:p>
    <w:p w14:paraId="05084FD2" w14:textId="77777777" w:rsidR="00E564FB" w:rsidRPr="005A631D" w:rsidRDefault="00E564FB" w:rsidP="00E564FB">
      <w:pPr>
        <w:spacing w:after="240"/>
        <w:rPr>
          <w:rFonts w:ascii="Century Gothic" w:hAnsi="Century Gothic" w:cs="Calibri"/>
          <w:sz w:val="30"/>
          <w:szCs w:val="30"/>
          <w:lang w:val="es-ES"/>
        </w:rPr>
      </w:pPr>
      <w:r w:rsidRPr="005A631D">
        <w:rPr>
          <w:rFonts w:ascii="Century Gothic" w:eastAsiaTheme="majorEastAsia" w:hAnsi="Century Gothic"/>
          <w:color w:val="1F497D" w:themeColor="text2"/>
          <w:sz w:val="24"/>
          <w:szCs w:val="24"/>
        </w:rPr>
        <w:t xml:space="preserve">El seguro privado (ISAPRE) </w:t>
      </w:r>
      <w:r>
        <w:rPr>
          <w:rFonts w:ascii="Century Gothic" w:eastAsiaTheme="majorEastAsia" w:hAnsi="Century Gothic"/>
          <w:color w:val="1F497D" w:themeColor="text2"/>
          <w:sz w:val="24"/>
          <w:szCs w:val="24"/>
        </w:rPr>
        <w:t>se basa</w:t>
      </w:r>
      <w:r w:rsidRPr="005A631D">
        <w:rPr>
          <w:rFonts w:ascii="Century Gothic" w:eastAsiaTheme="majorEastAsia" w:hAnsi="Century Gothic"/>
          <w:color w:val="1F497D" w:themeColor="text2"/>
          <w:sz w:val="24"/>
          <w:szCs w:val="24"/>
        </w:rPr>
        <w:t xml:space="preserve"> en contratos individuales pactados con los asegurados a través de un plan de salud que explicita las coberturas y beneficios que dependen directamente del monto de la prima cancelada. </w:t>
      </w:r>
    </w:p>
    <w:p w14:paraId="2AEAEFED" w14:textId="5425F81C" w:rsidR="00E564FB" w:rsidRPr="00E15298" w:rsidRDefault="00E564FB" w:rsidP="00E564FB">
      <w:pPr>
        <w:spacing w:before="240"/>
        <w:rPr>
          <w:rFonts w:ascii="Century Gothic" w:hAnsi="Century Gothic"/>
          <w:color w:val="1F497D" w:themeColor="text2"/>
          <w:sz w:val="24"/>
          <w:szCs w:val="24"/>
        </w:rPr>
      </w:pPr>
      <w:r>
        <w:rPr>
          <w:rFonts w:ascii="Century Gothic" w:hAnsi="Century Gothic"/>
          <w:color w:val="1F497D" w:themeColor="text2"/>
          <w:sz w:val="24"/>
          <w:szCs w:val="24"/>
        </w:rPr>
        <w:t>El Sistema de Aseguramiento de las FFAA</w:t>
      </w:r>
      <w:r w:rsidR="000D2B05">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regulado por la </w:t>
      </w:r>
      <w:r w:rsidRPr="005A631D">
        <w:rPr>
          <w:rFonts w:ascii="Century Gothic" w:hAnsi="Century Gothic"/>
          <w:color w:val="1F497D" w:themeColor="text2"/>
          <w:sz w:val="24"/>
          <w:szCs w:val="24"/>
        </w:rPr>
        <w:t>Ley 19.465 de 26 de julio 1996</w:t>
      </w:r>
      <w:r>
        <w:rPr>
          <w:rFonts w:ascii="Century Gothic" w:hAnsi="Century Gothic"/>
          <w:color w:val="1F497D" w:themeColor="text2"/>
          <w:sz w:val="24"/>
          <w:szCs w:val="24"/>
        </w:rPr>
        <w:t xml:space="preserve"> </w:t>
      </w:r>
    </w:p>
    <w:p w14:paraId="1BECE1BB" w14:textId="12A23DD7" w:rsidR="00E564FB" w:rsidRDefault="00E564FB" w:rsidP="00E564FB">
      <w:pPr>
        <w:spacing w:after="240"/>
        <w:rPr>
          <w:rFonts w:ascii="Century Gothic" w:hAnsi="Century Gothic" w:cs="Arial"/>
          <w:b/>
          <w:color w:val="1F497D" w:themeColor="text2"/>
          <w:sz w:val="28"/>
          <w:szCs w:val="28"/>
          <w:lang w:val="es-ES_tradnl" w:eastAsia="es-ES"/>
        </w:rPr>
      </w:pPr>
      <w:r>
        <w:rPr>
          <w:rFonts w:ascii="Century Gothic" w:eastAsiaTheme="majorEastAsia" w:hAnsi="Century Gothic"/>
          <w:color w:val="1F497D" w:themeColor="text2"/>
          <w:sz w:val="24"/>
          <w:szCs w:val="24"/>
        </w:rPr>
        <w:t xml:space="preserve">El seguro de salud </w:t>
      </w:r>
      <w:r>
        <w:rPr>
          <w:rFonts w:ascii="Century Gothic" w:hAnsi="Century Gothic"/>
          <w:color w:val="1F497D" w:themeColor="text2"/>
          <w:sz w:val="24"/>
          <w:szCs w:val="24"/>
        </w:rPr>
        <w:t xml:space="preserve">excluye los gastos derivados de accidentes laborares y enfermedades profesionales, cuyo financiamiento es </w:t>
      </w:r>
      <w:r w:rsidRPr="000D2B05">
        <w:rPr>
          <w:rFonts w:ascii="Century Gothic" w:hAnsi="Century Gothic"/>
          <w:color w:val="1F497D" w:themeColor="text2"/>
          <w:sz w:val="24"/>
          <w:szCs w:val="24"/>
        </w:rPr>
        <w:t xml:space="preserve">el aporte de las empresas </w:t>
      </w:r>
      <w:r w:rsidR="007D01FB" w:rsidRPr="000D2B05">
        <w:rPr>
          <w:rFonts w:ascii="Century Gothic" w:hAnsi="Century Gothic"/>
          <w:color w:val="1F497D" w:themeColor="text2"/>
          <w:sz w:val="24"/>
          <w:szCs w:val="24"/>
        </w:rPr>
        <w:t>a las</w:t>
      </w:r>
      <w:r w:rsidRPr="000D2B05">
        <w:rPr>
          <w:rFonts w:ascii="Century Gothic" w:hAnsi="Century Gothic"/>
          <w:color w:val="1F497D" w:themeColor="text2"/>
          <w:sz w:val="24"/>
          <w:szCs w:val="24"/>
        </w:rPr>
        <w:t xml:space="preserve"> Mutualidades y el Instituto de Salud Laboral (ISL) de</w:t>
      </w:r>
      <w:r>
        <w:rPr>
          <w:rFonts w:ascii="Century Gothic" w:hAnsi="Century Gothic"/>
          <w:color w:val="1F497D" w:themeColor="text2"/>
          <w:sz w:val="24"/>
          <w:szCs w:val="24"/>
        </w:rPr>
        <w:t xml:space="preserve"> acuerdo a la Ley 16.744 </w:t>
      </w:r>
    </w:p>
    <w:p w14:paraId="699C73DC" w14:textId="77777777" w:rsidR="00E564FB" w:rsidRPr="005A631D" w:rsidRDefault="00E564FB" w:rsidP="00E564FB">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3215B037" w14:textId="0276F424" w:rsidR="00E564FB" w:rsidRPr="005A631D" w:rsidRDefault="00E564FB" w:rsidP="00E564FB">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Previsión”</w:t>
      </w:r>
      <w:r w:rsidRPr="005A631D">
        <w:rPr>
          <w:rFonts w:ascii="Century Gothic" w:hAnsi="Century Gothic"/>
          <w:color w:val="1F497D" w:themeColor="text2"/>
          <w:sz w:val="24"/>
          <w:szCs w:val="24"/>
        </w:rPr>
        <w:t xml:space="preserve"> incluye las siguientes categorías:</w:t>
      </w:r>
    </w:p>
    <w:tbl>
      <w:tblPr>
        <w:tblW w:w="7899" w:type="dxa"/>
        <w:jc w:val="center"/>
        <w:tblCellMar>
          <w:left w:w="70" w:type="dxa"/>
          <w:right w:w="70" w:type="dxa"/>
        </w:tblCellMar>
        <w:tblLook w:val="04A0" w:firstRow="1" w:lastRow="0" w:firstColumn="1" w:lastColumn="0" w:noHBand="0" w:noVBand="1"/>
      </w:tblPr>
      <w:tblGrid>
        <w:gridCol w:w="1972"/>
        <w:gridCol w:w="134"/>
        <w:gridCol w:w="5793"/>
      </w:tblGrid>
      <w:tr w:rsidR="00E564FB" w:rsidRPr="00774ADA" w14:paraId="44F89EE0" w14:textId="77777777" w:rsidTr="00AA7AF3">
        <w:trPr>
          <w:trHeight w:val="200"/>
          <w:jc w:val="center"/>
        </w:trPr>
        <w:tc>
          <w:tcPr>
            <w:tcW w:w="2106" w:type="dxa"/>
            <w:gridSpan w:val="2"/>
            <w:tcBorders>
              <w:top w:val="single" w:sz="8" w:space="0" w:color="4F81BD"/>
              <w:left w:val="single" w:sz="8" w:space="0" w:color="4F81BD"/>
              <w:bottom w:val="single" w:sz="8" w:space="0" w:color="4F81BD"/>
              <w:right w:val="nil"/>
            </w:tcBorders>
            <w:shd w:val="clear" w:color="000000" w:fill="4F81BD"/>
            <w:vAlign w:val="center"/>
            <w:hideMark/>
          </w:tcPr>
          <w:p w14:paraId="0515FA09" w14:textId="77777777" w:rsidR="00E564FB" w:rsidRPr="00774ADA" w:rsidRDefault="00E564FB" w:rsidP="00F33480">
            <w:pPr>
              <w:spacing w:after="0" w:line="240" w:lineRule="auto"/>
              <w:jc w:val="left"/>
              <w:rPr>
                <w:rFonts w:ascii="Century Gothic" w:eastAsia="Times New Roman" w:hAnsi="Century Gothic" w:cs="Calibri"/>
                <w:b/>
                <w:bCs/>
                <w:color w:val="FFFFFF" w:themeColor="background1"/>
                <w:sz w:val="20"/>
                <w:szCs w:val="20"/>
                <w:lang w:eastAsia="es-CL"/>
              </w:rPr>
            </w:pPr>
            <w:r w:rsidRPr="00774ADA">
              <w:rPr>
                <w:rFonts w:ascii="Courier New" w:hAnsi="Courier New" w:cs="Courier New"/>
                <w:color w:val="FFFFFF" w:themeColor="background1"/>
                <w:sz w:val="20"/>
                <w:szCs w:val="20"/>
              </w:rPr>
              <w:t>PrevisionCodigo</w:t>
            </w:r>
          </w:p>
        </w:tc>
        <w:tc>
          <w:tcPr>
            <w:tcW w:w="5793" w:type="dxa"/>
            <w:tcBorders>
              <w:top w:val="single" w:sz="8" w:space="0" w:color="4F81BD"/>
              <w:left w:val="nil"/>
              <w:bottom w:val="single" w:sz="8" w:space="0" w:color="4F81BD"/>
              <w:right w:val="nil"/>
            </w:tcBorders>
            <w:shd w:val="clear" w:color="000000" w:fill="4F81BD"/>
            <w:vAlign w:val="center"/>
            <w:hideMark/>
          </w:tcPr>
          <w:p w14:paraId="3725ECC2" w14:textId="77777777" w:rsidR="00E564FB" w:rsidRPr="00774ADA" w:rsidRDefault="00E564FB" w:rsidP="00F33480">
            <w:pPr>
              <w:spacing w:after="0" w:line="240" w:lineRule="auto"/>
              <w:jc w:val="left"/>
              <w:rPr>
                <w:rFonts w:ascii="Century Gothic" w:eastAsia="Times New Roman" w:hAnsi="Century Gothic" w:cs="Calibri"/>
                <w:b/>
                <w:bCs/>
                <w:color w:val="FFFFFF" w:themeColor="background1"/>
                <w:sz w:val="20"/>
                <w:szCs w:val="20"/>
                <w:lang w:eastAsia="es-CL"/>
              </w:rPr>
            </w:pPr>
            <w:r w:rsidRPr="00774ADA">
              <w:rPr>
                <w:rFonts w:ascii="Courier New" w:hAnsi="Courier New" w:cs="Courier New"/>
                <w:color w:val="FFFFFF" w:themeColor="background1"/>
                <w:sz w:val="20"/>
                <w:szCs w:val="20"/>
              </w:rPr>
              <w:t>PrevisionGlosa</w:t>
            </w:r>
          </w:p>
        </w:tc>
      </w:tr>
      <w:tr w:rsidR="00E564FB" w:rsidRPr="00774ADA" w14:paraId="59BB53A2" w14:textId="77777777" w:rsidTr="00AA7AF3">
        <w:trPr>
          <w:trHeight w:val="200"/>
          <w:jc w:val="center"/>
        </w:trPr>
        <w:tc>
          <w:tcPr>
            <w:tcW w:w="1972" w:type="dxa"/>
            <w:tcBorders>
              <w:top w:val="nil"/>
              <w:left w:val="single" w:sz="8" w:space="0" w:color="95B3D7"/>
              <w:bottom w:val="single" w:sz="8" w:space="0" w:color="95B3D7"/>
              <w:right w:val="single" w:sz="8" w:space="0" w:color="95B3D7"/>
            </w:tcBorders>
            <w:shd w:val="clear" w:color="000000" w:fill="DBE5F1"/>
            <w:vAlign w:val="center"/>
            <w:hideMark/>
          </w:tcPr>
          <w:p w14:paraId="10F3CD65" w14:textId="77777777" w:rsidR="00E564FB" w:rsidRPr="00774ADA"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1</w:t>
            </w:r>
          </w:p>
        </w:tc>
        <w:tc>
          <w:tcPr>
            <w:tcW w:w="5927" w:type="dxa"/>
            <w:gridSpan w:val="2"/>
            <w:tcBorders>
              <w:top w:val="nil"/>
              <w:left w:val="nil"/>
              <w:bottom w:val="single" w:sz="8" w:space="0" w:color="95B3D7"/>
              <w:right w:val="single" w:sz="8" w:space="0" w:color="95B3D7"/>
            </w:tcBorders>
            <w:shd w:val="clear" w:color="000000" w:fill="DBE5F1"/>
            <w:vAlign w:val="center"/>
            <w:hideMark/>
          </w:tcPr>
          <w:p w14:paraId="741B633F" w14:textId="77777777" w:rsidR="00E564FB" w:rsidRPr="00774ADA" w:rsidRDefault="00E564FB" w:rsidP="00AA7AF3">
            <w:pPr>
              <w:spacing w:line="240" w:lineRule="auto"/>
              <w:jc w:val="left"/>
              <w:rPr>
                <w:rFonts w:ascii="Century Gothic" w:eastAsia="Times New Roman" w:hAnsi="Century Gothic" w:cs="Calibri"/>
                <w:color w:val="1F497D" w:themeColor="text2"/>
                <w:sz w:val="20"/>
                <w:szCs w:val="20"/>
                <w:lang w:eastAsia="es-CL"/>
              </w:rPr>
            </w:pPr>
            <w:r w:rsidRPr="00774ADA">
              <w:rPr>
                <w:rFonts w:ascii="Century Gothic" w:eastAsia="Times New Roman" w:hAnsi="Century Gothic" w:cs="Calibri"/>
                <w:color w:val="1F497D" w:themeColor="text2"/>
                <w:sz w:val="20"/>
                <w:szCs w:val="20"/>
                <w:lang w:eastAsia="es-CL"/>
              </w:rPr>
              <w:t>FONASA Fondo Nacional de Salud.</w:t>
            </w:r>
          </w:p>
        </w:tc>
      </w:tr>
      <w:tr w:rsidR="00E564FB" w:rsidRPr="00774ADA" w14:paraId="3748887B" w14:textId="77777777" w:rsidTr="00AA7AF3">
        <w:trPr>
          <w:trHeight w:val="200"/>
          <w:jc w:val="center"/>
        </w:trPr>
        <w:tc>
          <w:tcPr>
            <w:tcW w:w="1972" w:type="dxa"/>
            <w:tcBorders>
              <w:top w:val="nil"/>
              <w:left w:val="single" w:sz="8" w:space="0" w:color="95B3D7"/>
              <w:bottom w:val="single" w:sz="8" w:space="0" w:color="95B3D7"/>
              <w:right w:val="single" w:sz="8" w:space="0" w:color="95B3D7"/>
            </w:tcBorders>
            <w:shd w:val="clear" w:color="auto" w:fill="auto"/>
            <w:vAlign w:val="center"/>
            <w:hideMark/>
          </w:tcPr>
          <w:p w14:paraId="02844F7D" w14:textId="77777777" w:rsidR="00E564FB" w:rsidRPr="00774ADA"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2</w:t>
            </w:r>
          </w:p>
        </w:tc>
        <w:tc>
          <w:tcPr>
            <w:tcW w:w="5927" w:type="dxa"/>
            <w:gridSpan w:val="2"/>
            <w:tcBorders>
              <w:top w:val="nil"/>
              <w:left w:val="nil"/>
              <w:bottom w:val="single" w:sz="8" w:space="0" w:color="95B3D7"/>
              <w:right w:val="single" w:sz="8" w:space="0" w:color="95B3D7"/>
            </w:tcBorders>
            <w:shd w:val="clear" w:color="auto" w:fill="auto"/>
            <w:vAlign w:val="center"/>
            <w:hideMark/>
          </w:tcPr>
          <w:p w14:paraId="28EA1586" w14:textId="77777777" w:rsidR="00E564FB" w:rsidRPr="00774ADA" w:rsidRDefault="00E564FB" w:rsidP="00AA7AF3">
            <w:pPr>
              <w:spacing w:line="240" w:lineRule="auto"/>
              <w:jc w:val="left"/>
              <w:rPr>
                <w:rFonts w:ascii="Century Gothic" w:eastAsia="Times New Roman" w:hAnsi="Century Gothic" w:cs="Calibri"/>
                <w:color w:val="1F497D" w:themeColor="text2"/>
                <w:sz w:val="20"/>
                <w:szCs w:val="20"/>
                <w:lang w:eastAsia="es-CL"/>
              </w:rPr>
            </w:pPr>
            <w:r w:rsidRPr="00774ADA">
              <w:rPr>
                <w:rFonts w:ascii="Century Gothic" w:eastAsia="Times New Roman" w:hAnsi="Century Gothic" w:cs="Calibri"/>
                <w:color w:val="1F497D" w:themeColor="text2"/>
                <w:sz w:val="20"/>
                <w:szCs w:val="20"/>
                <w:lang w:eastAsia="es-CL"/>
              </w:rPr>
              <w:t>ISAPRE  Instituciones de Salud Previsional.</w:t>
            </w:r>
          </w:p>
        </w:tc>
      </w:tr>
      <w:tr w:rsidR="00E564FB" w:rsidRPr="00774ADA" w14:paraId="29C27AB9" w14:textId="77777777" w:rsidTr="00AA7AF3">
        <w:trPr>
          <w:trHeight w:val="368"/>
          <w:jc w:val="center"/>
        </w:trPr>
        <w:tc>
          <w:tcPr>
            <w:tcW w:w="1972" w:type="dxa"/>
            <w:tcBorders>
              <w:top w:val="nil"/>
              <w:left w:val="single" w:sz="8" w:space="0" w:color="95B3D7"/>
              <w:bottom w:val="single" w:sz="8" w:space="0" w:color="95B3D7"/>
              <w:right w:val="single" w:sz="8" w:space="0" w:color="95B3D7"/>
            </w:tcBorders>
            <w:shd w:val="clear" w:color="auto" w:fill="auto"/>
            <w:vAlign w:val="center"/>
          </w:tcPr>
          <w:p w14:paraId="74A89625" w14:textId="77777777" w:rsidR="00E564FB" w:rsidRPr="00774ADA" w:rsidDel="00791857"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3</w:t>
            </w:r>
          </w:p>
        </w:tc>
        <w:tc>
          <w:tcPr>
            <w:tcW w:w="5927" w:type="dxa"/>
            <w:gridSpan w:val="2"/>
            <w:tcBorders>
              <w:top w:val="nil"/>
              <w:left w:val="nil"/>
              <w:bottom w:val="single" w:sz="8" w:space="0" w:color="95B3D7"/>
              <w:right w:val="single" w:sz="8" w:space="0" w:color="95B3D7"/>
            </w:tcBorders>
            <w:shd w:val="clear" w:color="auto" w:fill="auto"/>
            <w:vAlign w:val="center"/>
          </w:tcPr>
          <w:p w14:paraId="029503E1" w14:textId="77777777" w:rsidR="00E564FB" w:rsidRPr="00774ADA" w:rsidRDefault="00E564FB" w:rsidP="00AA7AF3">
            <w:pPr>
              <w:spacing w:line="240" w:lineRule="auto"/>
              <w:rPr>
                <w:rFonts w:ascii="Century Gothic" w:eastAsia="Times New Roman" w:hAnsi="Century Gothic" w:cs="Calibri"/>
                <w:color w:val="1F497D" w:themeColor="text2"/>
                <w:sz w:val="20"/>
                <w:szCs w:val="20"/>
                <w:lang w:eastAsia="es-CL"/>
              </w:rPr>
            </w:pPr>
            <w:r w:rsidRPr="00774ADA">
              <w:rPr>
                <w:rFonts w:ascii="Century Gothic" w:eastAsia="Times New Roman" w:hAnsi="Century Gothic" w:cs="Calibri"/>
                <w:color w:val="1F497D" w:themeColor="text2"/>
                <w:sz w:val="20"/>
                <w:szCs w:val="20"/>
                <w:lang w:eastAsia="es-CL"/>
              </w:rPr>
              <w:t xml:space="preserve">CAPREDENA </w:t>
            </w:r>
            <w:r w:rsidRPr="00774ADA">
              <w:rPr>
                <w:rFonts w:ascii="Century Gothic" w:hAnsi="Century Gothic"/>
                <w:color w:val="1F497D" w:themeColor="text2"/>
                <w:sz w:val="20"/>
                <w:szCs w:val="20"/>
              </w:rPr>
              <w:t>Caja de Previsión de la Defensa Nacional.</w:t>
            </w:r>
          </w:p>
        </w:tc>
      </w:tr>
      <w:tr w:rsidR="00E564FB" w:rsidRPr="00774ADA" w14:paraId="3DACE2B2" w14:textId="77777777" w:rsidTr="00AA7AF3">
        <w:trPr>
          <w:trHeight w:val="200"/>
          <w:jc w:val="center"/>
        </w:trPr>
        <w:tc>
          <w:tcPr>
            <w:tcW w:w="1972" w:type="dxa"/>
            <w:tcBorders>
              <w:top w:val="nil"/>
              <w:left w:val="single" w:sz="8" w:space="0" w:color="95B3D7"/>
              <w:bottom w:val="single" w:sz="8" w:space="0" w:color="95B3D7"/>
              <w:right w:val="single" w:sz="8" w:space="0" w:color="95B3D7"/>
            </w:tcBorders>
            <w:shd w:val="clear" w:color="auto" w:fill="auto"/>
            <w:vAlign w:val="center"/>
          </w:tcPr>
          <w:p w14:paraId="24EAD697" w14:textId="77777777" w:rsidR="00E564FB" w:rsidRPr="00774ADA" w:rsidDel="00791857"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4</w:t>
            </w:r>
          </w:p>
        </w:tc>
        <w:tc>
          <w:tcPr>
            <w:tcW w:w="5927" w:type="dxa"/>
            <w:gridSpan w:val="2"/>
            <w:tcBorders>
              <w:top w:val="nil"/>
              <w:left w:val="nil"/>
              <w:bottom w:val="single" w:sz="8" w:space="0" w:color="95B3D7"/>
              <w:right w:val="single" w:sz="8" w:space="0" w:color="95B3D7"/>
            </w:tcBorders>
            <w:shd w:val="clear" w:color="auto" w:fill="auto"/>
            <w:vAlign w:val="center"/>
          </w:tcPr>
          <w:p w14:paraId="60371EFE" w14:textId="77777777" w:rsidR="00E564FB" w:rsidRPr="00774ADA" w:rsidRDefault="00E564FB" w:rsidP="00AA7AF3">
            <w:pPr>
              <w:spacing w:line="240" w:lineRule="auto"/>
              <w:jc w:val="left"/>
              <w:rPr>
                <w:rFonts w:ascii="Century Gothic" w:eastAsia="Times New Roman" w:hAnsi="Century Gothic" w:cs="Calibri"/>
                <w:color w:val="1F497D" w:themeColor="text2"/>
                <w:sz w:val="20"/>
                <w:szCs w:val="20"/>
                <w:lang w:eastAsia="es-CL"/>
              </w:rPr>
            </w:pPr>
            <w:r w:rsidRPr="00774ADA">
              <w:rPr>
                <w:rFonts w:ascii="Century Gothic" w:hAnsi="Century Gothic"/>
                <w:color w:val="1F497D" w:themeColor="text2"/>
                <w:sz w:val="20"/>
                <w:szCs w:val="20"/>
              </w:rPr>
              <w:t>DIPRECA Dirección de Previsión de Carabineros, PDI y Gendarmería</w:t>
            </w:r>
          </w:p>
        </w:tc>
      </w:tr>
      <w:tr w:rsidR="00E564FB" w:rsidRPr="00774ADA" w14:paraId="22F8A674" w14:textId="77777777" w:rsidTr="00AA7AF3">
        <w:trPr>
          <w:trHeight w:val="200"/>
          <w:jc w:val="center"/>
        </w:trPr>
        <w:tc>
          <w:tcPr>
            <w:tcW w:w="1972" w:type="dxa"/>
            <w:tcBorders>
              <w:top w:val="nil"/>
              <w:left w:val="single" w:sz="8" w:space="0" w:color="95B3D7"/>
              <w:bottom w:val="single" w:sz="8" w:space="0" w:color="95B3D7"/>
              <w:right w:val="single" w:sz="8" w:space="0" w:color="95B3D7"/>
            </w:tcBorders>
            <w:shd w:val="clear" w:color="auto" w:fill="auto"/>
            <w:vAlign w:val="center"/>
          </w:tcPr>
          <w:p w14:paraId="2C819A23" w14:textId="77777777" w:rsidR="00E564FB" w:rsidRPr="00774ADA"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5</w:t>
            </w:r>
          </w:p>
        </w:tc>
        <w:tc>
          <w:tcPr>
            <w:tcW w:w="5927" w:type="dxa"/>
            <w:gridSpan w:val="2"/>
            <w:tcBorders>
              <w:top w:val="nil"/>
              <w:left w:val="nil"/>
              <w:bottom w:val="single" w:sz="8" w:space="0" w:color="95B3D7"/>
              <w:right w:val="single" w:sz="8" w:space="0" w:color="95B3D7"/>
            </w:tcBorders>
            <w:shd w:val="clear" w:color="auto" w:fill="auto"/>
            <w:vAlign w:val="center"/>
          </w:tcPr>
          <w:p w14:paraId="0302F188" w14:textId="77777777" w:rsidR="00E564FB" w:rsidRPr="00774ADA" w:rsidRDefault="00E564FB" w:rsidP="00AA7AF3">
            <w:pPr>
              <w:spacing w:line="240" w:lineRule="auto"/>
              <w:jc w:val="left"/>
              <w:rPr>
                <w:rFonts w:ascii="Century Gothic" w:hAnsi="Century Gothic"/>
                <w:color w:val="1F497D" w:themeColor="text2"/>
                <w:sz w:val="20"/>
                <w:szCs w:val="20"/>
                <w:highlight w:val="yellow"/>
              </w:rPr>
            </w:pPr>
            <w:r w:rsidRPr="00774ADA">
              <w:rPr>
                <w:rFonts w:ascii="Century Gothic" w:hAnsi="Century Gothic"/>
                <w:color w:val="1F497D" w:themeColor="text2"/>
                <w:sz w:val="20"/>
                <w:szCs w:val="20"/>
              </w:rPr>
              <w:t>SISA Sistema de Salud de las Fuerzas Armadas (Ejército, Armada y Fuerza Aérea).</w:t>
            </w:r>
          </w:p>
        </w:tc>
      </w:tr>
      <w:tr w:rsidR="00E564FB" w:rsidRPr="00774ADA" w14:paraId="71001BEB" w14:textId="77777777" w:rsidTr="00AA7AF3">
        <w:trPr>
          <w:trHeight w:val="200"/>
          <w:jc w:val="center"/>
        </w:trPr>
        <w:tc>
          <w:tcPr>
            <w:tcW w:w="1972" w:type="dxa"/>
            <w:tcBorders>
              <w:top w:val="nil"/>
              <w:left w:val="single" w:sz="8" w:space="0" w:color="95B3D7"/>
              <w:bottom w:val="single" w:sz="8" w:space="0" w:color="95B3D7"/>
              <w:right w:val="single" w:sz="8" w:space="0" w:color="95B3D7"/>
            </w:tcBorders>
            <w:shd w:val="clear" w:color="auto" w:fill="auto"/>
            <w:vAlign w:val="center"/>
          </w:tcPr>
          <w:p w14:paraId="7467500A" w14:textId="77777777" w:rsidR="00E564FB" w:rsidRPr="00774ADA"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96</w:t>
            </w:r>
          </w:p>
        </w:tc>
        <w:tc>
          <w:tcPr>
            <w:tcW w:w="5927" w:type="dxa"/>
            <w:gridSpan w:val="2"/>
            <w:tcBorders>
              <w:top w:val="nil"/>
              <w:left w:val="nil"/>
              <w:bottom w:val="single" w:sz="8" w:space="0" w:color="95B3D7"/>
              <w:right w:val="single" w:sz="8" w:space="0" w:color="95B3D7"/>
            </w:tcBorders>
            <w:shd w:val="clear" w:color="auto" w:fill="auto"/>
            <w:vAlign w:val="center"/>
          </w:tcPr>
          <w:p w14:paraId="3A768CB0" w14:textId="77777777" w:rsidR="00E564FB" w:rsidRPr="00774ADA" w:rsidRDefault="00E564FB" w:rsidP="00AA7AF3">
            <w:pPr>
              <w:spacing w:after="0" w:line="240" w:lineRule="auto"/>
              <w:jc w:val="left"/>
              <w:rPr>
                <w:rFonts w:ascii="Century Gothic" w:eastAsia="Times New Roman" w:hAnsi="Century Gothic" w:cs="Calibri"/>
                <w:color w:val="1F497D" w:themeColor="text2"/>
                <w:sz w:val="20"/>
                <w:szCs w:val="20"/>
                <w:lang w:eastAsia="es-CL"/>
              </w:rPr>
            </w:pPr>
            <w:r w:rsidRPr="00774ADA">
              <w:rPr>
                <w:rFonts w:ascii="Century Gothic" w:eastAsia="Times New Roman" w:hAnsi="Century Gothic" w:cs="Calibri"/>
                <w:color w:val="1F497D" w:themeColor="text2"/>
                <w:sz w:val="20"/>
                <w:szCs w:val="20"/>
                <w:lang w:eastAsia="es-CL"/>
              </w:rPr>
              <w:t>NINGUNA*</w:t>
            </w:r>
          </w:p>
        </w:tc>
      </w:tr>
      <w:tr w:rsidR="00E564FB" w:rsidRPr="00774ADA" w14:paraId="71A7D11C" w14:textId="77777777" w:rsidTr="00AA7AF3">
        <w:trPr>
          <w:trHeight w:val="200"/>
          <w:jc w:val="center"/>
        </w:trPr>
        <w:tc>
          <w:tcPr>
            <w:tcW w:w="2106" w:type="dxa"/>
            <w:gridSpan w:val="2"/>
            <w:tcBorders>
              <w:top w:val="nil"/>
              <w:left w:val="single" w:sz="8" w:space="0" w:color="95B3D7"/>
              <w:bottom w:val="single" w:sz="8" w:space="0" w:color="95B3D7"/>
              <w:right w:val="single" w:sz="8" w:space="0" w:color="95B3D7"/>
            </w:tcBorders>
            <w:shd w:val="clear" w:color="000000" w:fill="DBE5F1"/>
            <w:vAlign w:val="center"/>
            <w:hideMark/>
          </w:tcPr>
          <w:p w14:paraId="2C3BFA5D" w14:textId="77777777" w:rsidR="00E564FB" w:rsidRPr="00774ADA" w:rsidRDefault="00E564FB" w:rsidP="00F33480">
            <w:pPr>
              <w:spacing w:after="0" w:line="240" w:lineRule="auto"/>
              <w:jc w:val="left"/>
              <w:rPr>
                <w:rFonts w:ascii="Century Gothic" w:eastAsia="Times New Roman" w:hAnsi="Century Gothic" w:cs="Calibri"/>
                <w:b/>
                <w:color w:val="1F497D" w:themeColor="text2"/>
                <w:sz w:val="20"/>
                <w:szCs w:val="20"/>
                <w:lang w:eastAsia="es-CL"/>
              </w:rPr>
            </w:pPr>
            <w:r w:rsidRPr="00774ADA">
              <w:rPr>
                <w:rFonts w:ascii="Century Gothic" w:eastAsia="Times New Roman" w:hAnsi="Century Gothic" w:cs="Calibri"/>
                <w:b/>
                <w:color w:val="1F497D" w:themeColor="text2"/>
                <w:sz w:val="20"/>
                <w:szCs w:val="20"/>
                <w:lang w:eastAsia="es-CL"/>
              </w:rPr>
              <w:t>99</w:t>
            </w:r>
          </w:p>
        </w:tc>
        <w:tc>
          <w:tcPr>
            <w:tcW w:w="5793" w:type="dxa"/>
            <w:tcBorders>
              <w:top w:val="nil"/>
              <w:left w:val="nil"/>
              <w:bottom w:val="single" w:sz="8" w:space="0" w:color="95B3D7"/>
              <w:right w:val="single" w:sz="8" w:space="0" w:color="95B3D7"/>
            </w:tcBorders>
            <w:shd w:val="clear" w:color="000000" w:fill="DBE5F1"/>
            <w:vAlign w:val="center"/>
            <w:hideMark/>
          </w:tcPr>
          <w:p w14:paraId="14007C28" w14:textId="77777777" w:rsidR="00E564FB" w:rsidRPr="00774ADA" w:rsidRDefault="00E564FB" w:rsidP="00F33480">
            <w:pPr>
              <w:spacing w:after="0" w:line="240" w:lineRule="auto"/>
              <w:jc w:val="left"/>
              <w:rPr>
                <w:rFonts w:ascii="Century Gothic" w:eastAsia="Times New Roman" w:hAnsi="Century Gothic" w:cs="Calibri"/>
                <w:color w:val="1F497D" w:themeColor="text2"/>
                <w:sz w:val="20"/>
                <w:szCs w:val="20"/>
                <w:lang w:eastAsia="es-CL"/>
              </w:rPr>
            </w:pPr>
            <w:r w:rsidRPr="00774ADA">
              <w:rPr>
                <w:rFonts w:ascii="Century Gothic" w:eastAsia="Times New Roman" w:hAnsi="Century Gothic" w:cs="Calibri"/>
                <w:color w:val="1F497D" w:themeColor="text2"/>
                <w:sz w:val="20"/>
                <w:szCs w:val="20"/>
                <w:lang w:eastAsia="es-CL"/>
              </w:rPr>
              <w:t>DESCONOCIDO</w:t>
            </w:r>
          </w:p>
        </w:tc>
      </w:tr>
    </w:tbl>
    <w:p w14:paraId="0F71B0A4" w14:textId="1E5FE0D7" w:rsidR="00E564FB" w:rsidRPr="00E15298" w:rsidRDefault="00E564FB" w:rsidP="00AA7AF3">
      <w:pPr>
        <w:spacing w:after="240"/>
        <w:rPr>
          <w:rFonts w:ascii="Century Gothic" w:hAnsi="Century Gothic"/>
          <w:color w:val="1F497D" w:themeColor="text2"/>
          <w:sz w:val="20"/>
          <w:szCs w:val="24"/>
        </w:rPr>
      </w:pPr>
      <w:r w:rsidRPr="005A631D">
        <w:rPr>
          <w:rFonts w:ascii="Century Gothic" w:hAnsi="Century Gothic"/>
          <w:color w:val="1F497D" w:themeColor="text2"/>
          <w:sz w:val="20"/>
          <w:szCs w:val="24"/>
        </w:rPr>
        <w:t>*Esta variable aplica únicamente a aquellas personas que no cuentan con algún tipo de previsión de salud en el país</w:t>
      </w:r>
      <w:r>
        <w:rPr>
          <w:rFonts w:ascii="Century Gothic" w:hAnsi="Century Gothic"/>
          <w:color w:val="1F497D" w:themeColor="text2"/>
          <w:sz w:val="20"/>
          <w:szCs w:val="24"/>
        </w:rPr>
        <w:t xml:space="preserve">. </w:t>
      </w:r>
      <w:r w:rsidRPr="00E15298">
        <w:rPr>
          <w:rFonts w:ascii="Century Gothic" w:hAnsi="Century Gothic"/>
          <w:color w:val="1F497D" w:themeColor="text2"/>
          <w:sz w:val="20"/>
          <w:szCs w:val="24"/>
        </w:rPr>
        <w:t xml:space="preserve">Es un reducido sector de la población que paga por la atención </w:t>
      </w:r>
    </w:p>
    <w:p w14:paraId="5058E3DE" w14:textId="30306FDD" w:rsidR="00E564FB" w:rsidRDefault="00E564FB" w:rsidP="00E564FB">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1682"/>
        <w:gridCol w:w="2344"/>
        <w:gridCol w:w="1417"/>
        <w:gridCol w:w="1497"/>
        <w:gridCol w:w="1685"/>
      </w:tblGrid>
      <w:tr w:rsidR="00A047D3" w:rsidRPr="00AA7AF3" w14:paraId="608256C9" w14:textId="77777777" w:rsidTr="00774AD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82" w:type="dxa"/>
          </w:tcPr>
          <w:p w14:paraId="195A9488" w14:textId="77777777" w:rsidR="000B52F6" w:rsidRPr="00AA7AF3" w:rsidRDefault="000B52F6" w:rsidP="00304C9C">
            <w:pPr>
              <w:spacing w:before="240"/>
              <w:rPr>
                <w:rFonts w:ascii="Century Gothic" w:hAnsi="Century Gothic"/>
                <w:color w:val="FFFFFF" w:themeColor="background1"/>
                <w:sz w:val="20"/>
                <w:szCs w:val="20"/>
              </w:rPr>
            </w:pPr>
            <w:r w:rsidRPr="00AA7AF3">
              <w:rPr>
                <w:rFonts w:ascii="Century Gothic" w:hAnsi="Century Gothic"/>
                <w:color w:val="FFFFFF" w:themeColor="background1"/>
                <w:sz w:val="20"/>
                <w:szCs w:val="20"/>
              </w:rPr>
              <w:t>VARIABLE</w:t>
            </w:r>
          </w:p>
        </w:tc>
        <w:tc>
          <w:tcPr>
            <w:tcW w:w="2344" w:type="dxa"/>
          </w:tcPr>
          <w:p w14:paraId="4300D73C" w14:textId="77777777" w:rsidR="000B52F6" w:rsidRPr="00AA7AF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AA7AF3">
              <w:rPr>
                <w:rFonts w:ascii="Century Gothic" w:hAnsi="Century Gothic"/>
                <w:color w:val="FFFFFF" w:themeColor="background1"/>
                <w:sz w:val="20"/>
                <w:szCs w:val="20"/>
              </w:rPr>
              <w:t>CAMPO</w:t>
            </w:r>
          </w:p>
        </w:tc>
        <w:tc>
          <w:tcPr>
            <w:tcW w:w="1417" w:type="dxa"/>
          </w:tcPr>
          <w:p w14:paraId="124DEA9F" w14:textId="77777777" w:rsidR="000B52F6" w:rsidRPr="00AA7AF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AA7AF3">
              <w:rPr>
                <w:rFonts w:ascii="Century Gothic" w:hAnsi="Century Gothic"/>
                <w:color w:val="FFFFFF" w:themeColor="background1"/>
                <w:sz w:val="20"/>
                <w:szCs w:val="20"/>
              </w:rPr>
              <w:t>TIPO</w:t>
            </w:r>
          </w:p>
        </w:tc>
        <w:tc>
          <w:tcPr>
            <w:tcW w:w="1497" w:type="dxa"/>
          </w:tcPr>
          <w:p w14:paraId="522E96B9" w14:textId="77777777" w:rsidR="000B52F6" w:rsidRPr="00AA7AF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AA7AF3">
              <w:rPr>
                <w:rFonts w:ascii="Century Gothic" w:hAnsi="Century Gothic"/>
                <w:color w:val="FFFFFF" w:themeColor="background1"/>
                <w:sz w:val="20"/>
                <w:szCs w:val="20"/>
              </w:rPr>
              <w:t>LARGO</w:t>
            </w:r>
          </w:p>
        </w:tc>
        <w:tc>
          <w:tcPr>
            <w:tcW w:w="1685" w:type="dxa"/>
          </w:tcPr>
          <w:p w14:paraId="6059238D" w14:textId="77777777" w:rsidR="000B52F6" w:rsidRPr="00AA7AF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AA7AF3">
              <w:rPr>
                <w:rFonts w:ascii="Century Gothic" w:hAnsi="Century Gothic"/>
                <w:color w:val="FFFFFF" w:themeColor="background1"/>
                <w:sz w:val="20"/>
                <w:szCs w:val="20"/>
              </w:rPr>
              <w:t>EXIGENCIA</w:t>
            </w:r>
          </w:p>
        </w:tc>
      </w:tr>
      <w:tr w:rsidR="00A047D3" w:rsidRPr="00AA7AF3" w14:paraId="24E85191" w14:textId="77777777" w:rsidTr="00774ADA">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82" w:type="dxa"/>
          </w:tcPr>
          <w:p w14:paraId="173CF64B" w14:textId="60AF16D7" w:rsidR="000B52F6" w:rsidRPr="00AA7AF3" w:rsidRDefault="00AA7AF3" w:rsidP="00304C9C">
            <w:pPr>
              <w:spacing w:before="240"/>
              <w:rPr>
                <w:rFonts w:ascii="Century Gothic" w:hAnsi="Century Gothic"/>
                <w:color w:val="1F497D" w:themeColor="text2"/>
                <w:sz w:val="20"/>
                <w:szCs w:val="20"/>
              </w:rPr>
            </w:pPr>
            <w:r w:rsidRPr="00AA7AF3">
              <w:rPr>
                <w:rFonts w:ascii="Century Gothic" w:hAnsi="Century Gothic"/>
                <w:color w:val="1F497D" w:themeColor="text2"/>
                <w:sz w:val="20"/>
                <w:szCs w:val="20"/>
              </w:rPr>
              <w:t>Previsión</w:t>
            </w:r>
          </w:p>
        </w:tc>
        <w:tc>
          <w:tcPr>
            <w:tcW w:w="2344" w:type="dxa"/>
          </w:tcPr>
          <w:p w14:paraId="18C152EC" w14:textId="2083B7B3" w:rsidR="000B52F6" w:rsidRPr="00AA7AF3" w:rsidRDefault="00AA7AF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A7AF3">
              <w:rPr>
                <w:rFonts w:ascii="Courier New" w:hAnsi="Courier New" w:cs="Courier New"/>
                <w:color w:val="1F497D" w:themeColor="text2"/>
                <w:sz w:val="20"/>
                <w:szCs w:val="20"/>
              </w:rPr>
              <w:t>PrevisionGlosa</w:t>
            </w:r>
          </w:p>
        </w:tc>
        <w:tc>
          <w:tcPr>
            <w:tcW w:w="1417" w:type="dxa"/>
          </w:tcPr>
          <w:p w14:paraId="4B96D9A3" w14:textId="77777777" w:rsidR="000B52F6" w:rsidRPr="00AA7AF3"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A7AF3">
              <w:rPr>
                <w:rFonts w:ascii="Century Gothic" w:hAnsi="Century Gothic"/>
                <w:color w:val="1F497D" w:themeColor="text2"/>
                <w:sz w:val="20"/>
                <w:szCs w:val="20"/>
              </w:rPr>
              <w:t>Texto</w:t>
            </w:r>
          </w:p>
        </w:tc>
        <w:tc>
          <w:tcPr>
            <w:tcW w:w="1497" w:type="dxa"/>
          </w:tcPr>
          <w:p w14:paraId="75281B00" w14:textId="4B0BD70B" w:rsidR="000B52F6" w:rsidRPr="00AA7AF3" w:rsidRDefault="00AA7AF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A7AF3">
              <w:rPr>
                <w:rFonts w:ascii="Century Gothic" w:hAnsi="Century Gothic"/>
                <w:color w:val="1F497D" w:themeColor="text2"/>
                <w:sz w:val="20"/>
                <w:szCs w:val="20"/>
              </w:rPr>
              <w:t>150</w:t>
            </w:r>
          </w:p>
        </w:tc>
        <w:tc>
          <w:tcPr>
            <w:tcW w:w="1685" w:type="dxa"/>
          </w:tcPr>
          <w:p w14:paraId="1EA0D892" w14:textId="1EFB00F1" w:rsidR="000B52F6" w:rsidRPr="00AA7AF3" w:rsidRDefault="00AA7AF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A7AF3">
              <w:rPr>
                <w:rFonts w:ascii="Century Gothic" w:eastAsia="Times New Roman" w:hAnsi="Century Gothic" w:cs="Calibri"/>
                <w:color w:val="1F497D" w:themeColor="text2"/>
                <w:sz w:val="20"/>
                <w:szCs w:val="20"/>
                <w:lang w:eastAsia="es-CL"/>
              </w:rPr>
              <w:t xml:space="preserve">La captura es </w:t>
            </w:r>
            <w:r w:rsidRPr="00AA7AF3">
              <w:rPr>
                <w:rFonts w:ascii="Century Gothic" w:eastAsia="Times New Roman" w:hAnsi="Century Gothic" w:cs="Calibri"/>
                <w:b/>
                <w:bCs/>
                <w:color w:val="1F497D" w:themeColor="text2"/>
                <w:sz w:val="20"/>
                <w:szCs w:val="20"/>
                <w:lang w:eastAsia="es-CL"/>
              </w:rPr>
              <w:t xml:space="preserve">obligatoria </w:t>
            </w:r>
            <w:r w:rsidRPr="00AA7AF3">
              <w:rPr>
                <w:rFonts w:ascii="Century Gothic" w:eastAsia="Times New Roman" w:hAnsi="Century Gothic" w:cs="Calibri"/>
                <w:color w:val="1F497D" w:themeColor="text2"/>
                <w:sz w:val="20"/>
                <w:szCs w:val="20"/>
                <w:lang w:eastAsia="es-CL"/>
              </w:rPr>
              <w:t>en la identificación de la persona</w:t>
            </w:r>
            <w:r w:rsidR="000B52F6" w:rsidRPr="00AA7AF3">
              <w:rPr>
                <w:rFonts w:ascii="Century Gothic" w:eastAsia="Times New Roman" w:hAnsi="Century Gothic" w:cs="Calibri"/>
                <w:color w:val="1F497D" w:themeColor="text2"/>
                <w:sz w:val="20"/>
                <w:szCs w:val="20"/>
                <w:lang w:eastAsia="es-CL"/>
              </w:rPr>
              <w:t>.</w:t>
            </w:r>
          </w:p>
        </w:tc>
      </w:tr>
    </w:tbl>
    <w:p w14:paraId="3F526E8A" w14:textId="77777777" w:rsidR="00E564FB" w:rsidRPr="005A631D" w:rsidRDefault="00E564FB" w:rsidP="00E564FB">
      <w:pPr>
        <w:rPr>
          <w:rFonts w:ascii="Century Gothic" w:hAnsi="Century Gothic"/>
          <w:color w:val="1F497D" w:themeColor="text2"/>
          <w:sz w:val="24"/>
          <w:szCs w:val="24"/>
        </w:rPr>
      </w:pPr>
    </w:p>
    <w:p w14:paraId="58677CB2" w14:textId="77777777" w:rsidR="00E564FB" w:rsidRPr="005A631D" w:rsidRDefault="00E564FB" w:rsidP="00E564FB">
      <w:pPr>
        <w:rPr>
          <w:rFonts w:ascii="Century Gothic" w:hAnsi="Century Gothic"/>
          <w:b/>
          <w:bCs/>
          <w:color w:val="1F497D" w:themeColor="text2"/>
          <w:sz w:val="28"/>
          <w:szCs w:val="28"/>
        </w:rPr>
      </w:pPr>
      <w:r w:rsidRPr="005A631D">
        <w:rPr>
          <w:rFonts w:ascii="Century Gothic" w:hAnsi="Century Gothic"/>
          <w:b/>
          <w:color w:val="1F497D" w:themeColor="text2"/>
          <w:sz w:val="28"/>
          <w:szCs w:val="28"/>
        </w:rPr>
        <w:t>Fuente</w:t>
      </w:r>
      <w:r w:rsidRPr="005A631D">
        <w:rPr>
          <w:rFonts w:ascii="Century Gothic" w:hAnsi="Century Gothic"/>
          <w:b/>
          <w:bCs/>
          <w:color w:val="1F497D" w:themeColor="text2"/>
          <w:sz w:val="28"/>
          <w:szCs w:val="28"/>
        </w:rPr>
        <w:t xml:space="preserve">  </w:t>
      </w:r>
    </w:p>
    <w:p w14:paraId="1527AD55" w14:textId="77777777" w:rsidR="00E564FB" w:rsidRDefault="00E564FB">
      <w:pPr>
        <w:pStyle w:val="Prrafodelista"/>
        <w:numPr>
          <w:ilvl w:val="0"/>
          <w:numId w:val="20"/>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Subsecretaria de Previsión Social. DLN° 1.468/1976 Departamento de Previsión de Previsión de Carabineros de CHILE.</w:t>
      </w:r>
    </w:p>
    <w:p w14:paraId="2E31423D" w14:textId="77777777" w:rsidR="00E564FB" w:rsidRPr="005A631D" w:rsidRDefault="00E564FB">
      <w:pPr>
        <w:pStyle w:val="Prrafodelista"/>
        <w:numPr>
          <w:ilvl w:val="0"/>
          <w:numId w:val="20"/>
        </w:numPr>
        <w:rPr>
          <w:rFonts w:ascii="Century Gothic" w:hAnsi="Century Gothic"/>
          <w:i/>
          <w:color w:val="548DD4" w:themeColor="text2" w:themeTint="99"/>
          <w:sz w:val="20"/>
          <w:szCs w:val="20"/>
        </w:rPr>
      </w:pPr>
      <w:r w:rsidRPr="00FF1F80">
        <w:rPr>
          <w:rFonts w:ascii="Century Gothic" w:hAnsi="Century Gothic"/>
          <w:i/>
          <w:color w:val="548DD4" w:themeColor="text2" w:themeTint="99"/>
          <w:sz w:val="20"/>
          <w:szCs w:val="20"/>
        </w:rPr>
        <w:t>DECRETO 509 APRUEBA REGLAMENTO DE MEDICINA CURATIVA PARA LA DIRECCION DE PREVISION DE CARABINEROS DE CHILE https://www.bcn.cl/leychile/navegar?idNorma=13859</w:t>
      </w:r>
    </w:p>
    <w:p w14:paraId="32C6E604" w14:textId="77777777" w:rsidR="00E564FB" w:rsidRPr="005A631D" w:rsidRDefault="00E564FB">
      <w:pPr>
        <w:pStyle w:val="Prrafodelista"/>
        <w:numPr>
          <w:ilvl w:val="0"/>
          <w:numId w:val="20"/>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Caja de Previsión de la Defensa Nacional.</w:t>
      </w:r>
    </w:p>
    <w:p w14:paraId="137308B7" w14:textId="77777777" w:rsidR="00E564FB" w:rsidRDefault="00E564FB">
      <w:pPr>
        <w:pStyle w:val="Prrafodelista"/>
        <w:numPr>
          <w:ilvl w:val="0"/>
          <w:numId w:val="20"/>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Sistema de Salud de las Fuerzas Armadas; Ley no. 19.465 extraído de </w:t>
      </w:r>
      <w:hyperlink r:id="rId50" w:history="1">
        <w:r w:rsidRPr="005A631D">
          <w:rPr>
            <w:rStyle w:val="Hipervnculo"/>
            <w:rFonts w:ascii="Century Gothic" w:hAnsi="Century Gothic"/>
            <w:color w:val="548DD4" w:themeColor="text2" w:themeTint="99"/>
            <w:sz w:val="20"/>
            <w:szCs w:val="20"/>
          </w:rPr>
          <w:t>https://www.leychile.cl/Navegar?idNorma=30832</w:t>
        </w:r>
      </w:hyperlink>
      <w:r w:rsidRPr="005A631D">
        <w:rPr>
          <w:rFonts w:ascii="Century Gothic" w:hAnsi="Century Gothic"/>
          <w:color w:val="548DD4" w:themeColor="text2" w:themeTint="99"/>
          <w:sz w:val="20"/>
          <w:szCs w:val="20"/>
        </w:rPr>
        <w:t xml:space="preserve">. </w:t>
      </w:r>
      <w:r w:rsidRPr="005A631D">
        <w:rPr>
          <w:rFonts w:ascii="Century Gothic" w:hAnsi="Century Gothic"/>
          <w:i/>
          <w:color w:val="548DD4" w:themeColor="text2" w:themeTint="99"/>
          <w:sz w:val="20"/>
          <w:szCs w:val="20"/>
        </w:rPr>
        <w:t>Consultado en Junio 2019</w:t>
      </w:r>
    </w:p>
    <w:p w14:paraId="162DB6A7" w14:textId="248C23CB" w:rsidR="00CC65EA" w:rsidRPr="00AA7AF3" w:rsidRDefault="00E564FB">
      <w:pPr>
        <w:pStyle w:val="Prrafodelista"/>
        <w:numPr>
          <w:ilvl w:val="0"/>
          <w:numId w:val="20"/>
        </w:numPr>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 xml:space="preserve">SISAF </w:t>
      </w:r>
      <w:hyperlink r:id="rId51" w:history="1">
        <w:r w:rsidRPr="00EC61F8">
          <w:rPr>
            <w:rStyle w:val="Hipervnculo"/>
            <w:rFonts w:ascii="Century Gothic" w:hAnsi="Century Gothic"/>
            <w:i/>
            <w:sz w:val="20"/>
            <w:szCs w:val="20"/>
          </w:rPr>
          <w:t>https://www.ssffaa.cl/atencion-al-retirado-a-y-montepiado-a/temas-salud/temas-salud-pregunta-dos/</w:t>
        </w:r>
      </w:hyperlink>
      <w:bookmarkStart w:id="178" w:name="_Toc63264279"/>
      <w:bookmarkEnd w:id="177"/>
    </w:p>
    <w:p w14:paraId="08B8462C" w14:textId="77777777" w:rsidR="00CC65EA" w:rsidRPr="005A631D" w:rsidRDefault="00CC65EA">
      <w:pPr>
        <w:pStyle w:val="Fuente"/>
        <w:numPr>
          <w:ilvl w:val="0"/>
          <w:numId w:val="51"/>
        </w:numPr>
        <w:rPr>
          <w:rFonts w:ascii="Century Gothic" w:hAnsi="Century Gothic"/>
          <w:color w:val="4F81BD" w:themeColor="accent1"/>
          <w:sz w:val="20"/>
          <w:szCs w:val="20"/>
        </w:rPr>
      </w:pPr>
      <w:r w:rsidRPr="005A631D">
        <w:rPr>
          <w:rFonts w:ascii="Century Gothic" w:hAnsi="Century Gothic"/>
          <w:color w:val="4F81BD" w:themeColor="accent1"/>
          <w:sz w:val="20"/>
          <w:szCs w:val="20"/>
        </w:rPr>
        <w:t xml:space="preserve">Fondo Nacional de Salud (FONASA) </w:t>
      </w:r>
    </w:p>
    <w:p w14:paraId="2068B950" w14:textId="343BE0F4" w:rsidR="00CC65EA" w:rsidRDefault="00CC65EA">
      <w:pPr>
        <w:pStyle w:val="Fuente"/>
        <w:numPr>
          <w:ilvl w:val="0"/>
          <w:numId w:val="51"/>
        </w:numPr>
        <w:rPr>
          <w:rFonts w:ascii="Century Gothic" w:hAnsi="Century Gothic"/>
          <w:color w:val="4F81BD" w:themeColor="accent1"/>
          <w:sz w:val="20"/>
          <w:szCs w:val="20"/>
        </w:rPr>
      </w:pPr>
      <w:r w:rsidRPr="005A631D">
        <w:rPr>
          <w:rFonts w:ascii="Century Gothic" w:hAnsi="Century Gothic"/>
          <w:color w:val="4F81BD" w:themeColor="accent1"/>
          <w:sz w:val="20"/>
          <w:szCs w:val="20"/>
        </w:rPr>
        <w:t>El Decreto Nº 67 de 2015 modifica el Decreto 110 del año 2004 incorporando una cuarta circunstancia para determinar la carencia de recursos o indigencia a una persona inmigrante que carece de documentos o permisos de residencia, que suscribe un documento declarando su carencia de recursos.</w:t>
      </w:r>
    </w:p>
    <w:p w14:paraId="7831D03F" w14:textId="089619CB" w:rsidR="00D45D3C" w:rsidRPr="005A631D" w:rsidRDefault="00D45D3C">
      <w:pPr>
        <w:pStyle w:val="Fuente"/>
        <w:numPr>
          <w:ilvl w:val="0"/>
          <w:numId w:val="51"/>
        </w:numPr>
        <w:rPr>
          <w:rFonts w:ascii="Century Gothic" w:hAnsi="Century Gothic"/>
          <w:color w:val="4F81BD" w:themeColor="accent1"/>
          <w:sz w:val="20"/>
          <w:szCs w:val="20"/>
        </w:rPr>
      </w:pPr>
      <w:r w:rsidRPr="00D45D3C">
        <w:rPr>
          <w:rFonts w:ascii="Century Gothic" w:hAnsi="Century Gothic"/>
          <w:color w:val="4F81BD" w:themeColor="accent1"/>
          <w:sz w:val="20"/>
          <w:szCs w:val="20"/>
        </w:rPr>
        <w:t>https://www.chileatiende.gob.cl/fichas/9715-afiliacion-a-fonasa</w:t>
      </w:r>
    </w:p>
    <w:p w14:paraId="73ABD5AC" w14:textId="77777777" w:rsidR="00CC65EA" w:rsidRDefault="00CC65EA">
      <w:pPr>
        <w:jc w:val="left"/>
        <w:rPr>
          <w:rFonts w:ascii="Century Gothic" w:hAnsi="Century Gothic"/>
          <w:color w:val="1F497D" w:themeColor="text2"/>
          <w:sz w:val="24"/>
        </w:rPr>
      </w:pPr>
    </w:p>
    <w:p w14:paraId="5065A868" w14:textId="77777777" w:rsidR="00CC65EA" w:rsidRDefault="00CC65EA">
      <w:pPr>
        <w:jc w:val="left"/>
        <w:rPr>
          <w:rFonts w:ascii="Century Gothic" w:hAnsi="Century Gothic"/>
          <w:color w:val="1F497D" w:themeColor="text2"/>
          <w:sz w:val="24"/>
        </w:rPr>
      </w:pPr>
    </w:p>
    <w:p w14:paraId="1755F8BE" w14:textId="1EF580A4" w:rsidR="00494C5E" w:rsidRPr="005A631D" w:rsidRDefault="00494C5E" w:rsidP="00494C5E">
      <w:pPr>
        <w:pStyle w:val="Ttulo3"/>
        <w:spacing w:after="240"/>
        <w:rPr>
          <w:rFonts w:ascii="Century Gothic" w:hAnsi="Century Gothic"/>
          <w:color w:val="1F497D" w:themeColor="text2"/>
          <w:sz w:val="32"/>
          <w:szCs w:val="32"/>
        </w:rPr>
      </w:pPr>
    </w:p>
    <w:p w14:paraId="2C05242C" w14:textId="4462546E" w:rsidR="00AD3523" w:rsidRPr="005355FB" w:rsidRDefault="00494C5E" w:rsidP="005355FB">
      <w:pPr>
        <w:rPr>
          <w:rFonts w:ascii="Century Gothic" w:eastAsiaTheme="majorEastAsia" w:hAnsi="Century Gothic" w:cstheme="majorBidi"/>
          <w:b/>
          <w:color w:val="1F497D" w:themeColor="text2"/>
          <w:sz w:val="24"/>
          <w:szCs w:val="32"/>
        </w:rPr>
      </w:pPr>
      <w:r>
        <w:rPr>
          <w:rFonts w:ascii="Century Gothic" w:hAnsi="Century Gothic"/>
          <w:color w:val="1F497D" w:themeColor="text2"/>
          <w:sz w:val="24"/>
        </w:rPr>
        <w:t xml:space="preserve"> </w:t>
      </w:r>
      <w:r w:rsidR="00AD3523" w:rsidRPr="005355FB">
        <w:rPr>
          <w:rFonts w:ascii="Century Gothic" w:hAnsi="Century Gothic"/>
          <w:color w:val="1F497D" w:themeColor="text2"/>
          <w:sz w:val="24"/>
        </w:rPr>
        <w:br w:type="page"/>
      </w:r>
    </w:p>
    <w:p w14:paraId="5C4980BA" w14:textId="77777777" w:rsidR="00937755" w:rsidRPr="005A631D" w:rsidRDefault="00D26E3E" w:rsidP="001E7838">
      <w:pPr>
        <w:pStyle w:val="Ttulo2"/>
      </w:pPr>
      <w:bookmarkStart w:id="179" w:name="_Toc120613277"/>
      <w:r w:rsidRPr="005A631D">
        <w:lastRenderedPageBreak/>
        <w:t xml:space="preserve">7.- </w:t>
      </w:r>
      <w:r w:rsidR="00937755" w:rsidRPr="005A631D">
        <w:t>Datos de Dirección</w:t>
      </w:r>
      <w:bookmarkEnd w:id="178"/>
      <w:bookmarkEnd w:id="179"/>
    </w:p>
    <w:p w14:paraId="0ADC4A1F" w14:textId="77777777" w:rsidR="00937755" w:rsidRPr="005A631D" w:rsidRDefault="00937755" w:rsidP="001E1726">
      <w:pPr>
        <w:pStyle w:val="Prrafodelista"/>
        <w:spacing w:after="240"/>
        <w:ind w:left="0"/>
        <w:rPr>
          <w:rFonts w:ascii="Century Gothic" w:hAnsi="Century Gothic"/>
          <w:b/>
          <w:color w:val="1F497D" w:themeColor="text2"/>
          <w:sz w:val="28"/>
          <w:szCs w:val="28"/>
        </w:rPr>
      </w:pPr>
      <w:bookmarkStart w:id="180" w:name="_Toc24993038"/>
      <w:r w:rsidRPr="005A631D">
        <w:rPr>
          <w:rFonts w:ascii="Century Gothic" w:hAnsi="Century Gothic"/>
          <w:b/>
          <w:color w:val="1F497D" w:themeColor="text2"/>
          <w:sz w:val="28"/>
          <w:szCs w:val="28"/>
        </w:rPr>
        <w:t>Definición</w:t>
      </w:r>
      <w:bookmarkEnd w:id="180"/>
      <w:r w:rsidRPr="005A631D">
        <w:rPr>
          <w:rFonts w:ascii="Century Gothic" w:hAnsi="Century Gothic"/>
          <w:b/>
          <w:color w:val="1F497D" w:themeColor="text2"/>
          <w:sz w:val="28"/>
          <w:szCs w:val="28"/>
        </w:rPr>
        <w:t xml:space="preserve"> </w:t>
      </w:r>
    </w:p>
    <w:p w14:paraId="401445FA" w14:textId="77777777" w:rsidR="00937755" w:rsidRPr="005A631D" w:rsidRDefault="00937755"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datos de dirección de la persona que recibe atención en salud, </w:t>
      </w:r>
      <w:r w:rsidR="001C236A" w:rsidRPr="005A631D">
        <w:rPr>
          <w:rFonts w:ascii="Century Gothic" w:hAnsi="Century Gothic"/>
          <w:color w:val="1F497D" w:themeColor="text2"/>
          <w:sz w:val="24"/>
          <w:szCs w:val="24"/>
        </w:rPr>
        <w:t>tienen</w:t>
      </w:r>
      <w:r w:rsidRPr="005A631D">
        <w:rPr>
          <w:rFonts w:ascii="Century Gothic" w:hAnsi="Century Gothic"/>
          <w:color w:val="1F497D" w:themeColor="text2"/>
          <w:sz w:val="24"/>
          <w:szCs w:val="24"/>
        </w:rPr>
        <w:t xml:space="preserve"> varias utilidades, además de la ubicación. En el contexto de determinantes sociales,</w:t>
      </w:r>
      <w:r w:rsidR="00386706" w:rsidRPr="005A631D">
        <w:rPr>
          <w:rFonts w:ascii="Century Gothic" w:hAnsi="Century Gothic"/>
          <w:color w:val="1F497D" w:themeColor="text2"/>
          <w:sz w:val="24"/>
          <w:szCs w:val="24"/>
        </w:rPr>
        <w:t xml:space="preserve"> el lugar donde la persona nace</w:t>
      </w:r>
      <w:r w:rsidRPr="005A631D">
        <w:rPr>
          <w:rFonts w:ascii="Century Gothic" w:hAnsi="Century Gothic"/>
          <w:color w:val="1F497D" w:themeColor="text2"/>
          <w:sz w:val="24"/>
          <w:szCs w:val="24"/>
        </w:rPr>
        <w:t>, crece y se desarrolla determina riesgos diferenciados, que son importantes para la determinaci</w:t>
      </w:r>
      <w:r w:rsidR="00523BB4" w:rsidRPr="005A631D">
        <w:rPr>
          <w:rFonts w:ascii="Century Gothic" w:hAnsi="Century Gothic"/>
          <w:color w:val="1F497D" w:themeColor="text2"/>
          <w:sz w:val="24"/>
          <w:szCs w:val="24"/>
        </w:rPr>
        <w:t>ó</w:t>
      </w:r>
      <w:r w:rsidRPr="005A631D">
        <w:rPr>
          <w:rFonts w:ascii="Century Gothic" w:hAnsi="Century Gothic"/>
          <w:color w:val="1F497D" w:themeColor="text2"/>
          <w:sz w:val="24"/>
          <w:szCs w:val="24"/>
        </w:rPr>
        <w:t>n de factores protectores y factores de riesgo en salud.</w:t>
      </w:r>
    </w:p>
    <w:p w14:paraId="64CD62EE" w14:textId="77777777" w:rsidR="00937755" w:rsidRPr="005A631D" w:rsidRDefault="00937755"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datos de dirección, están en la siguiente tabla y deb</w:t>
      </w:r>
      <w:r w:rsidR="00523BB4" w:rsidRPr="005A631D">
        <w:rPr>
          <w:rFonts w:ascii="Century Gothic" w:hAnsi="Century Gothic"/>
          <w:color w:val="1F497D" w:themeColor="text2"/>
          <w:sz w:val="24"/>
          <w:szCs w:val="24"/>
        </w:rPr>
        <w:t>e</w:t>
      </w:r>
      <w:r w:rsidRPr="005A631D">
        <w:rPr>
          <w:rFonts w:ascii="Century Gothic" w:hAnsi="Century Gothic"/>
          <w:color w:val="1F497D" w:themeColor="text2"/>
          <w:sz w:val="24"/>
          <w:szCs w:val="24"/>
        </w:rPr>
        <w:t xml:space="preserve">n seguir los estándares desarrollados en el </w:t>
      </w:r>
      <w:r w:rsidR="001C236A" w:rsidRPr="005A631D">
        <w:rPr>
          <w:rFonts w:ascii="Century Gothic" w:hAnsi="Century Gothic"/>
          <w:b/>
          <w:bCs/>
          <w:color w:val="1F497D" w:themeColor="text2"/>
          <w:sz w:val="24"/>
          <w:szCs w:val="24"/>
        </w:rPr>
        <w:t>Capítulo “</w:t>
      </w:r>
      <w:r w:rsidRPr="005A631D">
        <w:rPr>
          <w:rFonts w:ascii="Century Gothic" w:hAnsi="Century Gothic"/>
          <w:b/>
          <w:bCs/>
          <w:color w:val="1F497D" w:themeColor="text2"/>
          <w:sz w:val="24"/>
          <w:szCs w:val="24"/>
        </w:rPr>
        <w:t>Estándares de Datos Geoespaciales</w:t>
      </w:r>
      <w:r w:rsidRPr="005A631D">
        <w:rPr>
          <w:rFonts w:ascii="Century Gothic" w:hAnsi="Century Gothic"/>
          <w:color w:val="1F497D" w:themeColor="text2"/>
          <w:sz w:val="24"/>
          <w:szCs w:val="24"/>
        </w:rPr>
        <w:t>.</w:t>
      </w:r>
    </w:p>
    <w:p w14:paraId="36593FDE" w14:textId="77777777" w:rsidR="00AD3523" w:rsidRPr="005A631D" w:rsidRDefault="00AD3523" w:rsidP="001E1726">
      <w:pPr>
        <w:pStyle w:val="Prrafodelista"/>
        <w:spacing w:after="240"/>
        <w:ind w:left="0"/>
        <w:rPr>
          <w:rFonts w:ascii="Century Gothic" w:hAnsi="Century Gothic"/>
          <w:b/>
          <w:color w:val="1F497D" w:themeColor="text2"/>
          <w:sz w:val="28"/>
          <w:szCs w:val="28"/>
        </w:rPr>
      </w:pPr>
      <w:bookmarkStart w:id="181" w:name="_Toc24993039"/>
      <w:r w:rsidRPr="005A631D">
        <w:rPr>
          <w:rFonts w:ascii="Century Gothic" w:hAnsi="Century Gothic"/>
          <w:b/>
          <w:color w:val="1F497D" w:themeColor="text2"/>
          <w:sz w:val="28"/>
          <w:szCs w:val="28"/>
        </w:rPr>
        <w:t>Estructura</w:t>
      </w:r>
      <w:bookmarkEnd w:id="181"/>
    </w:p>
    <w:p w14:paraId="18F407B6" w14:textId="77777777" w:rsidR="00AD3523" w:rsidRPr="005A631D" w:rsidRDefault="00AD3523"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dato </w:t>
      </w:r>
      <w:r w:rsidRPr="005A631D">
        <w:rPr>
          <w:rFonts w:ascii="Century Gothic" w:hAnsi="Century Gothic"/>
          <w:b/>
          <w:color w:val="1F497D" w:themeColor="text2"/>
          <w:sz w:val="24"/>
          <w:szCs w:val="24"/>
        </w:rPr>
        <w:t xml:space="preserve">“Dirección” </w:t>
      </w:r>
      <w:r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4267"/>
        <w:gridCol w:w="3671"/>
      </w:tblGrid>
      <w:tr w:rsidR="00AD3523" w:rsidRPr="00774ADA" w14:paraId="1BDFEBE0" w14:textId="77777777" w:rsidTr="001A0273">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64D87F59" w14:textId="57C2DA79" w:rsidR="00AD3523" w:rsidRPr="00774ADA" w:rsidRDefault="00623580" w:rsidP="00AD3523">
            <w:pPr>
              <w:rPr>
                <w:rFonts w:ascii="Century Gothic" w:hAnsi="Century Gothic"/>
                <w:color w:val="FFFFFF" w:themeColor="background1"/>
                <w:sz w:val="20"/>
                <w:szCs w:val="20"/>
              </w:rPr>
            </w:pPr>
            <w:r>
              <w:rPr>
                <w:rFonts w:ascii="Century Gothic" w:hAnsi="Century Gothic"/>
                <w:color w:val="FFFFFF" w:themeColor="background1"/>
                <w:sz w:val="20"/>
                <w:szCs w:val="20"/>
              </w:rPr>
              <w:t>VARIABLES</w:t>
            </w:r>
          </w:p>
        </w:tc>
        <w:tc>
          <w:tcPr>
            <w:tcW w:w="2312" w:type="pct"/>
          </w:tcPr>
          <w:p w14:paraId="609A55F1" w14:textId="1FE221C0" w:rsidR="00AD3523" w:rsidRPr="00774ADA" w:rsidRDefault="00AD3523" w:rsidP="00AD352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774ADA">
              <w:rPr>
                <w:rFonts w:ascii="Century Gothic" w:hAnsi="Century Gothic"/>
                <w:color w:val="FFFFFF" w:themeColor="background1"/>
                <w:sz w:val="20"/>
                <w:szCs w:val="20"/>
              </w:rPr>
              <w:t>EXIGENCIA</w:t>
            </w:r>
            <w:r w:rsidR="0026680F" w:rsidRPr="00774ADA">
              <w:rPr>
                <w:rFonts w:ascii="Century Gothic" w:hAnsi="Century Gothic"/>
                <w:color w:val="FFFFFF" w:themeColor="background1"/>
                <w:sz w:val="20"/>
                <w:szCs w:val="20"/>
              </w:rPr>
              <w:t xml:space="preserve"> DE REGISTRO</w:t>
            </w:r>
          </w:p>
        </w:tc>
      </w:tr>
      <w:tr w:rsidR="00AD3523" w:rsidRPr="00774ADA" w14:paraId="26880A59" w14:textId="77777777" w:rsidTr="001A027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7868A45F"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Región</w:t>
            </w:r>
          </w:p>
        </w:tc>
        <w:tc>
          <w:tcPr>
            <w:tcW w:w="2312" w:type="pct"/>
          </w:tcPr>
          <w:p w14:paraId="6176D2F6" w14:textId="77777777" w:rsidR="00AD3523" w:rsidRPr="00774ADA" w:rsidRDefault="00AD3523"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1F497D" w:themeColor="text2"/>
                <w:sz w:val="20"/>
                <w:szCs w:val="20"/>
              </w:rPr>
            </w:pPr>
            <w:r w:rsidRPr="00774ADA">
              <w:rPr>
                <w:rFonts w:ascii="Century Gothic" w:hAnsi="Century Gothic"/>
                <w:b/>
                <w:bCs/>
                <w:color w:val="1F497D" w:themeColor="text2"/>
                <w:sz w:val="20"/>
                <w:szCs w:val="20"/>
              </w:rPr>
              <w:t>Obligatorio</w:t>
            </w:r>
          </w:p>
        </w:tc>
      </w:tr>
      <w:tr w:rsidR="00AD3523" w:rsidRPr="00774ADA" w14:paraId="64D3E25F" w14:textId="77777777" w:rsidTr="001A0273">
        <w:trPr>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4C01D026"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Provincia</w:t>
            </w:r>
          </w:p>
        </w:tc>
        <w:tc>
          <w:tcPr>
            <w:tcW w:w="2312" w:type="pct"/>
          </w:tcPr>
          <w:p w14:paraId="7C9B1725" w14:textId="77777777" w:rsidR="00AD3523" w:rsidRPr="00774ADA" w:rsidRDefault="00AD3523" w:rsidP="00AD3523">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color w:val="1F497D" w:themeColor="text2"/>
                <w:sz w:val="20"/>
                <w:szCs w:val="20"/>
              </w:rPr>
              <w:t>Opcional</w:t>
            </w:r>
          </w:p>
        </w:tc>
      </w:tr>
      <w:tr w:rsidR="00AD3523" w:rsidRPr="00774ADA" w14:paraId="510F9D0C" w14:textId="77777777" w:rsidTr="001A027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2FA04123"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Comuna</w:t>
            </w:r>
          </w:p>
        </w:tc>
        <w:tc>
          <w:tcPr>
            <w:tcW w:w="2312" w:type="pct"/>
          </w:tcPr>
          <w:p w14:paraId="31EFA166" w14:textId="77777777" w:rsidR="00AD3523" w:rsidRPr="00774ADA" w:rsidRDefault="00AD3523"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b/>
                <w:bCs/>
                <w:color w:val="1F497D" w:themeColor="text2"/>
                <w:sz w:val="20"/>
                <w:szCs w:val="20"/>
              </w:rPr>
              <w:t>Obligatorio</w:t>
            </w:r>
          </w:p>
        </w:tc>
      </w:tr>
      <w:tr w:rsidR="00AD3523" w:rsidRPr="00774ADA" w14:paraId="28D15B5F" w14:textId="77777777" w:rsidTr="001A0273">
        <w:trPr>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5F08AAC7"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Área Urbano-Rural</w:t>
            </w:r>
          </w:p>
        </w:tc>
        <w:tc>
          <w:tcPr>
            <w:tcW w:w="2312" w:type="pct"/>
          </w:tcPr>
          <w:p w14:paraId="6A8C70D4" w14:textId="77777777" w:rsidR="00AD3523" w:rsidRPr="00774ADA" w:rsidRDefault="00AD3523" w:rsidP="00AD3523">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color w:val="1F497D" w:themeColor="text2"/>
                <w:sz w:val="20"/>
                <w:szCs w:val="20"/>
              </w:rPr>
              <w:t>Opcional</w:t>
            </w:r>
          </w:p>
        </w:tc>
      </w:tr>
      <w:tr w:rsidR="00AD3523" w:rsidRPr="00774ADA" w14:paraId="11282FBF" w14:textId="77777777" w:rsidTr="001A027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02AB03A3"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Tipo de vía</w:t>
            </w:r>
          </w:p>
        </w:tc>
        <w:tc>
          <w:tcPr>
            <w:tcW w:w="2312" w:type="pct"/>
          </w:tcPr>
          <w:p w14:paraId="75B73990" w14:textId="77777777" w:rsidR="00AD3523" w:rsidRPr="00774ADA" w:rsidRDefault="00AD3523"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color w:val="1F497D" w:themeColor="text2"/>
                <w:sz w:val="20"/>
                <w:szCs w:val="20"/>
              </w:rPr>
              <w:t>Opcional</w:t>
            </w:r>
          </w:p>
        </w:tc>
      </w:tr>
      <w:tr w:rsidR="00AD3523" w:rsidRPr="00774ADA" w14:paraId="3D1701DC" w14:textId="77777777" w:rsidTr="001A0273">
        <w:trPr>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4DBC621E"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Nombre de la vía</w:t>
            </w:r>
          </w:p>
        </w:tc>
        <w:tc>
          <w:tcPr>
            <w:tcW w:w="2312" w:type="pct"/>
          </w:tcPr>
          <w:p w14:paraId="4F0CE76C" w14:textId="77777777" w:rsidR="00AD3523" w:rsidRPr="00774ADA" w:rsidRDefault="00AD3523" w:rsidP="00AD3523">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b/>
                <w:bCs/>
                <w:color w:val="1F497D" w:themeColor="text2"/>
                <w:sz w:val="20"/>
                <w:szCs w:val="20"/>
              </w:rPr>
              <w:t>Obligatorio</w:t>
            </w:r>
          </w:p>
        </w:tc>
      </w:tr>
      <w:tr w:rsidR="00AD3523" w:rsidRPr="00774ADA" w14:paraId="64D17D47" w14:textId="77777777" w:rsidTr="001A027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36AF36C7"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Número</w:t>
            </w:r>
          </w:p>
        </w:tc>
        <w:tc>
          <w:tcPr>
            <w:tcW w:w="2312" w:type="pct"/>
          </w:tcPr>
          <w:p w14:paraId="7AD552AC" w14:textId="77777777" w:rsidR="00AD3523" w:rsidRPr="00774ADA" w:rsidRDefault="00AD3523"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b/>
                <w:bCs/>
                <w:color w:val="1F497D" w:themeColor="text2"/>
                <w:sz w:val="20"/>
                <w:szCs w:val="20"/>
              </w:rPr>
              <w:t>Obligatorio</w:t>
            </w:r>
          </w:p>
        </w:tc>
      </w:tr>
      <w:tr w:rsidR="00AD3523" w:rsidRPr="00774ADA" w14:paraId="32296A86" w14:textId="77777777" w:rsidTr="001A0273">
        <w:trPr>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53C0031B"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Complemento Dirección</w:t>
            </w:r>
          </w:p>
        </w:tc>
        <w:tc>
          <w:tcPr>
            <w:tcW w:w="2312" w:type="pct"/>
          </w:tcPr>
          <w:p w14:paraId="0843F562" w14:textId="77777777" w:rsidR="00AD3523" w:rsidRPr="00774ADA" w:rsidRDefault="00AD3523" w:rsidP="00AD3523">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color w:val="1F497D" w:themeColor="text2"/>
                <w:sz w:val="20"/>
                <w:szCs w:val="20"/>
              </w:rPr>
              <w:t>Condicional</w:t>
            </w:r>
          </w:p>
        </w:tc>
      </w:tr>
      <w:tr w:rsidR="00AD3523" w:rsidRPr="00774ADA" w14:paraId="2F4AC181" w14:textId="77777777" w:rsidTr="001A027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688" w:type="pct"/>
          </w:tcPr>
          <w:p w14:paraId="79E859D0" w14:textId="77777777" w:rsidR="00AD3523" w:rsidRPr="00774ADA" w:rsidRDefault="00AD3523" w:rsidP="00AD3523">
            <w:pPr>
              <w:rPr>
                <w:rFonts w:ascii="Century Gothic" w:hAnsi="Century Gothic"/>
                <w:bCs w:val="0"/>
                <w:color w:val="1F497D" w:themeColor="text2"/>
                <w:sz w:val="20"/>
                <w:szCs w:val="20"/>
              </w:rPr>
            </w:pPr>
            <w:r w:rsidRPr="00774ADA">
              <w:rPr>
                <w:rFonts w:ascii="Century Gothic" w:hAnsi="Century Gothic"/>
                <w:bCs w:val="0"/>
                <w:color w:val="1F497D" w:themeColor="text2"/>
                <w:sz w:val="20"/>
                <w:szCs w:val="20"/>
              </w:rPr>
              <w:t>Resto dirección</w:t>
            </w:r>
          </w:p>
        </w:tc>
        <w:tc>
          <w:tcPr>
            <w:tcW w:w="2312" w:type="pct"/>
          </w:tcPr>
          <w:p w14:paraId="61CA772C" w14:textId="77777777" w:rsidR="00AD3523" w:rsidRPr="00774ADA" w:rsidRDefault="00AD3523" w:rsidP="00AD35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74ADA">
              <w:rPr>
                <w:rFonts w:ascii="Century Gothic" w:hAnsi="Century Gothic"/>
                <w:color w:val="1F497D" w:themeColor="text2"/>
                <w:sz w:val="20"/>
                <w:szCs w:val="20"/>
              </w:rPr>
              <w:t>Condicional</w:t>
            </w:r>
          </w:p>
        </w:tc>
      </w:tr>
    </w:tbl>
    <w:p w14:paraId="61EE48A1" w14:textId="77777777" w:rsidR="00AD3523" w:rsidRPr="005A631D" w:rsidRDefault="00AD3523" w:rsidP="00AD3523">
      <w:pPr>
        <w:tabs>
          <w:tab w:val="right" w:pos="8931"/>
        </w:tabs>
        <w:rPr>
          <w:rFonts w:ascii="Century Gothic" w:hAnsi="Century Gothic"/>
        </w:rPr>
      </w:pPr>
    </w:p>
    <w:p w14:paraId="0D652F5E" w14:textId="77777777" w:rsidR="00AD3523" w:rsidRPr="005A631D" w:rsidRDefault="00AD3523" w:rsidP="001E1726">
      <w:pPr>
        <w:tabs>
          <w:tab w:val="right" w:pos="8931"/>
        </w:tabs>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exigencia de este dato es respecto a la Identificación de la Persona.</w:t>
      </w:r>
    </w:p>
    <w:p w14:paraId="7DD6EBAE" w14:textId="753FC092" w:rsidR="00AD3523" w:rsidRPr="005A631D" w:rsidRDefault="00AD3523" w:rsidP="001E1726">
      <w:pPr>
        <w:tabs>
          <w:tab w:val="right" w:pos="8931"/>
        </w:tabs>
        <w:spacing w:before="240"/>
        <w:rPr>
          <w:rFonts w:ascii="Century Gothic" w:hAnsi="Century Gothic"/>
          <w:bCs/>
          <w:color w:val="1F497D" w:themeColor="text2"/>
          <w:sz w:val="24"/>
          <w:szCs w:val="24"/>
        </w:rPr>
      </w:pPr>
      <w:r w:rsidRPr="005A631D">
        <w:rPr>
          <w:rFonts w:ascii="Century Gothic" w:hAnsi="Century Gothic"/>
          <w:color w:val="1F497D" w:themeColor="text2"/>
          <w:sz w:val="24"/>
          <w:szCs w:val="24"/>
        </w:rPr>
        <w:t xml:space="preserve">Cada una de las categorías de la dirección, son datos que tienen una definición y estándar de registro detallado en el </w:t>
      </w:r>
      <w:r w:rsidRPr="005A631D">
        <w:rPr>
          <w:rFonts w:ascii="Century Gothic" w:hAnsi="Century Gothic"/>
          <w:b/>
          <w:color w:val="1F497D" w:themeColor="text2"/>
          <w:sz w:val="24"/>
          <w:szCs w:val="24"/>
        </w:rPr>
        <w:t>Capítulo</w:t>
      </w:r>
      <w:r w:rsidR="00D71466" w:rsidRPr="005A631D">
        <w:rPr>
          <w:rFonts w:ascii="Century Gothic" w:hAnsi="Century Gothic"/>
          <w:b/>
          <w:color w:val="1F497D" w:themeColor="text2"/>
          <w:sz w:val="24"/>
          <w:szCs w:val="24"/>
        </w:rPr>
        <w:t xml:space="preserve"> IV</w:t>
      </w:r>
      <w:r w:rsidRPr="005A631D">
        <w:rPr>
          <w:rFonts w:ascii="Century Gothic" w:hAnsi="Century Gothic"/>
          <w:b/>
          <w:color w:val="1F497D" w:themeColor="text2"/>
          <w:sz w:val="24"/>
          <w:szCs w:val="24"/>
        </w:rPr>
        <w:t xml:space="preserve">: “Estándares de Datos Geoespaciales”. </w:t>
      </w:r>
      <w:r w:rsidRPr="005A631D">
        <w:rPr>
          <w:rFonts w:ascii="Century Gothic" w:hAnsi="Century Gothic"/>
          <w:bCs/>
          <w:color w:val="1F497D" w:themeColor="text2"/>
          <w:sz w:val="24"/>
          <w:szCs w:val="24"/>
        </w:rPr>
        <w:t>Cada vez que se utilice alguna de las categorías de la “Dirección” debe tener la estructura correspondiente.</w:t>
      </w:r>
    </w:p>
    <w:p w14:paraId="391C7DCE" w14:textId="77777777" w:rsidR="00937755" w:rsidRPr="005A631D" w:rsidRDefault="00F65C9A" w:rsidP="001E7838">
      <w:pPr>
        <w:pStyle w:val="Ttulo2"/>
      </w:pPr>
      <w:r w:rsidRPr="005A631D">
        <w:br w:type="page"/>
      </w:r>
      <w:bookmarkStart w:id="182" w:name="_Toc63264280"/>
      <w:bookmarkStart w:id="183" w:name="_Toc120613278"/>
      <w:r w:rsidR="00D26E3E" w:rsidRPr="005A631D">
        <w:lastRenderedPageBreak/>
        <w:t xml:space="preserve">8.- </w:t>
      </w:r>
      <w:r w:rsidR="00937755" w:rsidRPr="005A631D">
        <w:t>Datos de Contacto</w:t>
      </w:r>
      <w:bookmarkEnd w:id="182"/>
      <w:bookmarkEnd w:id="183"/>
      <w:r w:rsidR="001E1726" w:rsidRPr="005A631D">
        <w:t xml:space="preserve"> </w:t>
      </w:r>
    </w:p>
    <w:p w14:paraId="15130A9A" w14:textId="77777777" w:rsidR="00937755" w:rsidRPr="005A631D" w:rsidRDefault="00937755"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comunicación y el contacto de las personas con la Red de Servicios Integrale</w:t>
      </w:r>
      <w:r w:rsidR="003F1620" w:rsidRPr="005A631D">
        <w:rPr>
          <w:rFonts w:ascii="Century Gothic" w:hAnsi="Century Gothic"/>
          <w:color w:val="1F497D" w:themeColor="text2"/>
          <w:sz w:val="24"/>
          <w:szCs w:val="24"/>
        </w:rPr>
        <w:t>s</w:t>
      </w:r>
      <w:r w:rsidRPr="005A631D">
        <w:rPr>
          <w:rFonts w:ascii="Century Gothic" w:hAnsi="Century Gothic"/>
          <w:color w:val="1F497D" w:themeColor="text2"/>
          <w:sz w:val="24"/>
          <w:szCs w:val="24"/>
        </w:rPr>
        <w:t xml:space="preserve"> de Salud, son presenciales y también a distancia, por v</w:t>
      </w:r>
      <w:r w:rsidR="003F1620" w:rsidRPr="005A631D">
        <w:rPr>
          <w:rFonts w:ascii="Century Gothic" w:hAnsi="Century Gothic"/>
          <w:color w:val="1F497D" w:themeColor="text2"/>
          <w:sz w:val="24"/>
          <w:szCs w:val="24"/>
        </w:rPr>
        <w:t>í</w:t>
      </w:r>
      <w:r w:rsidRPr="005A631D">
        <w:rPr>
          <w:rFonts w:ascii="Century Gothic" w:hAnsi="Century Gothic"/>
          <w:color w:val="1F497D" w:themeColor="text2"/>
          <w:sz w:val="24"/>
          <w:szCs w:val="24"/>
        </w:rPr>
        <w:t>a remota, fortaleciendo la continuidad del cuidado. Para favorecer esta dimensión, es necesario disponer de datos de teléfono,</w:t>
      </w:r>
      <w:r w:rsidR="003F1620" w:rsidRPr="005A631D">
        <w:rPr>
          <w:rFonts w:ascii="Century Gothic" w:hAnsi="Century Gothic"/>
          <w:color w:val="1F497D" w:themeColor="text2"/>
          <w:sz w:val="24"/>
          <w:szCs w:val="24"/>
        </w:rPr>
        <w:t xml:space="preserve"> </w:t>
      </w:r>
      <w:r w:rsidR="001E1726" w:rsidRPr="005A631D">
        <w:rPr>
          <w:rFonts w:ascii="Century Gothic" w:hAnsi="Century Gothic"/>
          <w:color w:val="1F497D" w:themeColor="text2"/>
          <w:sz w:val="24"/>
          <w:szCs w:val="24"/>
        </w:rPr>
        <w:t>correo electrónico.</w:t>
      </w:r>
    </w:p>
    <w:p w14:paraId="168A635B" w14:textId="537C809F" w:rsidR="00937755" w:rsidRPr="005A631D" w:rsidRDefault="001E1726" w:rsidP="001E1726">
      <w:pPr>
        <w:pStyle w:val="Ttulo3"/>
        <w:spacing w:after="240"/>
        <w:ind w:left="720" w:hanging="720"/>
        <w:rPr>
          <w:rFonts w:ascii="Century Gothic" w:hAnsi="Century Gothic"/>
          <w:color w:val="1F497D" w:themeColor="text2"/>
          <w:sz w:val="32"/>
          <w:szCs w:val="32"/>
        </w:rPr>
      </w:pPr>
      <w:bookmarkStart w:id="184" w:name="_Toc63264281"/>
      <w:bookmarkStart w:id="185" w:name="_Toc120613279"/>
      <w:r w:rsidRPr="005A631D">
        <w:rPr>
          <w:rFonts w:ascii="Century Gothic" w:hAnsi="Century Gothic"/>
          <w:color w:val="1F497D" w:themeColor="text2"/>
          <w:sz w:val="32"/>
          <w:szCs w:val="32"/>
        </w:rPr>
        <w:t xml:space="preserve">8.1 </w:t>
      </w:r>
      <w:r w:rsidR="00937755" w:rsidRPr="005A631D">
        <w:rPr>
          <w:rFonts w:ascii="Century Gothic" w:hAnsi="Century Gothic"/>
          <w:color w:val="1F497D" w:themeColor="text2"/>
          <w:sz w:val="32"/>
          <w:szCs w:val="32"/>
        </w:rPr>
        <w:t>Teléfono</w:t>
      </w:r>
      <w:bookmarkEnd w:id="184"/>
      <w:r w:rsidR="00EA6A93">
        <w:rPr>
          <w:rFonts w:ascii="Century Gothic" w:hAnsi="Century Gothic"/>
          <w:color w:val="1F497D" w:themeColor="text2"/>
          <w:sz w:val="32"/>
          <w:szCs w:val="32"/>
        </w:rPr>
        <w:t>s de contacto</w:t>
      </w:r>
      <w:bookmarkEnd w:id="185"/>
    </w:p>
    <w:p w14:paraId="56125061" w14:textId="77777777" w:rsidR="00A67C8A" w:rsidRPr="005A631D" w:rsidRDefault="00AD3523" w:rsidP="001E1726">
      <w:pPr>
        <w:spacing w:after="240"/>
        <w:rPr>
          <w:rFonts w:ascii="Century Gothic" w:hAnsi="Century Gothic"/>
          <w:b/>
          <w:sz w:val="28"/>
          <w:szCs w:val="28"/>
        </w:rPr>
      </w:pPr>
      <w:r w:rsidRPr="005A631D">
        <w:rPr>
          <w:rFonts w:ascii="Century Gothic" w:hAnsi="Century Gothic"/>
          <w:b/>
          <w:color w:val="1F497D" w:themeColor="text2"/>
          <w:sz w:val="28"/>
          <w:szCs w:val="28"/>
        </w:rPr>
        <w:t>Definición</w:t>
      </w:r>
    </w:p>
    <w:p w14:paraId="17A28D88" w14:textId="77777777" w:rsidR="00AD3523" w:rsidRPr="005A631D" w:rsidRDefault="00AD3523"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Un número de teléfono es una secuencia de </w:t>
      </w:r>
      <w:hyperlink r:id="rId52" w:tooltip="Dígito" w:history="1">
        <w:r w:rsidRPr="005A631D">
          <w:rPr>
            <w:rFonts w:ascii="Century Gothic" w:hAnsi="Century Gothic"/>
            <w:color w:val="1F497D" w:themeColor="text2"/>
            <w:sz w:val="24"/>
            <w:szCs w:val="24"/>
          </w:rPr>
          <w:t>dígitos</w:t>
        </w:r>
      </w:hyperlink>
      <w:r w:rsidRPr="005A631D">
        <w:rPr>
          <w:rFonts w:ascii="Century Gothic" w:hAnsi="Century Gothic"/>
          <w:color w:val="1F497D" w:themeColor="text2"/>
          <w:sz w:val="24"/>
          <w:szCs w:val="24"/>
        </w:rPr>
        <w:t> utilizada para identificar una </w:t>
      </w:r>
      <w:hyperlink r:id="rId53" w:tooltip="Línea telefónica" w:history="1">
        <w:r w:rsidRPr="005A631D">
          <w:rPr>
            <w:rFonts w:ascii="Century Gothic" w:hAnsi="Century Gothic"/>
            <w:color w:val="1F497D" w:themeColor="text2"/>
            <w:sz w:val="24"/>
            <w:szCs w:val="24"/>
          </w:rPr>
          <w:t>línea telefónica</w:t>
        </w:r>
      </w:hyperlink>
      <w:r w:rsidRPr="005A631D">
        <w:rPr>
          <w:rFonts w:ascii="Century Gothic" w:hAnsi="Century Gothic"/>
          <w:color w:val="1F497D" w:themeColor="text2"/>
          <w:sz w:val="24"/>
          <w:szCs w:val="24"/>
        </w:rPr>
        <w:t> dentro de una </w:t>
      </w:r>
      <w:hyperlink r:id="rId54" w:tooltip="Red Telefónica Conmutada" w:history="1">
        <w:r w:rsidRPr="005A631D">
          <w:rPr>
            <w:rFonts w:ascii="Century Gothic" w:hAnsi="Century Gothic"/>
            <w:color w:val="1F497D" w:themeColor="text2"/>
            <w:sz w:val="24"/>
            <w:szCs w:val="24"/>
          </w:rPr>
          <w:t>Red Telefónica Conmutada</w:t>
        </w:r>
      </w:hyperlink>
      <w:r w:rsidRPr="005A631D">
        <w:rPr>
          <w:rFonts w:ascii="Century Gothic" w:hAnsi="Century Gothic"/>
          <w:color w:val="1F497D" w:themeColor="text2"/>
          <w:sz w:val="24"/>
          <w:szCs w:val="24"/>
        </w:rPr>
        <w:t xml:space="preserve"> (RTC). El número contiene la información necesaria para identificar el punto final de la llamada. </w:t>
      </w:r>
    </w:p>
    <w:p w14:paraId="521C4A49" w14:textId="03A8A78D" w:rsidR="00AD3523" w:rsidRPr="005A631D" w:rsidRDefault="00AD3523"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Los números de teléfono están a menudo asignados a líneas que tienen conectados dispositivos distintos de un  </w:t>
      </w:r>
      <w:hyperlink r:id="rId55" w:tooltip="Teléfono" w:history="1">
        <w:r w:rsidRPr="005A631D">
          <w:rPr>
            <w:rFonts w:ascii="Century Gothic" w:hAnsi="Century Gothic"/>
            <w:color w:val="1F497D" w:themeColor="text2"/>
            <w:sz w:val="24"/>
            <w:szCs w:val="24"/>
          </w:rPr>
          <w:t>teléfono</w:t>
        </w:r>
      </w:hyperlink>
      <w:r w:rsidRPr="005A631D">
        <w:rPr>
          <w:rFonts w:ascii="Century Gothic" w:hAnsi="Century Gothic"/>
          <w:color w:val="1F497D" w:themeColor="text2"/>
          <w:sz w:val="24"/>
          <w:szCs w:val="24"/>
        </w:rPr>
        <w:t>. Cada uno de esos </w:t>
      </w:r>
      <w:hyperlink r:id="rId56" w:tooltip="Punto de terminación de red" w:history="1">
        <w:r w:rsidRPr="005A631D">
          <w:rPr>
            <w:rFonts w:ascii="Century Gothic" w:hAnsi="Century Gothic"/>
            <w:color w:val="1F497D" w:themeColor="text2"/>
            <w:sz w:val="24"/>
            <w:szCs w:val="24"/>
          </w:rPr>
          <w:t>puntos de terminación de red</w:t>
        </w:r>
      </w:hyperlink>
      <w:r w:rsidRPr="005A631D">
        <w:rPr>
          <w:rFonts w:ascii="Century Gothic" w:hAnsi="Century Gothic"/>
          <w:color w:val="1F497D" w:themeColor="text2"/>
          <w:sz w:val="24"/>
          <w:szCs w:val="24"/>
        </w:rPr>
        <w:t> </w:t>
      </w:r>
      <w:r w:rsidR="00D56610" w:rsidRPr="005A631D">
        <w:rPr>
          <w:rFonts w:ascii="Century Gothic" w:hAnsi="Century Gothic"/>
          <w:color w:val="1F497D" w:themeColor="text2"/>
          <w:sz w:val="24"/>
          <w:szCs w:val="24"/>
        </w:rPr>
        <w:t>tiene</w:t>
      </w:r>
      <w:r w:rsidRPr="005A631D">
        <w:rPr>
          <w:rFonts w:ascii="Century Gothic" w:hAnsi="Century Gothic"/>
          <w:color w:val="1F497D" w:themeColor="text2"/>
          <w:sz w:val="24"/>
          <w:szCs w:val="24"/>
        </w:rPr>
        <w:t xml:space="preserve"> que tener un número único en la red para poder realizar una </w:t>
      </w:r>
      <w:hyperlink r:id="rId57" w:tooltip="Llamada telefónica" w:history="1">
        <w:r w:rsidRPr="005A631D">
          <w:rPr>
            <w:rFonts w:ascii="Century Gothic" w:hAnsi="Century Gothic"/>
            <w:color w:val="1F497D" w:themeColor="text2"/>
            <w:sz w:val="24"/>
            <w:szCs w:val="24"/>
          </w:rPr>
          <w:t>llamada telefónica</w:t>
        </w:r>
      </w:hyperlink>
      <w:r w:rsidRPr="005A631D">
        <w:rPr>
          <w:rFonts w:ascii="Century Gothic" w:hAnsi="Century Gothic"/>
          <w:color w:val="1F497D" w:themeColor="text2"/>
          <w:sz w:val="24"/>
          <w:szCs w:val="24"/>
        </w:rPr>
        <w:t xml:space="preserve">. </w:t>
      </w:r>
    </w:p>
    <w:p w14:paraId="225AAEFC" w14:textId="27DAFFDD" w:rsidR="00AD3523" w:rsidRDefault="00AD3523" w:rsidP="001E1726">
      <w:pPr>
        <w:pStyle w:val="Prrafodelista"/>
        <w:ind w:left="0"/>
        <w:rPr>
          <w:rFonts w:ascii="Century Gothic" w:hAnsi="Century Gothic"/>
          <w:color w:val="1F497D" w:themeColor="text2"/>
          <w:sz w:val="24"/>
          <w:szCs w:val="24"/>
        </w:rPr>
      </w:pPr>
      <w:bookmarkStart w:id="186" w:name="_Toc24993042"/>
      <w:r w:rsidRPr="005A631D">
        <w:rPr>
          <w:rFonts w:ascii="Century Gothic" w:hAnsi="Century Gothic"/>
          <w:b/>
          <w:color w:val="1F497D" w:themeColor="text2"/>
          <w:sz w:val="28"/>
          <w:szCs w:val="28"/>
        </w:rPr>
        <w:t>Estructura</w:t>
      </w:r>
      <w:bookmarkEnd w:id="186"/>
      <w:r w:rsidRPr="005A631D">
        <w:rPr>
          <w:rFonts w:ascii="Century Gothic" w:hAnsi="Century Gothic"/>
          <w:color w:val="1F497D" w:themeColor="text2"/>
          <w:sz w:val="24"/>
          <w:szCs w:val="24"/>
        </w:rPr>
        <w:t xml:space="preserve"> </w:t>
      </w:r>
    </w:p>
    <w:p w14:paraId="1796979B" w14:textId="0742D261" w:rsidR="00750059" w:rsidRDefault="00750059" w:rsidP="001E1726">
      <w:pPr>
        <w:pStyle w:val="Prrafodelista"/>
        <w:ind w:left="0"/>
        <w:rPr>
          <w:rFonts w:ascii="Century Gothic" w:hAnsi="Century Gothic"/>
          <w:color w:val="1F497D" w:themeColor="text2"/>
          <w:sz w:val="24"/>
          <w:szCs w:val="24"/>
        </w:rPr>
      </w:pPr>
    </w:p>
    <w:p w14:paraId="2BC888F5" w14:textId="06AA735C" w:rsidR="00750059" w:rsidRDefault="007E704E" w:rsidP="00750059">
      <w:pPr>
        <w:spacing w:before="120" w:after="120"/>
        <w:rPr>
          <w:rFonts w:ascii="Century Gothic" w:hAnsi="Century Gothic"/>
          <w:color w:val="1F497D" w:themeColor="text2"/>
          <w:sz w:val="24"/>
          <w:szCs w:val="24"/>
        </w:rPr>
      </w:pPr>
      <w:r>
        <w:rPr>
          <w:rFonts w:ascii="Century Gothic" w:hAnsi="Century Gothic"/>
          <w:color w:val="1F497D" w:themeColor="text2"/>
          <w:sz w:val="24"/>
          <w:szCs w:val="24"/>
        </w:rPr>
        <w:t xml:space="preserve">La estructura </w:t>
      </w:r>
      <w:r w:rsidR="00750059" w:rsidRPr="005A631D">
        <w:rPr>
          <w:rFonts w:ascii="Century Gothic" w:hAnsi="Century Gothic"/>
          <w:b/>
          <w:color w:val="1F497D" w:themeColor="text2"/>
          <w:sz w:val="24"/>
          <w:szCs w:val="24"/>
        </w:rPr>
        <w:t>“</w:t>
      </w:r>
      <w:r w:rsidR="00EA6A93">
        <w:rPr>
          <w:rFonts w:ascii="Century Gothic" w:hAnsi="Century Gothic"/>
          <w:b/>
          <w:color w:val="1F497D" w:themeColor="text2"/>
          <w:sz w:val="24"/>
          <w:szCs w:val="24"/>
        </w:rPr>
        <w:t>Teléfonos de contacto</w:t>
      </w:r>
      <w:r w:rsidR="00750059" w:rsidRPr="005A631D">
        <w:rPr>
          <w:rFonts w:ascii="Century Gothic" w:hAnsi="Century Gothic"/>
          <w:b/>
          <w:color w:val="1F497D" w:themeColor="text2"/>
          <w:sz w:val="24"/>
          <w:szCs w:val="24"/>
        </w:rPr>
        <w:t>”</w:t>
      </w:r>
      <w:r w:rsidR="00750059" w:rsidRPr="005A631D">
        <w:rPr>
          <w:rFonts w:ascii="Century Gothic" w:hAnsi="Century Gothic"/>
          <w:color w:val="1F497D" w:themeColor="text2"/>
          <w:sz w:val="24"/>
          <w:szCs w:val="24"/>
        </w:rPr>
        <w:t xml:space="preserve"> </w:t>
      </w:r>
      <w:r w:rsidR="00750059">
        <w:rPr>
          <w:rFonts w:ascii="Century Gothic" w:hAnsi="Century Gothic"/>
          <w:color w:val="1F497D" w:themeColor="text2"/>
          <w:sz w:val="24"/>
          <w:szCs w:val="24"/>
        </w:rPr>
        <w:t xml:space="preserve">debe </w:t>
      </w:r>
      <w:r w:rsidR="00750059" w:rsidRPr="005A631D">
        <w:rPr>
          <w:rFonts w:ascii="Century Gothic" w:hAnsi="Century Gothic"/>
          <w:color w:val="1F497D" w:themeColor="text2"/>
          <w:sz w:val="24"/>
          <w:szCs w:val="24"/>
        </w:rPr>
        <w:t>inclu</w:t>
      </w:r>
      <w:r w:rsidR="00750059">
        <w:rPr>
          <w:rFonts w:ascii="Century Gothic" w:hAnsi="Century Gothic"/>
          <w:color w:val="1F497D" w:themeColor="text2"/>
          <w:sz w:val="24"/>
          <w:szCs w:val="24"/>
        </w:rPr>
        <w:t>ir</w:t>
      </w:r>
      <w:r w:rsidR="00EA6A93">
        <w:rPr>
          <w:rFonts w:ascii="Century Gothic" w:hAnsi="Century Gothic"/>
          <w:color w:val="1F497D" w:themeColor="text2"/>
          <w:sz w:val="24"/>
          <w:szCs w:val="24"/>
        </w:rPr>
        <w:t xml:space="preserve"> </w:t>
      </w:r>
      <w:r w:rsidR="00750059" w:rsidRPr="005A631D">
        <w:rPr>
          <w:rFonts w:ascii="Century Gothic" w:hAnsi="Century Gothic"/>
          <w:color w:val="1F497D" w:themeColor="text2"/>
          <w:sz w:val="24"/>
          <w:szCs w:val="24"/>
        </w:rPr>
        <w:t>los siguientes componentes:</w:t>
      </w:r>
    </w:p>
    <w:p w14:paraId="54185727" w14:textId="77777777" w:rsidR="00CA3ECE" w:rsidRPr="005A631D" w:rsidRDefault="00CA3ECE" w:rsidP="00750059">
      <w:pPr>
        <w:spacing w:before="120" w:after="120"/>
        <w:rPr>
          <w:rFonts w:ascii="Century Gothic" w:hAnsi="Century Gothic"/>
          <w:color w:val="1F497D" w:themeColor="text2"/>
          <w:sz w:val="24"/>
          <w:szCs w:val="24"/>
        </w:rPr>
      </w:pPr>
    </w:p>
    <w:tbl>
      <w:tblPr>
        <w:tblStyle w:val="Sombreadomedio1-nfasis1"/>
        <w:tblW w:w="9044" w:type="dxa"/>
        <w:jc w:val="center"/>
        <w:tblLayout w:type="fixed"/>
        <w:tblLook w:val="04A0" w:firstRow="1" w:lastRow="0" w:firstColumn="1" w:lastColumn="0" w:noHBand="0" w:noVBand="1"/>
      </w:tblPr>
      <w:tblGrid>
        <w:gridCol w:w="1880"/>
        <w:gridCol w:w="2221"/>
        <w:gridCol w:w="1275"/>
        <w:gridCol w:w="648"/>
        <w:gridCol w:w="1510"/>
        <w:gridCol w:w="1510"/>
      </w:tblGrid>
      <w:tr w:rsidR="002179CB" w:rsidRPr="006502E5" w14:paraId="34AB74B9" w14:textId="093F6141" w:rsidTr="003D0615">
        <w:trPr>
          <w:cnfStyle w:val="100000000000" w:firstRow="1" w:lastRow="0" w:firstColumn="0" w:lastColumn="0" w:oddVBand="0" w:evenVBand="0" w:oddHBand="0"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473AF3AC" w14:textId="77777777" w:rsidR="002179CB" w:rsidRPr="004D2F99" w:rsidRDefault="002179CB" w:rsidP="00DA38F3">
            <w:pPr>
              <w:rPr>
                <w:rFonts w:ascii="Century Gothic" w:hAnsi="Century Gothic"/>
                <w:color w:val="FFFFFF" w:themeColor="background1"/>
                <w:sz w:val="20"/>
                <w:szCs w:val="20"/>
              </w:rPr>
            </w:pPr>
            <w:r>
              <w:rPr>
                <w:rFonts w:ascii="Century Gothic" w:hAnsi="Century Gothic"/>
                <w:color w:val="FFFFFF" w:themeColor="background1"/>
                <w:sz w:val="20"/>
                <w:szCs w:val="20"/>
              </w:rPr>
              <w:t>VARIABLE</w:t>
            </w:r>
          </w:p>
        </w:tc>
        <w:tc>
          <w:tcPr>
            <w:tcW w:w="1228" w:type="pct"/>
            <w:vAlign w:val="center"/>
          </w:tcPr>
          <w:p w14:paraId="3BA2F111" w14:textId="77777777" w:rsidR="002179CB" w:rsidRPr="004D2F99" w:rsidRDefault="002179CB" w:rsidP="00DA38F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CAMPO</w:t>
            </w:r>
          </w:p>
        </w:tc>
        <w:tc>
          <w:tcPr>
            <w:tcW w:w="705" w:type="pct"/>
            <w:vAlign w:val="center"/>
          </w:tcPr>
          <w:p w14:paraId="7506DC02" w14:textId="77777777" w:rsidR="002179CB" w:rsidRPr="004D2F99" w:rsidRDefault="002179CB" w:rsidP="00DA38F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TIPO</w:t>
            </w:r>
          </w:p>
        </w:tc>
        <w:tc>
          <w:tcPr>
            <w:tcW w:w="358" w:type="pct"/>
            <w:vAlign w:val="center"/>
          </w:tcPr>
          <w:p w14:paraId="233339D5" w14:textId="77777777" w:rsidR="002179CB" w:rsidRPr="004D2F99" w:rsidRDefault="002179CB" w:rsidP="00DA38F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LARGO</w:t>
            </w:r>
          </w:p>
        </w:tc>
        <w:tc>
          <w:tcPr>
            <w:tcW w:w="835" w:type="pct"/>
            <w:vAlign w:val="center"/>
          </w:tcPr>
          <w:p w14:paraId="7F3E52A7" w14:textId="77777777" w:rsidR="002179CB" w:rsidRPr="004D2F99" w:rsidRDefault="002179CB" w:rsidP="00DA38F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D2F99">
              <w:rPr>
                <w:rFonts w:ascii="Century Gothic" w:hAnsi="Century Gothic"/>
                <w:color w:val="FFFFFF" w:themeColor="background1"/>
                <w:sz w:val="20"/>
                <w:szCs w:val="20"/>
              </w:rPr>
              <w:t>EXIGENCIA</w:t>
            </w:r>
            <w:r>
              <w:rPr>
                <w:rFonts w:ascii="Century Gothic" w:hAnsi="Century Gothic"/>
                <w:color w:val="FFFFFF" w:themeColor="background1"/>
                <w:sz w:val="20"/>
                <w:szCs w:val="20"/>
              </w:rPr>
              <w:t xml:space="preserve"> </w:t>
            </w:r>
          </w:p>
        </w:tc>
        <w:tc>
          <w:tcPr>
            <w:tcW w:w="835" w:type="pct"/>
          </w:tcPr>
          <w:p w14:paraId="5F82BCB3" w14:textId="77777777" w:rsidR="002179CB" w:rsidRPr="004D2F99" w:rsidRDefault="002179CB" w:rsidP="00DA38F3">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p>
        </w:tc>
      </w:tr>
      <w:tr w:rsidR="002179CB" w:rsidRPr="006502E5" w14:paraId="6B62E0D9" w14:textId="358E00CF" w:rsidTr="003D0615">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3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0A9B360" w14:textId="0EF11F37" w:rsidR="002179CB" w:rsidRPr="004D2F99" w:rsidRDefault="002179CB" w:rsidP="00EA6A93">
            <w:pPr>
              <w:jc w:val="left"/>
              <w:rPr>
                <w:rFonts w:ascii="Century Gothic" w:hAnsi="Century Gothic"/>
                <w:bCs w:val="0"/>
                <w:color w:val="1F497D" w:themeColor="text2"/>
                <w:sz w:val="20"/>
                <w:szCs w:val="20"/>
              </w:rPr>
            </w:pPr>
            <w:r>
              <w:rPr>
                <w:rFonts w:ascii="Century Gothic" w:hAnsi="Century Gothic"/>
                <w:color w:val="1F497D" w:themeColor="text2"/>
                <w:sz w:val="20"/>
                <w:szCs w:val="20"/>
              </w:rPr>
              <w:t>Teléfono Móvil</w:t>
            </w:r>
          </w:p>
        </w:tc>
        <w:tc>
          <w:tcPr>
            <w:tcW w:w="122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79533F5D" w14:textId="1470CCC1"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Pr>
                <w:rFonts w:ascii="Century Gothic" w:hAnsi="Century Gothic"/>
                <w:bCs/>
                <w:color w:val="1F497D" w:themeColor="text2"/>
                <w:sz w:val="20"/>
                <w:szCs w:val="20"/>
              </w:rPr>
              <w:t>TelefonoMovil</w:t>
            </w:r>
          </w:p>
        </w:tc>
        <w:tc>
          <w:tcPr>
            <w:tcW w:w="70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09B2DCA8" w14:textId="3BFC21BF" w:rsidR="002179CB" w:rsidRPr="004D2F99" w:rsidRDefault="003D0615"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numérico</w:t>
            </w:r>
          </w:p>
        </w:tc>
        <w:tc>
          <w:tcPr>
            <w:tcW w:w="35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DC7D4E7" w14:textId="6816E52D"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9</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63F5A69" w14:textId="77777777"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D2F99">
              <w:rPr>
                <w:rFonts w:ascii="Century Gothic" w:hAnsi="Century Gothic"/>
                <w:color w:val="1F497D" w:themeColor="text2"/>
                <w:sz w:val="20"/>
                <w:szCs w:val="20"/>
              </w:rPr>
              <w:t>Obligatorio</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3C1E09D" w14:textId="77777777"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r>
      <w:tr w:rsidR="002179CB" w:rsidRPr="006502E5" w14:paraId="14C2C5C1" w14:textId="5FD2B196" w:rsidTr="003D0615">
        <w:trPr>
          <w:cnfStyle w:val="000000010000" w:firstRow="0" w:lastRow="0" w:firstColumn="0" w:lastColumn="0" w:oddVBand="0" w:evenVBand="0" w:oddHBand="0" w:evenHBand="1"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3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B58CC28" w14:textId="2C84FAC7" w:rsidR="002179CB" w:rsidRPr="004D2F99" w:rsidRDefault="002179CB" w:rsidP="00EA6A93">
            <w:pPr>
              <w:jc w:val="left"/>
              <w:rPr>
                <w:rFonts w:ascii="Century Gothic" w:hAnsi="Century Gothic"/>
                <w:bCs w:val="0"/>
                <w:color w:val="1F497D" w:themeColor="text2"/>
                <w:sz w:val="20"/>
                <w:szCs w:val="20"/>
              </w:rPr>
            </w:pPr>
            <w:r>
              <w:rPr>
                <w:rFonts w:ascii="Century Gothic" w:hAnsi="Century Gothic"/>
                <w:color w:val="1F497D" w:themeColor="text2"/>
                <w:sz w:val="20"/>
                <w:szCs w:val="20"/>
              </w:rPr>
              <w:t>Teléfono fijo</w:t>
            </w:r>
          </w:p>
        </w:tc>
        <w:tc>
          <w:tcPr>
            <w:tcW w:w="122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89D06F4" w14:textId="590FA8C4"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rPr>
            </w:pPr>
            <w:r>
              <w:rPr>
                <w:rFonts w:ascii="Century Gothic" w:hAnsi="Century Gothic"/>
                <w:bCs/>
                <w:color w:val="1F497D" w:themeColor="text2"/>
                <w:sz w:val="20"/>
                <w:szCs w:val="20"/>
              </w:rPr>
              <w:t>TelefonoFijo</w:t>
            </w:r>
          </w:p>
        </w:tc>
        <w:tc>
          <w:tcPr>
            <w:tcW w:w="70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B20921D" w14:textId="4FEE422C" w:rsidR="002179CB" w:rsidRPr="004D2F99" w:rsidRDefault="003D0615"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numérico</w:t>
            </w:r>
          </w:p>
        </w:tc>
        <w:tc>
          <w:tcPr>
            <w:tcW w:w="35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1B92235A" w14:textId="16AADB29"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9</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062EBBE" w14:textId="2DDA4D41"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Opcional</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0F3BD6E" w14:textId="77777777" w:rsidR="002179CB"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r>
      <w:tr w:rsidR="002179CB" w:rsidRPr="006502E5" w14:paraId="45188E78" w14:textId="11B6FB0F" w:rsidTr="003D0615">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3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0F293BFB" w14:textId="01708D56" w:rsidR="002179CB" w:rsidRPr="004D2F99" w:rsidRDefault="002179CB" w:rsidP="00EA6A93">
            <w:pPr>
              <w:jc w:val="left"/>
              <w:rPr>
                <w:rFonts w:ascii="Century Gothic" w:hAnsi="Century Gothic"/>
                <w:bCs w:val="0"/>
                <w:color w:val="1F497D" w:themeColor="text2"/>
                <w:sz w:val="20"/>
                <w:szCs w:val="20"/>
              </w:rPr>
            </w:pPr>
            <w:r>
              <w:rPr>
                <w:rFonts w:ascii="Century Gothic" w:hAnsi="Century Gothic"/>
                <w:color w:val="1F497D" w:themeColor="text2"/>
                <w:sz w:val="20"/>
                <w:szCs w:val="20"/>
              </w:rPr>
              <w:t>Otro Teléfono</w:t>
            </w:r>
            <w:r w:rsidR="00C64C18">
              <w:rPr>
                <w:rFonts w:ascii="Century Gothic" w:hAnsi="Century Gothic"/>
                <w:color w:val="1F497D" w:themeColor="text2"/>
                <w:sz w:val="20"/>
                <w:szCs w:val="20"/>
              </w:rPr>
              <w:t xml:space="preserve"> de contacto</w:t>
            </w:r>
          </w:p>
        </w:tc>
        <w:tc>
          <w:tcPr>
            <w:tcW w:w="122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BEECEDF" w14:textId="4844B5E0"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Pr>
                <w:rFonts w:ascii="Century Gothic" w:hAnsi="Century Gothic"/>
                <w:bCs/>
                <w:color w:val="1F497D" w:themeColor="text2"/>
                <w:sz w:val="20"/>
                <w:szCs w:val="20"/>
              </w:rPr>
              <w:t>TelefonoOtro</w:t>
            </w:r>
          </w:p>
        </w:tc>
        <w:tc>
          <w:tcPr>
            <w:tcW w:w="70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3830DD0" w14:textId="2C1C6D02" w:rsidR="002179CB" w:rsidRPr="004D2F99" w:rsidRDefault="003D0615"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numérico</w:t>
            </w:r>
          </w:p>
        </w:tc>
        <w:tc>
          <w:tcPr>
            <w:tcW w:w="35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5B5C55E" w14:textId="37F32AD3"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9</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09619B11" w14:textId="77777777" w:rsidR="002179CB" w:rsidRPr="004D2F99"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Opcional</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3CA169D" w14:textId="77777777" w:rsidR="002179CB" w:rsidRDefault="002179CB" w:rsidP="00DA38F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r>
      <w:tr w:rsidR="002179CB" w:rsidRPr="006502E5" w14:paraId="25644E1F" w14:textId="6AD2464C" w:rsidTr="003D0615">
        <w:trPr>
          <w:cnfStyle w:val="000000010000" w:firstRow="0" w:lastRow="0" w:firstColumn="0" w:lastColumn="0" w:oddVBand="0" w:evenVBand="0" w:oddHBand="0" w:evenHBand="1"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03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A1E6F1B" w14:textId="2CAF9E7A" w:rsidR="002179CB" w:rsidRPr="004D2F99" w:rsidRDefault="002179CB" w:rsidP="00EA6A93">
            <w:pPr>
              <w:jc w:val="left"/>
              <w:rPr>
                <w:rFonts w:ascii="Century Gothic" w:hAnsi="Century Gothic"/>
                <w:bCs w:val="0"/>
                <w:color w:val="1F497D" w:themeColor="text2"/>
                <w:sz w:val="20"/>
                <w:szCs w:val="20"/>
              </w:rPr>
            </w:pPr>
            <w:r>
              <w:rPr>
                <w:rFonts w:ascii="Century Gothic" w:hAnsi="Century Gothic"/>
                <w:color w:val="1F497D" w:themeColor="text2"/>
                <w:sz w:val="20"/>
                <w:szCs w:val="20"/>
              </w:rPr>
              <w:t>Tipo Otro Teléfono</w:t>
            </w:r>
            <w:r w:rsidR="00C64C18">
              <w:rPr>
                <w:rFonts w:ascii="Century Gothic" w:hAnsi="Century Gothic"/>
                <w:color w:val="1F497D" w:themeColor="text2"/>
                <w:sz w:val="20"/>
                <w:szCs w:val="20"/>
              </w:rPr>
              <w:t xml:space="preserve"> de contacto</w:t>
            </w:r>
          </w:p>
        </w:tc>
        <w:tc>
          <w:tcPr>
            <w:tcW w:w="122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C99381F" w14:textId="0F5E9027"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rPr>
            </w:pPr>
            <w:r w:rsidRPr="00BD0D01">
              <w:rPr>
                <w:rFonts w:ascii="Century Gothic" w:hAnsi="Century Gothic"/>
                <w:bCs/>
                <w:color w:val="1F497D" w:themeColor="text2"/>
                <w:sz w:val="20"/>
                <w:szCs w:val="20"/>
              </w:rPr>
              <w:t>TipoOtroTelefonoCodigo</w:t>
            </w:r>
          </w:p>
        </w:tc>
        <w:tc>
          <w:tcPr>
            <w:tcW w:w="70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7D0AEAE1" w14:textId="52E430AE"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numérico</w:t>
            </w:r>
          </w:p>
        </w:tc>
        <w:tc>
          <w:tcPr>
            <w:tcW w:w="35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6E1AFFA" w14:textId="37ADFFCB"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B28D593" w14:textId="77777777" w:rsidR="002179CB" w:rsidRPr="004D2F99"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Opcional</w:t>
            </w:r>
          </w:p>
        </w:tc>
        <w:tc>
          <w:tcPr>
            <w:tcW w:w="83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1FDFB378" w14:textId="77777777" w:rsidR="002179CB" w:rsidRDefault="002179CB" w:rsidP="00DA38F3">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p>
        </w:tc>
      </w:tr>
    </w:tbl>
    <w:p w14:paraId="298D8824" w14:textId="35AC89B2" w:rsidR="00750059" w:rsidRDefault="00750059" w:rsidP="001E1726">
      <w:pPr>
        <w:pStyle w:val="Prrafodelista"/>
        <w:ind w:left="0"/>
        <w:rPr>
          <w:rFonts w:ascii="Century Gothic" w:hAnsi="Century Gothic"/>
          <w:color w:val="1F497D" w:themeColor="text2"/>
          <w:sz w:val="24"/>
          <w:szCs w:val="24"/>
        </w:rPr>
      </w:pPr>
    </w:p>
    <w:p w14:paraId="51421FB0" w14:textId="4C3FDE5C" w:rsidR="00AD3523" w:rsidRPr="005A631D" w:rsidRDefault="00AD3523" w:rsidP="004064B7">
      <w:pPr>
        <w:pStyle w:val="Prrafodelista"/>
        <w:spacing w:before="240"/>
        <w:ind w:left="0"/>
        <w:rPr>
          <w:rFonts w:ascii="Century Gothic" w:hAnsi="Century Gothic"/>
          <w:bCs/>
          <w:color w:val="1F497D" w:themeColor="text2"/>
          <w:sz w:val="24"/>
          <w:szCs w:val="24"/>
        </w:rPr>
      </w:pPr>
      <w:r w:rsidRPr="005A631D">
        <w:rPr>
          <w:rFonts w:ascii="Century Gothic" w:hAnsi="Century Gothic"/>
          <w:bCs/>
          <w:color w:val="1F497D" w:themeColor="text2"/>
          <w:sz w:val="24"/>
          <w:szCs w:val="24"/>
        </w:rPr>
        <w:t xml:space="preserve">El registro del número de </w:t>
      </w:r>
      <w:r w:rsidR="00024DB8" w:rsidRPr="00C64C18">
        <w:rPr>
          <w:rFonts w:ascii="Century Gothic" w:hAnsi="Century Gothic"/>
          <w:b/>
          <w:color w:val="1F497D" w:themeColor="text2"/>
          <w:sz w:val="24"/>
          <w:szCs w:val="24"/>
        </w:rPr>
        <w:t>otro teléfono de contacto</w:t>
      </w:r>
      <w:r w:rsidRPr="005A631D">
        <w:rPr>
          <w:rFonts w:ascii="Century Gothic" w:hAnsi="Century Gothic"/>
          <w:bCs/>
          <w:color w:val="1F497D" w:themeColor="text2"/>
          <w:sz w:val="24"/>
          <w:szCs w:val="24"/>
        </w:rPr>
        <w:t xml:space="preserve"> incluye identificar si </w:t>
      </w:r>
      <w:r w:rsidR="00024DB8">
        <w:rPr>
          <w:rFonts w:ascii="Century Gothic" w:hAnsi="Century Gothic"/>
          <w:bCs/>
          <w:color w:val="1F497D" w:themeColor="text2"/>
          <w:sz w:val="24"/>
          <w:szCs w:val="24"/>
        </w:rPr>
        <w:t xml:space="preserve">es </w:t>
      </w:r>
      <w:r w:rsidRPr="005A631D">
        <w:rPr>
          <w:rFonts w:ascii="Century Gothic" w:hAnsi="Century Gothic"/>
          <w:bCs/>
          <w:color w:val="1F497D" w:themeColor="text2"/>
          <w:sz w:val="24"/>
          <w:szCs w:val="24"/>
        </w:rPr>
        <w:t>del trabajo</w:t>
      </w:r>
      <w:r w:rsidR="00D97BA8">
        <w:rPr>
          <w:rFonts w:ascii="Century Gothic" w:hAnsi="Century Gothic"/>
          <w:bCs/>
          <w:color w:val="1F497D" w:themeColor="text2"/>
          <w:sz w:val="24"/>
          <w:szCs w:val="24"/>
        </w:rPr>
        <w:t xml:space="preserve"> o de otra persona donde poder contac</w:t>
      </w:r>
      <w:r w:rsidR="00DB548C">
        <w:rPr>
          <w:rFonts w:ascii="Century Gothic" w:hAnsi="Century Gothic"/>
          <w:bCs/>
          <w:color w:val="1F497D" w:themeColor="text2"/>
          <w:sz w:val="24"/>
          <w:szCs w:val="24"/>
        </w:rPr>
        <w:t>tar</w:t>
      </w:r>
      <w:r w:rsidR="00C452E9">
        <w:rPr>
          <w:rFonts w:ascii="Century Gothic" w:hAnsi="Century Gothic"/>
          <w:bCs/>
          <w:color w:val="1F497D" w:themeColor="text2"/>
          <w:sz w:val="24"/>
          <w:szCs w:val="24"/>
        </w:rPr>
        <w:t>, incluye las siguientes categorías:</w:t>
      </w:r>
    </w:p>
    <w:tbl>
      <w:tblPr>
        <w:tblStyle w:val="Sombreadomedio1-nfasis1"/>
        <w:tblW w:w="7938" w:type="dxa"/>
        <w:jc w:val="center"/>
        <w:tblLook w:val="04A0" w:firstRow="1" w:lastRow="0" w:firstColumn="1" w:lastColumn="0" w:noHBand="0" w:noVBand="1"/>
      </w:tblPr>
      <w:tblGrid>
        <w:gridCol w:w="2808"/>
        <w:gridCol w:w="5130"/>
      </w:tblGrid>
      <w:tr w:rsidR="00AD3523" w:rsidRPr="005A631D" w14:paraId="165F2F17" w14:textId="77777777" w:rsidTr="004A34C0">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782" w:type="pct"/>
            <w:vAlign w:val="center"/>
          </w:tcPr>
          <w:p w14:paraId="70C68311" w14:textId="21FCAC31" w:rsidR="00AD3523" w:rsidRPr="005A631D" w:rsidRDefault="00BD0D01" w:rsidP="004A34C0">
            <w:pPr>
              <w:jc w:val="left"/>
              <w:rPr>
                <w:rFonts w:ascii="Century Gothic" w:hAnsi="Century Gothic"/>
                <w:color w:val="FFFFFF" w:themeColor="background1"/>
              </w:rPr>
            </w:pPr>
            <w:r>
              <w:rPr>
                <w:rFonts w:ascii="Century Gothic" w:hAnsi="Century Gothic"/>
                <w:color w:val="FFFFFF" w:themeColor="background1"/>
              </w:rPr>
              <w:lastRenderedPageBreak/>
              <w:t>TipoOtro</w:t>
            </w:r>
            <w:r w:rsidR="00AA7AF3">
              <w:rPr>
                <w:rFonts w:ascii="Century Gothic" w:hAnsi="Century Gothic"/>
                <w:color w:val="FFFFFF" w:themeColor="background1"/>
              </w:rPr>
              <w:t>TelefonoCodigo</w:t>
            </w:r>
          </w:p>
        </w:tc>
        <w:tc>
          <w:tcPr>
            <w:tcW w:w="4218" w:type="pct"/>
            <w:vAlign w:val="center"/>
          </w:tcPr>
          <w:p w14:paraId="0A9F251B" w14:textId="1ACB082D" w:rsidR="00AD3523" w:rsidRPr="005A631D" w:rsidRDefault="00BD0D01" w:rsidP="004A34C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Pr>
                <w:rFonts w:ascii="Century Gothic" w:hAnsi="Century Gothic"/>
                <w:color w:val="FFFFFF" w:themeColor="background1"/>
              </w:rPr>
              <w:t>TipoOtroTelefono</w:t>
            </w:r>
            <w:r w:rsidR="00AA7AF3">
              <w:rPr>
                <w:rFonts w:ascii="Century Gothic" w:hAnsi="Century Gothic"/>
                <w:color w:val="FFFFFF" w:themeColor="background1"/>
              </w:rPr>
              <w:t>Glosa</w:t>
            </w:r>
          </w:p>
        </w:tc>
      </w:tr>
      <w:tr w:rsidR="00AD3523" w:rsidRPr="005A631D" w14:paraId="6B385D91" w14:textId="77777777" w:rsidTr="004A34C0">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F2B1615" w14:textId="1F96668C" w:rsidR="00AD3523" w:rsidRPr="005A631D" w:rsidRDefault="000E0168" w:rsidP="004A34C0">
            <w:pPr>
              <w:jc w:val="left"/>
              <w:rPr>
                <w:rFonts w:ascii="Century Gothic" w:hAnsi="Century Gothic"/>
                <w:bCs w:val="0"/>
                <w:color w:val="1F497D" w:themeColor="text2"/>
              </w:rPr>
            </w:pPr>
            <w:r>
              <w:rPr>
                <w:rFonts w:ascii="Century Gothic" w:hAnsi="Century Gothic"/>
                <w:bCs w:val="0"/>
                <w:color w:val="1F497D" w:themeColor="text2"/>
              </w:rPr>
              <w:t>1</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2FB0CE7" w14:textId="77777777" w:rsidR="00AD3523" w:rsidRPr="005A631D" w:rsidRDefault="00AD3523" w:rsidP="004A34C0">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Del Trabajo de la persona</w:t>
            </w:r>
          </w:p>
          <w:p w14:paraId="342ADBA0" w14:textId="77777777" w:rsidR="00AD3523" w:rsidRPr="005A631D" w:rsidRDefault="00AD3523" w:rsidP="004A34C0">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p>
        </w:tc>
      </w:tr>
      <w:tr w:rsidR="00855C59" w:rsidRPr="005A631D" w14:paraId="08F65493" w14:textId="77777777" w:rsidTr="004A34C0">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869A68B" w14:textId="201546FF" w:rsidR="00855C59" w:rsidRDefault="00855C59" w:rsidP="00B456CD">
            <w:pPr>
              <w:jc w:val="left"/>
              <w:rPr>
                <w:rFonts w:ascii="Century Gothic" w:hAnsi="Century Gothic"/>
                <w:color w:val="1F497D" w:themeColor="text2"/>
              </w:rPr>
            </w:pPr>
            <w:r>
              <w:rPr>
                <w:rFonts w:ascii="Century Gothic" w:hAnsi="Century Gothic"/>
                <w:color w:val="1F497D" w:themeColor="text2"/>
              </w:rPr>
              <w:t>2</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7826F0F1" w14:textId="4E3A8F45" w:rsidR="00855C59" w:rsidRDefault="00855C59" w:rsidP="00B456CD">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Pareja</w:t>
            </w:r>
            <w:r w:rsidR="00DB548C">
              <w:rPr>
                <w:rFonts w:ascii="Century Gothic" w:hAnsi="Century Gothic"/>
                <w:color w:val="1F497D" w:themeColor="text2"/>
              </w:rPr>
              <w:t xml:space="preserve"> o cónyuge</w:t>
            </w:r>
          </w:p>
        </w:tc>
      </w:tr>
      <w:tr w:rsidR="00B456CD" w:rsidRPr="005A631D" w14:paraId="7AEBBC38" w14:textId="77777777" w:rsidTr="004A34C0">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1C10B76" w14:textId="726E943F" w:rsidR="00B456CD" w:rsidRPr="005A631D" w:rsidDel="00791857" w:rsidRDefault="00855C59" w:rsidP="00B456CD">
            <w:pPr>
              <w:jc w:val="left"/>
              <w:rPr>
                <w:rFonts w:ascii="Century Gothic" w:hAnsi="Century Gothic"/>
                <w:color w:val="1F497D" w:themeColor="text2"/>
              </w:rPr>
            </w:pPr>
            <w:r>
              <w:rPr>
                <w:rFonts w:ascii="Century Gothic" w:hAnsi="Century Gothic"/>
                <w:color w:val="1F497D" w:themeColor="text2"/>
              </w:rPr>
              <w:t>3</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5E19A5D" w14:textId="75A9FD46" w:rsidR="00B456CD" w:rsidRPr="005A631D" w:rsidRDefault="00B456CD" w:rsidP="00B456CD">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 xml:space="preserve">Familiar </w:t>
            </w:r>
          </w:p>
        </w:tc>
      </w:tr>
      <w:tr w:rsidR="00B456CD" w:rsidRPr="005A631D" w14:paraId="621D8DF7" w14:textId="77777777" w:rsidTr="004A34C0">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89F579E" w14:textId="4A9C4AE6" w:rsidR="00B456CD" w:rsidRPr="005A631D" w:rsidDel="00791857" w:rsidRDefault="00AA7AF3" w:rsidP="00B456CD">
            <w:pPr>
              <w:jc w:val="left"/>
              <w:rPr>
                <w:rFonts w:ascii="Century Gothic" w:hAnsi="Century Gothic"/>
                <w:color w:val="1F497D" w:themeColor="text2"/>
              </w:rPr>
            </w:pPr>
            <w:r>
              <w:rPr>
                <w:rFonts w:ascii="Century Gothic" w:hAnsi="Century Gothic"/>
                <w:color w:val="1F497D" w:themeColor="text2"/>
              </w:rPr>
              <w:t>4</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3F110C7" w14:textId="1407507F" w:rsidR="00B456CD" w:rsidRPr="005A631D" w:rsidRDefault="00B456CD" w:rsidP="00B456CD">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Tutor(a) o Cuidador(a)</w:t>
            </w:r>
          </w:p>
        </w:tc>
      </w:tr>
      <w:tr w:rsidR="00B456CD" w:rsidRPr="005A631D" w14:paraId="41531898" w14:textId="77777777" w:rsidTr="004A34C0">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7DC31EF" w14:textId="7B7D1A84" w:rsidR="00B456CD" w:rsidRPr="005A631D" w:rsidDel="00791857" w:rsidRDefault="00855C59" w:rsidP="00B456CD">
            <w:pPr>
              <w:jc w:val="left"/>
              <w:rPr>
                <w:rFonts w:ascii="Century Gothic" w:hAnsi="Century Gothic"/>
                <w:color w:val="1F497D" w:themeColor="text2"/>
              </w:rPr>
            </w:pPr>
            <w:r>
              <w:rPr>
                <w:rFonts w:ascii="Century Gothic" w:hAnsi="Century Gothic"/>
                <w:color w:val="1F497D" w:themeColor="text2"/>
              </w:rPr>
              <w:t>5</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65747FAE" w14:textId="7D62FEDF" w:rsidR="00B456CD" w:rsidRPr="005A631D" w:rsidRDefault="00B456CD" w:rsidP="00B456CD">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Vecino(a)</w:t>
            </w:r>
          </w:p>
        </w:tc>
      </w:tr>
      <w:tr w:rsidR="0007101D" w:rsidRPr="005A631D" w14:paraId="20DF281C" w14:textId="77777777" w:rsidTr="004A34C0">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782"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67D7F02" w14:textId="49B37D7F" w:rsidR="0007101D" w:rsidRDefault="0007101D" w:rsidP="00B456CD">
            <w:pPr>
              <w:jc w:val="left"/>
              <w:rPr>
                <w:rFonts w:ascii="Century Gothic" w:hAnsi="Century Gothic"/>
                <w:color w:val="1F497D" w:themeColor="text2"/>
              </w:rPr>
            </w:pPr>
            <w:r>
              <w:rPr>
                <w:rFonts w:ascii="Century Gothic" w:hAnsi="Century Gothic"/>
                <w:color w:val="1F497D" w:themeColor="text2"/>
              </w:rPr>
              <w:t>9</w:t>
            </w:r>
            <w:r w:rsidR="00855C59">
              <w:rPr>
                <w:rFonts w:ascii="Century Gothic" w:hAnsi="Century Gothic"/>
                <w:color w:val="1F497D" w:themeColor="text2"/>
              </w:rPr>
              <w:t>8</w:t>
            </w:r>
          </w:p>
        </w:tc>
        <w:tc>
          <w:tcPr>
            <w:tcW w:w="4218"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577E3C61" w14:textId="4BB4ACAC" w:rsidR="0007101D" w:rsidRDefault="00855C59" w:rsidP="00B456CD">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rPr>
            </w:pPr>
            <w:r>
              <w:rPr>
                <w:rFonts w:ascii="Century Gothic" w:hAnsi="Century Gothic"/>
                <w:color w:val="1F497D" w:themeColor="text2"/>
              </w:rPr>
              <w:t>No responde</w:t>
            </w:r>
          </w:p>
        </w:tc>
      </w:tr>
    </w:tbl>
    <w:p w14:paraId="6C6A78B6" w14:textId="77777777" w:rsidR="00AD3523" w:rsidRPr="005A631D" w:rsidRDefault="00AD3523" w:rsidP="00AD3523">
      <w:pPr>
        <w:rPr>
          <w:rFonts w:ascii="Century Gothic" w:hAnsi="Century Gothic"/>
          <w:bCs/>
          <w:color w:val="1F497D" w:themeColor="text2"/>
          <w:sz w:val="24"/>
          <w:szCs w:val="24"/>
        </w:rPr>
      </w:pPr>
    </w:p>
    <w:p w14:paraId="5634D94C" w14:textId="77777777" w:rsidR="00AD3523" w:rsidRPr="005A631D" w:rsidRDefault="00AD3523" w:rsidP="00AD3523">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44811179" w14:textId="77777777" w:rsidR="00AD3523" w:rsidRPr="005A631D" w:rsidRDefault="00AD3523">
      <w:pPr>
        <w:pStyle w:val="Fuente"/>
        <w:rPr>
          <w:rFonts w:ascii="Century Gothic" w:hAnsi="Century Gothic"/>
          <w:sz w:val="20"/>
          <w:szCs w:val="20"/>
        </w:rPr>
      </w:pPr>
      <w:r w:rsidRPr="005A631D">
        <w:rPr>
          <w:rFonts w:ascii="Century Gothic" w:hAnsi="Century Gothic"/>
          <w:sz w:val="20"/>
          <w:szCs w:val="20"/>
        </w:rPr>
        <w:t>Estándar de Correos de CHILE. Numeración telefónica de acuerdo a estándar LDN para 2014, MTT.</w:t>
      </w:r>
    </w:p>
    <w:p w14:paraId="26883922" w14:textId="77777777" w:rsidR="00A67C8A" w:rsidRPr="005A631D" w:rsidRDefault="00A67C8A" w:rsidP="00A67C8A">
      <w:pPr>
        <w:rPr>
          <w:rFonts w:ascii="Century Gothic" w:hAnsi="Century Gothic"/>
          <w:b/>
          <w:sz w:val="28"/>
          <w:szCs w:val="28"/>
        </w:rPr>
      </w:pPr>
    </w:p>
    <w:p w14:paraId="53048F96" w14:textId="3C9B234B" w:rsidR="00623580" w:rsidRDefault="00623580">
      <w:pPr>
        <w:jc w:val="left"/>
        <w:rPr>
          <w:rFonts w:ascii="Century Gothic" w:hAnsi="Century Gothic"/>
          <w:b/>
          <w:sz w:val="28"/>
          <w:szCs w:val="28"/>
        </w:rPr>
      </w:pPr>
      <w:r>
        <w:rPr>
          <w:rFonts w:ascii="Century Gothic" w:hAnsi="Century Gothic"/>
          <w:b/>
          <w:sz w:val="28"/>
          <w:szCs w:val="28"/>
        </w:rPr>
        <w:br w:type="page"/>
      </w:r>
    </w:p>
    <w:p w14:paraId="26A5C013" w14:textId="77777777" w:rsidR="00A67C8A" w:rsidRPr="005A631D" w:rsidRDefault="00A67C8A" w:rsidP="00A67C8A">
      <w:pPr>
        <w:rPr>
          <w:rFonts w:ascii="Century Gothic" w:hAnsi="Century Gothic"/>
          <w:b/>
          <w:sz w:val="28"/>
          <w:szCs w:val="28"/>
        </w:rPr>
      </w:pPr>
    </w:p>
    <w:p w14:paraId="71055D35" w14:textId="77777777" w:rsidR="00937755" w:rsidRPr="005A631D" w:rsidRDefault="001E1726" w:rsidP="004064B7">
      <w:pPr>
        <w:pStyle w:val="Ttulo3"/>
        <w:spacing w:after="240"/>
        <w:ind w:left="720" w:hanging="720"/>
        <w:rPr>
          <w:rFonts w:ascii="Century Gothic" w:hAnsi="Century Gothic"/>
          <w:color w:val="1F497D" w:themeColor="text2"/>
          <w:sz w:val="32"/>
          <w:szCs w:val="32"/>
        </w:rPr>
      </w:pPr>
      <w:bookmarkStart w:id="187" w:name="_Toc63264282"/>
      <w:bookmarkStart w:id="188" w:name="_Toc120613280"/>
      <w:r w:rsidRPr="005A631D">
        <w:rPr>
          <w:rFonts w:ascii="Century Gothic" w:hAnsi="Century Gothic"/>
          <w:color w:val="1F497D" w:themeColor="text2"/>
          <w:sz w:val="32"/>
          <w:szCs w:val="32"/>
        </w:rPr>
        <w:t xml:space="preserve">8.2 </w:t>
      </w:r>
      <w:r w:rsidR="00937755" w:rsidRPr="005A631D">
        <w:rPr>
          <w:rFonts w:ascii="Century Gothic" w:hAnsi="Century Gothic"/>
          <w:color w:val="1F497D" w:themeColor="text2"/>
          <w:sz w:val="32"/>
          <w:szCs w:val="32"/>
        </w:rPr>
        <w:t>Correo Electrónico</w:t>
      </w:r>
      <w:bookmarkEnd w:id="187"/>
      <w:bookmarkEnd w:id="188"/>
    </w:p>
    <w:p w14:paraId="75D5B3C9" w14:textId="77777777" w:rsidR="004D629B" w:rsidRPr="005A631D" w:rsidRDefault="004D629B" w:rsidP="004064B7">
      <w:pPr>
        <w:spacing w:after="240"/>
        <w:rPr>
          <w:rFonts w:ascii="Century Gothic" w:hAnsi="Century Gothic"/>
        </w:rPr>
      </w:pPr>
      <w:r w:rsidRPr="005A631D">
        <w:rPr>
          <w:rFonts w:ascii="Century Gothic" w:hAnsi="Century Gothic"/>
          <w:color w:val="1F497D" w:themeColor="text2"/>
          <w:sz w:val="24"/>
          <w:szCs w:val="24"/>
        </w:rPr>
        <w:t>Servicio de la sociedad de la información que permite enviar y recibir mensajes con posibilidad de adjuntar todo tipo de contenidos digitales desde un ordenador o dispositivo móvil conectado a internet.</w:t>
      </w:r>
    </w:p>
    <w:p w14:paraId="225F17D6" w14:textId="77777777" w:rsidR="00F96015" w:rsidRPr="005A631D" w:rsidRDefault="00F96015" w:rsidP="004064B7">
      <w:pPr>
        <w:pStyle w:val="NormalWeb"/>
        <w:spacing w:before="180" w:beforeAutospacing="0" w:line="276" w:lineRule="auto"/>
        <w:jc w:val="both"/>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35224349" w14:textId="6A5F0E0A" w:rsidR="00F96015" w:rsidRPr="005A631D" w:rsidRDefault="00887D5D" w:rsidP="004064B7">
      <w:pPr>
        <w:pStyle w:val="NormalWeb"/>
        <w:spacing w:before="180" w:beforeAutospacing="0" w:line="276" w:lineRule="auto"/>
        <w:jc w:val="both"/>
        <w:rPr>
          <w:rFonts w:ascii="Century Gothic" w:hAnsi="Century Gothic"/>
          <w:b/>
          <w:color w:val="1F497D" w:themeColor="text2"/>
        </w:rPr>
      </w:pPr>
      <w:r>
        <w:rPr>
          <w:rFonts w:ascii="Century Gothic" w:hAnsi="Century Gothic"/>
          <w:color w:val="1F497D" w:themeColor="text2"/>
        </w:rPr>
        <w:t xml:space="preserve">La variable denominada </w:t>
      </w:r>
      <w:r w:rsidR="00F96015" w:rsidRPr="005A631D">
        <w:rPr>
          <w:rFonts w:ascii="Century Gothic" w:hAnsi="Century Gothic"/>
          <w:b/>
          <w:color w:val="1F497D" w:themeColor="text2"/>
        </w:rPr>
        <w:t xml:space="preserve">“Correo electrónico” </w:t>
      </w:r>
      <w:r w:rsidR="00F96015" w:rsidRPr="005A631D">
        <w:rPr>
          <w:rFonts w:ascii="Century Gothic" w:hAnsi="Century Gothic"/>
          <w:color w:val="1F497D" w:themeColor="text2"/>
        </w:rPr>
        <w:t>tiene la siguiente estructura:</w:t>
      </w:r>
    </w:p>
    <w:tbl>
      <w:tblPr>
        <w:tblStyle w:val="Sombreadomedio1-nfasis1"/>
        <w:tblpPr w:leftFromText="141" w:rightFromText="141" w:vertAnchor="text" w:horzAnchor="margin" w:tblpXSpec="center" w:tblpY="285"/>
        <w:tblW w:w="9044" w:type="dxa"/>
        <w:tblLayout w:type="fixed"/>
        <w:tblLook w:val="04A0" w:firstRow="1" w:lastRow="0" w:firstColumn="1" w:lastColumn="0" w:noHBand="0" w:noVBand="1"/>
      </w:tblPr>
      <w:tblGrid>
        <w:gridCol w:w="1408"/>
        <w:gridCol w:w="1475"/>
        <w:gridCol w:w="1573"/>
        <w:gridCol w:w="1789"/>
        <w:gridCol w:w="2799"/>
      </w:tblGrid>
      <w:tr w:rsidR="00250F9A" w:rsidRPr="00623580" w14:paraId="04E882D4" w14:textId="77777777" w:rsidTr="0062358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7E7C197D" w14:textId="14EBBE63" w:rsidR="00250F9A" w:rsidRPr="00623580" w:rsidRDefault="00855374" w:rsidP="004B5B35">
            <w:pPr>
              <w:jc w:val="left"/>
              <w:rPr>
                <w:rFonts w:ascii="Century Gothic" w:hAnsi="Century Gothic"/>
                <w:color w:val="FFFFFF" w:themeColor="background1"/>
                <w:sz w:val="20"/>
                <w:szCs w:val="20"/>
              </w:rPr>
            </w:pPr>
            <w:r w:rsidRPr="00623580">
              <w:rPr>
                <w:rFonts w:ascii="Century Gothic" w:hAnsi="Century Gothic"/>
                <w:color w:val="FFFFFF" w:themeColor="background1"/>
                <w:sz w:val="20"/>
                <w:szCs w:val="20"/>
              </w:rPr>
              <w:t>VARIABLE</w:t>
            </w:r>
          </w:p>
        </w:tc>
        <w:tc>
          <w:tcPr>
            <w:tcW w:w="1475" w:type="dxa"/>
          </w:tcPr>
          <w:p w14:paraId="77576558" w14:textId="20720F64" w:rsidR="00250F9A" w:rsidRPr="00623580" w:rsidRDefault="00250F9A" w:rsidP="004B5B35">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CAMPO</w:t>
            </w:r>
          </w:p>
        </w:tc>
        <w:tc>
          <w:tcPr>
            <w:tcW w:w="1573" w:type="dxa"/>
            <w:vAlign w:val="center"/>
          </w:tcPr>
          <w:p w14:paraId="79EAC5AB" w14:textId="114DF908" w:rsidR="00250F9A" w:rsidRPr="00623580" w:rsidRDefault="00250F9A" w:rsidP="004B5B35">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TIPO</w:t>
            </w:r>
          </w:p>
        </w:tc>
        <w:tc>
          <w:tcPr>
            <w:tcW w:w="1789" w:type="dxa"/>
            <w:vAlign w:val="center"/>
          </w:tcPr>
          <w:p w14:paraId="3EAE3BAA" w14:textId="77777777" w:rsidR="00250F9A" w:rsidRPr="00623580" w:rsidRDefault="00250F9A" w:rsidP="001220E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 xml:space="preserve">LARGO   </w:t>
            </w:r>
          </w:p>
        </w:tc>
        <w:tc>
          <w:tcPr>
            <w:tcW w:w="2799" w:type="dxa"/>
            <w:vAlign w:val="center"/>
          </w:tcPr>
          <w:p w14:paraId="3D33BD0D" w14:textId="25E9BFFD" w:rsidR="00250F9A" w:rsidRPr="00623580" w:rsidRDefault="00250F9A" w:rsidP="004A34C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EXIGENCIA</w:t>
            </w:r>
            <w:r w:rsidR="00887D5D" w:rsidRPr="00623580">
              <w:rPr>
                <w:rFonts w:ascii="Century Gothic" w:hAnsi="Century Gothic"/>
                <w:color w:val="FFFFFF" w:themeColor="background1"/>
                <w:sz w:val="20"/>
                <w:szCs w:val="20"/>
              </w:rPr>
              <w:t xml:space="preserve"> DE REGISTRO</w:t>
            </w:r>
          </w:p>
        </w:tc>
      </w:tr>
      <w:tr w:rsidR="00250F9A" w:rsidRPr="00623580" w14:paraId="3B1FD19C" w14:textId="77777777" w:rsidTr="006235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408" w:type="dxa"/>
            <w:vAlign w:val="center"/>
          </w:tcPr>
          <w:p w14:paraId="66EFB017" w14:textId="77777777" w:rsidR="00250F9A" w:rsidRPr="00623580" w:rsidRDefault="00250F9A" w:rsidP="004B5B35">
            <w:pPr>
              <w:jc w:val="left"/>
              <w:rPr>
                <w:rFonts w:ascii="Century Gothic" w:hAnsi="Century Gothic"/>
                <w:bCs w:val="0"/>
                <w:color w:val="1F497D" w:themeColor="text2"/>
                <w:sz w:val="20"/>
                <w:szCs w:val="20"/>
              </w:rPr>
            </w:pPr>
            <w:r w:rsidRPr="00623580">
              <w:rPr>
                <w:rFonts w:ascii="Century Gothic" w:hAnsi="Century Gothic"/>
                <w:color w:val="1F497D" w:themeColor="text2"/>
                <w:sz w:val="20"/>
                <w:szCs w:val="20"/>
              </w:rPr>
              <w:t>Correo electrónico</w:t>
            </w:r>
          </w:p>
        </w:tc>
        <w:tc>
          <w:tcPr>
            <w:tcW w:w="1475" w:type="dxa"/>
            <w:vAlign w:val="center"/>
          </w:tcPr>
          <w:p w14:paraId="6A95AA5A" w14:textId="41AD2233" w:rsidR="00250F9A" w:rsidRPr="00623580" w:rsidRDefault="00250F9A" w:rsidP="004B5B35">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ourier New" w:hAnsi="Courier New" w:cs="Courier New"/>
                <w:color w:val="1A1AA6"/>
                <w:sz w:val="20"/>
                <w:szCs w:val="20"/>
              </w:rPr>
              <w:t>CorreoElectronico</w:t>
            </w:r>
          </w:p>
        </w:tc>
        <w:tc>
          <w:tcPr>
            <w:tcW w:w="1573" w:type="dxa"/>
            <w:vAlign w:val="center"/>
          </w:tcPr>
          <w:p w14:paraId="14436196" w14:textId="6ED7DF12" w:rsidR="00250F9A" w:rsidRPr="00623580" w:rsidRDefault="00250F9A" w:rsidP="004B5B35">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 xml:space="preserve">Alfanumérico </w:t>
            </w:r>
          </w:p>
        </w:tc>
        <w:tc>
          <w:tcPr>
            <w:tcW w:w="1789" w:type="dxa"/>
            <w:vAlign w:val="center"/>
          </w:tcPr>
          <w:p w14:paraId="78037B4D" w14:textId="77777777" w:rsidR="00250F9A" w:rsidRPr="00623580" w:rsidRDefault="00250F9A" w:rsidP="00145FF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50</w:t>
            </w:r>
          </w:p>
          <w:p w14:paraId="389E2193" w14:textId="423A5FB3" w:rsidR="00250F9A" w:rsidRPr="00623580" w:rsidRDefault="00250F9A" w:rsidP="00145FF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Con formato: texto@dominio</w:t>
            </w:r>
          </w:p>
          <w:p w14:paraId="257ACDC2" w14:textId="77777777" w:rsidR="00250F9A" w:rsidRPr="00623580" w:rsidRDefault="00250F9A" w:rsidP="004B5B35">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2799" w:type="dxa"/>
          </w:tcPr>
          <w:p w14:paraId="73345EA5" w14:textId="77777777" w:rsidR="00250F9A" w:rsidRPr="00623580" w:rsidRDefault="00250F9A" w:rsidP="004B5B35">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eastAsia="Times New Roman" w:hAnsi="Century Gothic" w:cs="Calibri"/>
                <w:color w:val="1F497D" w:themeColor="text2"/>
                <w:sz w:val="20"/>
                <w:szCs w:val="20"/>
                <w:lang w:eastAsia="es-CL"/>
              </w:rPr>
              <w:t xml:space="preserve">La captura del dato es </w:t>
            </w:r>
            <w:r w:rsidRPr="00623580">
              <w:rPr>
                <w:rFonts w:ascii="Century Gothic" w:eastAsia="Times New Roman" w:hAnsi="Century Gothic" w:cs="Calibri"/>
                <w:b/>
                <w:bCs/>
                <w:color w:val="1F497D" w:themeColor="text2"/>
                <w:sz w:val="20"/>
                <w:szCs w:val="20"/>
                <w:lang w:eastAsia="es-CL"/>
              </w:rPr>
              <w:t xml:space="preserve">opcional </w:t>
            </w:r>
            <w:r w:rsidRPr="00623580">
              <w:rPr>
                <w:rFonts w:ascii="Century Gothic" w:eastAsia="Times New Roman" w:hAnsi="Century Gothic" w:cs="Calibri"/>
                <w:color w:val="1F497D" w:themeColor="text2"/>
                <w:sz w:val="20"/>
                <w:szCs w:val="20"/>
                <w:lang w:eastAsia="es-CL"/>
              </w:rPr>
              <w:t xml:space="preserve">en la identificación de la persona. El registro debe tener la estructura correspondiente. </w:t>
            </w:r>
          </w:p>
        </w:tc>
      </w:tr>
    </w:tbl>
    <w:p w14:paraId="4EB91647" w14:textId="77777777" w:rsidR="00F96015" w:rsidRPr="005A631D" w:rsidRDefault="00F96015" w:rsidP="00F96015">
      <w:pPr>
        <w:rPr>
          <w:rFonts w:ascii="Century Gothic" w:hAnsi="Century Gothic"/>
          <w:b/>
          <w:color w:val="1F497D" w:themeColor="text2"/>
          <w:sz w:val="28"/>
          <w:szCs w:val="28"/>
        </w:rPr>
      </w:pPr>
    </w:p>
    <w:p w14:paraId="2D987C02" w14:textId="77777777" w:rsidR="00F96015" w:rsidRPr="005A631D" w:rsidRDefault="00F96015" w:rsidP="00F96015">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4DDA26E0" w14:textId="77777777" w:rsidR="00172E51" w:rsidRPr="005A631D" w:rsidRDefault="00F96015">
      <w:pPr>
        <w:pStyle w:val="Fuente"/>
        <w:rPr>
          <w:rFonts w:ascii="Century Gothic" w:hAnsi="Century Gothic"/>
          <w:color w:val="548DD4" w:themeColor="text2" w:themeTint="99"/>
          <w:sz w:val="20"/>
          <w:szCs w:val="20"/>
          <w:shd w:val="clear" w:color="auto" w:fill="FFFFFF"/>
        </w:rPr>
      </w:pPr>
      <w:r w:rsidRPr="005A631D">
        <w:rPr>
          <w:rFonts w:ascii="Century Gothic" w:hAnsi="Century Gothic"/>
          <w:color w:val="548DD4" w:themeColor="text2" w:themeTint="99"/>
          <w:sz w:val="20"/>
          <w:szCs w:val="20"/>
          <w:shd w:val="clear" w:color="auto" w:fill="FFFFFF"/>
        </w:rPr>
        <w:t>Grupo de Trabajo de Ingeniería de Internet (The Internet Engineering Task Force)  IETF</w:t>
      </w:r>
    </w:p>
    <w:p w14:paraId="45124A86" w14:textId="77777777" w:rsidR="00937755" w:rsidRPr="005A631D" w:rsidRDefault="00172E51">
      <w:pPr>
        <w:pStyle w:val="Fuente"/>
        <w:rPr>
          <w:rFonts w:ascii="Century Gothic" w:hAnsi="Century Gothic"/>
          <w:color w:val="548DD4" w:themeColor="text2" w:themeTint="99"/>
          <w:sz w:val="20"/>
          <w:szCs w:val="20"/>
          <w:shd w:val="clear" w:color="auto" w:fill="FFFFFF"/>
        </w:rPr>
      </w:pPr>
      <w:r w:rsidRPr="005A631D">
        <w:rPr>
          <w:rFonts w:ascii="Century Gothic" w:hAnsi="Century Gothic"/>
          <w:color w:val="548DD4" w:themeColor="text2" w:themeTint="99"/>
          <w:sz w:val="20"/>
          <w:szCs w:val="20"/>
          <w:shd w:val="clear" w:color="auto" w:fill="FFFFFF"/>
        </w:rPr>
        <w:t>Diccionario Panhispánico de Español Jurídico de la RAE</w:t>
      </w:r>
    </w:p>
    <w:bookmarkEnd w:id="50"/>
    <w:p w14:paraId="49F3A0CD" w14:textId="5075B14B" w:rsidR="00D26E3E" w:rsidRPr="005A631D" w:rsidRDefault="00887661" w:rsidP="001E7838">
      <w:pPr>
        <w:pStyle w:val="Ttulo1"/>
      </w:pPr>
      <w:r w:rsidRPr="005A631D">
        <w:br w:type="page"/>
      </w:r>
      <w:bookmarkStart w:id="189" w:name="_Toc63264283"/>
      <w:bookmarkStart w:id="190" w:name="_Toc120613281"/>
      <w:bookmarkEnd w:id="51"/>
      <w:r w:rsidR="00AD2F13" w:rsidRPr="005A631D">
        <w:lastRenderedPageBreak/>
        <w:t xml:space="preserve">CAPITULO III: </w:t>
      </w:r>
      <w:r w:rsidR="003D462D" w:rsidRPr="005A631D">
        <w:t>ESTÁNDARES DE DATOS DEL SISTEMA DE SALUD</w:t>
      </w:r>
      <w:bookmarkEnd w:id="52"/>
      <w:bookmarkEnd w:id="189"/>
      <w:bookmarkEnd w:id="190"/>
    </w:p>
    <w:p w14:paraId="3EBC7BD7" w14:textId="5FE3349E" w:rsidR="00E1725A" w:rsidRPr="005A631D" w:rsidRDefault="00D26E3E" w:rsidP="001E7838">
      <w:pPr>
        <w:pStyle w:val="Ttulo2"/>
      </w:pPr>
      <w:bookmarkStart w:id="191" w:name="_Toc63264285"/>
      <w:bookmarkStart w:id="192" w:name="_Toc120613282"/>
      <w:r w:rsidRPr="005A631D">
        <w:t xml:space="preserve">1.- </w:t>
      </w:r>
      <w:r w:rsidR="00407BD0">
        <w:t xml:space="preserve">Tipo de </w:t>
      </w:r>
      <w:r w:rsidR="005E18CD" w:rsidRPr="005A631D">
        <w:t>Sistema de Salud</w:t>
      </w:r>
      <w:bookmarkEnd w:id="191"/>
      <w:bookmarkEnd w:id="192"/>
      <w:r w:rsidR="005E18CD" w:rsidRPr="005A631D">
        <w:t xml:space="preserve"> </w:t>
      </w:r>
    </w:p>
    <w:p w14:paraId="5ABBAB82" w14:textId="77777777" w:rsidR="00623580" w:rsidRDefault="00623580" w:rsidP="004064B7">
      <w:pPr>
        <w:spacing w:after="240"/>
        <w:rPr>
          <w:rFonts w:ascii="Century Gothic" w:hAnsi="Century Gothic" w:cs="Arial"/>
          <w:b/>
          <w:color w:val="1F497D" w:themeColor="text2"/>
          <w:sz w:val="28"/>
          <w:szCs w:val="28"/>
          <w:lang w:val="es-ES_tradnl" w:eastAsia="es-ES"/>
        </w:rPr>
      </w:pPr>
    </w:p>
    <w:p w14:paraId="5FE7B04F" w14:textId="2E7507DE" w:rsidR="005E18CD" w:rsidRPr="005A631D" w:rsidRDefault="005E18CD" w:rsidP="004064B7">
      <w:pPr>
        <w:spacing w:after="240"/>
        <w:rPr>
          <w:rFonts w:ascii="Century Gothic" w:hAnsi="Century Gothic" w:cs="Arial"/>
          <w:b/>
          <w:color w:val="1F497D" w:themeColor="text2"/>
          <w:sz w:val="28"/>
          <w:szCs w:val="28"/>
          <w:lang w:val="es-ES_tradnl" w:eastAsia="es-ES"/>
        </w:rPr>
      </w:pPr>
      <w:r w:rsidRPr="005A631D">
        <w:rPr>
          <w:rFonts w:ascii="Century Gothic" w:hAnsi="Century Gothic" w:cs="Arial"/>
          <w:b/>
          <w:color w:val="1F497D" w:themeColor="text2"/>
          <w:sz w:val="28"/>
          <w:szCs w:val="28"/>
          <w:lang w:val="es-ES_tradnl" w:eastAsia="es-ES"/>
        </w:rPr>
        <w:t>Definición</w:t>
      </w:r>
    </w:p>
    <w:p w14:paraId="5663B24C" w14:textId="77777777" w:rsidR="005E18CD" w:rsidRPr="005A631D" w:rsidRDefault="005E18CD" w:rsidP="004064B7">
      <w:pPr>
        <w:spacing w:before="240" w:after="240"/>
        <w:rPr>
          <w:rFonts w:ascii="Century Gothic" w:hAnsi="Century Gothic" w:cs="Calibri"/>
          <w:color w:val="1F497D" w:themeColor="text2"/>
          <w:sz w:val="24"/>
          <w:szCs w:val="24"/>
          <w:lang w:val="es-ES"/>
        </w:rPr>
      </w:pPr>
      <w:r w:rsidRPr="005A631D">
        <w:rPr>
          <w:rFonts w:ascii="Century Gothic" w:hAnsi="Century Gothic" w:cs="Calibri"/>
          <w:color w:val="1F497D" w:themeColor="text2"/>
          <w:sz w:val="24"/>
          <w:szCs w:val="24"/>
          <w:lang w:val="es-ES"/>
        </w:rPr>
        <w:t xml:space="preserve">Las principales funciones del Estado en materia de protección de la salud - concebida ésta como una garantía constitucional en el </w:t>
      </w:r>
      <w:r w:rsidR="00DC0BDB" w:rsidRPr="005A631D">
        <w:rPr>
          <w:rFonts w:ascii="Century Gothic" w:hAnsi="Century Gothic" w:cs="Calibri"/>
          <w:color w:val="1F497D" w:themeColor="text2"/>
          <w:sz w:val="24"/>
          <w:szCs w:val="24"/>
          <w:lang w:val="es-ES"/>
        </w:rPr>
        <w:t>A</w:t>
      </w:r>
      <w:r w:rsidRPr="005A631D">
        <w:rPr>
          <w:rFonts w:ascii="Century Gothic" w:hAnsi="Century Gothic" w:cs="Calibri"/>
          <w:color w:val="1F497D" w:themeColor="text2"/>
          <w:sz w:val="24"/>
          <w:szCs w:val="24"/>
          <w:lang w:val="es-ES"/>
        </w:rPr>
        <w:t xml:space="preserve">rtículo 19 </w:t>
      </w:r>
      <w:r w:rsidR="00DC0BDB" w:rsidRPr="005A631D">
        <w:rPr>
          <w:rFonts w:ascii="Century Gothic" w:hAnsi="Century Gothic" w:cs="Calibri"/>
          <w:color w:val="1F497D" w:themeColor="text2"/>
          <w:sz w:val="24"/>
          <w:szCs w:val="24"/>
          <w:lang w:val="es-ES"/>
        </w:rPr>
        <w:t xml:space="preserve">N° 9 </w:t>
      </w:r>
      <w:r w:rsidRPr="005A631D">
        <w:rPr>
          <w:rFonts w:ascii="Century Gothic" w:hAnsi="Century Gothic" w:cs="Calibri"/>
          <w:color w:val="1F497D" w:themeColor="text2"/>
          <w:sz w:val="24"/>
          <w:szCs w:val="24"/>
          <w:lang w:val="es-ES"/>
        </w:rPr>
        <w:t>de la Carta Fundamental, son proteger el libre e igualitario acceso a las acciones de salud; coordinar y controlar tales acciones y garantizar su ejecución, sea a través de instituciones públicas o privadas. Asimismo, garantizar que cada persona tenga el derecho a elegir el sistema de salud al que desee acogerse, sea éste estatal o privado.</w:t>
      </w:r>
    </w:p>
    <w:p w14:paraId="49BBE127" w14:textId="77777777" w:rsidR="005E18CD" w:rsidRPr="005A631D" w:rsidRDefault="005E18CD" w:rsidP="004064B7">
      <w:pPr>
        <w:spacing w:before="240" w:after="240"/>
        <w:rPr>
          <w:rFonts w:ascii="Century Gothic" w:hAnsi="Century Gothic" w:cs="Arial"/>
          <w:b/>
          <w:color w:val="1F497D" w:themeColor="text2"/>
          <w:sz w:val="28"/>
          <w:szCs w:val="28"/>
          <w:lang w:val="es-ES_tradnl" w:eastAsia="es-ES"/>
        </w:rPr>
      </w:pPr>
      <w:r w:rsidRPr="005A631D">
        <w:rPr>
          <w:rFonts w:ascii="Century Gothic" w:hAnsi="Century Gothic" w:cs="Arial"/>
          <w:b/>
          <w:color w:val="1F497D" w:themeColor="text2"/>
          <w:sz w:val="28"/>
          <w:szCs w:val="28"/>
          <w:lang w:val="es-ES_tradnl" w:eastAsia="es-ES"/>
        </w:rPr>
        <w:t>Alcance</w:t>
      </w:r>
    </w:p>
    <w:p w14:paraId="47B98350" w14:textId="77777777" w:rsidR="005E18CD" w:rsidRPr="005A631D" w:rsidRDefault="005E18CD" w:rsidP="004064B7">
      <w:pPr>
        <w:widowControl w:val="0"/>
        <w:autoSpaceDE w:val="0"/>
        <w:autoSpaceDN w:val="0"/>
        <w:adjustRightInd w:val="0"/>
        <w:spacing w:before="240" w:after="240"/>
        <w:rPr>
          <w:rFonts w:ascii="Century Gothic" w:hAnsi="Century Gothic" w:cs="Times"/>
          <w:color w:val="1F497D" w:themeColor="text2"/>
          <w:sz w:val="24"/>
          <w:szCs w:val="24"/>
          <w:lang w:val="es-ES"/>
        </w:rPr>
      </w:pPr>
      <w:r w:rsidRPr="005A631D">
        <w:rPr>
          <w:rFonts w:ascii="Century Gothic" w:hAnsi="Century Gothic" w:cs="Calibri"/>
          <w:color w:val="1F497D" w:themeColor="text2"/>
          <w:sz w:val="24"/>
          <w:szCs w:val="24"/>
          <w:lang w:val="es-ES"/>
        </w:rPr>
        <w:t xml:space="preserve">El artículo 1 del </w:t>
      </w:r>
      <w:r w:rsidR="00523BB4" w:rsidRPr="005A631D">
        <w:rPr>
          <w:rFonts w:ascii="Century Gothic" w:hAnsi="Century Gothic" w:cs="Calibri"/>
          <w:color w:val="1F497D" w:themeColor="text2"/>
          <w:sz w:val="24"/>
          <w:szCs w:val="24"/>
          <w:lang w:val="es-ES"/>
        </w:rPr>
        <w:t>DFL</w:t>
      </w:r>
      <w:r w:rsidRPr="005A631D">
        <w:rPr>
          <w:rFonts w:ascii="Century Gothic" w:hAnsi="Century Gothic" w:cs="Calibri"/>
          <w:color w:val="1F497D" w:themeColor="text2"/>
          <w:sz w:val="24"/>
          <w:szCs w:val="24"/>
          <w:lang w:val="es-ES"/>
        </w:rPr>
        <w:t xml:space="preserve"> /2005, detalla que al Ministerio de Salud y a los demás organismos que contempla dicha </w:t>
      </w:r>
      <w:r w:rsidR="001C236A" w:rsidRPr="005A631D">
        <w:rPr>
          <w:rFonts w:ascii="Century Gothic" w:hAnsi="Century Gothic" w:cs="Calibri"/>
          <w:color w:val="1F497D" w:themeColor="text2"/>
          <w:sz w:val="24"/>
          <w:szCs w:val="24"/>
          <w:lang w:val="es-ES"/>
        </w:rPr>
        <w:t>ley, le</w:t>
      </w:r>
      <w:r w:rsidRPr="005A631D">
        <w:rPr>
          <w:rFonts w:ascii="Century Gothic" w:hAnsi="Century Gothic" w:cs="Calibri"/>
          <w:color w:val="1F497D" w:themeColor="text2"/>
          <w:sz w:val="24"/>
          <w:szCs w:val="24"/>
          <w:lang w:val="es-ES"/>
        </w:rPr>
        <w:t xml:space="preserve"> compete, ejercer la función de garantizar el libre e igualitario acceso a las acciones de promoción, protección y recuperación de la salud y de rehabilitación de la persona enferma; así como coordinar, controlar y, cuando corresponda, ejecutar tales acciones. </w:t>
      </w:r>
    </w:p>
    <w:p w14:paraId="32EF6E5A" w14:textId="77777777" w:rsidR="005E18CD" w:rsidRPr="005A631D" w:rsidRDefault="005E18CD" w:rsidP="004064B7">
      <w:pPr>
        <w:widowControl w:val="0"/>
        <w:autoSpaceDE w:val="0"/>
        <w:autoSpaceDN w:val="0"/>
        <w:adjustRightInd w:val="0"/>
        <w:spacing w:before="240" w:after="240"/>
        <w:rPr>
          <w:rFonts w:ascii="Century Gothic" w:hAnsi="Century Gothic" w:cs="Calibri"/>
          <w:color w:val="1F497D" w:themeColor="text2"/>
          <w:sz w:val="24"/>
          <w:szCs w:val="24"/>
          <w:lang w:val="es-ES"/>
        </w:rPr>
      </w:pPr>
      <w:r w:rsidRPr="005A631D">
        <w:rPr>
          <w:rFonts w:ascii="Century Gothic" w:hAnsi="Century Gothic" w:cs="Calibri"/>
          <w:color w:val="1F497D" w:themeColor="text2"/>
          <w:sz w:val="24"/>
          <w:szCs w:val="24"/>
          <w:lang w:val="es-ES"/>
        </w:rPr>
        <w:t>El artículo 3 del DS N</w:t>
      </w:r>
      <w:r w:rsidR="00523BB4" w:rsidRPr="005A631D">
        <w:rPr>
          <w:rFonts w:ascii="Century Gothic" w:hAnsi="Century Gothic" w:cs="Calibri"/>
          <w:color w:val="1F497D" w:themeColor="text2"/>
          <w:sz w:val="24"/>
          <w:szCs w:val="24"/>
          <w:lang w:val="es-ES"/>
        </w:rPr>
        <w:t xml:space="preserve">° </w:t>
      </w:r>
      <w:r w:rsidRPr="005A631D">
        <w:rPr>
          <w:rFonts w:ascii="Century Gothic" w:hAnsi="Century Gothic" w:cs="Calibri"/>
          <w:color w:val="1F497D" w:themeColor="text2"/>
          <w:sz w:val="24"/>
          <w:szCs w:val="24"/>
          <w:lang w:val="es-ES"/>
        </w:rPr>
        <w:t xml:space="preserve">136/2004 dispone que los Servicios de Salud, Establecimientos de Salud de Carácter Experimental, Central de Abastecimiento del Sistema Nacional de Servicios de Salud, Fondo Nacional de </w:t>
      </w:r>
      <w:r w:rsidR="001C236A" w:rsidRPr="005A631D">
        <w:rPr>
          <w:rFonts w:ascii="Century Gothic" w:hAnsi="Century Gothic" w:cs="Calibri"/>
          <w:color w:val="1F497D" w:themeColor="text2"/>
          <w:sz w:val="24"/>
          <w:szCs w:val="24"/>
          <w:lang w:val="es-ES"/>
        </w:rPr>
        <w:t>Salud, Instituto</w:t>
      </w:r>
      <w:r w:rsidRPr="005A631D">
        <w:rPr>
          <w:rFonts w:ascii="Century Gothic" w:hAnsi="Century Gothic" w:cs="Calibri"/>
          <w:color w:val="1F497D" w:themeColor="text2"/>
          <w:sz w:val="24"/>
          <w:szCs w:val="24"/>
          <w:lang w:val="es-ES"/>
        </w:rPr>
        <w:t xml:space="preserve"> de Salud Pública de </w:t>
      </w:r>
      <w:r w:rsidR="001C236A" w:rsidRPr="005A631D">
        <w:rPr>
          <w:rFonts w:ascii="Century Gothic" w:hAnsi="Century Gothic" w:cs="Calibri"/>
          <w:color w:val="1F497D" w:themeColor="text2"/>
          <w:sz w:val="24"/>
          <w:szCs w:val="24"/>
          <w:lang w:val="es-ES"/>
        </w:rPr>
        <w:t>Chile, Superintendencia</w:t>
      </w:r>
      <w:r w:rsidRPr="005A631D">
        <w:rPr>
          <w:rFonts w:ascii="Century Gothic" w:hAnsi="Century Gothic" w:cs="Calibri"/>
          <w:color w:val="1F497D" w:themeColor="text2"/>
          <w:sz w:val="24"/>
          <w:szCs w:val="24"/>
          <w:lang w:val="es-ES"/>
        </w:rPr>
        <w:t xml:space="preserve"> de Salud, están sometidos a la supervigilancia del </w:t>
      </w:r>
      <w:r w:rsidR="001C236A" w:rsidRPr="005A631D">
        <w:rPr>
          <w:rFonts w:ascii="Century Gothic" w:hAnsi="Century Gothic" w:cs="Calibri"/>
          <w:color w:val="1F497D" w:themeColor="text2"/>
          <w:sz w:val="24"/>
          <w:szCs w:val="24"/>
          <w:lang w:val="es-ES"/>
        </w:rPr>
        <w:t>presidente</w:t>
      </w:r>
      <w:r w:rsidRPr="005A631D">
        <w:rPr>
          <w:rFonts w:ascii="Century Gothic" w:hAnsi="Century Gothic" w:cs="Calibri"/>
          <w:color w:val="1F497D" w:themeColor="text2"/>
          <w:sz w:val="24"/>
          <w:szCs w:val="24"/>
          <w:lang w:val="es-ES"/>
        </w:rPr>
        <w:t xml:space="preserve"> de la República por intermedio del Ministerio de Salud cuyas políticas, normas, planes y programas les corresponde aplicar.</w:t>
      </w:r>
    </w:p>
    <w:p w14:paraId="266947D1" w14:textId="77777777" w:rsidR="005E18CD" w:rsidRPr="005A631D" w:rsidRDefault="005E18CD" w:rsidP="005212F0">
      <w:pPr>
        <w:jc w:val="left"/>
        <w:rPr>
          <w:rFonts w:ascii="Century Gothic" w:hAnsi="Century Gothic"/>
          <w:b/>
          <w:color w:val="1F497D" w:themeColor="text2"/>
          <w:sz w:val="28"/>
          <w:szCs w:val="28"/>
        </w:rPr>
      </w:pPr>
      <w:r w:rsidRPr="005A631D">
        <w:rPr>
          <w:rFonts w:ascii="Century Gothic" w:hAnsi="Century Gothic"/>
          <w:b/>
          <w:color w:val="1F497D" w:themeColor="text2"/>
          <w:sz w:val="28"/>
          <w:szCs w:val="28"/>
        </w:rPr>
        <w:br w:type="page"/>
      </w:r>
    </w:p>
    <w:p w14:paraId="2FF4DD97" w14:textId="77777777" w:rsidR="005E18CD" w:rsidRPr="005A631D" w:rsidRDefault="005E18CD" w:rsidP="004064B7">
      <w:pPr>
        <w:spacing w:before="240" w:after="225"/>
        <w:rPr>
          <w:rFonts w:ascii="Century Gothic" w:hAnsi="Century Gothic" w:cs="Arial"/>
          <w:b/>
          <w:color w:val="1F497D" w:themeColor="text2"/>
          <w:sz w:val="28"/>
          <w:szCs w:val="28"/>
          <w:lang w:val="es-ES_tradnl" w:eastAsia="es-ES"/>
        </w:rPr>
      </w:pPr>
      <w:r w:rsidRPr="005A631D">
        <w:rPr>
          <w:rFonts w:ascii="Century Gothic" w:hAnsi="Century Gothic" w:cs="Arial"/>
          <w:b/>
          <w:color w:val="1F497D" w:themeColor="text2"/>
          <w:sz w:val="28"/>
          <w:szCs w:val="28"/>
          <w:lang w:val="es-ES_tradnl" w:eastAsia="es-ES"/>
        </w:rPr>
        <w:lastRenderedPageBreak/>
        <w:t>Estructura</w:t>
      </w:r>
    </w:p>
    <w:p w14:paraId="0B2A0581" w14:textId="0BF82040" w:rsidR="005E18CD" w:rsidRPr="005A631D" w:rsidRDefault="00407BD0" w:rsidP="006554AD">
      <w:pPr>
        <w:spacing w:before="240" w:after="225"/>
        <w:rPr>
          <w:rFonts w:ascii="Century Gothic" w:hAnsi="Century Gothic"/>
        </w:rPr>
      </w:pPr>
      <w:r>
        <w:rPr>
          <w:rFonts w:ascii="Century Gothic" w:hAnsi="Century Gothic"/>
          <w:color w:val="1F497D" w:themeColor="text2"/>
          <w:sz w:val="24"/>
          <w:szCs w:val="24"/>
        </w:rPr>
        <w:t xml:space="preserve">La variable </w:t>
      </w:r>
      <w:r w:rsidR="00887D5D">
        <w:rPr>
          <w:rFonts w:ascii="Century Gothic" w:hAnsi="Century Gothic"/>
          <w:color w:val="1F497D" w:themeColor="text2"/>
          <w:sz w:val="24"/>
          <w:szCs w:val="24"/>
        </w:rPr>
        <w:t xml:space="preserve">denominada </w:t>
      </w:r>
      <w:r w:rsidR="005E18CD" w:rsidRPr="005A631D">
        <w:rPr>
          <w:rFonts w:ascii="Century Gothic" w:hAnsi="Century Gothic"/>
          <w:b/>
          <w:color w:val="1F497D" w:themeColor="text2"/>
          <w:sz w:val="24"/>
          <w:szCs w:val="24"/>
        </w:rPr>
        <w:t>“</w:t>
      </w:r>
      <w:r>
        <w:rPr>
          <w:rFonts w:ascii="Century Gothic" w:hAnsi="Century Gothic"/>
          <w:b/>
          <w:color w:val="1F497D" w:themeColor="text2"/>
          <w:sz w:val="24"/>
          <w:szCs w:val="24"/>
        </w:rPr>
        <w:t xml:space="preserve">Tipo de </w:t>
      </w:r>
      <w:r w:rsidR="005E18CD" w:rsidRPr="005A631D">
        <w:rPr>
          <w:rFonts w:ascii="Century Gothic" w:hAnsi="Century Gothic"/>
          <w:b/>
          <w:color w:val="1F497D" w:themeColor="text2"/>
          <w:sz w:val="24"/>
          <w:szCs w:val="24"/>
        </w:rPr>
        <w:t xml:space="preserve">Sistema de Salud” </w:t>
      </w:r>
      <w:r w:rsidR="005E18CD" w:rsidRPr="005A631D">
        <w:rPr>
          <w:rFonts w:ascii="Century Gothic" w:hAnsi="Century Gothic"/>
          <w:color w:val="1F497D" w:themeColor="text2"/>
          <w:sz w:val="24"/>
          <w:szCs w:val="24"/>
        </w:rPr>
        <w:t>incluye las siguientes categorías:</w:t>
      </w:r>
    </w:p>
    <w:tbl>
      <w:tblPr>
        <w:tblStyle w:val="Sombreadomedio1-nfasis1"/>
        <w:tblpPr w:leftFromText="141" w:rightFromText="141" w:vertAnchor="text" w:horzAnchor="margin" w:tblpXSpec="center" w:tblpY="-61"/>
        <w:tblW w:w="7938" w:type="dxa"/>
        <w:tblLook w:val="04A0" w:firstRow="1" w:lastRow="0" w:firstColumn="1" w:lastColumn="0" w:noHBand="0" w:noVBand="1"/>
      </w:tblPr>
      <w:tblGrid>
        <w:gridCol w:w="2966"/>
        <w:gridCol w:w="4972"/>
      </w:tblGrid>
      <w:tr w:rsidR="005212F0" w:rsidRPr="00623580" w14:paraId="1F5C87E5" w14:textId="77777777" w:rsidTr="004A34C0">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68" w:type="pct"/>
            <w:vAlign w:val="center"/>
          </w:tcPr>
          <w:p w14:paraId="6621E94C" w14:textId="098F5783" w:rsidR="005212F0" w:rsidRPr="00623580" w:rsidRDefault="00575074" w:rsidP="004A34C0">
            <w:pPr>
              <w:jc w:val="left"/>
              <w:rPr>
                <w:rFonts w:ascii="Century Gothic" w:hAnsi="Century Gothic"/>
                <w:color w:val="FFFFFF" w:themeColor="background1"/>
                <w:sz w:val="20"/>
                <w:szCs w:val="20"/>
              </w:rPr>
            </w:pPr>
            <w:r w:rsidRPr="00623580">
              <w:rPr>
                <w:rFonts w:ascii="Century Gothic" w:hAnsi="Century Gothic"/>
                <w:color w:val="FFFFFF" w:themeColor="background1"/>
                <w:sz w:val="20"/>
                <w:szCs w:val="20"/>
              </w:rPr>
              <w:t>TipoSistemaSaludCodigo</w:t>
            </w:r>
          </w:p>
        </w:tc>
        <w:tc>
          <w:tcPr>
            <w:tcW w:w="3132" w:type="pct"/>
            <w:vAlign w:val="center"/>
          </w:tcPr>
          <w:p w14:paraId="3DFFF4BB" w14:textId="73B4FB0E" w:rsidR="005212F0" w:rsidRPr="00623580" w:rsidRDefault="00575074" w:rsidP="004A34C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TipoSistemaSaludGlosa</w:t>
            </w:r>
          </w:p>
        </w:tc>
      </w:tr>
      <w:tr w:rsidR="005212F0" w:rsidRPr="00623580" w14:paraId="5385B99E" w14:textId="77777777" w:rsidTr="001220E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68"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BD62D7D" w14:textId="0E9C725C" w:rsidR="005212F0" w:rsidRPr="00623580" w:rsidRDefault="005212F0" w:rsidP="004B5B35">
            <w:pPr>
              <w:jc w:val="left"/>
              <w:rPr>
                <w:rFonts w:ascii="Century Gothic" w:hAnsi="Century Gothic"/>
                <w:color w:val="1F497D" w:themeColor="text2"/>
                <w:sz w:val="20"/>
                <w:szCs w:val="20"/>
              </w:rPr>
            </w:pPr>
            <w:r w:rsidRPr="00623580">
              <w:rPr>
                <w:rFonts w:ascii="Century Gothic" w:hAnsi="Century Gothic"/>
                <w:color w:val="1F497D" w:themeColor="text2"/>
                <w:sz w:val="20"/>
                <w:szCs w:val="20"/>
              </w:rPr>
              <w:t>1</w:t>
            </w:r>
          </w:p>
        </w:tc>
        <w:tc>
          <w:tcPr>
            <w:tcW w:w="313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229BF153" w14:textId="77777777" w:rsidR="005212F0" w:rsidRPr="00623580" w:rsidRDefault="005212F0" w:rsidP="004B5B35">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23580">
              <w:rPr>
                <w:rFonts w:ascii="Century Gothic" w:hAnsi="Century Gothic"/>
                <w:color w:val="1F497D" w:themeColor="text2"/>
                <w:sz w:val="20"/>
                <w:szCs w:val="20"/>
              </w:rPr>
              <w:t>P</w:t>
            </w:r>
            <w:r w:rsidR="00836FE7" w:rsidRPr="00623580">
              <w:rPr>
                <w:rFonts w:ascii="Century Gothic" w:hAnsi="Century Gothic"/>
                <w:color w:val="1F497D" w:themeColor="text2"/>
                <w:sz w:val="20"/>
                <w:szCs w:val="20"/>
              </w:rPr>
              <w:t>úblico</w:t>
            </w:r>
          </w:p>
        </w:tc>
      </w:tr>
      <w:tr w:rsidR="005212F0" w:rsidRPr="00623580" w14:paraId="16400F14" w14:textId="77777777" w:rsidTr="001220EC">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68"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4C2ED2A4" w14:textId="3DB2C2B9" w:rsidR="005212F0" w:rsidRPr="00623580" w:rsidRDefault="005212F0" w:rsidP="004B5B35">
            <w:pPr>
              <w:jc w:val="left"/>
              <w:rPr>
                <w:rFonts w:ascii="Century Gothic" w:hAnsi="Century Gothic"/>
                <w:color w:val="1F497D" w:themeColor="text2"/>
                <w:sz w:val="20"/>
                <w:szCs w:val="20"/>
              </w:rPr>
            </w:pPr>
            <w:r w:rsidRPr="00623580">
              <w:rPr>
                <w:rFonts w:ascii="Century Gothic" w:hAnsi="Century Gothic"/>
                <w:color w:val="1F497D" w:themeColor="text2"/>
                <w:sz w:val="20"/>
                <w:szCs w:val="20"/>
              </w:rPr>
              <w:t>2</w:t>
            </w:r>
          </w:p>
        </w:tc>
        <w:tc>
          <w:tcPr>
            <w:tcW w:w="313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B53BB2A" w14:textId="77777777" w:rsidR="005212F0" w:rsidRPr="00623580" w:rsidRDefault="005212F0" w:rsidP="004B5B35">
            <w:pPr>
              <w:cnfStyle w:val="000000010000" w:firstRow="0" w:lastRow="0" w:firstColumn="0" w:lastColumn="0" w:oddVBand="0" w:evenVBand="0" w:oddHBand="0" w:evenHBand="1" w:firstRowFirstColumn="0" w:firstRowLastColumn="0" w:lastRowFirstColumn="0" w:lastRowLastColumn="0"/>
              <w:rPr>
                <w:rFonts w:ascii="Century Gothic" w:hAnsi="Century Gothic"/>
                <w:sz w:val="20"/>
                <w:szCs w:val="20"/>
              </w:rPr>
            </w:pPr>
            <w:r w:rsidRPr="00623580">
              <w:rPr>
                <w:rFonts w:ascii="Century Gothic" w:hAnsi="Century Gothic"/>
                <w:color w:val="1F497D" w:themeColor="text2"/>
                <w:sz w:val="20"/>
                <w:szCs w:val="20"/>
              </w:rPr>
              <w:t>P</w:t>
            </w:r>
            <w:r w:rsidR="00836FE7" w:rsidRPr="00623580">
              <w:rPr>
                <w:rFonts w:ascii="Century Gothic" w:hAnsi="Century Gothic"/>
                <w:color w:val="1F497D" w:themeColor="text2"/>
                <w:sz w:val="20"/>
                <w:szCs w:val="20"/>
              </w:rPr>
              <w:t>rivado</w:t>
            </w:r>
          </w:p>
        </w:tc>
      </w:tr>
      <w:tr w:rsidR="005212F0" w:rsidRPr="00623580" w14:paraId="34C32A81" w14:textId="77777777" w:rsidTr="001220E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68" w:type="pct"/>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28F3D6B" w14:textId="2DF50345" w:rsidR="005212F0" w:rsidRPr="00623580" w:rsidRDefault="005212F0" w:rsidP="004B5B35">
            <w:pPr>
              <w:jc w:val="left"/>
              <w:rPr>
                <w:rFonts w:ascii="Century Gothic" w:hAnsi="Century Gothic"/>
                <w:color w:val="1F497D" w:themeColor="text2"/>
                <w:sz w:val="20"/>
                <w:szCs w:val="20"/>
              </w:rPr>
            </w:pPr>
            <w:r w:rsidRPr="00623580">
              <w:rPr>
                <w:rFonts w:ascii="Century Gothic" w:hAnsi="Century Gothic"/>
                <w:color w:val="1F497D" w:themeColor="text2"/>
                <w:sz w:val="20"/>
                <w:szCs w:val="20"/>
              </w:rPr>
              <w:t>3</w:t>
            </w:r>
          </w:p>
        </w:tc>
        <w:tc>
          <w:tcPr>
            <w:tcW w:w="313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tcPr>
          <w:p w14:paraId="3C3412D4" w14:textId="61F5F144" w:rsidR="005212F0" w:rsidRPr="00623580" w:rsidRDefault="005212F0" w:rsidP="004B5B35">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23580">
              <w:rPr>
                <w:rFonts w:ascii="Century Gothic" w:hAnsi="Century Gothic"/>
                <w:color w:val="1F497D" w:themeColor="text2"/>
                <w:sz w:val="20"/>
                <w:szCs w:val="20"/>
              </w:rPr>
              <w:t>F</w:t>
            </w:r>
            <w:r w:rsidR="00836FE7" w:rsidRPr="00623580">
              <w:rPr>
                <w:rFonts w:ascii="Century Gothic" w:hAnsi="Century Gothic"/>
                <w:color w:val="1F497D" w:themeColor="text2"/>
                <w:sz w:val="20"/>
                <w:szCs w:val="20"/>
              </w:rPr>
              <w:t>uerzas</w:t>
            </w:r>
            <w:r w:rsidRPr="00623580">
              <w:rPr>
                <w:rFonts w:ascii="Century Gothic" w:hAnsi="Century Gothic"/>
                <w:color w:val="1F497D" w:themeColor="text2"/>
                <w:sz w:val="20"/>
                <w:szCs w:val="20"/>
              </w:rPr>
              <w:t xml:space="preserve"> </w:t>
            </w:r>
            <w:r w:rsidR="00836FE7" w:rsidRPr="00623580">
              <w:rPr>
                <w:rFonts w:ascii="Century Gothic" w:hAnsi="Century Gothic"/>
                <w:color w:val="1F497D" w:themeColor="text2"/>
                <w:sz w:val="20"/>
                <w:szCs w:val="20"/>
              </w:rPr>
              <w:t>Armadas</w:t>
            </w:r>
            <w:r w:rsidR="00DB548C" w:rsidRPr="00623580">
              <w:rPr>
                <w:rFonts w:ascii="Century Gothic" w:hAnsi="Century Gothic"/>
                <w:color w:val="1F497D" w:themeColor="text2"/>
                <w:sz w:val="20"/>
                <w:szCs w:val="20"/>
              </w:rPr>
              <w:t xml:space="preserve"> y de Orden y Seguridad</w:t>
            </w:r>
            <w:r w:rsidR="000A7A54" w:rsidRPr="00623580">
              <w:rPr>
                <w:rFonts w:ascii="Century Gothic" w:hAnsi="Century Gothic"/>
                <w:color w:val="1F497D" w:themeColor="text2"/>
                <w:sz w:val="20"/>
                <w:szCs w:val="20"/>
              </w:rPr>
              <w:t xml:space="preserve"> Pública</w:t>
            </w:r>
          </w:p>
        </w:tc>
      </w:tr>
    </w:tbl>
    <w:p w14:paraId="3E426863" w14:textId="77777777" w:rsidR="005E18CD" w:rsidRPr="005A631D" w:rsidRDefault="005E18CD" w:rsidP="00E420FF">
      <w:pPr>
        <w:rPr>
          <w:rFonts w:ascii="Century Gothic" w:hAnsi="Century Gothic"/>
          <w:b/>
          <w:sz w:val="28"/>
          <w:szCs w:val="28"/>
        </w:rPr>
      </w:pPr>
    </w:p>
    <w:p w14:paraId="14AB696C" w14:textId="77777777" w:rsidR="005E18CD" w:rsidRPr="005A631D" w:rsidRDefault="005E18CD" w:rsidP="00E420FF">
      <w:pPr>
        <w:spacing w:after="225" w:line="240" w:lineRule="auto"/>
        <w:rPr>
          <w:rFonts w:ascii="Century Gothic" w:hAnsi="Century Gothic" w:cs="Arial"/>
          <w:b/>
          <w:color w:val="1F497D" w:themeColor="text2"/>
          <w:sz w:val="28"/>
          <w:szCs w:val="28"/>
          <w:lang w:val="es-ES_tradnl" w:eastAsia="es-ES"/>
        </w:rPr>
      </w:pPr>
    </w:p>
    <w:p w14:paraId="5BCB489B" w14:textId="77777777" w:rsidR="001220EC" w:rsidRPr="005A631D" w:rsidRDefault="001220EC" w:rsidP="00E420FF">
      <w:pPr>
        <w:rPr>
          <w:rFonts w:ascii="Century Gothic" w:hAnsi="Century Gothic"/>
          <w:color w:val="1F497D" w:themeColor="text2"/>
          <w:sz w:val="24"/>
          <w:szCs w:val="24"/>
        </w:rPr>
      </w:pPr>
    </w:p>
    <w:p w14:paraId="20AD5BB2" w14:textId="72016A39" w:rsidR="001220EC" w:rsidRDefault="005E18CD" w:rsidP="004064B7">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rsidRPr="00623580" w14:paraId="21519B7C"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75E345E" w14:textId="77777777" w:rsidR="000B52F6" w:rsidRPr="00623580" w:rsidRDefault="000B52F6" w:rsidP="00304C9C">
            <w:pPr>
              <w:spacing w:before="240"/>
              <w:rPr>
                <w:rFonts w:ascii="Century Gothic" w:hAnsi="Century Gothic"/>
                <w:color w:val="FFFFFF" w:themeColor="background1"/>
                <w:sz w:val="20"/>
                <w:szCs w:val="20"/>
              </w:rPr>
            </w:pPr>
            <w:r w:rsidRPr="00623580">
              <w:rPr>
                <w:rFonts w:ascii="Century Gothic" w:hAnsi="Century Gothic"/>
                <w:color w:val="FFFFFF" w:themeColor="background1"/>
                <w:sz w:val="20"/>
                <w:szCs w:val="20"/>
              </w:rPr>
              <w:t>VARIABLE</w:t>
            </w:r>
          </w:p>
        </w:tc>
        <w:tc>
          <w:tcPr>
            <w:tcW w:w="2460" w:type="dxa"/>
          </w:tcPr>
          <w:p w14:paraId="340BCFB8" w14:textId="77777777" w:rsidR="000B52F6" w:rsidRPr="0062358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CAMPO</w:t>
            </w:r>
          </w:p>
        </w:tc>
        <w:tc>
          <w:tcPr>
            <w:tcW w:w="1488" w:type="dxa"/>
          </w:tcPr>
          <w:p w14:paraId="442C89F4" w14:textId="77777777" w:rsidR="000B52F6" w:rsidRPr="0062358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TIPO</w:t>
            </w:r>
          </w:p>
        </w:tc>
        <w:tc>
          <w:tcPr>
            <w:tcW w:w="1571" w:type="dxa"/>
          </w:tcPr>
          <w:p w14:paraId="7BB533BF" w14:textId="77777777" w:rsidR="000B52F6" w:rsidRPr="0062358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LARGO</w:t>
            </w:r>
          </w:p>
        </w:tc>
        <w:tc>
          <w:tcPr>
            <w:tcW w:w="1769" w:type="dxa"/>
          </w:tcPr>
          <w:p w14:paraId="718F2BFB" w14:textId="77777777" w:rsidR="000B52F6" w:rsidRPr="0062358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623580">
              <w:rPr>
                <w:rFonts w:ascii="Century Gothic" w:hAnsi="Century Gothic"/>
                <w:color w:val="FFFFFF" w:themeColor="background1"/>
                <w:sz w:val="20"/>
                <w:szCs w:val="20"/>
              </w:rPr>
              <w:t>EXIGENCIA</w:t>
            </w:r>
          </w:p>
        </w:tc>
      </w:tr>
      <w:tr w:rsidR="00A047D3" w:rsidRPr="00623580" w14:paraId="4FE42F56"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030FC81" w14:textId="4233DCE0" w:rsidR="000B52F6" w:rsidRPr="00623580" w:rsidRDefault="00575074" w:rsidP="00304C9C">
            <w:pPr>
              <w:spacing w:before="240"/>
              <w:rPr>
                <w:rFonts w:ascii="Century Gothic" w:hAnsi="Century Gothic"/>
                <w:color w:val="1F497D" w:themeColor="text2"/>
                <w:sz w:val="20"/>
                <w:szCs w:val="20"/>
              </w:rPr>
            </w:pPr>
            <w:r w:rsidRPr="00623580">
              <w:rPr>
                <w:rFonts w:ascii="Century Gothic" w:hAnsi="Century Gothic"/>
                <w:color w:val="1F497D" w:themeColor="text2"/>
                <w:sz w:val="20"/>
                <w:szCs w:val="20"/>
              </w:rPr>
              <w:t>Tipo Sistema de Salud</w:t>
            </w:r>
          </w:p>
        </w:tc>
        <w:tc>
          <w:tcPr>
            <w:tcW w:w="2460" w:type="dxa"/>
          </w:tcPr>
          <w:p w14:paraId="2253CCE9" w14:textId="6CFCEDD6" w:rsidR="000B52F6" w:rsidRPr="00623580" w:rsidRDefault="00575074"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TipoSistemaSaludGlosa</w:t>
            </w:r>
          </w:p>
        </w:tc>
        <w:tc>
          <w:tcPr>
            <w:tcW w:w="1488" w:type="dxa"/>
          </w:tcPr>
          <w:p w14:paraId="03E8DDCA" w14:textId="77777777" w:rsidR="000B52F6" w:rsidRPr="0062358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Texto</w:t>
            </w:r>
          </w:p>
        </w:tc>
        <w:tc>
          <w:tcPr>
            <w:tcW w:w="1571" w:type="dxa"/>
          </w:tcPr>
          <w:p w14:paraId="17914B61" w14:textId="495AABF4" w:rsidR="000B52F6" w:rsidRPr="00623580" w:rsidRDefault="00575074"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hAnsi="Century Gothic"/>
                <w:color w:val="1F497D" w:themeColor="text2"/>
                <w:sz w:val="20"/>
                <w:szCs w:val="20"/>
              </w:rPr>
              <w:t>5</w:t>
            </w:r>
            <w:r w:rsidR="000B52F6" w:rsidRPr="00623580">
              <w:rPr>
                <w:rFonts w:ascii="Century Gothic" w:hAnsi="Century Gothic"/>
                <w:color w:val="1F497D" w:themeColor="text2"/>
                <w:sz w:val="20"/>
                <w:szCs w:val="20"/>
              </w:rPr>
              <w:t>0</w:t>
            </w:r>
          </w:p>
        </w:tc>
        <w:tc>
          <w:tcPr>
            <w:tcW w:w="1769" w:type="dxa"/>
          </w:tcPr>
          <w:p w14:paraId="3C05762B" w14:textId="705D786C" w:rsidR="000B52F6" w:rsidRPr="0062358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623580">
              <w:rPr>
                <w:rFonts w:ascii="Century Gothic" w:eastAsia="Times New Roman" w:hAnsi="Century Gothic" w:cs="Calibri"/>
                <w:b/>
                <w:bCs/>
                <w:color w:val="1F497D" w:themeColor="text2"/>
                <w:sz w:val="20"/>
                <w:szCs w:val="20"/>
                <w:lang w:eastAsia="es-CL"/>
              </w:rPr>
              <w:t xml:space="preserve">Opcional </w:t>
            </w:r>
          </w:p>
        </w:tc>
      </w:tr>
    </w:tbl>
    <w:p w14:paraId="5CA32DB9" w14:textId="77777777" w:rsidR="005212F0" w:rsidRPr="005A631D" w:rsidRDefault="005212F0" w:rsidP="005212F0">
      <w:pPr>
        <w:jc w:val="left"/>
        <w:rPr>
          <w:rFonts w:ascii="Century Gothic" w:hAnsi="Century Gothic"/>
          <w:color w:val="1F497D" w:themeColor="text2"/>
          <w:sz w:val="24"/>
          <w:lang w:val="es-ES_tradnl"/>
        </w:rPr>
      </w:pPr>
    </w:p>
    <w:p w14:paraId="7B1E0179" w14:textId="77777777" w:rsidR="005E18CD" w:rsidRPr="005A631D" w:rsidRDefault="005E18CD" w:rsidP="00E420FF">
      <w:pPr>
        <w:jc w:val="left"/>
        <w:rPr>
          <w:rFonts w:ascii="Century Gothic" w:hAnsi="Century Gothic" w:cs="Arial"/>
          <w:b/>
          <w:color w:val="1F497D" w:themeColor="text2"/>
          <w:sz w:val="28"/>
          <w:szCs w:val="28"/>
          <w:lang w:val="es-ES_tradnl" w:eastAsia="es-ES"/>
        </w:rPr>
      </w:pPr>
      <w:r w:rsidRPr="005A631D">
        <w:rPr>
          <w:rFonts w:ascii="Century Gothic" w:hAnsi="Century Gothic" w:cs="Arial"/>
          <w:b/>
          <w:color w:val="1F497D" w:themeColor="text2"/>
          <w:sz w:val="28"/>
          <w:szCs w:val="28"/>
          <w:lang w:val="es-ES_tradnl" w:eastAsia="es-ES"/>
        </w:rPr>
        <w:t>Fuente</w:t>
      </w:r>
    </w:p>
    <w:p w14:paraId="492B750B" w14:textId="77777777" w:rsidR="005752C6" w:rsidRPr="005A631D" w:rsidRDefault="005E18CD">
      <w:pPr>
        <w:pStyle w:val="Prrafodelista"/>
        <w:widowControl w:val="0"/>
        <w:numPr>
          <w:ilvl w:val="0"/>
          <w:numId w:val="23"/>
        </w:numPr>
        <w:autoSpaceDE w:val="0"/>
        <w:autoSpaceDN w:val="0"/>
        <w:adjustRightInd w:val="0"/>
        <w:spacing w:after="240" w:line="240" w:lineRule="auto"/>
        <w:rPr>
          <w:rFonts w:ascii="Century Gothic" w:hAnsi="Century Gothic" w:cs="Calibri"/>
          <w:i/>
          <w:color w:val="548DD4" w:themeColor="text2" w:themeTint="99"/>
          <w:sz w:val="20"/>
          <w:szCs w:val="20"/>
          <w:lang w:val="es-ES"/>
        </w:rPr>
      </w:pPr>
      <w:r w:rsidRPr="005A631D">
        <w:rPr>
          <w:rFonts w:ascii="Century Gothic" w:hAnsi="Century Gothic" w:cs="Calibri"/>
          <w:i/>
          <w:color w:val="548DD4" w:themeColor="text2" w:themeTint="99"/>
          <w:sz w:val="20"/>
          <w:szCs w:val="20"/>
          <w:lang w:val="es-ES"/>
        </w:rPr>
        <w:t xml:space="preserve">El marco jurídico aplicable al Ministerio de Salud y a las SEREMIs de Salud, de acuerdo al  Capítulo I del Libro I del DFL 1/2005 de Salud; el Código Sanitario y el Reglamento Orgánico del Ministerio de Salud, aprobado mediante DS 136/2004. </w:t>
      </w:r>
    </w:p>
    <w:p w14:paraId="49A6F167" w14:textId="77777777" w:rsidR="006554AD" w:rsidRDefault="006554AD">
      <w:pPr>
        <w:jc w:val="left"/>
        <w:rPr>
          <w:rFonts w:ascii="Century Gothic" w:eastAsiaTheme="majorEastAsia" w:hAnsi="Century Gothic" w:cstheme="majorBidi"/>
          <w:b/>
          <w:color w:val="FF6565"/>
          <w:sz w:val="32"/>
          <w:szCs w:val="40"/>
          <w:lang w:val="es-ES"/>
        </w:rPr>
      </w:pPr>
      <w:bookmarkStart w:id="193" w:name="_Toc451511574"/>
      <w:r>
        <w:rPr>
          <w:lang w:val="es-ES"/>
        </w:rPr>
        <w:br w:type="page"/>
      </w:r>
    </w:p>
    <w:p w14:paraId="0BE3AB05" w14:textId="2BAD0E18" w:rsidR="00984663" w:rsidRDefault="00D26E3E" w:rsidP="001E7838">
      <w:pPr>
        <w:pStyle w:val="Ttulo2"/>
      </w:pPr>
      <w:bookmarkStart w:id="194" w:name="_Toc63264288"/>
      <w:bookmarkStart w:id="195" w:name="_Toc120613283"/>
      <w:r w:rsidRPr="00984663">
        <w:lastRenderedPageBreak/>
        <w:t>2.</w:t>
      </w:r>
      <w:r w:rsidR="00B75DCE">
        <w:t>-</w:t>
      </w:r>
      <w:r w:rsidRPr="00984663">
        <w:t xml:space="preserve"> </w:t>
      </w:r>
      <w:r w:rsidR="00984663">
        <w:t>Sistema Público</w:t>
      </w:r>
      <w:bookmarkEnd w:id="195"/>
      <w:r w:rsidR="00984663">
        <w:t xml:space="preserve"> </w:t>
      </w:r>
    </w:p>
    <w:p w14:paraId="2B475AB9" w14:textId="0C8C39F0" w:rsidR="00984663" w:rsidRPr="00B75DCE" w:rsidRDefault="00B75DCE" w:rsidP="00B75DCE">
      <w:pPr>
        <w:spacing w:after="240"/>
        <w:jc w:val="left"/>
        <w:rPr>
          <w:rFonts w:ascii="Century Gothic" w:hAnsi="Century Gothic" w:cs="Calibri"/>
          <w:b/>
          <w:color w:val="1F497D" w:themeColor="text2"/>
          <w:sz w:val="28"/>
          <w:szCs w:val="28"/>
          <w:lang w:val="es-ES"/>
        </w:rPr>
      </w:pPr>
      <w:r>
        <w:rPr>
          <w:rFonts w:ascii="Century Gothic" w:hAnsi="Century Gothic" w:cs="Calibri"/>
          <w:b/>
          <w:color w:val="1F497D" w:themeColor="text2"/>
          <w:sz w:val="28"/>
          <w:szCs w:val="28"/>
          <w:lang w:val="es-ES"/>
        </w:rPr>
        <w:t xml:space="preserve">2.1 </w:t>
      </w:r>
      <w:r w:rsidR="00984663" w:rsidRPr="00B75DCE">
        <w:rPr>
          <w:rFonts w:ascii="Century Gothic" w:hAnsi="Century Gothic" w:cs="Calibri"/>
          <w:b/>
          <w:color w:val="1F497D" w:themeColor="text2"/>
          <w:sz w:val="28"/>
          <w:szCs w:val="28"/>
          <w:lang w:val="es-ES"/>
        </w:rPr>
        <w:t xml:space="preserve">Beneficiario FONASA </w:t>
      </w:r>
    </w:p>
    <w:p w14:paraId="6B703216" w14:textId="77777777" w:rsidR="00984663" w:rsidRPr="00B75DCE" w:rsidRDefault="00984663" w:rsidP="00984663">
      <w:pPr>
        <w:spacing w:after="240"/>
        <w:jc w:val="left"/>
        <w:rPr>
          <w:rFonts w:ascii="Century Gothic" w:hAnsi="Century Gothic" w:cs="Calibri"/>
          <w:b/>
          <w:color w:val="1F497D" w:themeColor="text2"/>
          <w:sz w:val="28"/>
          <w:szCs w:val="28"/>
          <w:lang w:val="es-ES"/>
        </w:rPr>
      </w:pPr>
      <w:r w:rsidRPr="00B75DCE">
        <w:rPr>
          <w:rFonts w:ascii="Century Gothic" w:hAnsi="Century Gothic" w:cs="Calibri"/>
          <w:b/>
          <w:color w:val="1F497D" w:themeColor="text2"/>
          <w:sz w:val="28"/>
          <w:szCs w:val="28"/>
          <w:lang w:val="es-ES"/>
        </w:rPr>
        <w:t>Definición</w:t>
      </w:r>
    </w:p>
    <w:p w14:paraId="4A3E6FC0" w14:textId="7141402F" w:rsidR="00984663" w:rsidRPr="00B75DCE" w:rsidRDefault="00984663" w:rsidP="00B75DCE">
      <w:pPr>
        <w:shd w:val="clear" w:color="auto" w:fill="FFFFFF"/>
        <w:spacing w:after="0"/>
        <w:rPr>
          <w:rFonts w:ascii="Century Gothic" w:hAnsi="Century Gothic"/>
          <w:color w:val="1F497D" w:themeColor="text2"/>
          <w:sz w:val="24"/>
          <w:szCs w:val="24"/>
        </w:rPr>
      </w:pPr>
      <w:r w:rsidRPr="00B75DCE">
        <w:rPr>
          <w:rFonts w:ascii="Century Gothic" w:hAnsi="Century Gothic"/>
          <w:color w:val="1F497D" w:themeColor="text2"/>
          <w:sz w:val="24"/>
          <w:szCs w:val="24"/>
        </w:rPr>
        <w:t>La afiliación que una persona</w:t>
      </w:r>
      <w:r w:rsidR="0032610B">
        <w:rPr>
          <w:rFonts w:ascii="Century Gothic" w:hAnsi="Century Gothic"/>
          <w:color w:val="1F497D" w:themeColor="text2"/>
          <w:sz w:val="24"/>
          <w:szCs w:val="24"/>
        </w:rPr>
        <w:t xml:space="preserve"> realiza</w:t>
      </w:r>
      <w:r w:rsidRPr="00B75DCE">
        <w:rPr>
          <w:rFonts w:ascii="Century Gothic" w:hAnsi="Century Gothic"/>
          <w:color w:val="1F497D" w:themeColor="text2"/>
          <w:sz w:val="24"/>
          <w:szCs w:val="24"/>
        </w:rPr>
        <w:t xml:space="preserve"> en forma voluntaria </w:t>
      </w:r>
      <w:r w:rsidR="0032610B">
        <w:rPr>
          <w:rFonts w:ascii="Century Gothic" w:hAnsi="Century Gothic"/>
          <w:color w:val="1F497D" w:themeColor="text2"/>
          <w:sz w:val="24"/>
          <w:szCs w:val="24"/>
        </w:rPr>
        <w:t>en</w:t>
      </w:r>
      <w:r w:rsidRPr="00B75DCE">
        <w:rPr>
          <w:rFonts w:ascii="Century Gothic" w:hAnsi="Century Gothic"/>
          <w:color w:val="1F497D" w:themeColor="text2"/>
          <w:sz w:val="24"/>
          <w:szCs w:val="24"/>
        </w:rPr>
        <w:t xml:space="preserve"> FONASA</w:t>
      </w:r>
      <w:r w:rsidR="006554AD">
        <w:rPr>
          <w:rFonts w:ascii="Century Gothic" w:hAnsi="Century Gothic"/>
          <w:color w:val="1F497D" w:themeColor="text2"/>
          <w:sz w:val="24"/>
          <w:szCs w:val="24"/>
        </w:rPr>
        <w:t>, l</w:t>
      </w:r>
      <w:r w:rsidRPr="00B75DCE">
        <w:rPr>
          <w:rFonts w:ascii="Century Gothic" w:hAnsi="Century Gothic"/>
          <w:color w:val="1F497D" w:themeColor="text2"/>
          <w:sz w:val="24"/>
          <w:szCs w:val="24"/>
        </w:rPr>
        <w:t xml:space="preserve">e permite ser beneficiario o beneficiaria, es decir contar con todos </w:t>
      </w:r>
      <w:r w:rsidR="0032610B">
        <w:rPr>
          <w:rFonts w:ascii="Century Gothic" w:hAnsi="Century Gothic"/>
          <w:color w:val="1F497D" w:themeColor="text2"/>
          <w:sz w:val="24"/>
          <w:szCs w:val="24"/>
        </w:rPr>
        <w:t xml:space="preserve">los servicios </w:t>
      </w:r>
      <w:r w:rsidRPr="00B75DCE">
        <w:rPr>
          <w:rFonts w:ascii="Century Gothic" w:hAnsi="Century Gothic"/>
          <w:color w:val="1F497D" w:themeColor="text2"/>
          <w:sz w:val="24"/>
          <w:szCs w:val="24"/>
        </w:rPr>
        <w:t xml:space="preserve"> y </w:t>
      </w:r>
      <w:r w:rsidR="0032610B">
        <w:rPr>
          <w:rFonts w:ascii="Century Gothic" w:hAnsi="Century Gothic"/>
          <w:color w:val="1F497D" w:themeColor="text2"/>
          <w:sz w:val="24"/>
          <w:szCs w:val="24"/>
        </w:rPr>
        <w:t xml:space="preserve">la </w:t>
      </w:r>
      <w:r w:rsidRPr="00B75DCE">
        <w:rPr>
          <w:rFonts w:ascii="Century Gothic" w:hAnsi="Century Gothic"/>
          <w:color w:val="1F497D" w:themeColor="text2"/>
          <w:sz w:val="24"/>
          <w:szCs w:val="24"/>
        </w:rPr>
        <w:t xml:space="preserve">protección financiera </w:t>
      </w:r>
      <w:r w:rsidR="007D01FB" w:rsidRPr="00B75DCE">
        <w:rPr>
          <w:rFonts w:ascii="Century Gothic" w:hAnsi="Century Gothic"/>
          <w:color w:val="1F497D" w:themeColor="text2"/>
          <w:sz w:val="24"/>
          <w:szCs w:val="24"/>
        </w:rPr>
        <w:t>que entrega</w:t>
      </w:r>
      <w:r w:rsidRPr="00B75DCE">
        <w:rPr>
          <w:rFonts w:ascii="Century Gothic" w:hAnsi="Century Gothic"/>
          <w:color w:val="1F497D" w:themeColor="text2"/>
          <w:sz w:val="24"/>
          <w:szCs w:val="24"/>
        </w:rPr>
        <w:t xml:space="preserve"> el Seguro Público de Salud.</w:t>
      </w:r>
    </w:p>
    <w:p w14:paraId="5851F908" w14:textId="77777777" w:rsidR="00984663" w:rsidRPr="00B75DCE" w:rsidRDefault="00984663" w:rsidP="00984663">
      <w:pPr>
        <w:shd w:val="clear" w:color="auto" w:fill="FFFFFF"/>
        <w:spacing w:after="0" w:line="240" w:lineRule="auto"/>
        <w:jc w:val="left"/>
        <w:rPr>
          <w:rFonts w:ascii="Century Gothic" w:hAnsi="Century Gothic"/>
          <w:color w:val="1F497D" w:themeColor="text2"/>
          <w:sz w:val="24"/>
          <w:szCs w:val="24"/>
        </w:rPr>
      </w:pPr>
      <w:r w:rsidRPr="00B75DCE">
        <w:rPr>
          <w:rFonts w:ascii="Century Gothic" w:hAnsi="Century Gothic"/>
          <w:color w:val="1F497D" w:themeColor="text2"/>
          <w:sz w:val="24"/>
          <w:szCs w:val="24"/>
        </w:rPr>
        <w:t> </w:t>
      </w:r>
    </w:p>
    <w:p w14:paraId="5BCB9167" w14:textId="364A6DBB" w:rsidR="00984663" w:rsidRDefault="00984663" w:rsidP="00984663">
      <w:pPr>
        <w:spacing w:after="240"/>
        <w:rPr>
          <w:rFonts w:ascii="Century Gothic" w:hAnsi="Century Gothic"/>
          <w:color w:val="1F497D" w:themeColor="text2"/>
          <w:sz w:val="24"/>
          <w:szCs w:val="24"/>
        </w:rPr>
      </w:pPr>
      <w:r w:rsidRPr="00B75DCE">
        <w:rPr>
          <w:rFonts w:ascii="Century Gothic" w:hAnsi="Century Gothic"/>
          <w:color w:val="1F497D" w:themeColor="text2"/>
          <w:sz w:val="24"/>
          <w:szCs w:val="24"/>
        </w:rPr>
        <w:t>Los benefici</w:t>
      </w:r>
      <w:r w:rsidR="0032610B">
        <w:rPr>
          <w:rFonts w:ascii="Century Gothic" w:hAnsi="Century Gothic"/>
          <w:color w:val="1F497D" w:themeColor="text2"/>
          <w:sz w:val="24"/>
          <w:szCs w:val="24"/>
        </w:rPr>
        <w:t xml:space="preserve">arios </w:t>
      </w:r>
      <w:r w:rsidRPr="00B75DCE">
        <w:rPr>
          <w:rFonts w:ascii="Century Gothic" w:hAnsi="Century Gothic"/>
          <w:color w:val="1F497D" w:themeColor="text2"/>
          <w:sz w:val="24"/>
          <w:szCs w:val="24"/>
        </w:rPr>
        <w:t>de F</w:t>
      </w:r>
      <w:r w:rsidR="0032610B">
        <w:rPr>
          <w:rFonts w:ascii="Century Gothic" w:hAnsi="Century Gothic"/>
          <w:color w:val="1F497D" w:themeColor="text2"/>
          <w:sz w:val="24"/>
          <w:szCs w:val="24"/>
        </w:rPr>
        <w:t>ONASA</w:t>
      </w:r>
      <w:r w:rsidRPr="00B75DCE">
        <w:rPr>
          <w:rFonts w:ascii="Century Gothic" w:hAnsi="Century Gothic"/>
          <w:color w:val="1F497D" w:themeColor="text2"/>
          <w:sz w:val="24"/>
          <w:szCs w:val="24"/>
        </w:rPr>
        <w:t xml:space="preserve"> pueden acceder gratuitamente</w:t>
      </w:r>
      <w:r w:rsidRPr="00B75DCE">
        <w:rPr>
          <w:rFonts w:ascii="Century Gothic" w:hAnsi="Century Gothic"/>
          <w:b/>
          <w:bCs/>
          <w:color w:val="1F497D" w:themeColor="text2"/>
          <w:sz w:val="24"/>
          <w:szCs w:val="24"/>
        </w:rPr>
        <w:t xml:space="preserve"> </w:t>
      </w:r>
      <w:r w:rsidR="0032610B">
        <w:rPr>
          <w:rFonts w:ascii="Century Gothic" w:hAnsi="Century Gothic"/>
          <w:color w:val="1F497D" w:themeColor="text2"/>
          <w:sz w:val="24"/>
          <w:szCs w:val="24"/>
        </w:rPr>
        <w:t xml:space="preserve">a </w:t>
      </w:r>
      <w:r w:rsidRPr="00B75DCE">
        <w:rPr>
          <w:rFonts w:ascii="Century Gothic" w:hAnsi="Century Gothic"/>
          <w:color w:val="1F497D" w:themeColor="text2"/>
          <w:sz w:val="24"/>
          <w:szCs w:val="24"/>
        </w:rPr>
        <w:t xml:space="preserve">la Red Pública, lo que se conoce como Modalidad Institucional (MAI), o también, en la Red Privada en Convenio con Fonasa, que es la Modalidad Libre Elección (MLE), la que requiere </w:t>
      </w:r>
      <w:r w:rsidRPr="005A631D">
        <w:rPr>
          <w:rFonts w:ascii="Century Gothic" w:hAnsi="Century Gothic"/>
          <w:color w:val="1F497D" w:themeColor="text2"/>
          <w:sz w:val="24"/>
          <w:szCs w:val="24"/>
        </w:rPr>
        <w:t xml:space="preserve">copago </w:t>
      </w:r>
      <w:r>
        <w:rPr>
          <w:rFonts w:ascii="Century Gothic" w:hAnsi="Century Gothic"/>
          <w:color w:val="1F497D" w:themeColor="text2"/>
          <w:sz w:val="24"/>
          <w:szCs w:val="24"/>
        </w:rPr>
        <w:t>diferenciado.</w:t>
      </w:r>
    </w:p>
    <w:p w14:paraId="524419E5" w14:textId="77777777" w:rsidR="00211B00" w:rsidRPr="00B75DCE" w:rsidRDefault="00211B00" w:rsidP="00984663">
      <w:pPr>
        <w:spacing w:after="240"/>
        <w:rPr>
          <w:rFonts w:ascii="Century Gothic" w:hAnsi="Century Gothic"/>
          <w:color w:val="1F497D" w:themeColor="text2"/>
          <w:sz w:val="24"/>
          <w:szCs w:val="24"/>
        </w:rPr>
      </w:pPr>
    </w:p>
    <w:p w14:paraId="0954B55E" w14:textId="1B1A64E4" w:rsidR="00887056" w:rsidRPr="00B75DCE" w:rsidRDefault="00B75DCE" w:rsidP="00B75DCE">
      <w:pPr>
        <w:spacing w:after="240"/>
        <w:jc w:val="left"/>
        <w:rPr>
          <w:rFonts w:ascii="Century Gothic" w:hAnsi="Century Gothic" w:cs="Calibri"/>
          <w:b/>
          <w:color w:val="1F497D" w:themeColor="text2"/>
          <w:sz w:val="28"/>
          <w:szCs w:val="28"/>
          <w:lang w:val="es-ES"/>
        </w:rPr>
      </w:pPr>
      <w:r>
        <w:rPr>
          <w:rFonts w:ascii="Century Gothic" w:hAnsi="Century Gothic" w:cs="Calibri"/>
          <w:b/>
          <w:color w:val="1F497D" w:themeColor="text2"/>
          <w:sz w:val="28"/>
          <w:szCs w:val="28"/>
          <w:lang w:val="es-ES"/>
        </w:rPr>
        <w:t xml:space="preserve">2.2 </w:t>
      </w:r>
      <w:r w:rsidR="00BF0E2E" w:rsidRPr="00B75DCE">
        <w:rPr>
          <w:rFonts w:ascii="Century Gothic" w:hAnsi="Century Gothic" w:cs="Calibri"/>
          <w:b/>
          <w:color w:val="1F497D" w:themeColor="text2"/>
          <w:sz w:val="28"/>
          <w:szCs w:val="28"/>
          <w:lang w:val="es-ES"/>
        </w:rPr>
        <w:t xml:space="preserve">Modalidad de Atención </w:t>
      </w:r>
      <w:bookmarkStart w:id="196" w:name="_Toc24993048"/>
      <w:bookmarkStart w:id="197" w:name="_Toc451511576"/>
      <w:bookmarkEnd w:id="194"/>
    </w:p>
    <w:p w14:paraId="11BE8FCC" w14:textId="77777777" w:rsidR="00BF0E2E" w:rsidRPr="005A631D" w:rsidRDefault="00BF0E2E" w:rsidP="001E1726">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bookmarkEnd w:id="196"/>
    </w:p>
    <w:p w14:paraId="569F44DF" w14:textId="77777777" w:rsidR="00BF0E2E" w:rsidRPr="005A631D" w:rsidRDefault="00BF0E2E"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refiere a la elección que el cotizante adscrito a FONASA puede realizar en el momento de requerir una atención de salud.</w:t>
      </w:r>
    </w:p>
    <w:p w14:paraId="37220EF5" w14:textId="77777777" w:rsidR="00BF0E2E" w:rsidRPr="005A631D" w:rsidRDefault="00BF0E2E" w:rsidP="001E1726">
      <w:pPr>
        <w:spacing w:after="240"/>
        <w:rPr>
          <w:rFonts w:ascii="Century Gothic" w:eastAsiaTheme="majorEastAsia" w:hAnsi="Century Gothic"/>
          <w:color w:val="1F497D" w:themeColor="text2"/>
          <w:sz w:val="24"/>
          <w:szCs w:val="24"/>
        </w:rPr>
      </w:pPr>
      <w:r w:rsidRPr="005A631D">
        <w:rPr>
          <w:rFonts w:ascii="Century Gothic" w:eastAsiaTheme="majorEastAsia" w:hAnsi="Century Gothic"/>
          <w:color w:val="1F497D" w:themeColor="text2"/>
          <w:sz w:val="24"/>
          <w:szCs w:val="24"/>
        </w:rPr>
        <w:t xml:space="preserve">Las modalidades de atención son:  </w:t>
      </w:r>
    </w:p>
    <w:p w14:paraId="30A48EB8" w14:textId="77777777" w:rsidR="00BF0E2E" w:rsidRPr="005A631D" w:rsidRDefault="00BF0E2E" w:rsidP="001E1726">
      <w:pPr>
        <w:pStyle w:val="Prrafodelista"/>
        <w:numPr>
          <w:ilvl w:val="0"/>
          <w:numId w:val="4"/>
        </w:numPr>
        <w:spacing w:after="240"/>
        <w:ind w:left="360"/>
        <w:rPr>
          <w:rFonts w:ascii="Century Gothic" w:eastAsiaTheme="majorEastAsia" w:hAnsi="Century Gothic"/>
          <w:color w:val="1F497D" w:themeColor="text2"/>
          <w:sz w:val="24"/>
          <w:szCs w:val="24"/>
        </w:rPr>
      </w:pPr>
      <w:r w:rsidRPr="005A631D">
        <w:rPr>
          <w:rFonts w:ascii="Century Gothic" w:eastAsiaTheme="majorEastAsia" w:hAnsi="Century Gothic"/>
          <w:color w:val="1F497D" w:themeColor="text2"/>
          <w:sz w:val="24"/>
          <w:szCs w:val="24"/>
        </w:rPr>
        <w:t>Modalidad institucional (MAI), el beneficiario es atendido en hospitales y centros de atención primaria de la red pública.</w:t>
      </w:r>
    </w:p>
    <w:p w14:paraId="3403E7C9" w14:textId="77777777" w:rsidR="00BF0E2E" w:rsidRPr="005A631D" w:rsidRDefault="00BF0E2E" w:rsidP="001E1726">
      <w:pPr>
        <w:pStyle w:val="Prrafodelista"/>
        <w:numPr>
          <w:ilvl w:val="0"/>
          <w:numId w:val="4"/>
        </w:numPr>
        <w:spacing w:after="240"/>
        <w:ind w:left="360"/>
        <w:rPr>
          <w:rFonts w:ascii="Century Gothic" w:eastAsiaTheme="majorEastAsia" w:hAnsi="Century Gothic"/>
          <w:color w:val="1F497D" w:themeColor="text2"/>
          <w:sz w:val="24"/>
          <w:szCs w:val="24"/>
        </w:rPr>
      </w:pPr>
      <w:r w:rsidRPr="005A631D">
        <w:rPr>
          <w:rFonts w:ascii="Century Gothic" w:eastAsiaTheme="majorEastAsia" w:hAnsi="Century Gothic"/>
          <w:color w:val="1F497D" w:themeColor="text2"/>
          <w:sz w:val="24"/>
          <w:szCs w:val="24"/>
        </w:rPr>
        <w:t xml:space="preserve">Modalidad libre elección (MLE), el beneficiario selecciona a prestadores privados adscritos a esta modalidad para la atención ambulatorio u hospitalaria. </w:t>
      </w:r>
    </w:p>
    <w:p w14:paraId="14DFD3AD" w14:textId="77777777" w:rsidR="00BF0E2E" w:rsidRPr="005A631D" w:rsidRDefault="00BF0E2E" w:rsidP="001E1726">
      <w:pPr>
        <w:spacing w:after="240"/>
        <w:jc w:val="left"/>
        <w:rPr>
          <w:rFonts w:ascii="Century Gothic" w:hAnsi="Century Gothic"/>
          <w:b/>
          <w:color w:val="1F497D" w:themeColor="text2"/>
          <w:sz w:val="28"/>
          <w:szCs w:val="28"/>
        </w:rPr>
      </w:pPr>
      <w:bookmarkStart w:id="198" w:name="_Toc24993049"/>
      <w:r w:rsidRPr="005A631D">
        <w:rPr>
          <w:rFonts w:ascii="Century Gothic" w:hAnsi="Century Gothic" w:cs="Calibri"/>
          <w:b/>
          <w:color w:val="1F497D" w:themeColor="text2"/>
          <w:sz w:val="28"/>
          <w:szCs w:val="28"/>
          <w:lang w:val="es-ES"/>
        </w:rPr>
        <w:t>Alcance</w:t>
      </w:r>
      <w:bookmarkEnd w:id="198"/>
    </w:p>
    <w:p w14:paraId="59309688" w14:textId="0978432B" w:rsidR="006554AD" w:rsidRPr="006554AD" w:rsidRDefault="006554AD" w:rsidP="006554AD">
      <w:pPr>
        <w:pStyle w:val="Fuente"/>
        <w:numPr>
          <w:ilvl w:val="0"/>
          <w:numId w:val="0"/>
        </w:numPr>
        <w:ind w:left="360"/>
        <w:rPr>
          <w:rFonts w:ascii="Century Gothic" w:eastAsiaTheme="majorEastAsia" w:hAnsi="Century Gothic"/>
          <w:i w:val="0"/>
          <w:color w:val="1F497D" w:themeColor="text2"/>
          <w:sz w:val="24"/>
          <w:szCs w:val="24"/>
        </w:rPr>
      </w:pPr>
      <w:r w:rsidRPr="006554AD">
        <w:rPr>
          <w:rFonts w:ascii="Century Gothic" w:eastAsiaTheme="majorEastAsia" w:hAnsi="Century Gothic"/>
          <w:i w:val="0"/>
          <w:color w:val="1F497D" w:themeColor="text2"/>
          <w:sz w:val="24"/>
          <w:szCs w:val="24"/>
        </w:rPr>
        <w:t>Existes programas especiales que otorgan gratuidad a las personas acogidos a ellos, por las prestaciones m</w:t>
      </w:r>
      <w:r>
        <w:rPr>
          <w:rFonts w:ascii="Century Gothic" w:eastAsiaTheme="majorEastAsia" w:hAnsi="Century Gothic"/>
          <w:i w:val="0"/>
          <w:color w:val="1F497D" w:themeColor="text2"/>
          <w:sz w:val="24"/>
          <w:szCs w:val="24"/>
        </w:rPr>
        <w:t>é</w:t>
      </w:r>
      <w:r w:rsidRPr="006554AD">
        <w:rPr>
          <w:rFonts w:ascii="Century Gothic" w:eastAsiaTheme="majorEastAsia" w:hAnsi="Century Gothic"/>
          <w:i w:val="0"/>
          <w:color w:val="1F497D" w:themeColor="text2"/>
          <w:sz w:val="24"/>
          <w:szCs w:val="24"/>
        </w:rPr>
        <w:t xml:space="preserve">dicas recibidas en la Red Pública </w:t>
      </w:r>
      <w:r>
        <w:rPr>
          <w:rFonts w:ascii="Century Gothic" w:eastAsiaTheme="majorEastAsia" w:hAnsi="Century Gothic"/>
          <w:i w:val="0"/>
          <w:color w:val="1F497D" w:themeColor="text2"/>
          <w:sz w:val="24"/>
          <w:szCs w:val="24"/>
        </w:rPr>
        <w:t xml:space="preserve">bajo </w:t>
      </w:r>
      <w:r w:rsidR="007D01FB">
        <w:rPr>
          <w:rFonts w:ascii="Century Gothic" w:eastAsiaTheme="majorEastAsia" w:hAnsi="Century Gothic"/>
          <w:i w:val="0"/>
          <w:color w:val="1F497D" w:themeColor="text2"/>
          <w:sz w:val="24"/>
          <w:szCs w:val="24"/>
        </w:rPr>
        <w:t xml:space="preserve">la </w:t>
      </w:r>
      <w:r w:rsidR="007D01FB" w:rsidRPr="006554AD">
        <w:rPr>
          <w:rFonts w:ascii="Century Gothic" w:eastAsiaTheme="majorEastAsia" w:hAnsi="Century Gothic"/>
          <w:i w:val="0"/>
          <w:color w:val="1F497D" w:themeColor="text2"/>
          <w:sz w:val="24"/>
          <w:szCs w:val="24"/>
        </w:rPr>
        <w:t>Modalidad</w:t>
      </w:r>
      <w:r w:rsidRPr="006554AD">
        <w:rPr>
          <w:rFonts w:ascii="Century Gothic" w:eastAsiaTheme="majorEastAsia" w:hAnsi="Century Gothic"/>
          <w:i w:val="0"/>
          <w:color w:val="1F497D" w:themeColor="text2"/>
          <w:sz w:val="24"/>
          <w:szCs w:val="24"/>
        </w:rPr>
        <w:t xml:space="preserve"> Institucional (MAI)</w:t>
      </w:r>
    </w:p>
    <w:p w14:paraId="0BC9C4AF" w14:textId="77777777" w:rsidR="006554AD" w:rsidRDefault="006554AD" w:rsidP="006554AD">
      <w:pPr>
        <w:pStyle w:val="Fuente"/>
        <w:numPr>
          <w:ilvl w:val="0"/>
          <w:numId w:val="0"/>
        </w:numPr>
        <w:ind w:left="720" w:hanging="360"/>
        <w:rPr>
          <w:rFonts w:ascii="Century Gothic" w:eastAsiaTheme="majorEastAsia" w:hAnsi="Century Gothic"/>
          <w:i w:val="0"/>
          <w:color w:val="1F497D" w:themeColor="text2"/>
          <w:sz w:val="24"/>
          <w:szCs w:val="24"/>
        </w:rPr>
      </w:pPr>
    </w:p>
    <w:p w14:paraId="153D217C" w14:textId="0DBC4C5A" w:rsidR="006554AD" w:rsidRDefault="00BF0E2E" w:rsidP="006554AD">
      <w:pPr>
        <w:pStyle w:val="Fuente"/>
        <w:numPr>
          <w:ilvl w:val="0"/>
          <w:numId w:val="0"/>
        </w:numPr>
        <w:ind w:left="720" w:hanging="360"/>
        <w:rPr>
          <w:rFonts w:ascii="Century Gothic" w:eastAsiaTheme="majorEastAsia" w:hAnsi="Century Gothic"/>
          <w:i w:val="0"/>
          <w:color w:val="1F497D" w:themeColor="text2"/>
          <w:sz w:val="24"/>
          <w:szCs w:val="24"/>
        </w:rPr>
      </w:pPr>
      <w:r w:rsidRPr="006554AD">
        <w:rPr>
          <w:rFonts w:ascii="Century Gothic" w:eastAsiaTheme="majorEastAsia" w:hAnsi="Century Gothic"/>
          <w:i w:val="0"/>
          <w:color w:val="1F497D" w:themeColor="text2"/>
          <w:sz w:val="24"/>
          <w:szCs w:val="24"/>
        </w:rPr>
        <w:t>Los beneficiarios indigentes y no cotizantes del sistema público están</w:t>
      </w:r>
    </w:p>
    <w:p w14:paraId="55662BF2" w14:textId="14790336" w:rsidR="006554AD" w:rsidRDefault="00BF0E2E" w:rsidP="006554AD">
      <w:pPr>
        <w:pStyle w:val="Fuente"/>
        <w:numPr>
          <w:ilvl w:val="0"/>
          <w:numId w:val="0"/>
        </w:numPr>
        <w:ind w:left="720" w:hanging="360"/>
        <w:rPr>
          <w:rFonts w:ascii="Century Gothic" w:eastAsiaTheme="majorEastAsia" w:hAnsi="Century Gothic"/>
          <w:i w:val="0"/>
          <w:color w:val="1F497D" w:themeColor="text2"/>
          <w:sz w:val="24"/>
          <w:szCs w:val="24"/>
        </w:rPr>
      </w:pPr>
      <w:r w:rsidRPr="006554AD">
        <w:rPr>
          <w:rFonts w:ascii="Century Gothic" w:eastAsiaTheme="majorEastAsia" w:hAnsi="Century Gothic"/>
          <w:i w:val="0"/>
          <w:color w:val="1F497D" w:themeColor="text2"/>
          <w:sz w:val="24"/>
          <w:szCs w:val="24"/>
        </w:rPr>
        <w:t>excluidos de la modalidad libre elección.</w:t>
      </w:r>
      <w:r w:rsidR="006554AD" w:rsidRPr="006554AD">
        <w:rPr>
          <w:rFonts w:ascii="Century Gothic" w:eastAsiaTheme="majorEastAsia" w:hAnsi="Century Gothic"/>
          <w:i w:val="0"/>
          <w:color w:val="1F497D" w:themeColor="text2"/>
          <w:sz w:val="24"/>
          <w:szCs w:val="24"/>
        </w:rPr>
        <w:t xml:space="preserve"> </w:t>
      </w:r>
    </w:p>
    <w:p w14:paraId="4692883A" w14:textId="77777777" w:rsidR="00BF0E2E" w:rsidRPr="005A631D" w:rsidRDefault="00BF0E2E" w:rsidP="001E1726">
      <w:pPr>
        <w:spacing w:after="240"/>
        <w:jc w:val="left"/>
        <w:rPr>
          <w:rFonts w:ascii="Century Gothic" w:hAnsi="Century Gothic"/>
          <w:b/>
          <w:color w:val="1F497D" w:themeColor="text2"/>
          <w:sz w:val="28"/>
          <w:szCs w:val="28"/>
        </w:rPr>
      </w:pPr>
      <w:bookmarkStart w:id="199" w:name="_Toc24993050"/>
      <w:r w:rsidRPr="005A631D">
        <w:rPr>
          <w:rFonts w:ascii="Century Gothic" w:hAnsi="Century Gothic" w:cs="Calibri"/>
          <w:b/>
          <w:color w:val="1F497D" w:themeColor="text2"/>
          <w:sz w:val="28"/>
          <w:szCs w:val="28"/>
          <w:lang w:val="es-ES"/>
        </w:rPr>
        <w:lastRenderedPageBreak/>
        <w:t>Estructura</w:t>
      </w:r>
      <w:bookmarkEnd w:id="199"/>
    </w:p>
    <w:p w14:paraId="3195219B" w14:textId="05C686C3" w:rsidR="007A0E52" w:rsidRPr="005A631D" w:rsidRDefault="00211B00" w:rsidP="006554AD">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w:t>
      </w:r>
      <w:r w:rsidR="007D01FB">
        <w:rPr>
          <w:rFonts w:ascii="Century Gothic" w:hAnsi="Century Gothic"/>
          <w:color w:val="1F497D" w:themeColor="text2"/>
          <w:sz w:val="24"/>
          <w:szCs w:val="24"/>
        </w:rPr>
        <w:t xml:space="preserve">variable </w:t>
      </w:r>
      <w:r w:rsidR="007D01FB" w:rsidRPr="005A631D">
        <w:rPr>
          <w:rFonts w:ascii="Century Gothic" w:hAnsi="Century Gothic"/>
          <w:color w:val="1F497D" w:themeColor="text2"/>
          <w:sz w:val="24"/>
          <w:szCs w:val="24"/>
        </w:rPr>
        <w:t>“</w:t>
      </w:r>
      <w:r w:rsidR="00BF0E2E" w:rsidRPr="005A631D">
        <w:rPr>
          <w:rFonts w:ascii="Century Gothic" w:hAnsi="Century Gothic"/>
          <w:b/>
          <w:color w:val="1F497D" w:themeColor="text2"/>
          <w:sz w:val="24"/>
          <w:szCs w:val="24"/>
        </w:rPr>
        <w:t>Modalidad de Atención FONASA”</w:t>
      </w:r>
      <w:r w:rsidR="00BF0E2E" w:rsidRPr="005A631D">
        <w:rPr>
          <w:rFonts w:ascii="Century Gothic" w:hAnsi="Century Gothic"/>
          <w:color w:val="1F497D" w:themeColor="text2"/>
          <w:sz w:val="24"/>
          <w:szCs w:val="24"/>
        </w:rPr>
        <w:t xml:space="preserve"> incluye las siguientes categorías:</w:t>
      </w:r>
    </w:p>
    <w:tbl>
      <w:tblPr>
        <w:tblStyle w:val="Tabladecuadrcula4-nfasis11"/>
        <w:tblW w:w="9054" w:type="dxa"/>
        <w:jc w:val="center"/>
        <w:tblLook w:val="04A0" w:firstRow="1" w:lastRow="0" w:firstColumn="1" w:lastColumn="0" w:noHBand="0" w:noVBand="1"/>
      </w:tblPr>
      <w:tblGrid>
        <w:gridCol w:w="4641"/>
        <w:gridCol w:w="4413"/>
      </w:tblGrid>
      <w:tr w:rsidR="005212F0" w:rsidRPr="00D64C90" w14:paraId="23BB278B" w14:textId="77777777" w:rsidTr="00D1063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63" w:type="pct"/>
          </w:tcPr>
          <w:p w14:paraId="47811DBB" w14:textId="55DDB679" w:rsidR="005212F0" w:rsidRPr="00D64C90" w:rsidRDefault="00D10637" w:rsidP="00E420FF">
            <w:pPr>
              <w:jc w:val="left"/>
              <w:rPr>
                <w:rFonts w:ascii="Century Gothic" w:hAnsi="Century Gothic"/>
                <w:color w:val="FFFFFF" w:themeColor="background1"/>
                <w:sz w:val="20"/>
                <w:szCs w:val="20"/>
              </w:rPr>
            </w:pPr>
            <w:r w:rsidRPr="00D64C90">
              <w:rPr>
                <w:rFonts w:ascii="Century Gothic" w:hAnsi="Century Gothic"/>
                <w:color w:val="FFFFFF" w:themeColor="background1"/>
                <w:sz w:val="20"/>
                <w:szCs w:val="20"/>
              </w:rPr>
              <w:t>ModalidadAtencionFonasaCodigo</w:t>
            </w:r>
          </w:p>
        </w:tc>
        <w:tc>
          <w:tcPr>
            <w:tcW w:w="2437" w:type="pct"/>
          </w:tcPr>
          <w:p w14:paraId="3F5E67A6" w14:textId="3AEF58C2" w:rsidR="005212F0" w:rsidRPr="00D64C90" w:rsidRDefault="00D10637" w:rsidP="00E420FF">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ModalidadAtencionFonasaGlosa</w:t>
            </w:r>
          </w:p>
        </w:tc>
      </w:tr>
      <w:tr w:rsidR="00D10637" w:rsidRPr="00D64C90" w14:paraId="3F7D6C9E" w14:textId="77777777" w:rsidTr="00D106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63" w:type="pct"/>
          </w:tcPr>
          <w:p w14:paraId="4EA78F64" w14:textId="73179989" w:rsidR="00D10637" w:rsidRPr="00D64C90" w:rsidRDefault="00D10637" w:rsidP="00D10637">
            <w:pPr>
              <w:jc w:val="left"/>
              <w:rPr>
                <w:rFonts w:ascii="Century Gothic" w:hAnsi="Century Gothic"/>
                <w:color w:val="1F497D" w:themeColor="text2"/>
                <w:sz w:val="20"/>
                <w:szCs w:val="20"/>
              </w:rPr>
            </w:pPr>
            <w:r w:rsidRPr="00D64C90">
              <w:rPr>
                <w:rFonts w:ascii="Century Gothic" w:hAnsi="Century Gothic"/>
                <w:color w:val="1F497D" w:themeColor="text2"/>
                <w:sz w:val="20"/>
                <w:szCs w:val="20"/>
              </w:rPr>
              <w:t>1</w:t>
            </w:r>
          </w:p>
        </w:tc>
        <w:tc>
          <w:tcPr>
            <w:tcW w:w="2437" w:type="pct"/>
          </w:tcPr>
          <w:p w14:paraId="0D34D935" w14:textId="6B69FFAC" w:rsidR="00D10637" w:rsidRPr="00D64C90" w:rsidRDefault="00D10637" w:rsidP="00D1063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MAI Modalidad de Atención Institucional</w:t>
            </w:r>
          </w:p>
        </w:tc>
      </w:tr>
      <w:tr w:rsidR="00D10637" w:rsidRPr="00D64C90" w14:paraId="00E2E3D1" w14:textId="77777777" w:rsidTr="00D10637">
        <w:trPr>
          <w:trHeight w:val="397"/>
          <w:jc w:val="center"/>
        </w:trPr>
        <w:tc>
          <w:tcPr>
            <w:cnfStyle w:val="001000000000" w:firstRow="0" w:lastRow="0" w:firstColumn="1" w:lastColumn="0" w:oddVBand="0" w:evenVBand="0" w:oddHBand="0" w:evenHBand="0" w:firstRowFirstColumn="0" w:firstRowLastColumn="0" w:lastRowFirstColumn="0" w:lastRowLastColumn="0"/>
            <w:tcW w:w="2563" w:type="pct"/>
          </w:tcPr>
          <w:p w14:paraId="5DE8C9F9" w14:textId="09801529" w:rsidR="00D10637" w:rsidRPr="00D64C90" w:rsidRDefault="00D10637" w:rsidP="00D10637">
            <w:pPr>
              <w:jc w:val="left"/>
              <w:rPr>
                <w:rFonts w:ascii="Century Gothic" w:hAnsi="Century Gothic"/>
                <w:color w:val="1F497D" w:themeColor="text2"/>
                <w:sz w:val="20"/>
                <w:szCs w:val="20"/>
              </w:rPr>
            </w:pPr>
            <w:r w:rsidRPr="00D64C90">
              <w:rPr>
                <w:rFonts w:ascii="Century Gothic" w:hAnsi="Century Gothic"/>
                <w:color w:val="1F497D" w:themeColor="text2"/>
                <w:sz w:val="20"/>
                <w:szCs w:val="20"/>
              </w:rPr>
              <w:t>2</w:t>
            </w:r>
          </w:p>
        </w:tc>
        <w:tc>
          <w:tcPr>
            <w:tcW w:w="2437" w:type="pct"/>
          </w:tcPr>
          <w:p w14:paraId="4699446D" w14:textId="269C1E3B" w:rsidR="00D10637" w:rsidRPr="00D64C90" w:rsidRDefault="00D10637" w:rsidP="00D10637">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 xml:space="preserve">MLE Modalidad de Atención Libre Elección </w:t>
            </w:r>
          </w:p>
        </w:tc>
      </w:tr>
    </w:tbl>
    <w:p w14:paraId="1B4A70B7" w14:textId="77777777" w:rsidR="005212F0" w:rsidRPr="005A631D" w:rsidRDefault="005212F0">
      <w:pPr>
        <w:jc w:val="left"/>
        <w:rPr>
          <w:rFonts w:ascii="Century Gothic" w:hAnsi="Century Gothic"/>
          <w:color w:val="1F497D" w:themeColor="text2"/>
          <w:sz w:val="24"/>
          <w:szCs w:val="24"/>
        </w:rPr>
      </w:pPr>
    </w:p>
    <w:p w14:paraId="6218C94D" w14:textId="2508ACB0" w:rsidR="00620E2E" w:rsidRDefault="00620E2E" w:rsidP="00620E2E">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estructura es la siguiente: </w:t>
      </w:r>
    </w:p>
    <w:tbl>
      <w:tblPr>
        <w:tblStyle w:val="Tablaconcuadrcula4-nfasis1"/>
        <w:tblW w:w="0" w:type="auto"/>
        <w:tblLook w:val="04A0" w:firstRow="1" w:lastRow="0" w:firstColumn="1" w:lastColumn="0" w:noHBand="0" w:noVBand="1"/>
      </w:tblPr>
      <w:tblGrid>
        <w:gridCol w:w="1549"/>
        <w:gridCol w:w="3577"/>
        <w:gridCol w:w="965"/>
        <w:gridCol w:w="1038"/>
        <w:gridCol w:w="1925"/>
      </w:tblGrid>
      <w:tr w:rsidR="00D10637" w:rsidRPr="00D10637" w14:paraId="6B5BC32B" w14:textId="77777777" w:rsidTr="00D1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B59581C" w14:textId="77777777" w:rsidR="000B52F6" w:rsidRPr="00D10637" w:rsidRDefault="000B52F6" w:rsidP="00304C9C">
            <w:pPr>
              <w:spacing w:before="240"/>
              <w:rPr>
                <w:rFonts w:ascii="Century Gothic" w:hAnsi="Century Gothic"/>
                <w:color w:val="FFFFFF" w:themeColor="background1"/>
                <w:sz w:val="20"/>
                <w:szCs w:val="20"/>
              </w:rPr>
            </w:pPr>
            <w:r w:rsidRPr="00D10637">
              <w:rPr>
                <w:rFonts w:ascii="Century Gothic" w:hAnsi="Century Gothic"/>
                <w:color w:val="FFFFFF" w:themeColor="background1"/>
                <w:sz w:val="20"/>
                <w:szCs w:val="20"/>
              </w:rPr>
              <w:t>VARIABLE</w:t>
            </w:r>
          </w:p>
        </w:tc>
        <w:tc>
          <w:tcPr>
            <w:tcW w:w="3577" w:type="dxa"/>
          </w:tcPr>
          <w:p w14:paraId="4D95F88C" w14:textId="77777777" w:rsidR="000B52F6" w:rsidRPr="00D10637"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10637">
              <w:rPr>
                <w:rFonts w:ascii="Century Gothic" w:hAnsi="Century Gothic"/>
                <w:color w:val="FFFFFF" w:themeColor="background1"/>
                <w:sz w:val="20"/>
                <w:szCs w:val="20"/>
              </w:rPr>
              <w:t>CAMPO</w:t>
            </w:r>
          </w:p>
        </w:tc>
        <w:tc>
          <w:tcPr>
            <w:tcW w:w="965" w:type="dxa"/>
          </w:tcPr>
          <w:p w14:paraId="0D6CEC8D" w14:textId="77777777" w:rsidR="000B52F6" w:rsidRPr="00D10637"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10637">
              <w:rPr>
                <w:rFonts w:ascii="Century Gothic" w:hAnsi="Century Gothic"/>
                <w:color w:val="FFFFFF" w:themeColor="background1"/>
                <w:sz w:val="20"/>
                <w:szCs w:val="20"/>
              </w:rPr>
              <w:t>TIPO</w:t>
            </w:r>
          </w:p>
        </w:tc>
        <w:tc>
          <w:tcPr>
            <w:tcW w:w="1038" w:type="dxa"/>
          </w:tcPr>
          <w:p w14:paraId="26BBA0F6" w14:textId="77777777" w:rsidR="000B52F6" w:rsidRPr="00D10637"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10637">
              <w:rPr>
                <w:rFonts w:ascii="Century Gothic" w:hAnsi="Century Gothic"/>
                <w:color w:val="FFFFFF" w:themeColor="background1"/>
                <w:sz w:val="20"/>
                <w:szCs w:val="20"/>
              </w:rPr>
              <w:t>LARGO</w:t>
            </w:r>
          </w:p>
        </w:tc>
        <w:tc>
          <w:tcPr>
            <w:tcW w:w="1925" w:type="dxa"/>
          </w:tcPr>
          <w:p w14:paraId="071AB8A4" w14:textId="77777777" w:rsidR="000B52F6" w:rsidRPr="00D10637"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10637">
              <w:rPr>
                <w:rFonts w:ascii="Century Gothic" w:hAnsi="Century Gothic"/>
                <w:color w:val="FFFFFF" w:themeColor="background1"/>
                <w:sz w:val="20"/>
                <w:szCs w:val="20"/>
              </w:rPr>
              <w:t>EXIGENCIA</w:t>
            </w:r>
          </w:p>
        </w:tc>
      </w:tr>
      <w:tr w:rsidR="00D10637" w:rsidRPr="00D10637" w14:paraId="51ED5F6C" w14:textId="77777777" w:rsidTr="00D1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41BE319" w14:textId="17CB29BC" w:rsidR="000B52F6" w:rsidRPr="00D10637" w:rsidRDefault="00D10637" w:rsidP="00304C9C">
            <w:pPr>
              <w:spacing w:before="240"/>
              <w:rPr>
                <w:rFonts w:ascii="Century Gothic" w:hAnsi="Century Gothic"/>
                <w:color w:val="1F497D" w:themeColor="text2"/>
                <w:sz w:val="20"/>
                <w:szCs w:val="20"/>
              </w:rPr>
            </w:pPr>
            <w:r w:rsidRPr="00D10637">
              <w:rPr>
                <w:rFonts w:ascii="Century Gothic" w:eastAsia="Times New Roman" w:hAnsi="Century Gothic" w:cs="Times New Roman"/>
                <w:b w:val="0"/>
                <w:bCs w:val="0"/>
                <w:color w:val="1F497D" w:themeColor="text2"/>
                <w:sz w:val="20"/>
                <w:szCs w:val="20"/>
                <w:lang w:eastAsia="es-CL"/>
              </w:rPr>
              <w:t>Modalidad de Atención FONASA</w:t>
            </w:r>
          </w:p>
        </w:tc>
        <w:tc>
          <w:tcPr>
            <w:tcW w:w="3577" w:type="dxa"/>
          </w:tcPr>
          <w:p w14:paraId="0CE404E9" w14:textId="75F08394" w:rsidR="000B52F6" w:rsidRPr="00D10637" w:rsidRDefault="00D106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10637">
              <w:rPr>
                <w:rFonts w:ascii="Courier New" w:hAnsi="Courier New" w:cs="Courier New"/>
                <w:color w:val="1F497D" w:themeColor="text2"/>
                <w:sz w:val="20"/>
                <w:szCs w:val="20"/>
              </w:rPr>
              <w:t>ModalidadAtencionFonasaGlosa</w:t>
            </w:r>
          </w:p>
        </w:tc>
        <w:tc>
          <w:tcPr>
            <w:tcW w:w="965" w:type="dxa"/>
          </w:tcPr>
          <w:p w14:paraId="229D156B" w14:textId="77777777" w:rsidR="000B52F6" w:rsidRPr="00D10637"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10637">
              <w:rPr>
                <w:rFonts w:ascii="Century Gothic" w:hAnsi="Century Gothic"/>
                <w:color w:val="1F497D" w:themeColor="text2"/>
                <w:sz w:val="20"/>
                <w:szCs w:val="20"/>
              </w:rPr>
              <w:t>Texto</w:t>
            </w:r>
          </w:p>
        </w:tc>
        <w:tc>
          <w:tcPr>
            <w:tcW w:w="1038" w:type="dxa"/>
          </w:tcPr>
          <w:p w14:paraId="7F4B7B3D" w14:textId="35A659EA" w:rsidR="000B52F6" w:rsidRPr="00D10637" w:rsidRDefault="00D106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10637">
              <w:rPr>
                <w:rFonts w:ascii="Century Gothic" w:hAnsi="Century Gothic"/>
                <w:color w:val="1F497D" w:themeColor="text2"/>
                <w:sz w:val="20"/>
                <w:szCs w:val="20"/>
              </w:rPr>
              <w:t>50</w:t>
            </w:r>
          </w:p>
        </w:tc>
        <w:tc>
          <w:tcPr>
            <w:tcW w:w="1925" w:type="dxa"/>
          </w:tcPr>
          <w:p w14:paraId="0DC3DD68" w14:textId="3D77BD4F" w:rsidR="000B52F6" w:rsidRPr="00D10637" w:rsidRDefault="00D106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10637">
              <w:rPr>
                <w:rFonts w:ascii="Century Gothic" w:eastAsia="Times New Roman" w:hAnsi="Century Gothic" w:cs="Times New Roman"/>
                <w:color w:val="1F497D"/>
                <w:sz w:val="20"/>
                <w:szCs w:val="20"/>
                <w:lang w:eastAsia="es-CL"/>
              </w:rPr>
              <w:t xml:space="preserve">La captura del dato es </w:t>
            </w:r>
            <w:r w:rsidRPr="00D10637">
              <w:rPr>
                <w:rFonts w:ascii="Century Gothic" w:eastAsia="Times New Roman" w:hAnsi="Century Gothic" w:cs="Times New Roman"/>
                <w:b/>
                <w:bCs/>
                <w:color w:val="1F497D"/>
                <w:sz w:val="20"/>
                <w:szCs w:val="20"/>
                <w:lang w:eastAsia="es-CL"/>
              </w:rPr>
              <w:t xml:space="preserve">condicional </w:t>
            </w:r>
            <w:r w:rsidRPr="00D10637">
              <w:rPr>
                <w:rFonts w:ascii="Century Gothic" w:eastAsia="Times New Roman" w:hAnsi="Century Gothic" w:cs="Times New Roman"/>
                <w:color w:val="1F497D"/>
                <w:sz w:val="20"/>
                <w:szCs w:val="20"/>
                <w:lang w:eastAsia="es-CL"/>
              </w:rPr>
              <w:t>(solo para personas con previsión FONASA).</w:t>
            </w:r>
          </w:p>
        </w:tc>
      </w:tr>
    </w:tbl>
    <w:p w14:paraId="026D0191" w14:textId="77777777" w:rsidR="005212F0" w:rsidRPr="005A631D" w:rsidRDefault="005212F0" w:rsidP="00CC428A">
      <w:pPr>
        <w:jc w:val="left"/>
        <w:rPr>
          <w:rFonts w:ascii="Century Gothic" w:hAnsi="Century Gothic" w:cs="Calibri"/>
          <w:b/>
          <w:color w:val="1F497D" w:themeColor="text2"/>
          <w:sz w:val="28"/>
          <w:szCs w:val="28"/>
          <w:lang w:val="es-ES"/>
        </w:rPr>
      </w:pPr>
      <w:bookmarkStart w:id="200" w:name="_Toc24993051"/>
    </w:p>
    <w:p w14:paraId="2AE1DA37" w14:textId="77777777" w:rsidR="00BF0E2E" w:rsidRPr="005A631D" w:rsidRDefault="00BF0E2E" w:rsidP="00CC428A">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200"/>
      <w:r w:rsidRPr="005A631D">
        <w:rPr>
          <w:rFonts w:ascii="Century Gothic" w:hAnsi="Century Gothic"/>
          <w:b/>
          <w:color w:val="1F497D" w:themeColor="text2"/>
          <w:sz w:val="28"/>
          <w:szCs w:val="28"/>
        </w:rPr>
        <w:t xml:space="preserve"> </w:t>
      </w:r>
    </w:p>
    <w:p w14:paraId="357D2ED9" w14:textId="77777777" w:rsidR="00BF0E2E" w:rsidRPr="005A631D" w:rsidRDefault="00BF0E2E">
      <w:pPr>
        <w:pStyle w:val="Fuente"/>
        <w:numPr>
          <w:ilvl w:val="0"/>
          <w:numId w:val="22"/>
        </w:numPr>
        <w:rPr>
          <w:rFonts w:ascii="Century Gothic" w:hAnsi="Century Gothic"/>
          <w:color w:val="4F81BD" w:themeColor="accent1"/>
          <w:sz w:val="20"/>
          <w:szCs w:val="20"/>
        </w:rPr>
      </w:pPr>
      <w:r w:rsidRPr="005A631D">
        <w:rPr>
          <w:rFonts w:ascii="Century Gothic" w:hAnsi="Century Gothic"/>
          <w:color w:val="4F81BD" w:themeColor="accent1"/>
          <w:sz w:val="20"/>
          <w:szCs w:val="20"/>
        </w:rPr>
        <w:t>Fondo Nacional de Salud (FONASA).</w:t>
      </w:r>
    </w:p>
    <w:p w14:paraId="21FF8B74" w14:textId="77777777" w:rsidR="00211B00" w:rsidRPr="006554AD" w:rsidRDefault="00BF0E2E">
      <w:pPr>
        <w:pStyle w:val="Fuente"/>
        <w:numPr>
          <w:ilvl w:val="0"/>
          <w:numId w:val="22"/>
        </w:numPr>
        <w:rPr>
          <w:rFonts w:ascii="Century Gothic" w:eastAsiaTheme="majorEastAsia" w:hAnsi="Century Gothic" w:cstheme="majorBidi"/>
          <w:color w:val="244061" w:themeColor="accent1" w:themeShade="80"/>
        </w:rPr>
      </w:pPr>
      <w:r w:rsidRPr="005A631D">
        <w:rPr>
          <w:rFonts w:ascii="Century Gothic" w:hAnsi="Century Gothic"/>
          <w:color w:val="4F81BD" w:themeColor="accent1"/>
          <w:sz w:val="20"/>
          <w:szCs w:val="20"/>
        </w:rPr>
        <w:t>Superintendencia de Salud.</w:t>
      </w:r>
    </w:p>
    <w:p w14:paraId="1707F7A2" w14:textId="19FD023E" w:rsidR="006554AD" w:rsidRDefault="007D01FB">
      <w:pPr>
        <w:pStyle w:val="Fuente"/>
        <w:numPr>
          <w:ilvl w:val="0"/>
          <w:numId w:val="22"/>
        </w:numPr>
        <w:rPr>
          <w:rFonts w:ascii="Century Gothic" w:eastAsiaTheme="majorEastAsia" w:hAnsi="Century Gothic" w:cstheme="majorBidi"/>
          <w:color w:val="244061" w:themeColor="accent1" w:themeShade="80"/>
        </w:rPr>
      </w:pPr>
      <w:r>
        <w:rPr>
          <w:rFonts w:ascii="Century Gothic" w:eastAsiaTheme="majorEastAsia" w:hAnsi="Century Gothic" w:cstheme="majorBidi"/>
          <w:color w:val="244061" w:themeColor="accent1" w:themeShade="80"/>
        </w:rPr>
        <w:t>Beneficiario</w:t>
      </w:r>
      <w:r w:rsidR="00211B00">
        <w:rPr>
          <w:rFonts w:ascii="Century Gothic" w:eastAsiaTheme="majorEastAsia" w:hAnsi="Century Gothic" w:cstheme="majorBidi"/>
          <w:color w:val="244061" w:themeColor="accent1" w:themeShade="80"/>
        </w:rPr>
        <w:t xml:space="preserve"> FONASA, extraído de </w:t>
      </w:r>
      <w:hyperlink r:id="rId58" w:history="1">
        <w:r w:rsidR="00211B00" w:rsidRPr="00F63A4F">
          <w:rPr>
            <w:rStyle w:val="Hipervnculo"/>
            <w:rFonts w:ascii="Century Gothic" w:eastAsiaTheme="majorEastAsia" w:hAnsi="Century Gothic" w:cstheme="majorBidi"/>
          </w:rPr>
          <w:t>https://www.fonasa.cl/sites/fonasa/beneficiarios/afiliate-fonasa</w:t>
        </w:r>
      </w:hyperlink>
      <w:r w:rsidR="00211B00">
        <w:rPr>
          <w:rFonts w:ascii="Century Gothic" w:eastAsiaTheme="majorEastAsia" w:hAnsi="Century Gothic" w:cstheme="majorBidi"/>
          <w:color w:val="244061" w:themeColor="accent1" w:themeShade="80"/>
        </w:rPr>
        <w:t>, consultado noviembre 2022</w:t>
      </w:r>
    </w:p>
    <w:p w14:paraId="229609B1" w14:textId="77777777" w:rsidR="006554AD" w:rsidRDefault="006554AD" w:rsidP="006554AD">
      <w:pPr>
        <w:pStyle w:val="Fuente"/>
        <w:numPr>
          <w:ilvl w:val="0"/>
          <w:numId w:val="0"/>
        </w:numPr>
        <w:ind w:left="720" w:hanging="360"/>
        <w:rPr>
          <w:rFonts w:ascii="Century Gothic" w:eastAsiaTheme="majorEastAsia" w:hAnsi="Century Gothic" w:cstheme="majorBidi"/>
          <w:color w:val="244061" w:themeColor="accent1" w:themeShade="80"/>
        </w:rPr>
      </w:pPr>
    </w:p>
    <w:p w14:paraId="3629C458" w14:textId="77777777" w:rsidR="006554AD" w:rsidRDefault="006554AD" w:rsidP="006554AD">
      <w:pPr>
        <w:pStyle w:val="Fuente"/>
        <w:numPr>
          <w:ilvl w:val="0"/>
          <w:numId w:val="0"/>
        </w:numPr>
        <w:ind w:left="720" w:hanging="360"/>
        <w:rPr>
          <w:rFonts w:ascii="Century Gothic" w:eastAsiaTheme="majorEastAsia" w:hAnsi="Century Gothic" w:cstheme="majorBidi"/>
          <w:color w:val="244061" w:themeColor="accent1" w:themeShade="80"/>
        </w:rPr>
      </w:pPr>
    </w:p>
    <w:p w14:paraId="1E7B1486" w14:textId="0B065C62" w:rsidR="00FB25D8" w:rsidRPr="005A631D" w:rsidRDefault="000F162F" w:rsidP="006554AD">
      <w:pPr>
        <w:pStyle w:val="Fuente"/>
        <w:numPr>
          <w:ilvl w:val="0"/>
          <w:numId w:val="0"/>
        </w:numPr>
        <w:ind w:left="720" w:hanging="360"/>
        <w:rPr>
          <w:rFonts w:ascii="Century Gothic" w:eastAsiaTheme="majorEastAsia" w:hAnsi="Century Gothic" w:cstheme="majorBidi"/>
          <w:color w:val="244061" w:themeColor="accent1" w:themeShade="80"/>
        </w:rPr>
      </w:pPr>
      <w:r w:rsidRPr="005A631D">
        <w:rPr>
          <w:rFonts w:ascii="Century Gothic" w:eastAsiaTheme="majorEastAsia" w:hAnsi="Century Gothic" w:cstheme="majorBidi"/>
          <w:color w:val="244061" w:themeColor="accent1" w:themeShade="80"/>
        </w:rPr>
        <w:br w:type="page"/>
      </w:r>
    </w:p>
    <w:p w14:paraId="2526A124" w14:textId="3D812C5E" w:rsidR="00B75DCE" w:rsidRPr="00B75DCE" w:rsidRDefault="00D26E3E" w:rsidP="00984663">
      <w:pPr>
        <w:spacing w:after="240"/>
        <w:jc w:val="left"/>
        <w:rPr>
          <w:rFonts w:ascii="Century Gothic" w:hAnsi="Century Gothic" w:cs="Calibri"/>
          <w:b/>
          <w:color w:val="1F497D" w:themeColor="text2"/>
          <w:sz w:val="28"/>
          <w:szCs w:val="28"/>
          <w:lang w:val="es-ES"/>
        </w:rPr>
      </w:pPr>
      <w:bookmarkStart w:id="201" w:name="_Toc63264289"/>
      <w:r w:rsidRPr="00D75514">
        <w:rPr>
          <w:rFonts w:ascii="Century Gothic" w:hAnsi="Century Gothic"/>
          <w:b/>
          <w:bCs/>
          <w:color w:val="1F497D" w:themeColor="text2"/>
          <w:sz w:val="32"/>
          <w:szCs w:val="32"/>
        </w:rPr>
        <w:lastRenderedPageBreak/>
        <w:t>2</w:t>
      </w:r>
      <w:r w:rsidRPr="00B75DCE">
        <w:rPr>
          <w:rFonts w:ascii="Century Gothic" w:hAnsi="Century Gothic" w:cs="Calibri"/>
          <w:b/>
          <w:color w:val="1F497D" w:themeColor="text2"/>
          <w:sz w:val="28"/>
          <w:szCs w:val="28"/>
          <w:lang w:val="es-ES"/>
        </w:rPr>
        <w:t xml:space="preserve">.3 </w:t>
      </w:r>
      <w:bookmarkStart w:id="202" w:name="_Toc451511579"/>
      <w:bookmarkEnd w:id="197"/>
      <w:bookmarkEnd w:id="201"/>
      <w:r w:rsidR="00B75DCE" w:rsidRPr="00B75DCE">
        <w:rPr>
          <w:rFonts w:ascii="Century Gothic" w:hAnsi="Century Gothic" w:cs="Calibri"/>
          <w:b/>
          <w:color w:val="1F497D" w:themeColor="text2"/>
          <w:sz w:val="28"/>
          <w:szCs w:val="28"/>
          <w:lang w:val="es-ES"/>
        </w:rPr>
        <w:t>Tramo</w:t>
      </w:r>
      <w:r w:rsidR="00211B00">
        <w:rPr>
          <w:rFonts w:ascii="Century Gothic" w:hAnsi="Century Gothic" w:cs="Calibri"/>
          <w:b/>
          <w:color w:val="1F497D" w:themeColor="text2"/>
          <w:sz w:val="28"/>
          <w:szCs w:val="28"/>
          <w:lang w:val="es-ES"/>
        </w:rPr>
        <w:t>s</w:t>
      </w:r>
      <w:r w:rsidR="00B75DCE" w:rsidRPr="00B75DCE">
        <w:rPr>
          <w:rFonts w:ascii="Century Gothic" w:hAnsi="Century Gothic" w:cs="Calibri"/>
          <w:b/>
          <w:color w:val="1F497D" w:themeColor="text2"/>
          <w:sz w:val="28"/>
          <w:szCs w:val="28"/>
          <w:lang w:val="es-ES"/>
        </w:rPr>
        <w:t xml:space="preserve"> FON</w:t>
      </w:r>
      <w:r w:rsidR="00B75DCE">
        <w:rPr>
          <w:rFonts w:ascii="Century Gothic" w:hAnsi="Century Gothic" w:cs="Calibri"/>
          <w:b/>
          <w:color w:val="1F497D" w:themeColor="text2"/>
          <w:sz w:val="28"/>
          <w:szCs w:val="28"/>
          <w:lang w:val="es-ES"/>
        </w:rPr>
        <w:t>A</w:t>
      </w:r>
      <w:r w:rsidR="00B75DCE" w:rsidRPr="00B75DCE">
        <w:rPr>
          <w:rFonts w:ascii="Century Gothic" w:hAnsi="Century Gothic" w:cs="Calibri"/>
          <w:b/>
          <w:color w:val="1F497D" w:themeColor="text2"/>
          <w:sz w:val="28"/>
          <w:szCs w:val="28"/>
          <w:lang w:val="es-ES"/>
        </w:rPr>
        <w:t>SA</w:t>
      </w:r>
    </w:p>
    <w:p w14:paraId="0A2B128F" w14:textId="662B45EE" w:rsidR="00984663" w:rsidRPr="00B75DCE" w:rsidRDefault="00984663" w:rsidP="00984663">
      <w:pPr>
        <w:spacing w:after="240"/>
        <w:jc w:val="left"/>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42749AEF" w14:textId="27FF6ECE" w:rsidR="00211B00" w:rsidRDefault="00211B00" w:rsidP="00984663">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Es </w:t>
      </w:r>
      <w:r w:rsidR="007D01FB">
        <w:rPr>
          <w:rFonts w:ascii="Century Gothic" w:hAnsi="Century Gothic"/>
          <w:color w:val="1F497D" w:themeColor="text2"/>
          <w:sz w:val="24"/>
          <w:szCs w:val="24"/>
        </w:rPr>
        <w:t>la clasificación</w:t>
      </w:r>
      <w:r w:rsidR="00984663">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que </w:t>
      </w:r>
      <w:r w:rsidR="007D01FB">
        <w:rPr>
          <w:rFonts w:ascii="Century Gothic" w:hAnsi="Century Gothic"/>
          <w:color w:val="1F497D" w:themeColor="text2"/>
          <w:sz w:val="24"/>
          <w:szCs w:val="24"/>
        </w:rPr>
        <w:t>realiza FONASA</w:t>
      </w:r>
      <w:r w:rsidR="00984663" w:rsidRPr="005A631D">
        <w:rPr>
          <w:rFonts w:ascii="Century Gothic" w:hAnsi="Century Gothic"/>
          <w:color w:val="1F497D" w:themeColor="text2"/>
          <w:sz w:val="24"/>
          <w:szCs w:val="24"/>
        </w:rPr>
        <w:t xml:space="preserve"> </w:t>
      </w:r>
      <w:r>
        <w:rPr>
          <w:rFonts w:ascii="Century Gothic" w:hAnsi="Century Gothic"/>
          <w:color w:val="1F497D" w:themeColor="text2"/>
          <w:sz w:val="24"/>
          <w:szCs w:val="24"/>
        </w:rPr>
        <w:t xml:space="preserve">de </w:t>
      </w:r>
      <w:r w:rsidR="00984663" w:rsidRPr="005A631D">
        <w:rPr>
          <w:rFonts w:ascii="Century Gothic" w:hAnsi="Century Gothic"/>
          <w:color w:val="1F497D" w:themeColor="text2"/>
          <w:sz w:val="24"/>
          <w:szCs w:val="24"/>
        </w:rPr>
        <w:t>acuerdo a</w:t>
      </w:r>
      <w:r w:rsidR="00984663">
        <w:rPr>
          <w:rFonts w:ascii="Century Gothic" w:hAnsi="Century Gothic"/>
          <w:color w:val="1F497D" w:themeColor="text2"/>
          <w:sz w:val="24"/>
          <w:szCs w:val="24"/>
        </w:rPr>
        <w:t>l</w:t>
      </w:r>
      <w:r w:rsidR="00984663" w:rsidRPr="005A631D">
        <w:rPr>
          <w:rFonts w:ascii="Century Gothic" w:hAnsi="Century Gothic"/>
          <w:color w:val="1F497D" w:themeColor="text2"/>
          <w:sz w:val="24"/>
          <w:szCs w:val="24"/>
        </w:rPr>
        <w:t xml:space="preserve"> nivel de ingres</w:t>
      </w:r>
      <w:r>
        <w:rPr>
          <w:rFonts w:ascii="Century Gothic" w:hAnsi="Century Gothic"/>
          <w:color w:val="1F497D" w:themeColor="text2"/>
          <w:sz w:val="24"/>
          <w:szCs w:val="24"/>
        </w:rPr>
        <w:t xml:space="preserve">o mensual </w:t>
      </w:r>
      <w:r w:rsidR="007D01FB">
        <w:rPr>
          <w:rFonts w:ascii="Century Gothic" w:hAnsi="Century Gothic"/>
          <w:color w:val="1F497D" w:themeColor="text2"/>
          <w:sz w:val="24"/>
          <w:szCs w:val="24"/>
        </w:rPr>
        <w:t>que la</w:t>
      </w:r>
      <w:r>
        <w:rPr>
          <w:rFonts w:ascii="Century Gothic" w:hAnsi="Century Gothic"/>
          <w:color w:val="1F497D" w:themeColor="text2"/>
          <w:sz w:val="24"/>
          <w:szCs w:val="24"/>
        </w:rPr>
        <w:t xml:space="preserve"> persona percibe. </w:t>
      </w:r>
    </w:p>
    <w:p w14:paraId="3173AF8C" w14:textId="71939692" w:rsidR="00984663" w:rsidRDefault="00211B00" w:rsidP="00984663">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Para todos </w:t>
      </w:r>
      <w:r w:rsidR="0032610B">
        <w:rPr>
          <w:rFonts w:ascii="Century Gothic" w:hAnsi="Century Gothic"/>
          <w:color w:val="1F497D" w:themeColor="text2"/>
          <w:sz w:val="24"/>
          <w:szCs w:val="24"/>
        </w:rPr>
        <w:t xml:space="preserve">los beneficiarios, </w:t>
      </w:r>
      <w:r>
        <w:rPr>
          <w:rFonts w:ascii="Century Gothic" w:hAnsi="Century Gothic"/>
          <w:color w:val="1F497D" w:themeColor="text2"/>
          <w:sz w:val="24"/>
          <w:szCs w:val="24"/>
        </w:rPr>
        <w:t xml:space="preserve">a partir de septiembre del año 2022 el copago </w:t>
      </w:r>
      <w:r w:rsidR="007D01FB">
        <w:rPr>
          <w:rFonts w:ascii="Century Gothic" w:hAnsi="Century Gothic"/>
          <w:color w:val="1F497D" w:themeColor="text2"/>
          <w:sz w:val="24"/>
          <w:szCs w:val="24"/>
        </w:rPr>
        <w:t>es cero</w:t>
      </w:r>
      <w:r>
        <w:rPr>
          <w:rFonts w:ascii="Century Gothic" w:hAnsi="Century Gothic"/>
          <w:color w:val="1F497D" w:themeColor="text2"/>
          <w:sz w:val="24"/>
          <w:szCs w:val="24"/>
        </w:rPr>
        <w:t xml:space="preserve">, </w:t>
      </w:r>
      <w:r w:rsidR="00D81A25">
        <w:rPr>
          <w:rFonts w:ascii="Century Gothic" w:hAnsi="Century Gothic"/>
          <w:color w:val="1F497D" w:themeColor="text2"/>
          <w:sz w:val="24"/>
          <w:szCs w:val="24"/>
        </w:rPr>
        <w:t xml:space="preserve">en </w:t>
      </w:r>
      <w:r>
        <w:rPr>
          <w:rFonts w:ascii="Century Gothic" w:hAnsi="Century Gothic"/>
          <w:color w:val="1F497D" w:themeColor="text2"/>
          <w:sz w:val="24"/>
          <w:szCs w:val="24"/>
        </w:rPr>
        <w:t>la atención</w:t>
      </w:r>
      <w:r w:rsidR="00D81A25">
        <w:rPr>
          <w:rFonts w:ascii="Century Gothic" w:hAnsi="Century Gothic"/>
          <w:color w:val="1F497D" w:themeColor="text2"/>
          <w:sz w:val="24"/>
          <w:szCs w:val="24"/>
        </w:rPr>
        <w:t xml:space="preserve"> de</w:t>
      </w:r>
      <w:r>
        <w:rPr>
          <w:rFonts w:ascii="Century Gothic" w:hAnsi="Century Gothic"/>
          <w:color w:val="1F497D" w:themeColor="text2"/>
          <w:sz w:val="24"/>
          <w:szCs w:val="24"/>
        </w:rPr>
        <w:t xml:space="preserve"> la Red Asistencial Pública.</w:t>
      </w:r>
    </w:p>
    <w:p w14:paraId="71B1DF67" w14:textId="53B7C41A" w:rsidR="00211B00" w:rsidRPr="006554AD" w:rsidRDefault="00211B00" w:rsidP="00984663">
      <w:pPr>
        <w:spacing w:after="240"/>
        <w:rPr>
          <w:rFonts w:ascii="Century Gothic" w:hAnsi="Century Gothic"/>
          <w:color w:val="1F497D" w:themeColor="text2"/>
          <w:sz w:val="24"/>
          <w:szCs w:val="24"/>
        </w:rPr>
      </w:pPr>
      <w:r>
        <w:rPr>
          <w:rFonts w:ascii="Century Gothic" w:hAnsi="Century Gothic"/>
          <w:color w:val="1F497D" w:themeColor="text2"/>
          <w:sz w:val="24"/>
          <w:szCs w:val="24"/>
        </w:rPr>
        <w:t>Determina el acceso a la modalidad MLE, a través de la compra de bonos de atención para</w:t>
      </w:r>
      <w:r w:rsidR="0032610B">
        <w:rPr>
          <w:rFonts w:ascii="Century Gothic" w:hAnsi="Century Gothic"/>
          <w:color w:val="1F497D" w:themeColor="text2"/>
          <w:sz w:val="24"/>
          <w:szCs w:val="24"/>
        </w:rPr>
        <w:t xml:space="preserve"> acceder </w:t>
      </w:r>
      <w:r w:rsidR="007D01FB">
        <w:rPr>
          <w:rFonts w:ascii="Century Gothic" w:hAnsi="Century Gothic"/>
          <w:color w:val="1F497D" w:themeColor="text2"/>
          <w:sz w:val="24"/>
          <w:szCs w:val="24"/>
        </w:rPr>
        <w:t>a la</w:t>
      </w:r>
      <w:r>
        <w:rPr>
          <w:rFonts w:ascii="Century Gothic" w:hAnsi="Century Gothic"/>
          <w:color w:val="1F497D" w:themeColor="text2"/>
          <w:sz w:val="24"/>
          <w:szCs w:val="24"/>
        </w:rPr>
        <w:t xml:space="preserve"> Red Privada. Quedan excluidos las personas   que pertenecen al tramo A </w:t>
      </w:r>
    </w:p>
    <w:p w14:paraId="526A62FB" w14:textId="77777777" w:rsidR="00984663" w:rsidRPr="005A631D" w:rsidRDefault="00984663" w:rsidP="00984663">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587D9E62" w14:textId="482E42BB" w:rsidR="00984663" w:rsidRPr="005A631D" w:rsidRDefault="00B75DCE" w:rsidP="00B75DCE">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984663" w:rsidRPr="005A631D">
        <w:rPr>
          <w:rFonts w:ascii="Century Gothic" w:hAnsi="Century Gothic"/>
          <w:color w:val="1F497D" w:themeColor="text2"/>
          <w:sz w:val="24"/>
          <w:szCs w:val="24"/>
        </w:rPr>
        <w:t>“</w:t>
      </w:r>
      <w:r w:rsidR="00984663" w:rsidRPr="005A631D">
        <w:rPr>
          <w:rFonts w:ascii="Century Gothic" w:hAnsi="Century Gothic"/>
          <w:b/>
          <w:color w:val="1F497D" w:themeColor="text2"/>
          <w:sz w:val="24"/>
          <w:szCs w:val="24"/>
        </w:rPr>
        <w:t xml:space="preserve">Clasificación </w:t>
      </w:r>
      <w:r w:rsidR="00211B00">
        <w:rPr>
          <w:rFonts w:ascii="Century Gothic" w:hAnsi="Century Gothic"/>
          <w:b/>
          <w:color w:val="1F497D" w:themeColor="text2"/>
          <w:sz w:val="24"/>
          <w:szCs w:val="24"/>
        </w:rPr>
        <w:t xml:space="preserve">Tramos </w:t>
      </w:r>
      <w:r w:rsidR="00984663" w:rsidRPr="005A631D">
        <w:rPr>
          <w:rFonts w:ascii="Century Gothic" w:hAnsi="Century Gothic"/>
          <w:b/>
          <w:color w:val="1F497D" w:themeColor="text2"/>
          <w:sz w:val="24"/>
          <w:szCs w:val="24"/>
        </w:rPr>
        <w:t>FONASA”</w:t>
      </w:r>
      <w:r w:rsidR="00984663" w:rsidRPr="005A631D">
        <w:rPr>
          <w:rFonts w:ascii="Century Gothic" w:hAnsi="Century Gothic"/>
          <w:color w:val="1F497D" w:themeColor="text2"/>
          <w:sz w:val="24"/>
          <w:szCs w:val="24"/>
        </w:rPr>
        <w:t xml:space="preserve"> incluye las siguientes categorías:</w:t>
      </w:r>
    </w:p>
    <w:tbl>
      <w:tblPr>
        <w:tblStyle w:val="Tabladecuadrcula4-nfasis11"/>
        <w:tblW w:w="7938" w:type="dxa"/>
        <w:jc w:val="center"/>
        <w:tblLook w:val="04A0" w:firstRow="1" w:lastRow="0" w:firstColumn="1" w:lastColumn="0" w:noHBand="0" w:noVBand="1"/>
      </w:tblPr>
      <w:tblGrid>
        <w:gridCol w:w="2469"/>
        <w:gridCol w:w="5469"/>
      </w:tblGrid>
      <w:tr w:rsidR="00984663" w:rsidRPr="00D64C90" w14:paraId="6A09AF0B" w14:textId="77777777" w:rsidTr="00F33480">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555" w:type="pct"/>
            <w:vAlign w:val="center"/>
          </w:tcPr>
          <w:p w14:paraId="6632071E" w14:textId="77777777" w:rsidR="00984663" w:rsidRPr="00D64C90" w:rsidRDefault="00984663" w:rsidP="00F33480">
            <w:pPr>
              <w:jc w:val="left"/>
              <w:rPr>
                <w:rFonts w:ascii="Century Gothic" w:hAnsi="Century Gothic"/>
                <w:color w:val="FFFFFF" w:themeColor="background1"/>
                <w:sz w:val="20"/>
                <w:szCs w:val="20"/>
              </w:rPr>
            </w:pPr>
            <w:r w:rsidRPr="00D64C90">
              <w:rPr>
                <w:rFonts w:ascii="Century Gothic" w:hAnsi="Century Gothic"/>
                <w:color w:val="FFFFFF" w:themeColor="background1"/>
                <w:sz w:val="20"/>
                <w:szCs w:val="20"/>
              </w:rPr>
              <w:t>TramoFonasaCodigo</w:t>
            </w:r>
          </w:p>
        </w:tc>
        <w:tc>
          <w:tcPr>
            <w:tcW w:w="3445" w:type="pct"/>
            <w:vAlign w:val="center"/>
          </w:tcPr>
          <w:p w14:paraId="2847EADB" w14:textId="77777777" w:rsidR="00984663" w:rsidRPr="00D64C90" w:rsidRDefault="00984663" w:rsidP="00F3348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TramoFonasaGlosa</w:t>
            </w:r>
          </w:p>
        </w:tc>
      </w:tr>
      <w:tr w:rsidR="00984663" w:rsidRPr="00D64C90" w14:paraId="7376330D" w14:textId="77777777" w:rsidTr="00F3348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555" w:type="pct"/>
          </w:tcPr>
          <w:p w14:paraId="108D30E2" w14:textId="77777777" w:rsidR="00984663" w:rsidRPr="00D64C90" w:rsidRDefault="00984663" w:rsidP="00F33480">
            <w:pPr>
              <w:rPr>
                <w:rFonts w:ascii="Century Gothic" w:hAnsi="Century Gothic"/>
                <w:bCs w:val="0"/>
                <w:color w:val="1F497D" w:themeColor="text2"/>
                <w:sz w:val="20"/>
                <w:szCs w:val="20"/>
              </w:rPr>
            </w:pPr>
            <w:r w:rsidRPr="00D64C90">
              <w:rPr>
                <w:rFonts w:ascii="Century Gothic" w:hAnsi="Century Gothic"/>
                <w:bCs w:val="0"/>
                <w:color w:val="1F497D" w:themeColor="text2"/>
                <w:sz w:val="20"/>
                <w:szCs w:val="20"/>
              </w:rPr>
              <w:t>A</w:t>
            </w:r>
          </w:p>
        </w:tc>
        <w:tc>
          <w:tcPr>
            <w:tcW w:w="3445" w:type="pct"/>
          </w:tcPr>
          <w:p w14:paraId="1399198F" w14:textId="77777777" w:rsidR="00984663" w:rsidRPr="00D64C90" w:rsidRDefault="00984663" w:rsidP="00F33480">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TRAMO A</w:t>
            </w:r>
          </w:p>
        </w:tc>
      </w:tr>
      <w:tr w:rsidR="00984663" w:rsidRPr="00D64C90" w14:paraId="55713A79" w14:textId="77777777" w:rsidTr="00F33480">
        <w:trPr>
          <w:trHeight w:val="264"/>
          <w:jc w:val="center"/>
        </w:trPr>
        <w:tc>
          <w:tcPr>
            <w:cnfStyle w:val="001000000000" w:firstRow="0" w:lastRow="0" w:firstColumn="1" w:lastColumn="0" w:oddVBand="0" w:evenVBand="0" w:oddHBand="0" w:evenHBand="0" w:firstRowFirstColumn="0" w:firstRowLastColumn="0" w:lastRowFirstColumn="0" w:lastRowLastColumn="0"/>
            <w:tcW w:w="1555" w:type="pct"/>
          </w:tcPr>
          <w:p w14:paraId="18916B18" w14:textId="77777777" w:rsidR="00984663" w:rsidRPr="00D64C90" w:rsidRDefault="00984663" w:rsidP="00F33480">
            <w:pPr>
              <w:rPr>
                <w:rFonts w:ascii="Century Gothic" w:hAnsi="Century Gothic"/>
                <w:bCs w:val="0"/>
                <w:color w:val="1F497D" w:themeColor="text2"/>
                <w:sz w:val="20"/>
                <w:szCs w:val="20"/>
              </w:rPr>
            </w:pPr>
            <w:r w:rsidRPr="00D64C90">
              <w:rPr>
                <w:rFonts w:ascii="Century Gothic" w:hAnsi="Century Gothic"/>
                <w:bCs w:val="0"/>
                <w:color w:val="1F497D" w:themeColor="text2"/>
                <w:sz w:val="20"/>
                <w:szCs w:val="20"/>
              </w:rPr>
              <w:t>B</w:t>
            </w:r>
          </w:p>
        </w:tc>
        <w:tc>
          <w:tcPr>
            <w:tcW w:w="3445" w:type="pct"/>
          </w:tcPr>
          <w:p w14:paraId="1DC62474" w14:textId="77777777" w:rsidR="00984663" w:rsidRPr="00D64C90" w:rsidRDefault="00984663" w:rsidP="00F33480">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TRAMO B</w:t>
            </w:r>
          </w:p>
        </w:tc>
      </w:tr>
      <w:tr w:rsidR="00984663" w:rsidRPr="00D64C90" w14:paraId="0532F976" w14:textId="77777777" w:rsidTr="00F3348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555" w:type="pct"/>
          </w:tcPr>
          <w:p w14:paraId="73DD26F8" w14:textId="77777777" w:rsidR="00984663" w:rsidRPr="00D64C90" w:rsidRDefault="00984663" w:rsidP="00F33480">
            <w:pPr>
              <w:rPr>
                <w:rFonts w:ascii="Century Gothic" w:hAnsi="Century Gothic"/>
                <w:bCs w:val="0"/>
                <w:color w:val="1F497D" w:themeColor="text2"/>
                <w:sz w:val="20"/>
                <w:szCs w:val="20"/>
              </w:rPr>
            </w:pPr>
            <w:r w:rsidRPr="00D64C90">
              <w:rPr>
                <w:rFonts w:ascii="Century Gothic" w:hAnsi="Century Gothic"/>
                <w:bCs w:val="0"/>
                <w:color w:val="1F497D" w:themeColor="text2"/>
                <w:sz w:val="20"/>
                <w:szCs w:val="20"/>
              </w:rPr>
              <w:t>C</w:t>
            </w:r>
          </w:p>
        </w:tc>
        <w:tc>
          <w:tcPr>
            <w:tcW w:w="3445" w:type="pct"/>
          </w:tcPr>
          <w:p w14:paraId="062CF155" w14:textId="77777777" w:rsidR="00984663" w:rsidRPr="00D64C90" w:rsidRDefault="00984663" w:rsidP="00F33480">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TRAMO C</w:t>
            </w:r>
          </w:p>
        </w:tc>
      </w:tr>
      <w:tr w:rsidR="00984663" w:rsidRPr="00D64C90" w14:paraId="309BFBD6" w14:textId="77777777" w:rsidTr="00F33480">
        <w:trPr>
          <w:trHeight w:val="264"/>
          <w:jc w:val="center"/>
        </w:trPr>
        <w:tc>
          <w:tcPr>
            <w:cnfStyle w:val="001000000000" w:firstRow="0" w:lastRow="0" w:firstColumn="1" w:lastColumn="0" w:oddVBand="0" w:evenVBand="0" w:oddHBand="0" w:evenHBand="0" w:firstRowFirstColumn="0" w:firstRowLastColumn="0" w:lastRowFirstColumn="0" w:lastRowLastColumn="0"/>
            <w:tcW w:w="1555" w:type="pct"/>
          </w:tcPr>
          <w:p w14:paraId="0F98E475" w14:textId="77777777" w:rsidR="00984663" w:rsidRPr="00D64C90" w:rsidRDefault="00984663" w:rsidP="00F33480">
            <w:pPr>
              <w:rPr>
                <w:rFonts w:ascii="Century Gothic" w:hAnsi="Century Gothic"/>
                <w:bCs w:val="0"/>
                <w:color w:val="1F497D" w:themeColor="text2"/>
                <w:sz w:val="20"/>
                <w:szCs w:val="20"/>
              </w:rPr>
            </w:pPr>
            <w:r w:rsidRPr="00D64C90">
              <w:rPr>
                <w:rFonts w:ascii="Century Gothic" w:hAnsi="Century Gothic"/>
                <w:bCs w:val="0"/>
                <w:color w:val="1F497D" w:themeColor="text2"/>
                <w:sz w:val="20"/>
                <w:szCs w:val="20"/>
              </w:rPr>
              <w:t>D</w:t>
            </w:r>
          </w:p>
        </w:tc>
        <w:tc>
          <w:tcPr>
            <w:tcW w:w="3445" w:type="pct"/>
          </w:tcPr>
          <w:p w14:paraId="77812601" w14:textId="77777777" w:rsidR="00984663" w:rsidRPr="00D64C90" w:rsidRDefault="00984663" w:rsidP="00F33480">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TRAMO D</w:t>
            </w:r>
          </w:p>
        </w:tc>
      </w:tr>
    </w:tbl>
    <w:p w14:paraId="3689ECEB" w14:textId="211E0579" w:rsidR="00984663" w:rsidRDefault="00984663" w:rsidP="00984663">
      <w:pPr>
        <w:jc w:val="left"/>
        <w:rPr>
          <w:rFonts w:ascii="Century Gothic" w:hAnsi="Century Gothic" w:cs="Calibri"/>
          <w:b/>
          <w:color w:val="1F497D" w:themeColor="text2"/>
          <w:sz w:val="28"/>
          <w:szCs w:val="28"/>
          <w:lang w:val="es-ES"/>
        </w:rPr>
      </w:pPr>
    </w:p>
    <w:tbl>
      <w:tblPr>
        <w:tblStyle w:val="Tablaconcuadrcula4-nfasis1"/>
        <w:tblW w:w="0" w:type="auto"/>
        <w:tblLook w:val="04A0" w:firstRow="1" w:lastRow="0" w:firstColumn="1" w:lastColumn="0" w:noHBand="0" w:noVBand="1"/>
      </w:tblPr>
      <w:tblGrid>
        <w:gridCol w:w="1696"/>
        <w:gridCol w:w="2077"/>
        <w:gridCol w:w="802"/>
        <w:gridCol w:w="1091"/>
        <w:gridCol w:w="3125"/>
      </w:tblGrid>
      <w:tr w:rsidR="00433EA5" w:rsidRPr="00433EA5" w14:paraId="452C724D" w14:textId="77777777" w:rsidTr="00433EA5">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6" w:type="dxa"/>
          </w:tcPr>
          <w:p w14:paraId="2B1DF42E" w14:textId="77777777" w:rsidR="000B52F6" w:rsidRPr="00433EA5" w:rsidRDefault="000B52F6" w:rsidP="00304C9C">
            <w:pPr>
              <w:spacing w:before="240"/>
              <w:rPr>
                <w:rFonts w:ascii="Century Gothic" w:hAnsi="Century Gothic"/>
                <w:color w:val="FFFFFF" w:themeColor="background1"/>
                <w:sz w:val="20"/>
                <w:szCs w:val="20"/>
              </w:rPr>
            </w:pPr>
            <w:r w:rsidRPr="00433EA5">
              <w:rPr>
                <w:rFonts w:ascii="Century Gothic" w:hAnsi="Century Gothic"/>
                <w:color w:val="FFFFFF" w:themeColor="background1"/>
                <w:sz w:val="20"/>
                <w:szCs w:val="20"/>
              </w:rPr>
              <w:t>VARIABLE</w:t>
            </w:r>
          </w:p>
        </w:tc>
        <w:tc>
          <w:tcPr>
            <w:tcW w:w="1999" w:type="dxa"/>
          </w:tcPr>
          <w:p w14:paraId="372D6553" w14:textId="77777777" w:rsidR="000B52F6" w:rsidRPr="00433EA5"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33EA5">
              <w:rPr>
                <w:rFonts w:ascii="Century Gothic" w:hAnsi="Century Gothic"/>
                <w:color w:val="FFFFFF" w:themeColor="background1"/>
                <w:sz w:val="20"/>
                <w:szCs w:val="20"/>
              </w:rPr>
              <w:t>CAMPO</w:t>
            </w:r>
          </w:p>
        </w:tc>
        <w:tc>
          <w:tcPr>
            <w:tcW w:w="802" w:type="dxa"/>
          </w:tcPr>
          <w:p w14:paraId="6394E81C" w14:textId="77777777" w:rsidR="000B52F6" w:rsidRPr="00433EA5"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33EA5">
              <w:rPr>
                <w:rFonts w:ascii="Century Gothic" w:hAnsi="Century Gothic"/>
                <w:color w:val="FFFFFF" w:themeColor="background1"/>
                <w:sz w:val="20"/>
                <w:szCs w:val="20"/>
              </w:rPr>
              <w:t>TIPO</w:t>
            </w:r>
          </w:p>
        </w:tc>
        <w:tc>
          <w:tcPr>
            <w:tcW w:w="1091" w:type="dxa"/>
          </w:tcPr>
          <w:p w14:paraId="62995489" w14:textId="77777777" w:rsidR="000B52F6" w:rsidRPr="00433EA5"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33EA5">
              <w:rPr>
                <w:rFonts w:ascii="Century Gothic" w:hAnsi="Century Gothic"/>
                <w:color w:val="FFFFFF" w:themeColor="background1"/>
                <w:sz w:val="20"/>
                <w:szCs w:val="20"/>
              </w:rPr>
              <w:t>LARGO</w:t>
            </w:r>
          </w:p>
        </w:tc>
        <w:tc>
          <w:tcPr>
            <w:tcW w:w="3125" w:type="dxa"/>
          </w:tcPr>
          <w:p w14:paraId="2F4CE7DC" w14:textId="77777777" w:rsidR="000B52F6" w:rsidRPr="00433EA5"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33EA5">
              <w:rPr>
                <w:rFonts w:ascii="Century Gothic" w:hAnsi="Century Gothic"/>
                <w:color w:val="FFFFFF" w:themeColor="background1"/>
                <w:sz w:val="20"/>
                <w:szCs w:val="20"/>
              </w:rPr>
              <w:t>EXIGENCIA</w:t>
            </w:r>
          </w:p>
        </w:tc>
      </w:tr>
      <w:tr w:rsidR="00A047D3" w:rsidRPr="00433EA5" w14:paraId="52158040" w14:textId="77777777" w:rsidTr="00433EA5">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1696" w:type="dxa"/>
          </w:tcPr>
          <w:p w14:paraId="065D6915" w14:textId="40F4C07E" w:rsidR="000B52F6" w:rsidRPr="00433EA5" w:rsidRDefault="00433EA5" w:rsidP="00304C9C">
            <w:pPr>
              <w:spacing w:before="240"/>
              <w:rPr>
                <w:rFonts w:ascii="Century Gothic" w:hAnsi="Century Gothic"/>
                <w:color w:val="1F497D" w:themeColor="text2"/>
                <w:sz w:val="20"/>
                <w:szCs w:val="20"/>
              </w:rPr>
            </w:pPr>
            <w:r w:rsidRPr="00433EA5">
              <w:rPr>
                <w:rFonts w:ascii="Century Gothic" w:eastAsia="Times New Roman" w:hAnsi="Century Gothic" w:cs="Times New Roman"/>
                <w:color w:val="1F497D" w:themeColor="text2"/>
                <w:sz w:val="20"/>
                <w:szCs w:val="20"/>
                <w:lang w:eastAsia="es-CL"/>
              </w:rPr>
              <w:t>Tramo FONASA</w:t>
            </w:r>
          </w:p>
        </w:tc>
        <w:tc>
          <w:tcPr>
            <w:tcW w:w="1999" w:type="dxa"/>
          </w:tcPr>
          <w:p w14:paraId="4894FDBB" w14:textId="5381D0DF" w:rsidR="000B52F6" w:rsidRPr="00433EA5" w:rsidRDefault="00433EA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33EA5">
              <w:rPr>
                <w:rFonts w:ascii="Century Gothic" w:hAnsi="Century Gothic"/>
                <w:color w:val="auto"/>
                <w:sz w:val="20"/>
                <w:szCs w:val="20"/>
              </w:rPr>
              <w:t>TramoFonasaGlosa</w:t>
            </w:r>
          </w:p>
        </w:tc>
        <w:tc>
          <w:tcPr>
            <w:tcW w:w="802" w:type="dxa"/>
          </w:tcPr>
          <w:p w14:paraId="16D6C421" w14:textId="77777777" w:rsidR="000B52F6" w:rsidRPr="00433EA5"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33EA5">
              <w:rPr>
                <w:rFonts w:ascii="Century Gothic" w:hAnsi="Century Gothic"/>
                <w:color w:val="1F497D" w:themeColor="text2"/>
                <w:sz w:val="20"/>
                <w:szCs w:val="20"/>
              </w:rPr>
              <w:t>Texto</w:t>
            </w:r>
          </w:p>
        </w:tc>
        <w:tc>
          <w:tcPr>
            <w:tcW w:w="1091" w:type="dxa"/>
          </w:tcPr>
          <w:p w14:paraId="482EED9F" w14:textId="44BE14A5" w:rsidR="000B52F6" w:rsidRPr="00433EA5" w:rsidRDefault="00433EA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33EA5">
              <w:rPr>
                <w:rFonts w:ascii="Century Gothic" w:hAnsi="Century Gothic"/>
                <w:color w:val="1F497D" w:themeColor="text2"/>
                <w:sz w:val="20"/>
                <w:szCs w:val="20"/>
              </w:rPr>
              <w:t>2</w:t>
            </w:r>
            <w:r w:rsidR="000B52F6" w:rsidRPr="00433EA5">
              <w:rPr>
                <w:rFonts w:ascii="Century Gothic" w:hAnsi="Century Gothic"/>
                <w:color w:val="1F497D" w:themeColor="text2"/>
                <w:sz w:val="20"/>
                <w:szCs w:val="20"/>
              </w:rPr>
              <w:t>0</w:t>
            </w:r>
          </w:p>
        </w:tc>
        <w:tc>
          <w:tcPr>
            <w:tcW w:w="3125" w:type="dxa"/>
          </w:tcPr>
          <w:p w14:paraId="4B5EB91D" w14:textId="4265F690" w:rsidR="000B52F6" w:rsidRPr="00433EA5" w:rsidRDefault="00433EA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33EA5">
              <w:rPr>
                <w:rFonts w:ascii="Century Gothic" w:eastAsia="Times New Roman" w:hAnsi="Century Gothic" w:cs="Times New Roman"/>
                <w:color w:val="1F497D"/>
                <w:sz w:val="20"/>
                <w:szCs w:val="20"/>
                <w:lang w:eastAsia="es-CL"/>
              </w:rPr>
              <w:t xml:space="preserve">La captura del dato es </w:t>
            </w:r>
            <w:r w:rsidRPr="00433EA5">
              <w:rPr>
                <w:rFonts w:ascii="Century Gothic" w:eastAsia="Times New Roman" w:hAnsi="Century Gothic" w:cs="Times New Roman"/>
                <w:b/>
                <w:bCs/>
                <w:color w:val="1F497D"/>
                <w:sz w:val="20"/>
                <w:szCs w:val="20"/>
                <w:lang w:eastAsia="es-CL"/>
              </w:rPr>
              <w:t xml:space="preserve">condicional </w:t>
            </w:r>
            <w:r w:rsidRPr="00433EA5">
              <w:rPr>
                <w:rFonts w:ascii="Century Gothic" w:eastAsia="Times New Roman" w:hAnsi="Century Gothic" w:cs="Times New Roman"/>
                <w:color w:val="1F497D"/>
                <w:sz w:val="20"/>
                <w:szCs w:val="20"/>
                <w:lang w:eastAsia="es-CL"/>
              </w:rPr>
              <w:t>(solo para personas con previsión FONASA).</w:t>
            </w:r>
          </w:p>
        </w:tc>
      </w:tr>
    </w:tbl>
    <w:p w14:paraId="6452BF93" w14:textId="77777777" w:rsidR="00984663" w:rsidRPr="005A631D" w:rsidRDefault="00984663" w:rsidP="00984663">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r w:rsidRPr="005A631D">
        <w:rPr>
          <w:rFonts w:ascii="Century Gothic" w:hAnsi="Century Gothic"/>
          <w:b/>
          <w:color w:val="1F497D" w:themeColor="text2"/>
          <w:sz w:val="28"/>
          <w:szCs w:val="28"/>
        </w:rPr>
        <w:t xml:space="preserve"> </w:t>
      </w:r>
    </w:p>
    <w:p w14:paraId="558C50D4" w14:textId="77777777" w:rsidR="00984663" w:rsidRPr="005A631D" w:rsidRDefault="00984663">
      <w:pPr>
        <w:pStyle w:val="Fuente"/>
        <w:numPr>
          <w:ilvl w:val="0"/>
          <w:numId w:val="51"/>
        </w:numPr>
        <w:rPr>
          <w:rFonts w:ascii="Century Gothic" w:hAnsi="Century Gothic"/>
          <w:color w:val="4F81BD" w:themeColor="accent1"/>
          <w:sz w:val="20"/>
          <w:szCs w:val="20"/>
        </w:rPr>
      </w:pPr>
      <w:r w:rsidRPr="005A631D">
        <w:rPr>
          <w:rFonts w:ascii="Century Gothic" w:hAnsi="Century Gothic"/>
          <w:color w:val="4F81BD" w:themeColor="accent1"/>
          <w:sz w:val="20"/>
          <w:szCs w:val="20"/>
        </w:rPr>
        <w:t xml:space="preserve">Fondo Nacional de Salud (FONASA) </w:t>
      </w:r>
    </w:p>
    <w:p w14:paraId="0305BA79" w14:textId="0070730E" w:rsidR="00984663" w:rsidRDefault="00984663">
      <w:pPr>
        <w:pStyle w:val="Fuente"/>
        <w:numPr>
          <w:ilvl w:val="0"/>
          <w:numId w:val="51"/>
        </w:numPr>
        <w:rPr>
          <w:rFonts w:ascii="Century Gothic" w:hAnsi="Century Gothic"/>
          <w:color w:val="4F81BD" w:themeColor="accent1"/>
          <w:sz w:val="20"/>
          <w:szCs w:val="20"/>
        </w:rPr>
      </w:pPr>
      <w:r w:rsidRPr="005A631D">
        <w:rPr>
          <w:rFonts w:ascii="Century Gothic" w:hAnsi="Century Gothic"/>
          <w:color w:val="4F81BD" w:themeColor="accent1"/>
          <w:sz w:val="20"/>
          <w:szCs w:val="20"/>
        </w:rPr>
        <w:t>El Decreto Nº 67 de 2015 modifica el Decreto 110 del año 2004 incorporando una cuarta circunstancia para determinar la carencia de recursos o indigencia a una persona inmigrante que carece de documentos o permisos de residencia, que suscribe un documento declarando su carencia de recursos.</w:t>
      </w:r>
    </w:p>
    <w:p w14:paraId="0A03E268" w14:textId="77777777" w:rsidR="006554AD" w:rsidRDefault="00211B00">
      <w:pPr>
        <w:pStyle w:val="Fuente"/>
        <w:numPr>
          <w:ilvl w:val="0"/>
          <w:numId w:val="51"/>
        </w:numPr>
        <w:rPr>
          <w:rFonts w:ascii="Century Gothic" w:hAnsi="Century Gothic"/>
          <w:color w:val="4F81BD" w:themeColor="accent1"/>
          <w:sz w:val="20"/>
          <w:szCs w:val="20"/>
        </w:rPr>
      </w:pPr>
      <w:r>
        <w:rPr>
          <w:rFonts w:ascii="Century Gothic" w:hAnsi="Century Gothic"/>
          <w:color w:val="4F81BD" w:themeColor="accent1"/>
          <w:sz w:val="20"/>
          <w:szCs w:val="20"/>
        </w:rPr>
        <w:t xml:space="preserve">Tramos FONASA extraído de: </w:t>
      </w:r>
      <w:hyperlink r:id="rId59" w:history="1">
        <w:r w:rsidRPr="00F63A4F">
          <w:rPr>
            <w:rStyle w:val="Hipervnculo"/>
            <w:rFonts w:ascii="Century Gothic" w:hAnsi="Century Gothic"/>
            <w:sz w:val="20"/>
            <w:szCs w:val="20"/>
          </w:rPr>
          <w:t>https://www.fonasa.cl/sites/fonasa/tramos</w:t>
        </w:r>
      </w:hyperlink>
      <w:r>
        <w:rPr>
          <w:rFonts w:ascii="Century Gothic" w:hAnsi="Century Gothic"/>
          <w:color w:val="4F81BD" w:themeColor="accent1"/>
          <w:sz w:val="20"/>
          <w:szCs w:val="20"/>
        </w:rPr>
        <w:t>, consultado en noviembre 2022</w:t>
      </w:r>
    </w:p>
    <w:p w14:paraId="6E61DD25" w14:textId="77777777" w:rsidR="006554AD" w:rsidRPr="006554AD" w:rsidRDefault="00000000">
      <w:pPr>
        <w:pStyle w:val="Fuente"/>
        <w:numPr>
          <w:ilvl w:val="0"/>
          <w:numId w:val="51"/>
        </w:numPr>
        <w:rPr>
          <w:rFonts w:ascii="Century Gothic" w:hAnsi="Century Gothic"/>
          <w:color w:val="4F81BD" w:themeColor="accent1"/>
          <w:sz w:val="20"/>
          <w:szCs w:val="20"/>
        </w:rPr>
      </w:pPr>
      <w:hyperlink r:id="rId60" w:history="1">
        <w:r w:rsidR="006554AD" w:rsidRPr="006554AD">
          <w:rPr>
            <w:rStyle w:val="Hipervnculo"/>
          </w:rPr>
          <w:t>https://saludresponde.minsal.cl/fonasa/</w:t>
        </w:r>
      </w:hyperlink>
    </w:p>
    <w:p w14:paraId="40B23B04" w14:textId="3267C7AC" w:rsidR="006554AD" w:rsidRPr="006554AD" w:rsidRDefault="00000000">
      <w:pPr>
        <w:pStyle w:val="Fuente"/>
        <w:numPr>
          <w:ilvl w:val="0"/>
          <w:numId w:val="51"/>
        </w:numPr>
        <w:rPr>
          <w:rFonts w:ascii="Century Gothic" w:hAnsi="Century Gothic"/>
          <w:color w:val="4F81BD" w:themeColor="accent1"/>
          <w:sz w:val="20"/>
          <w:szCs w:val="20"/>
        </w:rPr>
      </w:pPr>
      <w:hyperlink r:id="rId61" w:history="1">
        <w:r w:rsidR="006554AD" w:rsidRPr="006554AD">
          <w:rPr>
            <w:rStyle w:val="Hipervnculo"/>
          </w:rPr>
          <w:t>https://www.corteidh.or.cr/docs/supervisiones/norincatriman_18_02_21.pdf</w:t>
        </w:r>
      </w:hyperlink>
    </w:p>
    <w:p w14:paraId="3610B27A" w14:textId="77777777" w:rsidR="00FB25D8" w:rsidRPr="005A631D" w:rsidRDefault="00D26E3E" w:rsidP="001E1726">
      <w:pPr>
        <w:pStyle w:val="Ttulo3"/>
        <w:spacing w:after="240"/>
        <w:rPr>
          <w:rFonts w:ascii="Century Gothic" w:hAnsi="Century Gothic"/>
          <w:color w:val="1F497D" w:themeColor="text2"/>
          <w:sz w:val="32"/>
          <w:szCs w:val="32"/>
        </w:rPr>
      </w:pPr>
      <w:bookmarkStart w:id="203" w:name="_Toc63264290"/>
      <w:bookmarkStart w:id="204" w:name="_Toc120613284"/>
      <w:r w:rsidRPr="005A631D">
        <w:rPr>
          <w:rFonts w:ascii="Century Gothic" w:hAnsi="Century Gothic"/>
          <w:color w:val="1F497D" w:themeColor="text2"/>
          <w:sz w:val="32"/>
          <w:szCs w:val="32"/>
        </w:rPr>
        <w:lastRenderedPageBreak/>
        <w:t xml:space="preserve">2.4 </w:t>
      </w:r>
      <w:r w:rsidR="00BF0E2E" w:rsidRPr="005A631D">
        <w:rPr>
          <w:rFonts w:ascii="Century Gothic" w:hAnsi="Century Gothic"/>
          <w:color w:val="1F497D" w:themeColor="text2"/>
          <w:sz w:val="32"/>
          <w:szCs w:val="32"/>
        </w:rPr>
        <w:t>Arancel FONASA</w:t>
      </w:r>
      <w:bookmarkEnd w:id="202"/>
      <w:bookmarkEnd w:id="203"/>
      <w:bookmarkEnd w:id="204"/>
    </w:p>
    <w:p w14:paraId="399BB216" w14:textId="77777777" w:rsidR="00BF0E2E" w:rsidRPr="005A631D" w:rsidRDefault="00BF0E2E" w:rsidP="001E1726">
      <w:pPr>
        <w:spacing w:after="240"/>
        <w:jc w:val="left"/>
        <w:rPr>
          <w:rFonts w:ascii="Century Gothic" w:hAnsi="Century Gothic"/>
          <w:b/>
          <w:color w:val="1F497D" w:themeColor="text2"/>
          <w:sz w:val="28"/>
          <w:szCs w:val="28"/>
        </w:rPr>
      </w:pPr>
      <w:bookmarkStart w:id="205" w:name="_Toc24993057"/>
      <w:bookmarkStart w:id="206" w:name="_Toc451511580"/>
      <w:r w:rsidRPr="005A631D">
        <w:rPr>
          <w:rFonts w:ascii="Century Gothic" w:hAnsi="Century Gothic" w:cs="Calibri"/>
          <w:b/>
          <w:color w:val="1F497D" w:themeColor="text2"/>
          <w:sz w:val="28"/>
          <w:szCs w:val="28"/>
          <w:lang w:val="es-ES"/>
        </w:rPr>
        <w:t>Definición</w:t>
      </w:r>
      <w:bookmarkEnd w:id="205"/>
    </w:p>
    <w:p w14:paraId="250BBF93" w14:textId="77777777" w:rsidR="00BF0E2E" w:rsidRPr="005A631D" w:rsidRDefault="00BF0E2E" w:rsidP="001E1726">
      <w:pPr>
        <w:spacing w:after="240"/>
        <w:rPr>
          <w:rFonts w:ascii="Century Gothic" w:hAnsi="Century Gothic"/>
          <w:color w:val="1F497D" w:themeColor="text2"/>
          <w:sz w:val="24"/>
          <w:szCs w:val="24"/>
        </w:rPr>
      </w:pPr>
      <w:bookmarkStart w:id="207" w:name="_Toc24993058"/>
      <w:r w:rsidRPr="005A631D">
        <w:rPr>
          <w:rFonts w:ascii="Century Gothic" w:hAnsi="Century Gothic"/>
          <w:color w:val="1F497D" w:themeColor="text2"/>
          <w:sz w:val="24"/>
          <w:szCs w:val="24"/>
        </w:rPr>
        <w:t>Corresponde a la valorización (precio) de las prestaciones identificadas por un código único. Por convención, el sector salud (público y privado) ha utilizado para identificar los productos dos tipos de aranceles FONASA:</w:t>
      </w:r>
      <w:bookmarkEnd w:id="207"/>
    </w:p>
    <w:p w14:paraId="4EC12C1D" w14:textId="77777777" w:rsidR="00BF0E2E" w:rsidRPr="005A631D" w:rsidRDefault="00BF0E2E">
      <w:pPr>
        <w:pStyle w:val="Prrafodelista"/>
        <w:numPr>
          <w:ilvl w:val="0"/>
          <w:numId w:val="52"/>
        </w:numPr>
        <w:spacing w:after="240"/>
        <w:rPr>
          <w:rFonts w:ascii="Century Gothic" w:hAnsi="Century Gothic"/>
          <w:color w:val="1F497D" w:themeColor="text2"/>
          <w:sz w:val="24"/>
          <w:szCs w:val="24"/>
        </w:rPr>
      </w:pPr>
      <w:bookmarkStart w:id="208" w:name="_Toc24993059"/>
      <w:r w:rsidRPr="005A631D">
        <w:rPr>
          <w:rFonts w:ascii="Century Gothic" w:hAnsi="Century Gothic"/>
          <w:color w:val="1F497D" w:themeColor="text2"/>
          <w:sz w:val="24"/>
          <w:szCs w:val="24"/>
        </w:rPr>
        <w:t>Arancel FONASA Modalidad de Atención Institucional (MAI)</w:t>
      </w:r>
      <w:bookmarkEnd w:id="208"/>
    </w:p>
    <w:p w14:paraId="63C639D6" w14:textId="77777777" w:rsidR="002D2A77" w:rsidRPr="005A631D" w:rsidRDefault="00BF0E2E">
      <w:pPr>
        <w:pStyle w:val="Prrafodelista"/>
        <w:numPr>
          <w:ilvl w:val="0"/>
          <w:numId w:val="52"/>
        </w:numPr>
        <w:spacing w:after="240"/>
        <w:rPr>
          <w:rFonts w:ascii="Century Gothic" w:hAnsi="Century Gothic"/>
          <w:color w:val="1F497D" w:themeColor="text2"/>
          <w:sz w:val="24"/>
          <w:szCs w:val="24"/>
        </w:rPr>
      </w:pPr>
      <w:bookmarkStart w:id="209" w:name="_Toc24993060"/>
      <w:r w:rsidRPr="005A631D">
        <w:rPr>
          <w:rFonts w:ascii="Century Gothic" w:hAnsi="Century Gothic"/>
          <w:color w:val="1F497D" w:themeColor="text2"/>
          <w:sz w:val="24"/>
          <w:szCs w:val="24"/>
        </w:rPr>
        <w:t>Arancel FONASA de la Modalidad de Libre Elección (MLE)</w:t>
      </w:r>
      <w:bookmarkEnd w:id="209"/>
    </w:p>
    <w:p w14:paraId="46A5B6C3" w14:textId="77777777" w:rsidR="00BF0E2E" w:rsidRPr="005A631D" w:rsidRDefault="00BF0E2E" w:rsidP="001E1726">
      <w:pPr>
        <w:spacing w:after="240"/>
        <w:jc w:val="left"/>
        <w:rPr>
          <w:rFonts w:ascii="Century Gothic" w:hAnsi="Century Gothic"/>
          <w:b/>
          <w:color w:val="1F497D" w:themeColor="text2"/>
          <w:sz w:val="28"/>
          <w:szCs w:val="28"/>
        </w:rPr>
      </w:pPr>
      <w:bookmarkStart w:id="210" w:name="_Toc24993061"/>
      <w:r w:rsidRPr="005A631D">
        <w:rPr>
          <w:rFonts w:ascii="Century Gothic" w:hAnsi="Century Gothic" w:cs="Calibri"/>
          <w:b/>
          <w:color w:val="1F497D" w:themeColor="text2"/>
          <w:sz w:val="28"/>
          <w:szCs w:val="28"/>
          <w:lang w:val="es-ES"/>
        </w:rPr>
        <w:t>Alcance</w:t>
      </w:r>
      <w:bookmarkEnd w:id="210"/>
    </w:p>
    <w:p w14:paraId="5E611F85" w14:textId="77777777" w:rsidR="00BF0E2E" w:rsidRPr="005A631D" w:rsidRDefault="00BF0E2E" w:rsidP="001E1726">
      <w:pPr>
        <w:spacing w:after="240"/>
        <w:rPr>
          <w:rFonts w:ascii="Century Gothic" w:hAnsi="Century Gothic"/>
          <w:color w:val="1F497D" w:themeColor="text2"/>
          <w:sz w:val="24"/>
          <w:szCs w:val="24"/>
        </w:rPr>
      </w:pPr>
      <w:bookmarkStart w:id="211" w:name="_Toc24993062"/>
      <w:r w:rsidRPr="005A631D">
        <w:rPr>
          <w:rFonts w:ascii="Century Gothic" w:hAnsi="Century Gothic"/>
          <w:color w:val="1F497D" w:themeColor="text2"/>
          <w:sz w:val="24"/>
          <w:szCs w:val="24"/>
        </w:rPr>
        <w:t xml:space="preserve">Los establecimientos del SNSS deben utilizar obligatoriamente los valores estipulados en el Arancel FONASA MAI. No así, los establecimientos privados, quienes usan los mismos códigos para identificar las </w:t>
      </w:r>
      <w:r w:rsidR="001C236A" w:rsidRPr="005A631D">
        <w:rPr>
          <w:rFonts w:ascii="Century Gothic" w:hAnsi="Century Gothic"/>
          <w:color w:val="1F497D" w:themeColor="text2"/>
          <w:sz w:val="24"/>
          <w:szCs w:val="24"/>
        </w:rPr>
        <w:t>prestaciones,</w:t>
      </w:r>
      <w:r w:rsidRPr="005A631D">
        <w:rPr>
          <w:rFonts w:ascii="Century Gothic" w:hAnsi="Century Gothic"/>
          <w:color w:val="1F497D" w:themeColor="text2"/>
          <w:sz w:val="24"/>
          <w:szCs w:val="24"/>
        </w:rPr>
        <w:t xml:space="preserve"> pero los precios se fijan de acuerdo al mercado (MLE).</w:t>
      </w:r>
      <w:bookmarkEnd w:id="211"/>
    </w:p>
    <w:p w14:paraId="4F03127F" w14:textId="77777777" w:rsidR="002D2A77" w:rsidRPr="005A631D" w:rsidRDefault="002D2A77" w:rsidP="001E1726">
      <w:pPr>
        <w:spacing w:after="240"/>
        <w:jc w:val="left"/>
        <w:rPr>
          <w:rFonts w:ascii="Century Gothic" w:hAnsi="Century Gothic"/>
          <w:b/>
          <w:color w:val="1F497D" w:themeColor="text2"/>
          <w:sz w:val="28"/>
          <w:szCs w:val="28"/>
        </w:rPr>
      </w:pPr>
      <w:bookmarkStart w:id="212" w:name="_Toc24993063"/>
      <w:r w:rsidRPr="005A631D">
        <w:rPr>
          <w:rFonts w:ascii="Century Gothic" w:hAnsi="Century Gothic" w:cs="Calibri"/>
          <w:b/>
          <w:color w:val="1F497D" w:themeColor="text2"/>
          <w:sz w:val="28"/>
          <w:szCs w:val="28"/>
          <w:lang w:val="es-ES"/>
        </w:rPr>
        <w:t>Estructura</w:t>
      </w:r>
    </w:p>
    <w:p w14:paraId="43E98287" w14:textId="77777777" w:rsidR="00BF0E2E" w:rsidRPr="005A631D" w:rsidRDefault="00BF0E2E"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dato “Arancel FONASA” incluye las siguientes categorías:</w:t>
      </w:r>
      <w:bookmarkEnd w:id="212"/>
    </w:p>
    <w:tbl>
      <w:tblPr>
        <w:tblStyle w:val="Tabladecuadrcula4-nfasis11"/>
        <w:tblW w:w="7938" w:type="dxa"/>
        <w:jc w:val="center"/>
        <w:tblLayout w:type="fixed"/>
        <w:tblLook w:val="04A0" w:firstRow="1" w:lastRow="0" w:firstColumn="1" w:lastColumn="0" w:noHBand="0" w:noVBand="1"/>
      </w:tblPr>
      <w:tblGrid>
        <w:gridCol w:w="1595"/>
        <w:gridCol w:w="6343"/>
      </w:tblGrid>
      <w:tr w:rsidR="0047373C" w:rsidRPr="00D64C90" w14:paraId="1DDFF4AB" w14:textId="77777777" w:rsidTr="004A34C0">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697" w:type="dxa"/>
            <w:noWrap/>
            <w:vAlign w:val="center"/>
            <w:hideMark/>
          </w:tcPr>
          <w:p w14:paraId="70416090" w14:textId="2CF420B7" w:rsidR="0047373C" w:rsidRPr="00D64C90" w:rsidRDefault="005736A2" w:rsidP="004A34C0">
            <w:pPr>
              <w:jc w:val="center"/>
              <w:rPr>
                <w:rFonts w:ascii="Century Gothic" w:hAnsi="Century Gothic"/>
                <w:color w:val="FFFFFF" w:themeColor="background1"/>
                <w:sz w:val="20"/>
                <w:szCs w:val="20"/>
              </w:rPr>
            </w:pPr>
            <w:r w:rsidRPr="00D64C90">
              <w:rPr>
                <w:rFonts w:ascii="Century Gothic" w:hAnsi="Century Gothic"/>
                <w:color w:val="FFFFFF" w:themeColor="background1"/>
                <w:sz w:val="20"/>
                <w:szCs w:val="20"/>
              </w:rPr>
              <w:t>ArancelFonasaCodigo</w:t>
            </w:r>
          </w:p>
        </w:tc>
        <w:tc>
          <w:tcPr>
            <w:tcW w:w="6804" w:type="dxa"/>
            <w:noWrap/>
            <w:vAlign w:val="center"/>
            <w:hideMark/>
          </w:tcPr>
          <w:p w14:paraId="17226741" w14:textId="2C97C8CD" w:rsidR="0047373C" w:rsidRPr="00D64C90" w:rsidRDefault="005736A2" w:rsidP="004A34C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ArancelFonasaGlosa</w:t>
            </w:r>
          </w:p>
        </w:tc>
      </w:tr>
      <w:tr w:rsidR="0047373C" w:rsidRPr="00D64C90" w14:paraId="043A4290" w14:textId="77777777" w:rsidTr="007A0E5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697" w:type="dxa"/>
            <w:noWrap/>
          </w:tcPr>
          <w:p w14:paraId="33BA059C" w14:textId="77777777" w:rsidR="0047373C" w:rsidRPr="00D64C90" w:rsidRDefault="0047373C" w:rsidP="001B5D4C">
            <w:pPr>
              <w:rPr>
                <w:rFonts w:ascii="Century Gothic" w:hAnsi="Century Gothic"/>
                <w:color w:val="1F497D" w:themeColor="text2"/>
                <w:sz w:val="20"/>
                <w:szCs w:val="20"/>
              </w:rPr>
            </w:pPr>
            <w:bookmarkStart w:id="213" w:name="_Toc24993067"/>
            <w:r w:rsidRPr="00D64C90">
              <w:rPr>
                <w:rFonts w:ascii="Century Gothic" w:hAnsi="Century Gothic"/>
                <w:color w:val="1F497D" w:themeColor="text2"/>
                <w:sz w:val="20"/>
                <w:szCs w:val="20"/>
              </w:rPr>
              <w:t>0101101</w:t>
            </w:r>
            <w:bookmarkEnd w:id="213"/>
          </w:p>
        </w:tc>
        <w:tc>
          <w:tcPr>
            <w:tcW w:w="6804" w:type="dxa"/>
            <w:noWrap/>
          </w:tcPr>
          <w:p w14:paraId="02760213" w14:textId="77777777" w:rsidR="0047373C" w:rsidRPr="00D64C90" w:rsidRDefault="0047373C" w:rsidP="001B5D4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bookmarkStart w:id="214" w:name="_Toc24993068"/>
            <w:r w:rsidRPr="00D64C90">
              <w:rPr>
                <w:rFonts w:ascii="Century Gothic" w:hAnsi="Century Gothic"/>
                <w:color w:val="1F497D" w:themeColor="text2"/>
                <w:sz w:val="20"/>
                <w:szCs w:val="20"/>
              </w:rPr>
              <w:t>Consulta o control médico integral en atención primaria</w:t>
            </w:r>
            <w:bookmarkEnd w:id="214"/>
            <w:r w:rsidRPr="00D64C90">
              <w:rPr>
                <w:rFonts w:ascii="Century Gothic" w:hAnsi="Century Gothic"/>
                <w:color w:val="1F497D" w:themeColor="text2"/>
                <w:sz w:val="20"/>
                <w:szCs w:val="20"/>
              </w:rPr>
              <w:t>,</w:t>
            </w:r>
          </w:p>
        </w:tc>
      </w:tr>
      <w:tr w:rsidR="0047373C" w:rsidRPr="00D64C90" w14:paraId="5B7D8570" w14:textId="77777777" w:rsidTr="007A0E52">
        <w:trPr>
          <w:trHeight w:val="397"/>
          <w:jc w:val="center"/>
        </w:trPr>
        <w:tc>
          <w:tcPr>
            <w:cnfStyle w:val="001000000000" w:firstRow="0" w:lastRow="0" w:firstColumn="1" w:lastColumn="0" w:oddVBand="0" w:evenVBand="0" w:oddHBand="0" w:evenHBand="0" w:firstRowFirstColumn="0" w:firstRowLastColumn="0" w:lastRowFirstColumn="0" w:lastRowLastColumn="0"/>
            <w:tcW w:w="1697" w:type="dxa"/>
            <w:noWrap/>
          </w:tcPr>
          <w:p w14:paraId="4A182F82" w14:textId="77777777" w:rsidR="0047373C" w:rsidRPr="00D64C90" w:rsidRDefault="0047373C" w:rsidP="001B5D4C">
            <w:pPr>
              <w:rPr>
                <w:rFonts w:ascii="Century Gothic" w:hAnsi="Century Gothic"/>
                <w:color w:val="1F497D" w:themeColor="text2"/>
                <w:sz w:val="20"/>
                <w:szCs w:val="20"/>
              </w:rPr>
            </w:pPr>
            <w:bookmarkStart w:id="215" w:name="_Toc24993070"/>
            <w:r w:rsidRPr="00D64C90">
              <w:rPr>
                <w:rFonts w:ascii="Century Gothic" w:hAnsi="Century Gothic"/>
                <w:color w:val="1F497D" w:themeColor="text2"/>
                <w:sz w:val="20"/>
                <w:szCs w:val="20"/>
              </w:rPr>
              <w:t>0101102</w:t>
            </w:r>
            <w:bookmarkEnd w:id="215"/>
          </w:p>
        </w:tc>
        <w:tc>
          <w:tcPr>
            <w:tcW w:w="6804" w:type="dxa"/>
            <w:noWrap/>
          </w:tcPr>
          <w:p w14:paraId="1CE36A9B" w14:textId="77777777" w:rsidR="0047373C" w:rsidRPr="00D64C90" w:rsidRDefault="0047373C" w:rsidP="001B5D4C">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bookmarkStart w:id="216" w:name="_Toc24993071"/>
            <w:r w:rsidRPr="00D64C90">
              <w:rPr>
                <w:rFonts w:ascii="Century Gothic" w:hAnsi="Century Gothic"/>
                <w:color w:val="1F497D" w:themeColor="text2"/>
                <w:sz w:val="20"/>
                <w:szCs w:val="20"/>
              </w:rPr>
              <w:t>Consulta o control médico integral en especialidades (Hosp. Mediana complejidad)</w:t>
            </w:r>
            <w:bookmarkEnd w:id="216"/>
          </w:p>
        </w:tc>
      </w:tr>
      <w:tr w:rsidR="0047373C" w:rsidRPr="00D64C90" w14:paraId="66C6FD46" w14:textId="77777777" w:rsidTr="007A0E5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697" w:type="dxa"/>
            <w:noWrap/>
          </w:tcPr>
          <w:p w14:paraId="7974FE50" w14:textId="77777777" w:rsidR="0047373C" w:rsidRPr="00D64C90" w:rsidRDefault="0047373C" w:rsidP="001B5D4C">
            <w:pPr>
              <w:rPr>
                <w:rFonts w:ascii="Century Gothic" w:hAnsi="Century Gothic"/>
                <w:sz w:val="20"/>
                <w:szCs w:val="20"/>
              </w:rPr>
            </w:pPr>
            <w:bookmarkStart w:id="217" w:name="_Toc24993072"/>
            <w:r w:rsidRPr="00D64C90">
              <w:rPr>
                <w:rFonts w:ascii="Century Gothic" w:hAnsi="Century Gothic"/>
                <w:sz w:val="20"/>
                <w:szCs w:val="20"/>
              </w:rPr>
              <w:t>….</w:t>
            </w:r>
            <w:bookmarkEnd w:id="217"/>
          </w:p>
        </w:tc>
        <w:tc>
          <w:tcPr>
            <w:tcW w:w="6804" w:type="dxa"/>
            <w:noWrap/>
          </w:tcPr>
          <w:p w14:paraId="184D4118" w14:textId="77777777" w:rsidR="0047373C" w:rsidRPr="00D64C90" w:rsidRDefault="0047373C" w:rsidP="001B5D4C">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r>
    </w:tbl>
    <w:p w14:paraId="7AEF522C" w14:textId="4A21A57F" w:rsidR="0047373C" w:rsidRPr="005A631D" w:rsidRDefault="00BF0E2E" w:rsidP="00DF7DFE">
      <w:pPr>
        <w:rPr>
          <w:rFonts w:ascii="Century Gothic" w:hAnsi="Century Gothic"/>
          <w:color w:val="1F497D" w:themeColor="text2"/>
          <w:sz w:val="24"/>
          <w:szCs w:val="24"/>
        </w:rPr>
      </w:pPr>
      <w:bookmarkStart w:id="218" w:name="_Toc24993073"/>
      <w:r w:rsidRPr="005A631D">
        <w:rPr>
          <w:rFonts w:ascii="Century Gothic" w:hAnsi="Century Gothic"/>
          <w:color w:val="1F497D" w:themeColor="text2"/>
          <w:sz w:val="24"/>
          <w:szCs w:val="24"/>
        </w:rPr>
        <w:t xml:space="preserve">Lista completa </w:t>
      </w:r>
      <w:bookmarkEnd w:id="218"/>
      <w:r w:rsidR="0047373C" w:rsidRPr="005A631D">
        <w:rPr>
          <w:rFonts w:ascii="Century Gothic" w:hAnsi="Century Gothic"/>
          <w:color w:val="1F497D" w:themeColor="text2"/>
          <w:sz w:val="24"/>
          <w:szCs w:val="24"/>
        </w:rPr>
        <w:t xml:space="preserve">en </w:t>
      </w:r>
      <w:bookmarkStart w:id="219" w:name="_Toc24993074"/>
      <w:r w:rsidR="00887BAA" w:rsidRPr="005A631D">
        <w:rPr>
          <w:rFonts w:ascii="Century Gothic" w:hAnsi="Century Gothic"/>
        </w:rPr>
        <w:fldChar w:fldCharType="begin"/>
      </w:r>
      <w:r w:rsidR="00887BAA" w:rsidRPr="005A631D">
        <w:rPr>
          <w:rFonts w:ascii="Century Gothic" w:hAnsi="Century Gothic"/>
        </w:rPr>
        <w:instrText xml:space="preserve"> HYPERLINK "http://www.fonasa.cl" </w:instrText>
      </w:r>
      <w:r w:rsidR="00887BAA" w:rsidRPr="005A631D">
        <w:rPr>
          <w:rFonts w:ascii="Century Gothic" w:hAnsi="Century Gothic"/>
        </w:rPr>
      </w:r>
      <w:r w:rsidR="00887BAA" w:rsidRPr="005A631D">
        <w:rPr>
          <w:rFonts w:ascii="Century Gothic" w:hAnsi="Century Gothic"/>
        </w:rPr>
        <w:fldChar w:fldCharType="separate"/>
      </w:r>
      <w:r w:rsidR="00887BAA" w:rsidRPr="005A631D">
        <w:rPr>
          <w:rStyle w:val="Hipervnculo"/>
          <w:rFonts w:ascii="Century Gothic" w:hAnsi="Century Gothic"/>
        </w:rPr>
        <w:t>www.fonasa.cl</w:t>
      </w:r>
      <w:r w:rsidR="00887BAA" w:rsidRPr="005A631D">
        <w:rPr>
          <w:rFonts w:ascii="Century Gothic" w:hAnsi="Century Gothic"/>
        </w:rPr>
        <w:fldChar w:fldCharType="end"/>
      </w:r>
      <w:r w:rsidR="00887BAA" w:rsidRPr="005A631D">
        <w:rPr>
          <w:rStyle w:val="Hipervnculo"/>
          <w:rFonts w:ascii="Century Gothic" w:hAnsi="Century Gothic"/>
        </w:rPr>
        <w:t xml:space="preserve"> </w:t>
      </w:r>
      <w:r w:rsidR="0047373C" w:rsidRPr="005A631D">
        <w:rPr>
          <w:rFonts w:ascii="Century Gothic" w:hAnsi="Century Gothic"/>
          <w:color w:val="1F497D" w:themeColor="text2"/>
          <w:sz w:val="24"/>
          <w:szCs w:val="24"/>
        </w:rPr>
        <w:br w:type="page"/>
      </w:r>
    </w:p>
    <w:p w14:paraId="1C75D2CE" w14:textId="1CAE7B55" w:rsidR="0047373C" w:rsidRPr="008F692B" w:rsidRDefault="00B30964" w:rsidP="008F692B">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bookmarkStart w:id="220" w:name="_Toc24993077"/>
      <w:bookmarkEnd w:id="219"/>
    </w:p>
    <w:tbl>
      <w:tblPr>
        <w:tblStyle w:val="Tablaconcuadrcula4-nfasis1"/>
        <w:tblW w:w="0" w:type="auto"/>
        <w:tblLook w:val="04A0" w:firstRow="1" w:lastRow="0" w:firstColumn="1" w:lastColumn="0" w:noHBand="0" w:noVBand="1"/>
      </w:tblPr>
      <w:tblGrid>
        <w:gridCol w:w="1766"/>
        <w:gridCol w:w="2460"/>
        <w:gridCol w:w="1488"/>
        <w:gridCol w:w="1085"/>
        <w:gridCol w:w="2255"/>
      </w:tblGrid>
      <w:tr w:rsidR="00D64C90" w:rsidRPr="00D64C90" w14:paraId="01B6E57D" w14:textId="77777777" w:rsidTr="008F6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3A4D47F" w14:textId="77777777" w:rsidR="000B52F6" w:rsidRPr="00D64C90" w:rsidRDefault="000B52F6" w:rsidP="00304C9C">
            <w:pPr>
              <w:spacing w:before="240"/>
              <w:rPr>
                <w:rFonts w:ascii="Century Gothic" w:hAnsi="Century Gothic"/>
                <w:color w:val="FFFFFF" w:themeColor="background1"/>
                <w:sz w:val="20"/>
                <w:szCs w:val="20"/>
              </w:rPr>
            </w:pPr>
            <w:r w:rsidRPr="00D64C90">
              <w:rPr>
                <w:rFonts w:ascii="Century Gothic" w:hAnsi="Century Gothic"/>
                <w:color w:val="FFFFFF" w:themeColor="background1"/>
                <w:sz w:val="20"/>
                <w:szCs w:val="20"/>
              </w:rPr>
              <w:t>VARIABLE</w:t>
            </w:r>
          </w:p>
        </w:tc>
        <w:tc>
          <w:tcPr>
            <w:tcW w:w="2460" w:type="dxa"/>
          </w:tcPr>
          <w:p w14:paraId="5578DC75"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CAMPO</w:t>
            </w:r>
          </w:p>
        </w:tc>
        <w:tc>
          <w:tcPr>
            <w:tcW w:w="1488" w:type="dxa"/>
          </w:tcPr>
          <w:p w14:paraId="18AE69EB"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TIPO</w:t>
            </w:r>
          </w:p>
        </w:tc>
        <w:tc>
          <w:tcPr>
            <w:tcW w:w="1085" w:type="dxa"/>
          </w:tcPr>
          <w:p w14:paraId="7622280C"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LARGO</w:t>
            </w:r>
          </w:p>
        </w:tc>
        <w:tc>
          <w:tcPr>
            <w:tcW w:w="2255" w:type="dxa"/>
          </w:tcPr>
          <w:p w14:paraId="17673FBC"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EXIGENCIA</w:t>
            </w:r>
          </w:p>
        </w:tc>
      </w:tr>
      <w:tr w:rsidR="00A047D3" w:rsidRPr="00D64C90" w14:paraId="71E30AB4" w14:textId="77777777" w:rsidTr="008F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6602434" w14:textId="713940F3" w:rsidR="000B52F6" w:rsidRPr="00D64C90" w:rsidRDefault="008F692B" w:rsidP="00304C9C">
            <w:pPr>
              <w:spacing w:before="240"/>
              <w:rPr>
                <w:rFonts w:ascii="Century Gothic" w:hAnsi="Century Gothic"/>
                <w:color w:val="1F497D" w:themeColor="text2"/>
                <w:sz w:val="20"/>
                <w:szCs w:val="20"/>
              </w:rPr>
            </w:pPr>
            <w:r w:rsidRPr="00D64C90">
              <w:rPr>
                <w:rFonts w:ascii="Century Gothic" w:eastAsia="Times New Roman" w:hAnsi="Century Gothic" w:cs="Times New Roman"/>
                <w:color w:val="1F497D" w:themeColor="text2"/>
                <w:sz w:val="20"/>
                <w:szCs w:val="20"/>
                <w:lang w:eastAsia="es-CL"/>
              </w:rPr>
              <w:t>Arancel  FONASA</w:t>
            </w:r>
          </w:p>
        </w:tc>
        <w:tc>
          <w:tcPr>
            <w:tcW w:w="2460" w:type="dxa"/>
          </w:tcPr>
          <w:p w14:paraId="5159B3EF" w14:textId="5842FB45" w:rsidR="000B52F6" w:rsidRPr="00D64C90" w:rsidRDefault="008F692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auto"/>
                <w:sz w:val="20"/>
                <w:szCs w:val="20"/>
              </w:rPr>
              <w:t>ArancelFonasaGlosa</w:t>
            </w:r>
          </w:p>
        </w:tc>
        <w:tc>
          <w:tcPr>
            <w:tcW w:w="1488" w:type="dxa"/>
          </w:tcPr>
          <w:p w14:paraId="7958B7E1"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Texto</w:t>
            </w:r>
          </w:p>
        </w:tc>
        <w:tc>
          <w:tcPr>
            <w:tcW w:w="1085" w:type="dxa"/>
          </w:tcPr>
          <w:p w14:paraId="5B932DB2" w14:textId="3A3EB6CF" w:rsidR="000B52F6" w:rsidRPr="00D64C90" w:rsidRDefault="008F692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1</w:t>
            </w:r>
            <w:r w:rsidR="000B52F6" w:rsidRPr="00D64C90">
              <w:rPr>
                <w:rFonts w:ascii="Century Gothic" w:hAnsi="Century Gothic"/>
                <w:color w:val="1F497D" w:themeColor="text2"/>
                <w:sz w:val="20"/>
                <w:szCs w:val="20"/>
              </w:rPr>
              <w:t>00</w:t>
            </w:r>
          </w:p>
        </w:tc>
        <w:tc>
          <w:tcPr>
            <w:tcW w:w="2255" w:type="dxa"/>
          </w:tcPr>
          <w:p w14:paraId="384CE25A" w14:textId="59964BD2" w:rsidR="000B52F6" w:rsidRPr="00D64C90" w:rsidRDefault="008F692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eastAsia="Times New Roman" w:hAnsi="Century Gothic" w:cs="Times New Roman"/>
                <w:color w:val="1F497D"/>
                <w:sz w:val="20"/>
                <w:szCs w:val="20"/>
                <w:lang w:eastAsia="es-CL"/>
              </w:rPr>
              <w:t xml:space="preserve">La captura del dato es </w:t>
            </w:r>
            <w:r w:rsidRPr="00D64C90">
              <w:rPr>
                <w:rFonts w:ascii="Century Gothic" w:eastAsia="Times New Roman" w:hAnsi="Century Gothic" w:cs="Times New Roman"/>
                <w:b/>
                <w:bCs/>
                <w:color w:val="1F497D"/>
                <w:sz w:val="20"/>
                <w:szCs w:val="20"/>
                <w:lang w:eastAsia="es-CL"/>
              </w:rPr>
              <w:t xml:space="preserve">condicional </w:t>
            </w:r>
            <w:r w:rsidRPr="00D64C90">
              <w:rPr>
                <w:rFonts w:ascii="Century Gothic" w:eastAsia="Times New Roman" w:hAnsi="Century Gothic" w:cs="Times New Roman"/>
                <w:color w:val="1F497D"/>
                <w:sz w:val="20"/>
                <w:szCs w:val="20"/>
                <w:lang w:eastAsia="es-CL"/>
              </w:rPr>
              <w:t>(solo para personas con previsión FONASA).</w:t>
            </w:r>
          </w:p>
        </w:tc>
      </w:tr>
    </w:tbl>
    <w:p w14:paraId="1AEF960A" w14:textId="77777777" w:rsidR="000B52F6" w:rsidRPr="005A631D" w:rsidRDefault="000B52F6" w:rsidP="00CC428A">
      <w:pPr>
        <w:jc w:val="left"/>
        <w:rPr>
          <w:rFonts w:ascii="Century Gothic" w:hAnsi="Century Gothic" w:cs="Calibri"/>
          <w:b/>
          <w:color w:val="1F497D" w:themeColor="text2"/>
          <w:sz w:val="28"/>
          <w:szCs w:val="28"/>
          <w:lang w:val="es-ES"/>
        </w:rPr>
      </w:pPr>
    </w:p>
    <w:p w14:paraId="6F24E5C0" w14:textId="77777777" w:rsidR="00BF0E2E" w:rsidRPr="005A631D" w:rsidRDefault="00BF0E2E" w:rsidP="00CC428A">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220"/>
    </w:p>
    <w:p w14:paraId="758EEA70" w14:textId="77777777" w:rsidR="00BF0E2E" w:rsidRPr="005A631D" w:rsidRDefault="00BF0E2E">
      <w:pPr>
        <w:pStyle w:val="Fuente"/>
        <w:numPr>
          <w:ilvl w:val="0"/>
          <w:numId w:val="24"/>
        </w:numPr>
        <w:rPr>
          <w:rFonts w:ascii="Century Gothic" w:hAnsi="Century Gothic"/>
          <w:color w:val="4F81BD" w:themeColor="accent1"/>
          <w:sz w:val="20"/>
          <w:szCs w:val="20"/>
        </w:rPr>
      </w:pPr>
      <w:r w:rsidRPr="005A631D">
        <w:rPr>
          <w:rFonts w:ascii="Century Gothic" w:hAnsi="Century Gothic"/>
          <w:color w:val="4F81BD" w:themeColor="accent1"/>
          <w:sz w:val="20"/>
          <w:szCs w:val="20"/>
        </w:rPr>
        <w:t>FONASA (</w:t>
      </w:r>
      <w:hyperlink r:id="rId62" w:history="1">
        <w:r w:rsidRPr="005A631D">
          <w:rPr>
            <w:rFonts w:ascii="Century Gothic" w:hAnsi="Century Gothic"/>
            <w:sz w:val="20"/>
            <w:szCs w:val="20"/>
          </w:rPr>
          <w:t>www.FONASA.cl</w:t>
        </w:r>
      </w:hyperlink>
      <w:r w:rsidRPr="005A631D">
        <w:rPr>
          <w:rFonts w:ascii="Century Gothic" w:hAnsi="Century Gothic"/>
          <w:color w:val="4F81BD" w:themeColor="accent1"/>
          <w:sz w:val="20"/>
          <w:szCs w:val="20"/>
        </w:rPr>
        <w:t>)</w:t>
      </w:r>
    </w:p>
    <w:p w14:paraId="21E7DB81" w14:textId="715C74B5" w:rsidR="003B2166" w:rsidRDefault="003B2166" w:rsidP="003B2166">
      <w:pPr>
        <w:tabs>
          <w:tab w:val="left" w:pos="5415"/>
        </w:tabs>
        <w:jc w:val="left"/>
        <w:rPr>
          <w:rFonts w:ascii="Century Gothic" w:hAnsi="Century Gothic"/>
          <w:i/>
          <w:color w:val="4F81BD" w:themeColor="accent1"/>
          <w:sz w:val="20"/>
          <w:szCs w:val="20"/>
        </w:rPr>
      </w:pPr>
      <w:r>
        <w:rPr>
          <w:rFonts w:ascii="Century Gothic" w:hAnsi="Century Gothic"/>
          <w:i/>
          <w:color w:val="4F81BD" w:themeColor="accent1"/>
          <w:sz w:val="20"/>
          <w:szCs w:val="20"/>
        </w:rPr>
        <w:tab/>
      </w:r>
    </w:p>
    <w:p w14:paraId="49F491A5" w14:textId="77777777" w:rsidR="0032610B" w:rsidRDefault="0032610B" w:rsidP="0032610B">
      <w:pPr>
        <w:rPr>
          <w:color w:val="44546A"/>
        </w:rPr>
      </w:pPr>
    </w:p>
    <w:p w14:paraId="67A613AB" w14:textId="77777777" w:rsidR="0032610B" w:rsidRDefault="0032610B" w:rsidP="0032610B">
      <w:pPr>
        <w:rPr>
          <w:color w:val="44546A"/>
        </w:rPr>
      </w:pPr>
    </w:p>
    <w:p w14:paraId="694D6B4C" w14:textId="7BDC4E1B" w:rsidR="0032610B" w:rsidRDefault="0032610B" w:rsidP="0032610B">
      <w:pPr>
        <w:rPr>
          <w:color w:val="44546A"/>
        </w:rPr>
      </w:pPr>
    </w:p>
    <w:p w14:paraId="5A1A3D31" w14:textId="77777777" w:rsidR="0032610B" w:rsidRDefault="0032610B" w:rsidP="0032610B">
      <w:pPr>
        <w:rPr>
          <w:color w:val="44546A"/>
        </w:rPr>
      </w:pPr>
    </w:p>
    <w:p w14:paraId="06C4B5EA" w14:textId="47B351C2" w:rsidR="00BF0E2E" w:rsidRPr="005A631D" w:rsidRDefault="008F33E7" w:rsidP="006554AD">
      <w:pPr>
        <w:tabs>
          <w:tab w:val="left" w:pos="5415"/>
        </w:tabs>
        <w:jc w:val="left"/>
        <w:rPr>
          <w:rFonts w:ascii="Century Gothic" w:hAnsi="Century Gothic"/>
          <w:i/>
          <w:color w:val="4F81BD" w:themeColor="accent1"/>
          <w:sz w:val="20"/>
          <w:szCs w:val="20"/>
        </w:rPr>
      </w:pPr>
      <w:r w:rsidRPr="007D01FB">
        <w:rPr>
          <w:rFonts w:ascii="Century Gothic" w:hAnsi="Century Gothic"/>
          <w:sz w:val="20"/>
          <w:szCs w:val="20"/>
        </w:rPr>
        <w:br w:type="page"/>
      </w:r>
      <w:r w:rsidR="003B2166">
        <w:rPr>
          <w:rFonts w:ascii="Century Gothic" w:hAnsi="Century Gothic"/>
          <w:i/>
          <w:color w:val="4F81BD" w:themeColor="accent1"/>
          <w:sz w:val="20"/>
          <w:szCs w:val="20"/>
        </w:rPr>
        <w:lastRenderedPageBreak/>
        <w:tab/>
      </w:r>
    </w:p>
    <w:p w14:paraId="438382C9" w14:textId="77777777" w:rsidR="00FB25D8" w:rsidRPr="005A631D" w:rsidRDefault="00D26E3E" w:rsidP="001E1726">
      <w:pPr>
        <w:pStyle w:val="Ttulo3"/>
        <w:spacing w:after="240"/>
        <w:rPr>
          <w:rFonts w:ascii="Century Gothic" w:hAnsi="Century Gothic"/>
          <w:color w:val="1F497D" w:themeColor="text2"/>
          <w:sz w:val="32"/>
          <w:szCs w:val="32"/>
        </w:rPr>
      </w:pPr>
      <w:bookmarkStart w:id="221" w:name="_Toc63264291"/>
      <w:bookmarkStart w:id="222" w:name="_Toc120613285"/>
      <w:bookmarkEnd w:id="206"/>
      <w:r w:rsidRPr="005A631D">
        <w:rPr>
          <w:rFonts w:ascii="Century Gothic" w:hAnsi="Century Gothic"/>
          <w:color w:val="1F497D" w:themeColor="text2"/>
          <w:sz w:val="32"/>
          <w:szCs w:val="32"/>
        </w:rPr>
        <w:t xml:space="preserve">2.5 </w:t>
      </w:r>
      <w:r w:rsidR="00BF0E2E" w:rsidRPr="005A631D">
        <w:rPr>
          <w:rFonts w:ascii="Century Gothic" w:hAnsi="Century Gothic"/>
          <w:color w:val="1F497D" w:themeColor="text2"/>
          <w:sz w:val="32"/>
          <w:szCs w:val="32"/>
        </w:rPr>
        <w:t>Otras Leyes Previsionales de Salud</w:t>
      </w:r>
      <w:bookmarkEnd w:id="221"/>
      <w:bookmarkEnd w:id="222"/>
    </w:p>
    <w:p w14:paraId="6955E3B5" w14:textId="77777777" w:rsidR="00FA6D5B" w:rsidRDefault="00FA6D5B" w:rsidP="001E1726">
      <w:pPr>
        <w:spacing w:after="240"/>
        <w:jc w:val="left"/>
        <w:rPr>
          <w:rFonts w:ascii="Century Gothic" w:hAnsi="Century Gothic" w:cs="Calibri"/>
          <w:b/>
          <w:color w:val="1F497D" w:themeColor="text2"/>
          <w:sz w:val="28"/>
          <w:szCs w:val="28"/>
          <w:lang w:val="es-ES"/>
        </w:rPr>
      </w:pPr>
      <w:bookmarkStart w:id="223" w:name="_Toc24993078"/>
    </w:p>
    <w:p w14:paraId="7342032B" w14:textId="3D8D952E" w:rsidR="00BF0E2E" w:rsidRPr="005A631D" w:rsidRDefault="00BF0E2E" w:rsidP="00FA6D5B">
      <w:pPr>
        <w:spacing w:after="240"/>
        <w:jc w:val="left"/>
        <w:rPr>
          <w:rFonts w:ascii="Century Gothic" w:hAnsi="Century Gothic"/>
          <w:color w:val="1F497D" w:themeColor="text2"/>
          <w:sz w:val="24"/>
          <w:szCs w:val="24"/>
        </w:rPr>
      </w:pPr>
      <w:r w:rsidRPr="005A631D">
        <w:rPr>
          <w:rFonts w:ascii="Century Gothic" w:hAnsi="Century Gothic" w:cs="Calibri"/>
          <w:b/>
          <w:color w:val="1F497D" w:themeColor="text2"/>
          <w:sz w:val="28"/>
          <w:szCs w:val="28"/>
          <w:lang w:val="es-ES"/>
        </w:rPr>
        <w:t>Definición</w:t>
      </w:r>
      <w:bookmarkEnd w:id="223"/>
    </w:p>
    <w:p w14:paraId="760B64A7" w14:textId="451E2434" w:rsidR="006554AD" w:rsidRPr="005A631D" w:rsidRDefault="006554AD" w:rsidP="006554AD">
      <w:pPr>
        <w:spacing w:after="240"/>
        <w:rPr>
          <w:rFonts w:ascii="Century Gothic" w:hAnsi="Century Gothic"/>
          <w:color w:val="1F497D" w:themeColor="text2"/>
          <w:sz w:val="24"/>
          <w:szCs w:val="24"/>
        </w:rPr>
      </w:pPr>
      <w:bookmarkStart w:id="224" w:name="_Toc24993079"/>
      <w:r w:rsidRPr="005A631D">
        <w:rPr>
          <w:rFonts w:ascii="Century Gothic" w:hAnsi="Century Gothic"/>
          <w:color w:val="1F497D" w:themeColor="text2"/>
          <w:sz w:val="24"/>
          <w:szCs w:val="24"/>
        </w:rPr>
        <w:t xml:space="preserve">Se consignan aquellas leyes que modifican o eximen los montos </w:t>
      </w:r>
      <w:r>
        <w:rPr>
          <w:rFonts w:ascii="Century Gothic" w:hAnsi="Century Gothic"/>
          <w:color w:val="1F497D" w:themeColor="text2"/>
          <w:sz w:val="24"/>
          <w:szCs w:val="24"/>
        </w:rPr>
        <w:t xml:space="preserve">de copagos </w:t>
      </w:r>
      <w:r w:rsidRPr="005A631D">
        <w:rPr>
          <w:rFonts w:ascii="Century Gothic" w:hAnsi="Century Gothic"/>
          <w:color w:val="1F497D" w:themeColor="text2"/>
          <w:sz w:val="24"/>
          <w:szCs w:val="24"/>
        </w:rPr>
        <w:t xml:space="preserve">de las prestaciones </w:t>
      </w:r>
      <w:r>
        <w:rPr>
          <w:rFonts w:ascii="Century Gothic" w:hAnsi="Century Gothic"/>
          <w:color w:val="1F497D" w:themeColor="text2"/>
          <w:sz w:val="24"/>
          <w:szCs w:val="24"/>
        </w:rPr>
        <w:t>específica, señaladas en la ley respectiva</w:t>
      </w:r>
    </w:p>
    <w:p w14:paraId="46806FB9" w14:textId="77777777" w:rsidR="00BF0E2E" w:rsidRPr="005A631D" w:rsidRDefault="00BF0E2E" w:rsidP="001E1726">
      <w:pPr>
        <w:spacing w:after="240"/>
        <w:jc w:val="left"/>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bookmarkEnd w:id="224"/>
    </w:p>
    <w:p w14:paraId="484AE3A6" w14:textId="77777777" w:rsidR="00BF0E2E" w:rsidRPr="005A631D" w:rsidRDefault="00BF0E2E"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Estas leyes previsionales otorgan beneficio de salud por causas específicas y se relacionan con el seguro de salud general de la persona ya sea FONASA o ISAPRE. </w:t>
      </w:r>
    </w:p>
    <w:p w14:paraId="7C0C302B" w14:textId="77777777" w:rsidR="00BF0E2E" w:rsidRPr="005A631D" w:rsidRDefault="00BF0E2E" w:rsidP="001E1726">
      <w:pPr>
        <w:spacing w:after="240"/>
        <w:jc w:val="left"/>
        <w:rPr>
          <w:rFonts w:ascii="Century Gothic" w:hAnsi="Century Gothic" w:cs="Calibri"/>
          <w:b/>
          <w:color w:val="1F497D" w:themeColor="text2"/>
          <w:sz w:val="28"/>
          <w:szCs w:val="28"/>
          <w:lang w:val="es-ES"/>
        </w:rPr>
      </w:pPr>
      <w:bookmarkStart w:id="225" w:name="_Toc24993080"/>
      <w:r w:rsidRPr="005A631D">
        <w:rPr>
          <w:rFonts w:ascii="Century Gothic" w:hAnsi="Century Gothic" w:cs="Calibri"/>
          <w:b/>
          <w:color w:val="1F497D" w:themeColor="text2"/>
          <w:sz w:val="28"/>
          <w:szCs w:val="28"/>
          <w:lang w:val="es-ES"/>
        </w:rPr>
        <w:t>Estructura</w:t>
      </w:r>
      <w:bookmarkEnd w:id="225"/>
    </w:p>
    <w:p w14:paraId="7AA0CBCB" w14:textId="77777777" w:rsidR="00BF0E2E" w:rsidRPr="005A631D" w:rsidRDefault="00BF0E2E"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El dato “</w:t>
      </w:r>
      <w:r w:rsidRPr="005A631D">
        <w:rPr>
          <w:rFonts w:ascii="Century Gothic" w:hAnsi="Century Gothic"/>
          <w:b/>
          <w:color w:val="1F497D" w:themeColor="text2"/>
          <w:sz w:val="24"/>
          <w:szCs w:val="24"/>
        </w:rPr>
        <w:t>Leyes Previsionales”</w:t>
      </w:r>
      <w:r w:rsidRPr="005A631D">
        <w:rPr>
          <w:rFonts w:ascii="Century Gothic" w:hAnsi="Century Gothic"/>
          <w:color w:val="1F497D" w:themeColor="text2"/>
          <w:sz w:val="24"/>
          <w:szCs w:val="24"/>
        </w:rPr>
        <w:t xml:space="preserve"> incluye las siguientes categorías:</w:t>
      </w:r>
    </w:p>
    <w:p w14:paraId="05B7136D" w14:textId="77777777" w:rsidR="006511DB" w:rsidRPr="005A631D" w:rsidRDefault="006511DB" w:rsidP="006511DB">
      <w:pPr>
        <w:rPr>
          <w:rFonts w:ascii="Century Gothic" w:hAnsi="Century Gothic"/>
          <w:color w:val="1F497D" w:themeColor="text2"/>
          <w:sz w:val="24"/>
          <w:szCs w:val="24"/>
        </w:rPr>
      </w:pPr>
    </w:p>
    <w:tbl>
      <w:tblPr>
        <w:tblStyle w:val="Sombreadomedio1-nfasis1"/>
        <w:tblW w:w="7938" w:type="dxa"/>
        <w:jc w:val="center"/>
        <w:tblLook w:val="04A0" w:firstRow="1" w:lastRow="0" w:firstColumn="1" w:lastColumn="0" w:noHBand="0" w:noVBand="1"/>
      </w:tblPr>
      <w:tblGrid>
        <w:gridCol w:w="2617"/>
        <w:gridCol w:w="5321"/>
      </w:tblGrid>
      <w:tr w:rsidR="007E11E7" w:rsidRPr="00D64C90" w14:paraId="3943F492" w14:textId="77777777" w:rsidTr="004A34C0">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vAlign w:val="center"/>
            <w:hideMark/>
          </w:tcPr>
          <w:p w14:paraId="5B70E6A2" w14:textId="55FF1C6A" w:rsidR="007E11E7" w:rsidRPr="00D64C90" w:rsidRDefault="005736A2" w:rsidP="004A34C0">
            <w:pPr>
              <w:jc w:val="left"/>
              <w:rPr>
                <w:rFonts w:ascii="Century Gothic" w:hAnsi="Century Gothic"/>
                <w:color w:val="FFFFFF" w:themeColor="background1"/>
                <w:sz w:val="20"/>
                <w:szCs w:val="20"/>
              </w:rPr>
            </w:pPr>
            <w:r w:rsidRPr="00D64C90">
              <w:rPr>
                <w:rFonts w:ascii="Courier New" w:hAnsi="Courier New" w:cs="Courier New"/>
                <w:color w:val="FFFFFF" w:themeColor="background1"/>
                <w:sz w:val="20"/>
                <w:szCs w:val="20"/>
              </w:rPr>
              <w:t>LeyPrevisionalCodigo</w:t>
            </w:r>
          </w:p>
        </w:tc>
        <w:tc>
          <w:tcPr>
            <w:tcW w:w="7342" w:type="dxa"/>
            <w:vAlign w:val="center"/>
            <w:hideMark/>
          </w:tcPr>
          <w:p w14:paraId="154CAADF" w14:textId="36F1F456" w:rsidR="007E11E7" w:rsidRPr="00D64C90" w:rsidRDefault="005736A2" w:rsidP="004A34C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ourier New" w:hAnsi="Courier New" w:cs="Courier New"/>
                <w:color w:val="FFFFFF" w:themeColor="background1"/>
                <w:sz w:val="20"/>
                <w:szCs w:val="20"/>
              </w:rPr>
              <w:t>LeyPrevisionalGlosa</w:t>
            </w:r>
          </w:p>
        </w:tc>
      </w:tr>
      <w:tr w:rsidR="007E11E7" w:rsidRPr="00D64C90" w14:paraId="52CD3C75" w14:textId="77777777" w:rsidTr="007A0E52">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7F0A4A6B" w14:textId="7B375B4F"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1</w:t>
            </w:r>
          </w:p>
        </w:tc>
        <w:tc>
          <w:tcPr>
            <w:tcW w:w="7342" w:type="dxa"/>
            <w:hideMark/>
          </w:tcPr>
          <w:p w14:paraId="48D5F2B7" w14:textId="77777777" w:rsidR="007E11E7" w:rsidRPr="00D64C90" w:rsidRDefault="007E11E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Ley Nº18.490:  Accidentes de Transporte</w:t>
            </w:r>
          </w:p>
        </w:tc>
      </w:tr>
      <w:tr w:rsidR="007E11E7" w:rsidRPr="00D64C90" w14:paraId="03CFFE0E" w14:textId="77777777" w:rsidTr="007A0E52">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26953683" w14:textId="15B6DE43"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2</w:t>
            </w:r>
          </w:p>
        </w:tc>
        <w:tc>
          <w:tcPr>
            <w:tcW w:w="7342" w:type="dxa"/>
            <w:hideMark/>
          </w:tcPr>
          <w:p w14:paraId="4559098B" w14:textId="77777777" w:rsidR="007E11E7" w:rsidRPr="00D64C90" w:rsidRDefault="007E11E7">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Ley Nº 16.744: Accidentes del Trabajo y Enfermedades Profesionales</w:t>
            </w:r>
          </w:p>
        </w:tc>
      </w:tr>
      <w:tr w:rsidR="007E11E7" w:rsidRPr="00D64C90" w14:paraId="4EDAF946" w14:textId="77777777" w:rsidTr="007A0E52">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5D52096B" w14:textId="23796DDC"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3</w:t>
            </w:r>
          </w:p>
        </w:tc>
        <w:tc>
          <w:tcPr>
            <w:tcW w:w="7342" w:type="dxa"/>
            <w:hideMark/>
          </w:tcPr>
          <w:p w14:paraId="2F403FC3" w14:textId="77777777" w:rsidR="007E11E7" w:rsidRPr="00D64C90" w:rsidRDefault="007E11E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Ley Nº 16.744: Accidente Escolar</w:t>
            </w:r>
          </w:p>
        </w:tc>
      </w:tr>
      <w:tr w:rsidR="007E11E7" w:rsidRPr="00D64C90" w14:paraId="351D01BB" w14:textId="77777777" w:rsidTr="007A0E52">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4199DFAD" w14:textId="04784946"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4</w:t>
            </w:r>
          </w:p>
        </w:tc>
        <w:tc>
          <w:tcPr>
            <w:tcW w:w="7342" w:type="dxa"/>
            <w:hideMark/>
          </w:tcPr>
          <w:p w14:paraId="4726C33E" w14:textId="77777777" w:rsidR="007E11E7" w:rsidRPr="00D64C90" w:rsidRDefault="007E11E7">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 xml:space="preserve">Ley Nº 19.650/99 de Urgencia </w:t>
            </w:r>
          </w:p>
        </w:tc>
      </w:tr>
      <w:tr w:rsidR="004A34C0" w:rsidRPr="00D64C90" w14:paraId="261C6DA7" w14:textId="77777777" w:rsidTr="007A0E52">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tcPr>
          <w:p w14:paraId="34D84577" w14:textId="159FA653" w:rsidR="004A34C0" w:rsidRPr="00D64C90" w:rsidRDefault="004A34C0">
            <w:pPr>
              <w:rPr>
                <w:rFonts w:ascii="Century Gothic" w:hAnsi="Century Gothic"/>
                <w:color w:val="1F497D"/>
                <w:sz w:val="20"/>
                <w:szCs w:val="20"/>
              </w:rPr>
            </w:pPr>
            <w:r w:rsidRPr="00D64C90">
              <w:rPr>
                <w:rFonts w:ascii="Century Gothic" w:hAnsi="Century Gothic"/>
                <w:color w:val="1F497D"/>
                <w:sz w:val="20"/>
                <w:szCs w:val="20"/>
              </w:rPr>
              <w:t>5</w:t>
            </w:r>
          </w:p>
        </w:tc>
        <w:tc>
          <w:tcPr>
            <w:tcW w:w="7342" w:type="dxa"/>
          </w:tcPr>
          <w:p w14:paraId="67EDBA99" w14:textId="77777777" w:rsidR="004A34C0" w:rsidRPr="00D64C90" w:rsidRDefault="00695452">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themeColor="text2"/>
                <w:sz w:val="20"/>
                <w:szCs w:val="20"/>
              </w:rPr>
              <w:t>Ley 19.992 PRAIS</w:t>
            </w:r>
          </w:p>
        </w:tc>
      </w:tr>
      <w:tr w:rsidR="007E11E7" w:rsidRPr="00D64C90" w14:paraId="7917F174" w14:textId="77777777" w:rsidTr="007A0E52">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2BA772FD" w14:textId="28BC71DB"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6</w:t>
            </w:r>
          </w:p>
        </w:tc>
        <w:tc>
          <w:tcPr>
            <w:tcW w:w="7342" w:type="dxa"/>
            <w:hideMark/>
          </w:tcPr>
          <w:p w14:paraId="51F32D26" w14:textId="77777777" w:rsidR="007E11E7" w:rsidRPr="00D64C90" w:rsidRDefault="007E11E7">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 xml:space="preserve">Ley Nº 19.966 Régimen General de Garantías en Salud GES </w:t>
            </w:r>
          </w:p>
        </w:tc>
      </w:tr>
      <w:tr w:rsidR="007E11E7" w:rsidRPr="00D64C90" w14:paraId="42410D5E" w14:textId="77777777" w:rsidTr="007A0E52">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2696E980" w14:textId="60689EC5" w:rsidR="007E11E7" w:rsidRPr="00D64C90" w:rsidRDefault="007E11E7">
            <w:pPr>
              <w:rPr>
                <w:rFonts w:ascii="Century Gothic" w:hAnsi="Century Gothic"/>
                <w:color w:val="1F497D"/>
                <w:sz w:val="20"/>
                <w:szCs w:val="20"/>
              </w:rPr>
            </w:pPr>
            <w:r w:rsidRPr="00D64C90">
              <w:rPr>
                <w:rFonts w:ascii="Century Gothic" w:hAnsi="Century Gothic"/>
                <w:color w:val="1F497D" w:themeColor="text2"/>
                <w:sz w:val="20"/>
                <w:szCs w:val="20"/>
              </w:rPr>
              <w:t>7</w:t>
            </w:r>
          </w:p>
        </w:tc>
        <w:tc>
          <w:tcPr>
            <w:tcW w:w="7342" w:type="dxa"/>
            <w:hideMark/>
          </w:tcPr>
          <w:p w14:paraId="06889ECF" w14:textId="77777777" w:rsidR="007E11E7" w:rsidRPr="00D64C90" w:rsidRDefault="007E11E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themeColor="text2"/>
                <w:sz w:val="20"/>
                <w:szCs w:val="20"/>
              </w:rPr>
              <w:t xml:space="preserve">Ley Nº20.850  Ricarte Soto </w:t>
            </w:r>
          </w:p>
        </w:tc>
      </w:tr>
      <w:tr w:rsidR="007E11E7" w:rsidRPr="00D64C90" w14:paraId="6C249E23" w14:textId="77777777" w:rsidTr="007A0E52">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54AAA265" w14:textId="289FDEF5" w:rsidR="007E11E7" w:rsidRPr="00D64C90" w:rsidRDefault="007E11E7">
            <w:pPr>
              <w:rPr>
                <w:rFonts w:ascii="Century Gothic" w:hAnsi="Century Gothic"/>
                <w:color w:val="1F497D"/>
                <w:sz w:val="20"/>
                <w:szCs w:val="20"/>
              </w:rPr>
            </w:pPr>
            <w:r w:rsidRPr="00D64C90">
              <w:rPr>
                <w:rFonts w:ascii="Century Gothic" w:hAnsi="Century Gothic"/>
                <w:color w:val="1F497D" w:themeColor="text2"/>
                <w:sz w:val="20"/>
                <w:szCs w:val="20"/>
              </w:rPr>
              <w:t>8</w:t>
            </w:r>
          </w:p>
        </w:tc>
        <w:tc>
          <w:tcPr>
            <w:tcW w:w="7342" w:type="dxa"/>
            <w:hideMark/>
          </w:tcPr>
          <w:p w14:paraId="3124CEF7" w14:textId="409FFAC3" w:rsidR="007E11E7" w:rsidRPr="00D64C90" w:rsidRDefault="007E11E7">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themeColor="text2"/>
                <w:sz w:val="20"/>
                <w:szCs w:val="20"/>
              </w:rPr>
              <w:t xml:space="preserve">Ley N° 21.030 de </w:t>
            </w:r>
            <w:r w:rsidR="00D56610" w:rsidRPr="00D64C90">
              <w:rPr>
                <w:rFonts w:ascii="Century Gothic" w:hAnsi="Century Gothic"/>
                <w:color w:val="1F497D" w:themeColor="text2"/>
                <w:sz w:val="20"/>
                <w:szCs w:val="20"/>
              </w:rPr>
              <w:t>Despenalización</w:t>
            </w:r>
            <w:r w:rsidRPr="00D64C90">
              <w:rPr>
                <w:rFonts w:ascii="Century Gothic" w:hAnsi="Century Gothic"/>
                <w:color w:val="1F497D" w:themeColor="text2"/>
                <w:sz w:val="20"/>
                <w:szCs w:val="20"/>
              </w:rPr>
              <w:t xml:space="preserve"> de la </w:t>
            </w:r>
            <w:r w:rsidR="00D56610" w:rsidRPr="00D64C90">
              <w:rPr>
                <w:rFonts w:ascii="Century Gothic" w:hAnsi="Century Gothic"/>
                <w:color w:val="1F497D" w:themeColor="text2"/>
                <w:sz w:val="20"/>
                <w:szCs w:val="20"/>
              </w:rPr>
              <w:t>Interrupción</w:t>
            </w:r>
            <w:r w:rsidRPr="00D64C90">
              <w:rPr>
                <w:rFonts w:ascii="Century Gothic" w:hAnsi="Century Gothic"/>
                <w:color w:val="1F497D" w:themeColor="text2"/>
                <w:sz w:val="20"/>
                <w:szCs w:val="20"/>
              </w:rPr>
              <w:t xml:space="preserve"> Voluntaria del Embarazo en Tres Causales. </w:t>
            </w:r>
          </w:p>
        </w:tc>
      </w:tr>
      <w:tr w:rsidR="007E11E7" w:rsidRPr="00D64C90" w14:paraId="49433376" w14:textId="77777777" w:rsidTr="007A0E52">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53D39EB2" w14:textId="77777777"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96</w:t>
            </w:r>
          </w:p>
        </w:tc>
        <w:tc>
          <w:tcPr>
            <w:tcW w:w="7342" w:type="dxa"/>
            <w:hideMark/>
          </w:tcPr>
          <w:p w14:paraId="787C07C6" w14:textId="18392C5B" w:rsidR="007E11E7" w:rsidRPr="00D64C90" w:rsidRDefault="00A53B4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Ninguna</w:t>
            </w:r>
          </w:p>
        </w:tc>
      </w:tr>
      <w:tr w:rsidR="007E11E7" w:rsidRPr="00D64C90" w14:paraId="0B87591D" w14:textId="77777777" w:rsidTr="007A0E52">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187" w:type="dxa"/>
            <w:hideMark/>
          </w:tcPr>
          <w:p w14:paraId="321A0B83" w14:textId="77777777" w:rsidR="007E11E7" w:rsidRPr="00D64C90" w:rsidRDefault="007E11E7">
            <w:pPr>
              <w:rPr>
                <w:rFonts w:ascii="Century Gothic" w:hAnsi="Century Gothic"/>
                <w:color w:val="1F497D"/>
                <w:sz w:val="20"/>
                <w:szCs w:val="20"/>
              </w:rPr>
            </w:pPr>
            <w:r w:rsidRPr="00D64C90">
              <w:rPr>
                <w:rFonts w:ascii="Century Gothic" w:hAnsi="Century Gothic"/>
                <w:color w:val="1F497D"/>
                <w:sz w:val="20"/>
                <w:szCs w:val="20"/>
              </w:rPr>
              <w:t>97</w:t>
            </w:r>
          </w:p>
        </w:tc>
        <w:tc>
          <w:tcPr>
            <w:tcW w:w="7342" w:type="dxa"/>
            <w:hideMark/>
          </w:tcPr>
          <w:p w14:paraId="2C386BAB" w14:textId="77777777" w:rsidR="007E11E7" w:rsidRPr="00D64C90" w:rsidRDefault="007E11E7">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sz w:val="20"/>
                <w:szCs w:val="20"/>
              </w:rPr>
            </w:pPr>
            <w:r w:rsidRPr="00D64C90">
              <w:rPr>
                <w:rFonts w:ascii="Century Gothic" w:hAnsi="Century Gothic"/>
                <w:color w:val="1F497D"/>
                <w:sz w:val="20"/>
                <w:szCs w:val="20"/>
              </w:rPr>
              <w:t>No recuerda</w:t>
            </w:r>
          </w:p>
        </w:tc>
      </w:tr>
    </w:tbl>
    <w:p w14:paraId="627266C7" w14:textId="77777777" w:rsidR="007E11E7" w:rsidRPr="005A631D" w:rsidRDefault="007E11E7" w:rsidP="00B8441D">
      <w:pPr>
        <w:rPr>
          <w:rFonts w:ascii="Century Gothic" w:hAnsi="Century Gothic"/>
          <w:color w:val="1F497D" w:themeColor="text2"/>
          <w:sz w:val="24"/>
        </w:rPr>
      </w:pPr>
    </w:p>
    <w:p w14:paraId="3D700A87" w14:textId="77777777" w:rsidR="00D64C90" w:rsidRDefault="00D64C90" w:rsidP="00B8441D">
      <w:pPr>
        <w:rPr>
          <w:rFonts w:ascii="Century Gothic" w:hAnsi="Century Gothic"/>
          <w:color w:val="1F497D" w:themeColor="text2"/>
          <w:sz w:val="24"/>
        </w:rPr>
      </w:pPr>
    </w:p>
    <w:p w14:paraId="2EACC8D0" w14:textId="79B55AF9" w:rsidR="00B8441D" w:rsidRDefault="00B8441D" w:rsidP="00B8441D">
      <w:pPr>
        <w:rPr>
          <w:rFonts w:ascii="Century Gothic" w:hAnsi="Century Gothic"/>
          <w:color w:val="1F497D" w:themeColor="text2"/>
          <w:sz w:val="24"/>
        </w:rPr>
      </w:pPr>
      <w:r w:rsidRPr="005A631D">
        <w:rPr>
          <w:rFonts w:ascii="Century Gothic" w:hAnsi="Century Gothic"/>
          <w:color w:val="1F497D" w:themeColor="text2"/>
          <w:sz w:val="24"/>
        </w:rPr>
        <w:lastRenderedPageBreak/>
        <w:t>La estructura es la siguiente:</w:t>
      </w:r>
    </w:p>
    <w:tbl>
      <w:tblPr>
        <w:tblStyle w:val="Tablaconcuadrcula4-nfasis1"/>
        <w:tblW w:w="0" w:type="auto"/>
        <w:tblLook w:val="04A0" w:firstRow="1" w:lastRow="0" w:firstColumn="1" w:lastColumn="0" w:noHBand="0" w:noVBand="1"/>
      </w:tblPr>
      <w:tblGrid>
        <w:gridCol w:w="1756"/>
        <w:gridCol w:w="2497"/>
        <w:gridCol w:w="1476"/>
        <w:gridCol w:w="1560"/>
        <w:gridCol w:w="1765"/>
      </w:tblGrid>
      <w:tr w:rsidR="00A047D3" w:rsidRPr="00D64C90" w14:paraId="7AF6F413"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07D32FA" w14:textId="77777777" w:rsidR="000B52F6" w:rsidRPr="00D64C90" w:rsidRDefault="000B52F6" w:rsidP="00304C9C">
            <w:pPr>
              <w:spacing w:before="240"/>
              <w:rPr>
                <w:rFonts w:ascii="Century Gothic" w:hAnsi="Century Gothic"/>
                <w:color w:val="FFFFFF" w:themeColor="background1"/>
                <w:sz w:val="20"/>
                <w:szCs w:val="20"/>
              </w:rPr>
            </w:pPr>
            <w:r w:rsidRPr="00D64C90">
              <w:rPr>
                <w:rFonts w:ascii="Century Gothic" w:hAnsi="Century Gothic"/>
                <w:color w:val="FFFFFF" w:themeColor="background1"/>
                <w:sz w:val="20"/>
                <w:szCs w:val="20"/>
              </w:rPr>
              <w:t>VARIABLE</w:t>
            </w:r>
          </w:p>
        </w:tc>
        <w:tc>
          <w:tcPr>
            <w:tcW w:w="2460" w:type="dxa"/>
          </w:tcPr>
          <w:p w14:paraId="0E1981DB"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CAMPO</w:t>
            </w:r>
          </w:p>
        </w:tc>
        <w:tc>
          <w:tcPr>
            <w:tcW w:w="1488" w:type="dxa"/>
          </w:tcPr>
          <w:p w14:paraId="03976ABB"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TIPO</w:t>
            </w:r>
          </w:p>
        </w:tc>
        <w:tc>
          <w:tcPr>
            <w:tcW w:w="1571" w:type="dxa"/>
          </w:tcPr>
          <w:p w14:paraId="62E635F0"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LARGO</w:t>
            </w:r>
          </w:p>
        </w:tc>
        <w:tc>
          <w:tcPr>
            <w:tcW w:w="1769" w:type="dxa"/>
          </w:tcPr>
          <w:p w14:paraId="34B02642"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EXIGENCIA</w:t>
            </w:r>
          </w:p>
        </w:tc>
      </w:tr>
      <w:tr w:rsidR="00A047D3" w:rsidRPr="00D64C90" w14:paraId="039E4AAB"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5DE8DDA" w14:textId="190810FC" w:rsidR="000B52F6" w:rsidRPr="00D64C90" w:rsidRDefault="0025471A" w:rsidP="00304C9C">
            <w:pPr>
              <w:spacing w:before="240"/>
              <w:rPr>
                <w:rFonts w:ascii="Century Gothic" w:hAnsi="Century Gothic"/>
                <w:color w:val="1F497D" w:themeColor="text2"/>
                <w:sz w:val="20"/>
                <w:szCs w:val="20"/>
              </w:rPr>
            </w:pPr>
            <w:r w:rsidRPr="00D64C90">
              <w:rPr>
                <w:rFonts w:ascii="Century Gothic" w:eastAsia="Times New Roman" w:hAnsi="Century Gothic" w:cs="Times New Roman"/>
                <w:b w:val="0"/>
                <w:bCs w:val="0"/>
                <w:color w:val="1F497D" w:themeColor="text2"/>
                <w:sz w:val="20"/>
                <w:szCs w:val="20"/>
                <w:lang w:eastAsia="es-CL"/>
              </w:rPr>
              <w:t>Otras Leyes de salud</w:t>
            </w:r>
          </w:p>
        </w:tc>
        <w:tc>
          <w:tcPr>
            <w:tcW w:w="2460" w:type="dxa"/>
          </w:tcPr>
          <w:p w14:paraId="15F4A47D" w14:textId="6E869C4F" w:rsidR="000B52F6" w:rsidRPr="00D64C90" w:rsidRDefault="0025471A"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ourier New" w:hAnsi="Courier New" w:cs="Courier New"/>
                <w:color w:val="auto"/>
                <w:sz w:val="20"/>
                <w:szCs w:val="20"/>
              </w:rPr>
              <w:t>LeyPrevisionalGlosa</w:t>
            </w:r>
          </w:p>
        </w:tc>
        <w:tc>
          <w:tcPr>
            <w:tcW w:w="1488" w:type="dxa"/>
          </w:tcPr>
          <w:p w14:paraId="6556FD0A"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Texto</w:t>
            </w:r>
          </w:p>
        </w:tc>
        <w:tc>
          <w:tcPr>
            <w:tcW w:w="1571" w:type="dxa"/>
          </w:tcPr>
          <w:p w14:paraId="55365A39"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300</w:t>
            </w:r>
          </w:p>
        </w:tc>
        <w:tc>
          <w:tcPr>
            <w:tcW w:w="1769" w:type="dxa"/>
          </w:tcPr>
          <w:p w14:paraId="213024A3"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eastAsia="Times New Roman" w:hAnsi="Century Gothic" w:cs="Calibri"/>
                <w:b/>
                <w:bCs/>
                <w:color w:val="1F497D" w:themeColor="text2"/>
                <w:sz w:val="20"/>
                <w:szCs w:val="20"/>
                <w:lang w:eastAsia="es-CL"/>
              </w:rPr>
              <w:t xml:space="preserve">Opcional el registro </w:t>
            </w:r>
            <w:r w:rsidRPr="00D64C90">
              <w:rPr>
                <w:rFonts w:ascii="Century Gothic" w:eastAsia="Times New Roman" w:hAnsi="Century Gothic" w:cs="Calibri"/>
                <w:color w:val="1F497D" w:themeColor="text2"/>
                <w:sz w:val="20"/>
                <w:szCs w:val="20"/>
                <w:lang w:eastAsia="es-CL"/>
              </w:rPr>
              <w:t>en la identificación de la persona.</w:t>
            </w:r>
          </w:p>
        </w:tc>
      </w:tr>
    </w:tbl>
    <w:p w14:paraId="1A5CBA6E" w14:textId="77777777" w:rsidR="000B52F6" w:rsidRPr="005A631D" w:rsidRDefault="000B52F6" w:rsidP="00B8441D">
      <w:pPr>
        <w:rPr>
          <w:rFonts w:ascii="Century Gothic" w:hAnsi="Century Gothic"/>
          <w:color w:val="1F497D" w:themeColor="text2"/>
          <w:sz w:val="24"/>
        </w:rPr>
      </w:pPr>
    </w:p>
    <w:p w14:paraId="3B2BA7C1" w14:textId="77777777" w:rsidR="00BF0E2E" w:rsidRPr="005A631D" w:rsidRDefault="00BF0E2E" w:rsidP="004064B7">
      <w:pPr>
        <w:spacing w:before="240"/>
        <w:jc w:val="left"/>
        <w:rPr>
          <w:rFonts w:ascii="Century Gothic" w:hAnsi="Century Gothic"/>
          <w:b/>
          <w:color w:val="1F497D" w:themeColor="text2"/>
          <w:sz w:val="28"/>
          <w:szCs w:val="28"/>
        </w:rPr>
      </w:pPr>
      <w:bookmarkStart w:id="226" w:name="_Toc24993081"/>
      <w:r w:rsidRPr="005A631D">
        <w:rPr>
          <w:rFonts w:ascii="Century Gothic" w:hAnsi="Century Gothic" w:cs="Calibri"/>
          <w:b/>
          <w:color w:val="1F497D" w:themeColor="text2"/>
          <w:sz w:val="28"/>
          <w:szCs w:val="28"/>
          <w:lang w:val="es-ES"/>
        </w:rPr>
        <w:t>Fuente</w:t>
      </w:r>
      <w:bookmarkEnd w:id="226"/>
    </w:p>
    <w:p w14:paraId="14CF62CB" w14:textId="77777777" w:rsidR="00BC2719" w:rsidRPr="005A631D" w:rsidRDefault="00BF0E2E">
      <w:pPr>
        <w:pStyle w:val="Fuente"/>
        <w:numPr>
          <w:ilvl w:val="0"/>
          <w:numId w:val="21"/>
        </w:numPr>
        <w:spacing w:before="240"/>
        <w:rPr>
          <w:rFonts w:ascii="Century Gothic" w:hAnsi="Century Gothic"/>
          <w:color w:val="4F81BD" w:themeColor="accent1"/>
          <w:sz w:val="20"/>
          <w:szCs w:val="20"/>
        </w:rPr>
      </w:pPr>
      <w:r w:rsidRPr="005A631D">
        <w:rPr>
          <w:rFonts w:ascii="Century Gothic" w:hAnsi="Century Gothic"/>
          <w:color w:val="4F81BD" w:themeColor="accent1"/>
          <w:sz w:val="20"/>
          <w:szCs w:val="20"/>
        </w:rPr>
        <w:t>Decreto Ley 18.469/87, Biblioteca del Congreso Nacional</w:t>
      </w:r>
      <w:r w:rsidR="00997CBA" w:rsidRPr="005A631D">
        <w:rPr>
          <w:rFonts w:ascii="Century Gothic" w:hAnsi="Century Gothic"/>
          <w:color w:val="4F81BD" w:themeColor="accent1"/>
          <w:sz w:val="20"/>
          <w:szCs w:val="20"/>
        </w:rPr>
        <w:t xml:space="preserve"> (BCN)</w:t>
      </w:r>
    </w:p>
    <w:p w14:paraId="3C219A57" w14:textId="7B485EF2" w:rsidR="004E43CF" w:rsidRDefault="00BC2719" w:rsidP="001E7838">
      <w:pPr>
        <w:pStyle w:val="Ttulo2"/>
      </w:pPr>
      <w:r w:rsidRPr="005A631D">
        <w:br w:type="page"/>
      </w:r>
      <w:bookmarkStart w:id="227" w:name="_Toc63264292"/>
      <w:bookmarkStart w:id="228" w:name="_Toc120613286"/>
      <w:r w:rsidR="00D26E3E" w:rsidRPr="005A631D">
        <w:lastRenderedPageBreak/>
        <w:t xml:space="preserve">3.- </w:t>
      </w:r>
      <w:r w:rsidR="00F808E6" w:rsidRPr="005A631D">
        <w:t>Estructura Organizacional</w:t>
      </w:r>
      <w:r w:rsidR="008F33E7" w:rsidRPr="005A631D">
        <w:t xml:space="preserve"> Sistema de Salud</w:t>
      </w:r>
      <w:bookmarkStart w:id="229" w:name="_Toc63264293"/>
      <w:bookmarkEnd w:id="227"/>
      <w:bookmarkEnd w:id="228"/>
    </w:p>
    <w:p w14:paraId="226F768E" w14:textId="77777777" w:rsidR="00D81A25" w:rsidRPr="00D81A25" w:rsidRDefault="00D81A25" w:rsidP="00D81A25">
      <w:pPr>
        <w:pStyle w:val="Ttulo3"/>
      </w:pPr>
    </w:p>
    <w:p w14:paraId="2CFB7424" w14:textId="18A1B590" w:rsidR="00E84CA3" w:rsidRPr="00D64C90" w:rsidRDefault="004E43CF" w:rsidP="001E7838">
      <w:pPr>
        <w:pStyle w:val="Ttulo2"/>
        <w:rPr>
          <w:sz w:val="28"/>
          <w:szCs w:val="28"/>
        </w:rPr>
      </w:pPr>
      <w:bookmarkStart w:id="230" w:name="_Toc120613287"/>
      <w:r w:rsidRPr="00D64C90">
        <w:rPr>
          <w:sz w:val="28"/>
          <w:szCs w:val="28"/>
        </w:rPr>
        <w:t xml:space="preserve">3.1 </w:t>
      </w:r>
      <w:r w:rsidR="00E84CA3" w:rsidRPr="00D64C90">
        <w:rPr>
          <w:sz w:val="28"/>
          <w:szCs w:val="28"/>
        </w:rPr>
        <w:t>Secretaría Regional Ministerial de Salud</w:t>
      </w:r>
      <w:bookmarkEnd w:id="230"/>
      <w:r w:rsidR="00E84CA3" w:rsidRPr="00D64C90">
        <w:rPr>
          <w:sz w:val="28"/>
          <w:szCs w:val="28"/>
        </w:rPr>
        <w:t xml:space="preserve"> </w:t>
      </w:r>
    </w:p>
    <w:p w14:paraId="45A34D30" w14:textId="77777777" w:rsidR="00E84CA3" w:rsidRPr="005A631D" w:rsidRDefault="00E84CA3" w:rsidP="00E84CA3">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r w:rsidRPr="005A631D">
        <w:rPr>
          <w:rFonts w:ascii="Century Gothic" w:hAnsi="Century Gothic"/>
          <w:b/>
          <w:color w:val="1F497D" w:themeColor="text2"/>
          <w:sz w:val="28"/>
          <w:szCs w:val="28"/>
        </w:rPr>
        <w:t xml:space="preserve"> </w:t>
      </w:r>
    </w:p>
    <w:p w14:paraId="24D5088D" w14:textId="615F97A3" w:rsidR="00E84CA3" w:rsidRPr="005A631D" w:rsidRDefault="00E84CA3" w:rsidP="00E84CA3">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Las </w:t>
      </w:r>
      <w:r w:rsidR="007D01FB" w:rsidRPr="005A631D">
        <w:rPr>
          <w:rFonts w:ascii="Century Gothic" w:hAnsi="Century Gothic"/>
          <w:color w:val="1F497D" w:themeColor="text2"/>
          <w:sz w:val="24"/>
          <w:szCs w:val="24"/>
        </w:rPr>
        <w:t>secretarias regionales</w:t>
      </w:r>
      <w:r w:rsidRPr="005A631D">
        <w:rPr>
          <w:rFonts w:ascii="Century Gothic" w:hAnsi="Century Gothic"/>
          <w:color w:val="1F497D" w:themeColor="text2"/>
          <w:sz w:val="24"/>
          <w:szCs w:val="24"/>
        </w:rPr>
        <w:t xml:space="preserve"> Ministeriales abordan las materias correspondientes al Ministerio al cual pertenecen. La fiscalización de las disposiciones contenidas en el Código Sanitario y demás leyes, reglamentos y normas complementarias y la sanción a su infracción cuando proceda, en materias tales como higiene y seguridad del ambiente y de los lugares de trabajo, productos alimenticios, inhumaciones, exhumaciones y traslado de cadáveres, laboratorios y farmacias, será efectuada por la Secretaría Regional Ministerial de Salud respectiva, sin perjuicio de la competencia que la ley asigne a otros organismos.</w:t>
      </w:r>
    </w:p>
    <w:p w14:paraId="1BB5C219" w14:textId="77777777" w:rsidR="00E84CA3" w:rsidRPr="005A631D" w:rsidRDefault="00E84CA3" w:rsidP="00E84CA3">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Alcance</w:t>
      </w:r>
    </w:p>
    <w:p w14:paraId="26E3E764" w14:textId="77777777" w:rsidR="00E84CA3" w:rsidRPr="005A631D" w:rsidRDefault="00E84CA3" w:rsidP="00E84CA3">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codificación es coincidente con el de la región, el que prevalece.</w:t>
      </w:r>
    </w:p>
    <w:p w14:paraId="1030A48C" w14:textId="77777777" w:rsidR="00E84CA3" w:rsidRPr="005A631D" w:rsidRDefault="00E84CA3" w:rsidP="00E84CA3">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52551B2" w14:textId="77F61831" w:rsidR="00E84CA3" w:rsidRPr="005A631D" w:rsidRDefault="007D01FB" w:rsidP="00E84CA3">
      <w:pPr>
        <w:spacing w:before="240"/>
        <w:rPr>
          <w:rFonts w:ascii="Century Gothic" w:hAnsi="Century Gothic"/>
          <w:color w:val="1F497D" w:themeColor="text2"/>
          <w:sz w:val="24"/>
          <w:szCs w:val="24"/>
        </w:rPr>
      </w:pPr>
      <w:r>
        <w:rPr>
          <w:rFonts w:ascii="Century Gothic" w:hAnsi="Century Gothic"/>
          <w:color w:val="1F497D" w:themeColor="text2"/>
          <w:sz w:val="24"/>
          <w:szCs w:val="24"/>
        </w:rPr>
        <w:lastRenderedPageBreak/>
        <w:t xml:space="preserve">La variable </w:t>
      </w:r>
      <w:r w:rsidRPr="005A631D">
        <w:rPr>
          <w:rFonts w:ascii="Century Gothic" w:hAnsi="Century Gothic"/>
          <w:color w:val="1F497D" w:themeColor="text2"/>
          <w:sz w:val="24"/>
          <w:szCs w:val="24"/>
        </w:rPr>
        <w:t>“</w:t>
      </w:r>
      <w:r w:rsidR="00E84CA3" w:rsidRPr="005A631D">
        <w:rPr>
          <w:rFonts w:ascii="Century Gothic" w:hAnsi="Century Gothic"/>
          <w:b/>
          <w:color w:val="1F497D" w:themeColor="text2"/>
          <w:sz w:val="24"/>
          <w:szCs w:val="24"/>
        </w:rPr>
        <w:t>Secretaría Regional Ministerial de Salud”,</w:t>
      </w:r>
      <w:r w:rsidR="00E84CA3" w:rsidRPr="005A631D">
        <w:rPr>
          <w:rFonts w:ascii="Century Gothic" w:hAnsi="Century Gothic"/>
          <w:color w:val="1F497D" w:themeColor="text2"/>
          <w:sz w:val="24"/>
          <w:szCs w:val="24"/>
        </w:rPr>
        <w:t xml:space="preserve"> incluye las siguientes categorías:</w:t>
      </w:r>
    </w:p>
    <w:tbl>
      <w:tblPr>
        <w:tblStyle w:val="Tablaconcuadrcula4-nfasis111"/>
        <w:tblW w:w="7938" w:type="dxa"/>
        <w:jc w:val="center"/>
        <w:tblLayout w:type="fixed"/>
        <w:tblLook w:val="04A0" w:firstRow="1" w:lastRow="0" w:firstColumn="1" w:lastColumn="0" w:noHBand="0" w:noVBand="1"/>
      </w:tblPr>
      <w:tblGrid>
        <w:gridCol w:w="1315"/>
        <w:gridCol w:w="6623"/>
      </w:tblGrid>
      <w:tr w:rsidR="00E84CA3" w:rsidRPr="00D64C90" w14:paraId="54B8F0FF" w14:textId="77777777" w:rsidTr="00F3348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hideMark/>
          </w:tcPr>
          <w:p w14:paraId="73BBF466" w14:textId="77777777" w:rsidR="00E84CA3" w:rsidRPr="00D64C90" w:rsidRDefault="00E84CA3" w:rsidP="00F33480">
            <w:pPr>
              <w:jc w:val="center"/>
              <w:rPr>
                <w:rFonts w:ascii="Century Gothic" w:eastAsia="Times New Roman" w:hAnsi="Century Gothic" w:cs="Calibri"/>
                <w:color w:val="FFFFFF" w:themeColor="background1"/>
                <w:sz w:val="20"/>
                <w:szCs w:val="20"/>
                <w:lang w:eastAsia="es-CL"/>
              </w:rPr>
            </w:pPr>
            <w:r w:rsidRPr="00D64C90">
              <w:rPr>
                <w:rFonts w:ascii="Century Gothic" w:eastAsia="Times New Roman" w:hAnsi="Century Gothic" w:cs="Calibri"/>
                <w:color w:val="FFFFFF" w:themeColor="background1"/>
                <w:sz w:val="20"/>
                <w:szCs w:val="20"/>
                <w:lang w:eastAsia="es-CL"/>
              </w:rPr>
              <w:t>SeremiSaludCodigo</w:t>
            </w:r>
          </w:p>
        </w:tc>
        <w:tc>
          <w:tcPr>
            <w:tcW w:w="7443" w:type="dxa"/>
            <w:hideMark/>
          </w:tcPr>
          <w:p w14:paraId="0C9BEBFD" w14:textId="77777777" w:rsidR="00E84CA3" w:rsidRPr="00D64C90" w:rsidRDefault="00E84CA3" w:rsidP="00F33480">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sz w:val="20"/>
                <w:szCs w:val="20"/>
                <w:lang w:eastAsia="es-CL"/>
              </w:rPr>
            </w:pPr>
            <w:r w:rsidRPr="00D64C90">
              <w:rPr>
                <w:rFonts w:ascii="Century Gothic" w:eastAsia="Times New Roman" w:hAnsi="Century Gothic" w:cs="Calibri"/>
                <w:color w:val="FFFFFF" w:themeColor="background1"/>
                <w:sz w:val="20"/>
                <w:szCs w:val="20"/>
                <w:lang w:eastAsia="es-CL"/>
              </w:rPr>
              <w:t xml:space="preserve">SeremiSaludGlosa  </w:t>
            </w:r>
          </w:p>
        </w:tc>
      </w:tr>
      <w:tr w:rsidR="00E84CA3" w:rsidRPr="00D64C90" w14:paraId="3740E2B7"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602474B"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15</w:t>
            </w:r>
          </w:p>
        </w:tc>
        <w:tc>
          <w:tcPr>
            <w:tcW w:w="7443" w:type="dxa"/>
            <w:noWrap/>
            <w:hideMark/>
          </w:tcPr>
          <w:p w14:paraId="3075EE3A"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Arica y Parinacota</w:t>
            </w:r>
          </w:p>
        </w:tc>
      </w:tr>
      <w:tr w:rsidR="00E84CA3" w:rsidRPr="00D64C90" w14:paraId="2E110670"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F46506F"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w:t>
            </w:r>
          </w:p>
        </w:tc>
        <w:tc>
          <w:tcPr>
            <w:tcW w:w="7443" w:type="dxa"/>
            <w:noWrap/>
            <w:hideMark/>
          </w:tcPr>
          <w:p w14:paraId="578896E0"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Tarapacá</w:t>
            </w:r>
          </w:p>
        </w:tc>
      </w:tr>
      <w:tr w:rsidR="00E84CA3" w:rsidRPr="00D64C90" w14:paraId="454BF0C1"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E30C237"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2</w:t>
            </w:r>
          </w:p>
        </w:tc>
        <w:tc>
          <w:tcPr>
            <w:tcW w:w="7443" w:type="dxa"/>
            <w:noWrap/>
            <w:hideMark/>
          </w:tcPr>
          <w:p w14:paraId="0F97956B"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Antofagasta</w:t>
            </w:r>
          </w:p>
        </w:tc>
      </w:tr>
      <w:tr w:rsidR="00E84CA3" w:rsidRPr="00D64C90" w14:paraId="68263ADA"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D5FEF83"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3</w:t>
            </w:r>
          </w:p>
        </w:tc>
        <w:tc>
          <w:tcPr>
            <w:tcW w:w="7443" w:type="dxa"/>
            <w:noWrap/>
            <w:hideMark/>
          </w:tcPr>
          <w:p w14:paraId="34742E6F"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Atacama</w:t>
            </w:r>
          </w:p>
        </w:tc>
      </w:tr>
      <w:tr w:rsidR="00E84CA3" w:rsidRPr="00D64C90" w14:paraId="054F5DF2"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DACB7EE"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4</w:t>
            </w:r>
          </w:p>
        </w:tc>
        <w:tc>
          <w:tcPr>
            <w:tcW w:w="7443" w:type="dxa"/>
            <w:noWrap/>
            <w:hideMark/>
          </w:tcPr>
          <w:p w14:paraId="0618ED2C"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Coquimbo</w:t>
            </w:r>
          </w:p>
        </w:tc>
      </w:tr>
      <w:tr w:rsidR="00E84CA3" w:rsidRPr="00D64C90" w14:paraId="2D892044"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0D3BFCA"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5</w:t>
            </w:r>
          </w:p>
        </w:tc>
        <w:tc>
          <w:tcPr>
            <w:tcW w:w="7443" w:type="dxa"/>
            <w:noWrap/>
            <w:hideMark/>
          </w:tcPr>
          <w:p w14:paraId="66718F08"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Valparaíso</w:t>
            </w:r>
          </w:p>
        </w:tc>
      </w:tr>
      <w:tr w:rsidR="00E84CA3" w:rsidRPr="00D64C90" w14:paraId="17746A56"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0A79BEF"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13</w:t>
            </w:r>
          </w:p>
        </w:tc>
        <w:tc>
          <w:tcPr>
            <w:tcW w:w="7443" w:type="dxa"/>
            <w:noWrap/>
            <w:hideMark/>
          </w:tcPr>
          <w:p w14:paraId="3915E163"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Metropolitana de Santiago</w:t>
            </w:r>
          </w:p>
        </w:tc>
      </w:tr>
      <w:tr w:rsidR="00E84CA3" w:rsidRPr="00D64C90" w14:paraId="117D3E35"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8201C3D"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6</w:t>
            </w:r>
          </w:p>
        </w:tc>
        <w:tc>
          <w:tcPr>
            <w:tcW w:w="7443" w:type="dxa"/>
            <w:noWrap/>
            <w:hideMark/>
          </w:tcPr>
          <w:p w14:paraId="32E83670"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Del Libertador Gral. B. O'Higgins</w:t>
            </w:r>
          </w:p>
        </w:tc>
      </w:tr>
      <w:tr w:rsidR="00E84CA3" w:rsidRPr="00D64C90" w14:paraId="25103FF4"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CC830BA"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7</w:t>
            </w:r>
          </w:p>
        </w:tc>
        <w:tc>
          <w:tcPr>
            <w:tcW w:w="7443" w:type="dxa"/>
            <w:noWrap/>
            <w:hideMark/>
          </w:tcPr>
          <w:p w14:paraId="77020F42"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Del Maule</w:t>
            </w:r>
          </w:p>
        </w:tc>
      </w:tr>
      <w:tr w:rsidR="00E84CA3" w:rsidRPr="00D64C90" w14:paraId="46622A88"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B72398C"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16</w:t>
            </w:r>
          </w:p>
        </w:tc>
        <w:tc>
          <w:tcPr>
            <w:tcW w:w="7443" w:type="dxa"/>
            <w:noWrap/>
            <w:hideMark/>
          </w:tcPr>
          <w:p w14:paraId="68169BC1"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Del Ñuble</w:t>
            </w:r>
          </w:p>
        </w:tc>
      </w:tr>
      <w:tr w:rsidR="00E84CA3" w:rsidRPr="00D64C90" w14:paraId="416C7EC3"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F068111"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8</w:t>
            </w:r>
          </w:p>
        </w:tc>
        <w:tc>
          <w:tcPr>
            <w:tcW w:w="7443" w:type="dxa"/>
            <w:noWrap/>
            <w:hideMark/>
          </w:tcPr>
          <w:p w14:paraId="779244F6"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Del Biobío</w:t>
            </w:r>
          </w:p>
        </w:tc>
      </w:tr>
      <w:tr w:rsidR="00E84CA3" w:rsidRPr="00D64C90" w14:paraId="068980B6"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A47E02B"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9</w:t>
            </w:r>
          </w:p>
        </w:tc>
        <w:tc>
          <w:tcPr>
            <w:tcW w:w="7443" w:type="dxa"/>
            <w:noWrap/>
            <w:hideMark/>
          </w:tcPr>
          <w:p w14:paraId="326FCFF4"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La Araucanía</w:t>
            </w:r>
          </w:p>
        </w:tc>
      </w:tr>
      <w:tr w:rsidR="00E84CA3" w:rsidRPr="00D64C90" w14:paraId="17CE1925"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41B7B04"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14</w:t>
            </w:r>
          </w:p>
        </w:tc>
        <w:tc>
          <w:tcPr>
            <w:tcW w:w="7443" w:type="dxa"/>
            <w:noWrap/>
            <w:hideMark/>
          </w:tcPr>
          <w:p w14:paraId="0D4B2B70"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Los Ríos</w:t>
            </w:r>
          </w:p>
        </w:tc>
      </w:tr>
      <w:tr w:rsidR="00E84CA3" w:rsidRPr="00D64C90" w14:paraId="54FE1DF2"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8A74F6C"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10</w:t>
            </w:r>
          </w:p>
        </w:tc>
        <w:tc>
          <w:tcPr>
            <w:tcW w:w="7443" w:type="dxa"/>
            <w:noWrap/>
            <w:hideMark/>
          </w:tcPr>
          <w:p w14:paraId="259EB7CE"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Los Lagos</w:t>
            </w:r>
          </w:p>
        </w:tc>
      </w:tr>
      <w:tr w:rsidR="00E84CA3" w:rsidRPr="00D64C90" w14:paraId="0EA78B2E" w14:textId="77777777" w:rsidTr="00F334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3CFAB06"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11</w:t>
            </w:r>
          </w:p>
        </w:tc>
        <w:tc>
          <w:tcPr>
            <w:tcW w:w="7443" w:type="dxa"/>
            <w:noWrap/>
            <w:hideMark/>
          </w:tcPr>
          <w:p w14:paraId="40E0E46A" w14:textId="77777777" w:rsidR="00E84CA3" w:rsidRPr="00D64C90" w:rsidRDefault="00E84CA3"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Aisén del General Carlos Ibáñez del Campo</w:t>
            </w:r>
          </w:p>
        </w:tc>
      </w:tr>
      <w:tr w:rsidR="00E84CA3" w:rsidRPr="00D64C90" w14:paraId="4A01F759" w14:textId="77777777" w:rsidTr="00F33480">
        <w:trPr>
          <w:trHeight w:val="340"/>
          <w:jc w:val="center"/>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C9320ED" w14:textId="77777777" w:rsidR="00E84CA3" w:rsidRPr="00D64C90" w:rsidRDefault="00E84CA3" w:rsidP="00F33480">
            <w:pPr>
              <w:jc w:val="center"/>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12</w:t>
            </w:r>
          </w:p>
        </w:tc>
        <w:tc>
          <w:tcPr>
            <w:tcW w:w="7443" w:type="dxa"/>
            <w:noWrap/>
            <w:hideMark/>
          </w:tcPr>
          <w:p w14:paraId="43630D4C" w14:textId="77777777" w:rsidR="00E84CA3" w:rsidRPr="00D64C90" w:rsidRDefault="00E84CA3"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D64C90">
              <w:rPr>
                <w:rFonts w:ascii="Century Gothic" w:eastAsia="Times New Roman" w:hAnsi="Century Gothic" w:cs="Calibri"/>
                <w:color w:val="1F497D" w:themeColor="text2"/>
                <w:sz w:val="20"/>
                <w:szCs w:val="20"/>
                <w:lang w:eastAsia="es-CL"/>
              </w:rPr>
              <w:t>SEREMI De Magallanes y la Antártica Chilena</w:t>
            </w:r>
          </w:p>
        </w:tc>
      </w:tr>
    </w:tbl>
    <w:p w14:paraId="487AE9E6" w14:textId="67E63612" w:rsidR="00E84CA3" w:rsidRDefault="00E84CA3" w:rsidP="00E84CA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p w14:paraId="05B54907" w14:textId="26A5E245" w:rsidR="000B52F6" w:rsidRDefault="000B52F6" w:rsidP="00E84CA3">
      <w:pPr>
        <w:spacing w:before="240"/>
        <w:rPr>
          <w:rFonts w:ascii="Century Gothic" w:hAnsi="Century Gothic"/>
          <w:color w:val="1F497D" w:themeColor="text2"/>
          <w:sz w:val="24"/>
          <w:szCs w:val="24"/>
        </w:rPr>
      </w:pPr>
    </w:p>
    <w:tbl>
      <w:tblPr>
        <w:tblStyle w:val="Tablaconcuadrcula4-nfasis1"/>
        <w:tblW w:w="0" w:type="auto"/>
        <w:tblLook w:val="04A0" w:firstRow="1" w:lastRow="0" w:firstColumn="1" w:lastColumn="0" w:noHBand="0" w:noVBand="1"/>
      </w:tblPr>
      <w:tblGrid>
        <w:gridCol w:w="1744"/>
        <w:gridCol w:w="2442"/>
        <w:gridCol w:w="1461"/>
        <w:gridCol w:w="1547"/>
        <w:gridCol w:w="1860"/>
      </w:tblGrid>
      <w:tr w:rsidR="00701862" w:rsidRPr="00D64C90" w14:paraId="22BA7629"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F4E0DE5" w14:textId="77777777" w:rsidR="000B52F6" w:rsidRPr="00D64C90" w:rsidRDefault="000B52F6" w:rsidP="00304C9C">
            <w:pPr>
              <w:spacing w:before="240"/>
              <w:rPr>
                <w:rFonts w:ascii="Century Gothic" w:hAnsi="Century Gothic"/>
                <w:color w:val="FFFFFF" w:themeColor="background1"/>
                <w:sz w:val="20"/>
                <w:szCs w:val="20"/>
              </w:rPr>
            </w:pPr>
            <w:r w:rsidRPr="00D64C90">
              <w:rPr>
                <w:rFonts w:ascii="Century Gothic" w:hAnsi="Century Gothic"/>
                <w:color w:val="FFFFFF" w:themeColor="background1"/>
                <w:sz w:val="20"/>
                <w:szCs w:val="20"/>
              </w:rPr>
              <w:t>VARIABLE</w:t>
            </w:r>
          </w:p>
        </w:tc>
        <w:tc>
          <w:tcPr>
            <w:tcW w:w="2460" w:type="dxa"/>
          </w:tcPr>
          <w:p w14:paraId="6077E886"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CAMPO</w:t>
            </w:r>
          </w:p>
        </w:tc>
        <w:tc>
          <w:tcPr>
            <w:tcW w:w="1488" w:type="dxa"/>
          </w:tcPr>
          <w:p w14:paraId="732050D1"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TIPO</w:t>
            </w:r>
          </w:p>
        </w:tc>
        <w:tc>
          <w:tcPr>
            <w:tcW w:w="1571" w:type="dxa"/>
          </w:tcPr>
          <w:p w14:paraId="39C95098"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LARGO</w:t>
            </w:r>
          </w:p>
        </w:tc>
        <w:tc>
          <w:tcPr>
            <w:tcW w:w="1769" w:type="dxa"/>
          </w:tcPr>
          <w:p w14:paraId="7B25BBFE"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EXIGENCIA</w:t>
            </w:r>
          </w:p>
        </w:tc>
      </w:tr>
      <w:tr w:rsidR="00701862" w:rsidRPr="00D64C90" w14:paraId="0A3E714F"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37E08B1" w14:textId="036212DF" w:rsidR="000B52F6" w:rsidRPr="00D64C90" w:rsidRDefault="00701862" w:rsidP="00304C9C">
            <w:pPr>
              <w:spacing w:before="240"/>
              <w:rPr>
                <w:rFonts w:ascii="Century Gothic" w:hAnsi="Century Gothic"/>
                <w:color w:val="1F497D" w:themeColor="text2"/>
                <w:sz w:val="20"/>
                <w:szCs w:val="20"/>
              </w:rPr>
            </w:pPr>
            <w:r w:rsidRPr="00D64C90">
              <w:rPr>
                <w:rFonts w:ascii="Century Gothic" w:hAnsi="Century Gothic"/>
                <w:color w:val="1F497D" w:themeColor="text2"/>
                <w:sz w:val="20"/>
                <w:szCs w:val="20"/>
              </w:rPr>
              <w:t>SEREMIs</w:t>
            </w:r>
          </w:p>
        </w:tc>
        <w:tc>
          <w:tcPr>
            <w:tcW w:w="2460" w:type="dxa"/>
          </w:tcPr>
          <w:p w14:paraId="35202693" w14:textId="4DC873B1" w:rsidR="000B52F6" w:rsidRPr="00D64C90" w:rsidRDefault="00701862"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eastAsia="Times New Roman" w:hAnsi="Century Gothic" w:cs="Calibri"/>
                <w:color w:val="auto"/>
                <w:sz w:val="20"/>
                <w:szCs w:val="20"/>
                <w:lang w:eastAsia="es-CL"/>
              </w:rPr>
              <w:t xml:space="preserve">SeremiSaludGlosa  </w:t>
            </w:r>
          </w:p>
        </w:tc>
        <w:tc>
          <w:tcPr>
            <w:tcW w:w="1488" w:type="dxa"/>
          </w:tcPr>
          <w:p w14:paraId="2D7498B0"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Texto</w:t>
            </w:r>
          </w:p>
        </w:tc>
        <w:tc>
          <w:tcPr>
            <w:tcW w:w="1571" w:type="dxa"/>
          </w:tcPr>
          <w:p w14:paraId="6D12761F" w14:textId="534D962C" w:rsidR="000B52F6" w:rsidRPr="00D64C90" w:rsidRDefault="00701862"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1</w:t>
            </w:r>
            <w:r w:rsidR="000B52F6" w:rsidRPr="00D64C90">
              <w:rPr>
                <w:rFonts w:ascii="Century Gothic" w:hAnsi="Century Gothic"/>
                <w:color w:val="1F497D" w:themeColor="text2"/>
                <w:sz w:val="20"/>
                <w:szCs w:val="20"/>
              </w:rPr>
              <w:t>00</w:t>
            </w:r>
          </w:p>
        </w:tc>
        <w:tc>
          <w:tcPr>
            <w:tcW w:w="1769" w:type="dxa"/>
          </w:tcPr>
          <w:p w14:paraId="784A6976" w14:textId="1CB4D722" w:rsidR="000B52F6" w:rsidRPr="00D64C90" w:rsidRDefault="00701862"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eastAsia="Times New Roman" w:hAnsi="Century Gothic" w:cs="Calibri"/>
                <w:b/>
                <w:bCs/>
                <w:color w:val="1F497D" w:themeColor="text2"/>
                <w:sz w:val="20"/>
                <w:szCs w:val="20"/>
                <w:lang w:eastAsia="es-CL"/>
              </w:rPr>
              <w:t xml:space="preserve">Obligatorio </w:t>
            </w:r>
            <w:r w:rsidRPr="00D64C90">
              <w:rPr>
                <w:rFonts w:ascii="Century Gothic" w:eastAsia="Times New Roman" w:hAnsi="Century Gothic" w:cs="Calibri"/>
                <w:color w:val="1F497D" w:themeColor="text2"/>
                <w:sz w:val="20"/>
                <w:szCs w:val="20"/>
                <w:lang w:eastAsia="es-CL"/>
              </w:rPr>
              <w:t>para todos los establecimientos NO Pertenecientes al SNSS.</w:t>
            </w:r>
          </w:p>
        </w:tc>
      </w:tr>
    </w:tbl>
    <w:p w14:paraId="55D7A6DE" w14:textId="77777777" w:rsidR="00E84CA3" w:rsidRPr="005A631D" w:rsidRDefault="00E84CA3" w:rsidP="00E84CA3">
      <w:pPr>
        <w:outlineLvl w:val="0"/>
        <w:rPr>
          <w:rFonts w:ascii="Century Gothic" w:hAnsi="Century Gothic"/>
          <w:b/>
          <w:color w:val="1F497D" w:themeColor="text2"/>
          <w:sz w:val="28"/>
          <w:szCs w:val="28"/>
        </w:rPr>
      </w:pPr>
    </w:p>
    <w:p w14:paraId="4D298031" w14:textId="77777777" w:rsidR="00E84CA3" w:rsidRPr="005A631D" w:rsidRDefault="00E84CA3" w:rsidP="00E84CA3">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p>
    <w:p w14:paraId="4C27C712" w14:textId="77777777" w:rsidR="00E84CA3" w:rsidRPr="005A631D" w:rsidRDefault="00E84CA3">
      <w:pPr>
        <w:pStyle w:val="Fuente"/>
        <w:numPr>
          <w:ilvl w:val="0"/>
          <w:numId w:val="26"/>
        </w:numPr>
        <w:rPr>
          <w:rFonts w:ascii="Century Gothic" w:hAnsi="Century Gothic"/>
          <w:color w:val="4F81BD" w:themeColor="accent1"/>
          <w:sz w:val="20"/>
          <w:szCs w:val="20"/>
        </w:rPr>
      </w:pPr>
      <w:r w:rsidRPr="005A631D">
        <w:rPr>
          <w:rFonts w:ascii="Century Gothic" w:hAnsi="Century Gothic"/>
          <w:color w:val="4F81BD" w:themeColor="accent1"/>
          <w:sz w:val="20"/>
          <w:szCs w:val="20"/>
        </w:rPr>
        <w:t>Decreto Ley N° 575, 1974 Ministerio del Interior.</w:t>
      </w:r>
    </w:p>
    <w:p w14:paraId="4276F183" w14:textId="77777777" w:rsidR="00E84CA3" w:rsidRDefault="00E84CA3" w:rsidP="004064B7">
      <w:pPr>
        <w:pStyle w:val="Ttulo3"/>
        <w:spacing w:after="240"/>
        <w:rPr>
          <w:rFonts w:ascii="Century Gothic" w:hAnsi="Century Gothic"/>
          <w:color w:val="1F497D" w:themeColor="text2"/>
          <w:sz w:val="32"/>
          <w:szCs w:val="32"/>
        </w:rPr>
      </w:pPr>
    </w:p>
    <w:p w14:paraId="683DDA0A" w14:textId="2B0E8819" w:rsidR="00F808E6" w:rsidRPr="005A631D" w:rsidRDefault="00D26E3E" w:rsidP="004064B7">
      <w:pPr>
        <w:pStyle w:val="Ttulo3"/>
        <w:spacing w:after="240"/>
        <w:rPr>
          <w:rFonts w:ascii="Century Gothic" w:hAnsi="Century Gothic"/>
          <w:color w:val="1F497D" w:themeColor="text2"/>
          <w:sz w:val="32"/>
          <w:szCs w:val="32"/>
        </w:rPr>
      </w:pPr>
      <w:bookmarkStart w:id="231" w:name="_Toc120613288"/>
      <w:r w:rsidRPr="005A631D">
        <w:rPr>
          <w:rFonts w:ascii="Century Gothic" w:hAnsi="Century Gothic"/>
          <w:color w:val="1F497D" w:themeColor="text2"/>
          <w:sz w:val="32"/>
          <w:szCs w:val="32"/>
        </w:rPr>
        <w:t>3.</w:t>
      </w:r>
      <w:r w:rsidR="004E43CF">
        <w:rPr>
          <w:rFonts w:ascii="Century Gothic" w:hAnsi="Century Gothic"/>
          <w:color w:val="1F497D" w:themeColor="text2"/>
          <w:sz w:val="32"/>
          <w:szCs w:val="32"/>
        </w:rPr>
        <w:t>2</w:t>
      </w:r>
      <w:r w:rsidR="00E84CA3">
        <w:rPr>
          <w:rFonts w:ascii="Century Gothic" w:hAnsi="Century Gothic"/>
          <w:color w:val="1F497D" w:themeColor="text2"/>
          <w:sz w:val="32"/>
          <w:szCs w:val="32"/>
        </w:rPr>
        <w:t xml:space="preserve"> </w:t>
      </w:r>
      <w:r w:rsidR="00F808E6" w:rsidRPr="005A631D">
        <w:rPr>
          <w:rFonts w:ascii="Century Gothic" w:hAnsi="Century Gothic"/>
          <w:color w:val="1F497D" w:themeColor="text2"/>
          <w:sz w:val="32"/>
          <w:szCs w:val="32"/>
        </w:rPr>
        <w:t>Servicios de Salud</w:t>
      </w:r>
      <w:bookmarkEnd w:id="229"/>
      <w:bookmarkEnd w:id="231"/>
      <w:r w:rsidR="004064B7" w:rsidRPr="005A631D">
        <w:rPr>
          <w:rFonts w:ascii="Century Gothic" w:hAnsi="Century Gothic"/>
          <w:color w:val="1F497D" w:themeColor="text2"/>
          <w:sz w:val="32"/>
          <w:szCs w:val="32"/>
        </w:rPr>
        <w:t xml:space="preserve"> </w:t>
      </w:r>
    </w:p>
    <w:p w14:paraId="27E2B13D" w14:textId="77777777" w:rsidR="00F808E6" w:rsidRPr="005A631D" w:rsidRDefault="00F808E6" w:rsidP="001E1726">
      <w:pPr>
        <w:spacing w:after="240"/>
        <w:jc w:val="left"/>
        <w:rPr>
          <w:rFonts w:ascii="Century Gothic" w:hAnsi="Century Gothic"/>
          <w:color w:val="1F497D" w:themeColor="text2"/>
          <w:sz w:val="28"/>
          <w:szCs w:val="28"/>
        </w:rPr>
      </w:pPr>
      <w:bookmarkStart w:id="232" w:name="_Toc24993082"/>
      <w:r w:rsidRPr="005A631D">
        <w:rPr>
          <w:rFonts w:ascii="Century Gothic" w:hAnsi="Century Gothic" w:cs="Calibri"/>
          <w:b/>
          <w:color w:val="1F497D" w:themeColor="text2"/>
          <w:sz w:val="28"/>
          <w:szCs w:val="28"/>
          <w:lang w:val="es-ES"/>
        </w:rPr>
        <w:t>Definición</w:t>
      </w:r>
      <w:bookmarkEnd w:id="232"/>
    </w:p>
    <w:p w14:paraId="3EB63173" w14:textId="6467603F" w:rsidR="00F808E6" w:rsidRPr="005A631D" w:rsidRDefault="00F808E6"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Son los organismos que tienen la función de articulación, gestión y desarrollo de la red asistencial correspondiente, para la ejecución de las acciones integradas de fomento, protección y recuperación de la salud, como también la rehabilitación y cuidados paliativos de las personas enfermas. </w:t>
      </w:r>
      <w:r w:rsidR="001C236A" w:rsidRPr="005A631D">
        <w:rPr>
          <w:rFonts w:ascii="Century Gothic" w:hAnsi="Century Gothic"/>
          <w:color w:val="1F497D" w:themeColor="text2"/>
          <w:sz w:val="24"/>
          <w:szCs w:val="24"/>
        </w:rPr>
        <w:t>Además,</w:t>
      </w:r>
      <w:r w:rsidRPr="005A631D">
        <w:rPr>
          <w:rFonts w:ascii="Century Gothic" w:hAnsi="Century Gothic"/>
          <w:color w:val="1F497D" w:themeColor="text2"/>
          <w:sz w:val="24"/>
          <w:szCs w:val="24"/>
        </w:rPr>
        <w:t xml:space="preserve"> deben hacer cumplir las disposiciones del Código Sanitario en las materias que les compete. </w:t>
      </w:r>
    </w:p>
    <w:p w14:paraId="6E93DCC5" w14:textId="77777777" w:rsidR="00F808E6" w:rsidRPr="005A631D" w:rsidRDefault="00F808E6"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Funcionalmente descentralizados dotados de personalidad jurídica y patrimonio propio para la realización de las referidas acciones.</w:t>
      </w:r>
    </w:p>
    <w:p w14:paraId="39896329" w14:textId="77777777" w:rsidR="00F808E6" w:rsidRPr="005A631D" w:rsidRDefault="00F808E6" w:rsidP="001E1726">
      <w:pPr>
        <w:spacing w:after="240"/>
        <w:jc w:val="left"/>
        <w:rPr>
          <w:rFonts w:ascii="Century Gothic" w:hAnsi="Century Gothic"/>
          <w:b/>
          <w:color w:val="1F497D" w:themeColor="text2"/>
          <w:sz w:val="28"/>
          <w:szCs w:val="28"/>
        </w:rPr>
      </w:pPr>
      <w:bookmarkStart w:id="233" w:name="_Toc24993083"/>
      <w:r w:rsidRPr="005A631D">
        <w:rPr>
          <w:rFonts w:ascii="Century Gothic" w:hAnsi="Century Gothic" w:cs="Calibri"/>
          <w:b/>
          <w:color w:val="1F497D" w:themeColor="text2"/>
          <w:sz w:val="28"/>
          <w:szCs w:val="28"/>
          <w:lang w:val="es-ES"/>
        </w:rPr>
        <w:t>Alcance</w:t>
      </w:r>
      <w:bookmarkEnd w:id="233"/>
    </w:p>
    <w:p w14:paraId="66ADDD74" w14:textId="70702F79" w:rsidR="00F808E6" w:rsidRPr="005A631D" w:rsidRDefault="00F808E6" w:rsidP="00D92B92">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Red Asistencial de cada Servicio de Salud está constituida por el conjunto de </w:t>
      </w:r>
      <w:r w:rsidR="0095620A" w:rsidRPr="00415F8E">
        <w:rPr>
          <w:rFonts w:ascii="Century Gothic" w:hAnsi="Century Gothic"/>
          <w:color w:val="auto"/>
          <w:szCs w:val="24"/>
        </w:rPr>
        <w:t>Establecimientos Públicos pertenecientes a</w:t>
      </w:r>
      <w:r w:rsidR="00415F8E" w:rsidRPr="00415F8E">
        <w:rPr>
          <w:rFonts w:ascii="Century Gothic" w:hAnsi="Century Gothic"/>
          <w:color w:val="auto"/>
          <w:szCs w:val="24"/>
        </w:rPr>
        <w:t xml:space="preserve">l </w:t>
      </w:r>
      <w:r w:rsidR="0095620A" w:rsidRPr="00415F8E">
        <w:rPr>
          <w:rFonts w:ascii="Century Gothic" w:hAnsi="Century Gothic"/>
          <w:color w:val="auto"/>
          <w:szCs w:val="24"/>
        </w:rPr>
        <w:t>S</w:t>
      </w:r>
      <w:r w:rsidR="00415F8E" w:rsidRPr="00415F8E">
        <w:rPr>
          <w:rFonts w:ascii="Century Gothic" w:hAnsi="Century Gothic"/>
          <w:color w:val="auto"/>
          <w:szCs w:val="24"/>
        </w:rPr>
        <w:t xml:space="preserve">ervicio </w:t>
      </w:r>
      <w:r w:rsidR="0095620A" w:rsidRPr="00415F8E">
        <w:rPr>
          <w:rFonts w:ascii="Century Gothic" w:hAnsi="Century Gothic"/>
          <w:color w:val="auto"/>
          <w:szCs w:val="24"/>
        </w:rPr>
        <w:t>N</w:t>
      </w:r>
      <w:r w:rsidR="00415F8E" w:rsidRPr="00415F8E">
        <w:rPr>
          <w:rFonts w:ascii="Century Gothic" w:hAnsi="Century Gothic"/>
          <w:color w:val="auto"/>
          <w:szCs w:val="24"/>
        </w:rPr>
        <w:t xml:space="preserve">acional de </w:t>
      </w:r>
      <w:r w:rsidR="007D01FB" w:rsidRPr="00415F8E">
        <w:rPr>
          <w:rFonts w:ascii="Century Gothic" w:hAnsi="Century Gothic"/>
          <w:color w:val="auto"/>
          <w:szCs w:val="24"/>
        </w:rPr>
        <w:t>Salud.</w:t>
      </w:r>
      <w:r w:rsidRPr="00415F8E">
        <w:rPr>
          <w:rFonts w:ascii="Century Gothic" w:hAnsi="Century Gothic"/>
          <w:color w:val="auto"/>
          <w:sz w:val="24"/>
          <w:szCs w:val="24"/>
        </w:rPr>
        <w:t xml:space="preserve">, </w:t>
      </w:r>
      <w:r w:rsidRPr="005A631D">
        <w:rPr>
          <w:rFonts w:ascii="Century Gothic" w:hAnsi="Century Gothic"/>
          <w:color w:val="1F497D" w:themeColor="text2"/>
          <w:sz w:val="24"/>
          <w:szCs w:val="24"/>
        </w:rPr>
        <w:t>los establecimientos municipales de atención primaria de salud de su territorio y los demás establecimientos públicos o privados que mantengan convenios con el Servicio de Salud respectivo, los cuales deberán colaborar y complementarse entre sí para resolver de manera efectiva las necesidades de salud de la población.</w:t>
      </w:r>
    </w:p>
    <w:p w14:paraId="3715A8DF" w14:textId="77777777" w:rsidR="00F808E6" w:rsidRPr="005A631D" w:rsidRDefault="00F808E6" w:rsidP="00F808E6">
      <w:pPr>
        <w:jc w:val="left"/>
        <w:rPr>
          <w:rFonts w:ascii="Century Gothic" w:hAnsi="Century Gothic"/>
          <w:b/>
          <w:color w:val="1F497D" w:themeColor="text2"/>
          <w:sz w:val="24"/>
          <w:szCs w:val="24"/>
        </w:rPr>
      </w:pPr>
      <w:r w:rsidRPr="005A631D">
        <w:rPr>
          <w:rFonts w:ascii="Century Gothic" w:hAnsi="Century Gothic"/>
          <w:b/>
          <w:color w:val="1F497D" w:themeColor="text2"/>
          <w:sz w:val="24"/>
          <w:szCs w:val="24"/>
        </w:rPr>
        <w:br w:type="page"/>
      </w:r>
    </w:p>
    <w:p w14:paraId="54FC44E8" w14:textId="77777777" w:rsidR="00F808E6" w:rsidRPr="005A631D" w:rsidRDefault="00F808E6" w:rsidP="00017EC0">
      <w:pPr>
        <w:jc w:val="left"/>
        <w:rPr>
          <w:rFonts w:ascii="Century Gothic" w:hAnsi="Century Gothic"/>
          <w:b/>
          <w:color w:val="1F497D" w:themeColor="text2"/>
          <w:sz w:val="28"/>
          <w:szCs w:val="28"/>
        </w:rPr>
      </w:pPr>
      <w:bookmarkStart w:id="234" w:name="_Toc24993084"/>
      <w:r w:rsidRPr="005A631D">
        <w:rPr>
          <w:rFonts w:ascii="Century Gothic" w:hAnsi="Century Gothic" w:cs="Calibri"/>
          <w:b/>
          <w:color w:val="1F497D" w:themeColor="text2"/>
          <w:sz w:val="28"/>
          <w:szCs w:val="28"/>
          <w:lang w:val="es-ES"/>
        </w:rPr>
        <w:lastRenderedPageBreak/>
        <w:t>Estructura</w:t>
      </w:r>
      <w:bookmarkEnd w:id="234"/>
    </w:p>
    <w:p w14:paraId="6CEC6693" w14:textId="72ADF764" w:rsidR="00F808E6" w:rsidRPr="005A631D" w:rsidRDefault="007F2CBA" w:rsidP="00620E2E">
      <w:pPr>
        <w:rPr>
          <w:rFonts w:ascii="Century Gothic" w:hAnsi="Century Gothic"/>
          <w:color w:val="1F497D" w:themeColor="text2"/>
          <w:sz w:val="24"/>
          <w:szCs w:val="24"/>
        </w:rPr>
      </w:pPr>
      <w:r>
        <w:rPr>
          <w:rFonts w:ascii="Century Gothic" w:hAnsi="Century Gothic"/>
          <w:color w:val="1F497D" w:themeColor="text2"/>
          <w:sz w:val="24"/>
          <w:szCs w:val="24"/>
        </w:rPr>
        <w:t xml:space="preserve">La </w:t>
      </w:r>
      <w:r w:rsidR="007D01FB">
        <w:rPr>
          <w:rFonts w:ascii="Century Gothic" w:hAnsi="Century Gothic"/>
          <w:color w:val="1F497D" w:themeColor="text2"/>
          <w:sz w:val="24"/>
          <w:szCs w:val="24"/>
        </w:rPr>
        <w:t xml:space="preserve">variable </w:t>
      </w:r>
      <w:r w:rsidR="007D01FB" w:rsidRPr="005A631D">
        <w:rPr>
          <w:rFonts w:ascii="Century Gothic" w:hAnsi="Century Gothic"/>
          <w:color w:val="1F497D" w:themeColor="text2"/>
          <w:sz w:val="24"/>
          <w:szCs w:val="24"/>
        </w:rPr>
        <w:t>“</w:t>
      </w:r>
      <w:r w:rsidR="001C236A" w:rsidRPr="005A631D">
        <w:rPr>
          <w:rFonts w:ascii="Century Gothic" w:hAnsi="Century Gothic"/>
          <w:b/>
          <w:color w:val="1F497D" w:themeColor="text2"/>
          <w:sz w:val="24"/>
          <w:szCs w:val="24"/>
        </w:rPr>
        <w:t>Servicios</w:t>
      </w:r>
      <w:r w:rsidR="00F808E6" w:rsidRPr="005A631D">
        <w:rPr>
          <w:rFonts w:ascii="Century Gothic" w:hAnsi="Century Gothic"/>
          <w:b/>
          <w:color w:val="1F497D" w:themeColor="text2"/>
          <w:sz w:val="24"/>
          <w:szCs w:val="24"/>
        </w:rPr>
        <w:t xml:space="preserve"> de Salud” </w:t>
      </w:r>
      <w:r w:rsidR="00F808E6" w:rsidRPr="005A631D">
        <w:rPr>
          <w:rFonts w:ascii="Century Gothic" w:hAnsi="Century Gothic"/>
          <w:color w:val="1F497D" w:themeColor="text2"/>
          <w:sz w:val="24"/>
          <w:szCs w:val="24"/>
        </w:rPr>
        <w:t>incluye las siguientes categorías:</w:t>
      </w:r>
    </w:p>
    <w:tbl>
      <w:tblPr>
        <w:tblStyle w:val="Tablaconcuadrcula4-nfasis111"/>
        <w:tblW w:w="7938" w:type="dxa"/>
        <w:jc w:val="center"/>
        <w:tblLayout w:type="fixed"/>
        <w:tblLook w:val="04A0" w:firstRow="1" w:lastRow="0" w:firstColumn="1" w:lastColumn="0" w:noHBand="0" w:noVBand="1"/>
      </w:tblPr>
      <w:tblGrid>
        <w:gridCol w:w="1409"/>
        <w:gridCol w:w="6529"/>
      </w:tblGrid>
      <w:tr w:rsidR="00C15AA4" w:rsidRPr="00D64C90" w14:paraId="3EE4756F" w14:textId="77777777" w:rsidTr="00694D9B">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hideMark/>
          </w:tcPr>
          <w:p w14:paraId="4427FDA1" w14:textId="75FBC3E3" w:rsidR="00C15AA4" w:rsidRPr="00D64C90" w:rsidRDefault="005736A2" w:rsidP="00E420FF">
            <w:pPr>
              <w:jc w:val="center"/>
              <w:rPr>
                <w:rFonts w:ascii="Century Gothic" w:hAnsi="Century Gothic"/>
                <w:color w:val="auto"/>
                <w:sz w:val="20"/>
                <w:szCs w:val="20"/>
              </w:rPr>
            </w:pPr>
            <w:r w:rsidRPr="00D64C90">
              <w:rPr>
                <w:rFonts w:ascii="Century Gothic" w:hAnsi="Century Gothic"/>
                <w:color w:val="FFFFFF" w:themeColor="background1"/>
                <w:sz w:val="20"/>
                <w:szCs w:val="20"/>
              </w:rPr>
              <w:t>ServicioDeSaludCodigo</w:t>
            </w:r>
          </w:p>
        </w:tc>
        <w:tc>
          <w:tcPr>
            <w:tcW w:w="7337" w:type="dxa"/>
            <w:hideMark/>
          </w:tcPr>
          <w:p w14:paraId="4D39D670" w14:textId="5696D692" w:rsidR="00C15AA4" w:rsidRPr="00D64C90" w:rsidRDefault="005736A2" w:rsidP="00E420F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0"/>
                <w:szCs w:val="20"/>
              </w:rPr>
            </w:pPr>
            <w:r w:rsidRPr="00D64C90">
              <w:rPr>
                <w:rFonts w:ascii="Century Gothic" w:hAnsi="Century Gothic"/>
                <w:color w:val="FFFFFF" w:themeColor="background1"/>
                <w:sz w:val="20"/>
                <w:szCs w:val="20"/>
              </w:rPr>
              <w:t xml:space="preserve">ServicioDeSaludGlosa </w:t>
            </w:r>
          </w:p>
        </w:tc>
      </w:tr>
      <w:tr w:rsidR="00C15AA4" w:rsidRPr="00D64C90" w14:paraId="777CFECE"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D79E8A2"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w:t>
            </w:r>
          </w:p>
        </w:tc>
        <w:tc>
          <w:tcPr>
            <w:tcW w:w="7337" w:type="dxa"/>
            <w:noWrap/>
            <w:hideMark/>
          </w:tcPr>
          <w:p w14:paraId="28DE695E"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Arica</w:t>
            </w:r>
          </w:p>
        </w:tc>
      </w:tr>
      <w:tr w:rsidR="00C15AA4" w:rsidRPr="00D64C90" w14:paraId="3C545044"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14825DE"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w:t>
            </w:r>
          </w:p>
        </w:tc>
        <w:tc>
          <w:tcPr>
            <w:tcW w:w="7337" w:type="dxa"/>
            <w:noWrap/>
            <w:hideMark/>
          </w:tcPr>
          <w:p w14:paraId="17E16109"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Iquique</w:t>
            </w:r>
          </w:p>
        </w:tc>
      </w:tr>
      <w:tr w:rsidR="00C15AA4" w:rsidRPr="00D64C90" w14:paraId="38CC25F9"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9980AD0"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3</w:t>
            </w:r>
          </w:p>
        </w:tc>
        <w:tc>
          <w:tcPr>
            <w:tcW w:w="7337" w:type="dxa"/>
            <w:noWrap/>
            <w:hideMark/>
          </w:tcPr>
          <w:p w14:paraId="28E37354"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Antofagasta</w:t>
            </w:r>
          </w:p>
        </w:tc>
      </w:tr>
      <w:tr w:rsidR="00C15AA4" w:rsidRPr="00D64C90" w14:paraId="6441B955"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AD98DBD"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4</w:t>
            </w:r>
          </w:p>
        </w:tc>
        <w:tc>
          <w:tcPr>
            <w:tcW w:w="7337" w:type="dxa"/>
            <w:noWrap/>
            <w:hideMark/>
          </w:tcPr>
          <w:p w14:paraId="571F3BB0"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Atacama</w:t>
            </w:r>
          </w:p>
        </w:tc>
      </w:tr>
      <w:tr w:rsidR="00C15AA4" w:rsidRPr="00D64C90" w14:paraId="60373C4C"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86FEF62"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5</w:t>
            </w:r>
          </w:p>
        </w:tc>
        <w:tc>
          <w:tcPr>
            <w:tcW w:w="7337" w:type="dxa"/>
            <w:noWrap/>
            <w:hideMark/>
          </w:tcPr>
          <w:p w14:paraId="093F65F6"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Coquimbo</w:t>
            </w:r>
          </w:p>
        </w:tc>
      </w:tr>
      <w:tr w:rsidR="00C15AA4" w:rsidRPr="00D64C90" w14:paraId="53AB15D0"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21116B6"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6</w:t>
            </w:r>
          </w:p>
        </w:tc>
        <w:tc>
          <w:tcPr>
            <w:tcW w:w="7337" w:type="dxa"/>
            <w:noWrap/>
            <w:hideMark/>
          </w:tcPr>
          <w:p w14:paraId="24A11B8F"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Valparaíso San Antonio</w:t>
            </w:r>
          </w:p>
        </w:tc>
      </w:tr>
      <w:tr w:rsidR="00C15AA4" w:rsidRPr="00D64C90" w14:paraId="37F06AE9"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570B6BC"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7</w:t>
            </w:r>
          </w:p>
        </w:tc>
        <w:tc>
          <w:tcPr>
            <w:tcW w:w="7337" w:type="dxa"/>
            <w:noWrap/>
            <w:hideMark/>
          </w:tcPr>
          <w:p w14:paraId="301F32E6"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Viña del Mar Quillota</w:t>
            </w:r>
          </w:p>
        </w:tc>
      </w:tr>
      <w:tr w:rsidR="00C15AA4" w:rsidRPr="00D64C90" w14:paraId="68F09FF6"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D423FD1"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8</w:t>
            </w:r>
          </w:p>
        </w:tc>
        <w:tc>
          <w:tcPr>
            <w:tcW w:w="7337" w:type="dxa"/>
            <w:noWrap/>
            <w:hideMark/>
          </w:tcPr>
          <w:p w14:paraId="1197003B"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Aconcagua</w:t>
            </w:r>
          </w:p>
        </w:tc>
      </w:tr>
      <w:tr w:rsidR="00C15AA4" w:rsidRPr="00D64C90" w14:paraId="58350347"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23599F9"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9</w:t>
            </w:r>
          </w:p>
        </w:tc>
        <w:tc>
          <w:tcPr>
            <w:tcW w:w="7337" w:type="dxa"/>
            <w:noWrap/>
            <w:hideMark/>
          </w:tcPr>
          <w:p w14:paraId="0D60DE18"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Norte</w:t>
            </w:r>
          </w:p>
        </w:tc>
      </w:tr>
      <w:tr w:rsidR="00C15AA4" w:rsidRPr="00D64C90" w14:paraId="539A74CE"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4CB9C5B"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10</w:t>
            </w:r>
          </w:p>
        </w:tc>
        <w:tc>
          <w:tcPr>
            <w:tcW w:w="7337" w:type="dxa"/>
            <w:noWrap/>
            <w:hideMark/>
          </w:tcPr>
          <w:p w14:paraId="1239EF35"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Occidente</w:t>
            </w:r>
          </w:p>
        </w:tc>
      </w:tr>
      <w:tr w:rsidR="00C15AA4" w:rsidRPr="00D64C90" w14:paraId="183C7259"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77FF7A6"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11</w:t>
            </w:r>
          </w:p>
        </w:tc>
        <w:tc>
          <w:tcPr>
            <w:tcW w:w="7337" w:type="dxa"/>
            <w:noWrap/>
            <w:hideMark/>
          </w:tcPr>
          <w:p w14:paraId="334C7BF7"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Central</w:t>
            </w:r>
          </w:p>
        </w:tc>
      </w:tr>
      <w:tr w:rsidR="00C15AA4" w:rsidRPr="00D64C90" w14:paraId="4F2E637C"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1FB7BF9"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12</w:t>
            </w:r>
          </w:p>
        </w:tc>
        <w:tc>
          <w:tcPr>
            <w:tcW w:w="7337" w:type="dxa"/>
            <w:noWrap/>
            <w:hideMark/>
          </w:tcPr>
          <w:p w14:paraId="07CFEFC7"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Oriente</w:t>
            </w:r>
          </w:p>
        </w:tc>
      </w:tr>
      <w:tr w:rsidR="00C15AA4" w:rsidRPr="00D64C90" w14:paraId="556EAC71"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1AB5CBF"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13</w:t>
            </w:r>
          </w:p>
        </w:tc>
        <w:tc>
          <w:tcPr>
            <w:tcW w:w="7337" w:type="dxa"/>
            <w:noWrap/>
            <w:hideMark/>
          </w:tcPr>
          <w:p w14:paraId="6611D6EA"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Sur</w:t>
            </w:r>
          </w:p>
        </w:tc>
      </w:tr>
      <w:tr w:rsidR="00C15AA4" w:rsidRPr="00D64C90" w14:paraId="6A6A1992"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1DA584D"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14</w:t>
            </w:r>
          </w:p>
        </w:tc>
        <w:tc>
          <w:tcPr>
            <w:tcW w:w="7337" w:type="dxa"/>
            <w:noWrap/>
            <w:hideMark/>
          </w:tcPr>
          <w:p w14:paraId="007A2F02"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Metropolitano Sur Oriente</w:t>
            </w:r>
          </w:p>
        </w:tc>
      </w:tr>
      <w:tr w:rsidR="00C15AA4" w:rsidRPr="00D64C90" w14:paraId="272AA911"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363D893"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15</w:t>
            </w:r>
          </w:p>
        </w:tc>
        <w:tc>
          <w:tcPr>
            <w:tcW w:w="7337" w:type="dxa"/>
            <w:noWrap/>
            <w:hideMark/>
          </w:tcPr>
          <w:p w14:paraId="287838E0" w14:textId="7099157B"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 xml:space="preserve">Servicio de Salud Del Libertador </w:t>
            </w:r>
            <w:r w:rsidR="007D01FB" w:rsidRPr="00D64C90">
              <w:rPr>
                <w:rFonts w:ascii="Century Gothic" w:hAnsi="Century Gothic"/>
                <w:color w:val="1F497D" w:themeColor="text2"/>
                <w:sz w:val="20"/>
                <w:szCs w:val="20"/>
              </w:rPr>
              <w:t>B. O’Higgins</w:t>
            </w:r>
          </w:p>
        </w:tc>
      </w:tr>
      <w:tr w:rsidR="00C15AA4" w:rsidRPr="00D64C90" w14:paraId="7DD1ACE8"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AA4B3CA"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16</w:t>
            </w:r>
          </w:p>
        </w:tc>
        <w:tc>
          <w:tcPr>
            <w:tcW w:w="7337" w:type="dxa"/>
            <w:noWrap/>
            <w:hideMark/>
          </w:tcPr>
          <w:p w14:paraId="0B921238"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Del Maule</w:t>
            </w:r>
          </w:p>
        </w:tc>
      </w:tr>
      <w:tr w:rsidR="00C15AA4" w:rsidRPr="00D64C90" w14:paraId="31EB9287"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FE333D1"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17</w:t>
            </w:r>
          </w:p>
        </w:tc>
        <w:tc>
          <w:tcPr>
            <w:tcW w:w="7337" w:type="dxa"/>
            <w:noWrap/>
            <w:hideMark/>
          </w:tcPr>
          <w:p w14:paraId="7A47DCB9"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Ñuble</w:t>
            </w:r>
          </w:p>
        </w:tc>
      </w:tr>
      <w:tr w:rsidR="00C15AA4" w:rsidRPr="00D64C90" w14:paraId="59B3F571"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5611F7B"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18</w:t>
            </w:r>
          </w:p>
        </w:tc>
        <w:tc>
          <w:tcPr>
            <w:tcW w:w="7337" w:type="dxa"/>
            <w:noWrap/>
            <w:hideMark/>
          </w:tcPr>
          <w:p w14:paraId="6A0194BD"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Concepción</w:t>
            </w:r>
          </w:p>
        </w:tc>
      </w:tr>
      <w:tr w:rsidR="00C15AA4" w:rsidRPr="00D64C90" w14:paraId="3DC19B7C"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7DBE7A2"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19</w:t>
            </w:r>
          </w:p>
        </w:tc>
        <w:tc>
          <w:tcPr>
            <w:tcW w:w="7337" w:type="dxa"/>
            <w:noWrap/>
            <w:hideMark/>
          </w:tcPr>
          <w:p w14:paraId="7A522E28"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Talcahuano</w:t>
            </w:r>
          </w:p>
        </w:tc>
      </w:tr>
      <w:tr w:rsidR="00C15AA4" w:rsidRPr="00D64C90" w14:paraId="2C33E2B9"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776ADB4"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20</w:t>
            </w:r>
          </w:p>
        </w:tc>
        <w:tc>
          <w:tcPr>
            <w:tcW w:w="7337" w:type="dxa"/>
            <w:noWrap/>
            <w:hideMark/>
          </w:tcPr>
          <w:p w14:paraId="2EF29B13"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Biobío</w:t>
            </w:r>
          </w:p>
        </w:tc>
      </w:tr>
      <w:tr w:rsidR="00C15AA4" w:rsidRPr="00D64C90" w14:paraId="56BE005D"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D8D9D3C"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21</w:t>
            </w:r>
          </w:p>
        </w:tc>
        <w:tc>
          <w:tcPr>
            <w:tcW w:w="7337" w:type="dxa"/>
            <w:noWrap/>
            <w:hideMark/>
          </w:tcPr>
          <w:p w14:paraId="1CD5F252"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Araucanía Sur</w:t>
            </w:r>
          </w:p>
        </w:tc>
      </w:tr>
      <w:tr w:rsidR="00C15AA4" w:rsidRPr="00D64C90" w14:paraId="0278D3DC"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220E20D"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22</w:t>
            </w:r>
          </w:p>
        </w:tc>
        <w:tc>
          <w:tcPr>
            <w:tcW w:w="7337" w:type="dxa"/>
            <w:noWrap/>
            <w:hideMark/>
          </w:tcPr>
          <w:p w14:paraId="528CE6A3"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Valdivia</w:t>
            </w:r>
          </w:p>
        </w:tc>
      </w:tr>
      <w:tr w:rsidR="00C15AA4" w:rsidRPr="00D64C90" w14:paraId="56C168A2"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0644DD3"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23</w:t>
            </w:r>
          </w:p>
        </w:tc>
        <w:tc>
          <w:tcPr>
            <w:tcW w:w="7337" w:type="dxa"/>
            <w:noWrap/>
            <w:hideMark/>
          </w:tcPr>
          <w:p w14:paraId="530A8C9E"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Osorno</w:t>
            </w:r>
          </w:p>
        </w:tc>
      </w:tr>
      <w:tr w:rsidR="00C15AA4" w:rsidRPr="00D64C90" w14:paraId="32396264"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4D7E385"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24</w:t>
            </w:r>
          </w:p>
        </w:tc>
        <w:tc>
          <w:tcPr>
            <w:tcW w:w="7337" w:type="dxa"/>
            <w:noWrap/>
            <w:hideMark/>
          </w:tcPr>
          <w:p w14:paraId="794048E5"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Del Reloncaví</w:t>
            </w:r>
          </w:p>
        </w:tc>
      </w:tr>
      <w:tr w:rsidR="00C15AA4" w:rsidRPr="00D64C90" w14:paraId="0DDE5454"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E807111"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25</w:t>
            </w:r>
          </w:p>
        </w:tc>
        <w:tc>
          <w:tcPr>
            <w:tcW w:w="7337" w:type="dxa"/>
            <w:noWrap/>
            <w:hideMark/>
          </w:tcPr>
          <w:p w14:paraId="007E71BF"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Aisén</w:t>
            </w:r>
          </w:p>
        </w:tc>
      </w:tr>
      <w:tr w:rsidR="00C15AA4" w:rsidRPr="00D64C90" w14:paraId="3B61BFD7"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555C6E0"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26</w:t>
            </w:r>
          </w:p>
        </w:tc>
        <w:tc>
          <w:tcPr>
            <w:tcW w:w="7337" w:type="dxa"/>
            <w:noWrap/>
            <w:hideMark/>
          </w:tcPr>
          <w:p w14:paraId="66BB52BB"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Magallanes</w:t>
            </w:r>
          </w:p>
        </w:tc>
      </w:tr>
      <w:tr w:rsidR="00C15AA4" w:rsidRPr="00D64C90" w14:paraId="56114B3C"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0096C7B"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28</w:t>
            </w:r>
          </w:p>
        </w:tc>
        <w:tc>
          <w:tcPr>
            <w:tcW w:w="7337" w:type="dxa"/>
            <w:noWrap/>
            <w:hideMark/>
          </w:tcPr>
          <w:p w14:paraId="74936832"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Arauco</w:t>
            </w:r>
          </w:p>
        </w:tc>
      </w:tr>
      <w:tr w:rsidR="00C15AA4" w:rsidRPr="00D64C90" w14:paraId="415768C4"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0802D69"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29</w:t>
            </w:r>
          </w:p>
        </w:tc>
        <w:tc>
          <w:tcPr>
            <w:tcW w:w="7337" w:type="dxa"/>
            <w:noWrap/>
            <w:hideMark/>
          </w:tcPr>
          <w:p w14:paraId="005B1593" w14:textId="77777777" w:rsidR="00C15AA4" w:rsidRPr="00D64C90" w:rsidRDefault="00C15AA4"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Araucanía Norte</w:t>
            </w:r>
          </w:p>
        </w:tc>
      </w:tr>
      <w:tr w:rsidR="00C15AA4" w:rsidRPr="00D64C90" w14:paraId="5C8A990A" w14:textId="77777777" w:rsidTr="00694D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15B022B" w14:textId="77777777" w:rsidR="00C15AA4" w:rsidRPr="00D64C90" w:rsidRDefault="00C15AA4"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33</w:t>
            </w:r>
          </w:p>
        </w:tc>
        <w:tc>
          <w:tcPr>
            <w:tcW w:w="7337" w:type="dxa"/>
            <w:noWrap/>
            <w:hideMark/>
          </w:tcPr>
          <w:p w14:paraId="2B6F011E" w14:textId="77777777" w:rsidR="00C15AA4" w:rsidRPr="00D64C90" w:rsidRDefault="00C15AA4"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Servicio de Salud Chiloé</w:t>
            </w:r>
          </w:p>
        </w:tc>
      </w:tr>
      <w:tr w:rsidR="000021DF" w:rsidRPr="00D64C90" w14:paraId="3A7972A2" w14:textId="77777777" w:rsidTr="00694D9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noWrap/>
          </w:tcPr>
          <w:p w14:paraId="4C1DF6DD" w14:textId="73B289A9" w:rsidR="000021DF" w:rsidRPr="00D64C90" w:rsidRDefault="0095620A" w:rsidP="00E420FF">
            <w:pPr>
              <w:jc w:val="center"/>
              <w:rPr>
                <w:rFonts w:ascii="Century Gothic" w:hAnsi="Century Gothic"/>
                <w:color w:val="1F497D" w:themeColor="text2"/>
                <w:sz w:val="20"/>
                <w:szCs w:val="20"/>
              </w:rPr>
            </w:pPr>
            <w:r w:rsidRPr="00D64C90">
              <w:rPr>
                <w:rFonts w:ascii="Century Gothic" w:hAnsi="Century Gothic"/>
                <w:color w:val="1F497D" w:themeColor="text2"/>
                <w:sz w:val="20"/>
                <w:szCs w:val="20"/>
              </w:rPr>
              <w:t>*</w:t>
            </w:r>
            <w:r w:rsidR="000021DF" w:rsidRPr="00D64C90">
              <w:rPr>
                <w:rFonts w:ascii="Century Gothic" w:hAnsi="Century Gothic"/>
                <w:color w:val="1F497D" w:themeColor="text2"/>
                <w:sz w:val="20"/>
                <w:szCs w:val="20"/>
              </w:rPr>
              <w:t>9</w:t>
            </w:r>
            <w:r w:rsidR="002C3DDD" w:rsidRPr="00D64C90">
              <w:rPr>
                <w:rFonts w:ascii="Century Gothic" w:hAnsi="Century Gothic"/>
                <w:color w:val="1F497D" w:themeColor="text2"/>
                <w:sz w:val="20"/>
                <w:szCs w:val="20"/>
              </w:rPr>
              <w:t>5</w:t>
            </w:r>
          </w:p>
        </w:tc>
        <w:tc>
          <w:tcPr>
            <w:tcW w:w="7337" w:type="dxa"/>
            <w:noWrap/>
          </w:tcPr>
          <w:p w14:paraId="34945B25" w14:textId="23580471" w:rsidR="000021DF" w:rsidRPr="00D64C90" w:rsidRDefault="00A53B47"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No A</w:t>
            </w:r>
            <w:r w:rsidR="002C3DDD" w:rsidRPr="00D64C90">
              <w:rPr>
                <w:rFonts w:ascii="Century Gothic" w:hAnsi="Century Gothic"/>
                <w:color w:val="1F497D" w:themeColor="text2"/>
                <w:sz w:val="20"/>
                <w:szCs w:val="20"/>
              </w:rPr>
              <w:t>plica</w:t>
            </w:r>
          </w:p>
        </w:tc>
      </w:tr>
    </w:tbl>
    <w:p w14:paraId="602F82AC" w14:textId="77777777" w:rsidR="00694D9B" w:rsidRPr="005A631D" w:rsidRDefault="00694D9B" w:rsidP="00F808E6">
      <w:pPr>
        <w:rPr>
          <w:rFonts w:ascii="Century Gothic" w:hAnsi="Century Gothic"/>
          <w:color w:val="1F497D" w:themeColor="text2"/>
          <w:szCs w:val="24"/>
        </w:rPr>
      </w:pPr>
    </w:p>
    <w:p w14:paraId="4C2DDC8C" w14:textId="17584D29" w:rsidR="00F808E6" w:rsidRPr="005A631D" w:rsidRDefault="00C15AA4" w:rsidP="004064B7">
      <w:pPr>
        <w:spacing w:before="240"/>
        <w:rPr>
          <w:rFonts w:ascii="Century Gothic" w:hAnsi="Century Gothic"/>
          <w:color w:val="1F497D" w:themeColor="text2"/>
          <w:szCs w:val="24"/>
        </w:rPr>
      </w:pPr>
      <w:r w:rsidRPr="005A631D">
        <w:rPr>
          <w:rFonts w:ascii="Century Gothic" w:hAnsi="Century Gothic"/>
          <w:color w:val="1F497D" w:themeColor="text2"/>
          <w:szCs w:val="24"/>
        </w:rPr>
        <w:lastRenderedPageBreak/>
        <w:t xml:space="preserve">*Se </w:t>
      </w:r>
      <w:r w:rsidR="00172E51" w:rsidRPr="005A631D">
        <w:rPr>
          <w:rFonts w:ascii="Century Gothic" w:hAnsi="Century Gothic"/>
          <w:color w:val="1F497D" w:themeColor="text2"/>
          <w:szCs w:val="24"/>
        </w:rPr>
        <w:t xml:space="preserve">crea </w:t>
      </w:r>
      <w:r w:rsidRPr="005A631D">
        <w:rPr>
          <w:rFonts w:ascii="Century Gothic" w:hAnsi="Century Gothic"/>
          <w:color w:val="1F497D" w:themeColor="text2"/>
          <w:szCs w:val="24"/>
        </w:rPr>
        <w:t>el 9</w:t>
      </w:r>
      <w:r w:rsidR="002C3DDD">
        <w:rPr>
          <w:rFonts w:ascii="Century Gothic" w:hAnsi="Century Gothic"/>
          <w:color w:val="1F497D" w:themeColor="text2"/>
          <w:szCs w:val="24"/>
        </w:rPr>
        <w:t>5</w:t>
      </w:r>
      <w:r w:rsidRPr="005A631D">
        <w:rPr>
          <w:rFonts w:ascii="Century Gothic" w:hAnsi="Century Gothic"/>
          <w:color w:val="1F497D" w:themeColor="text2"/>
          <w:szCs w:val="24"/>
        </w:rPr>
        <w:t xml:space="preserve"> para Hospital Digital</w:t>
      </w:r>
    </w:p>
    <w:p w14:paraId="1672B35D" w14:textId="17540AAE" w:rsidR="00F808E6" w:rsidRDefault="00F808E6" w:rsidP="004064B7">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rsidRPr="00D64C90" w14:paraId="738DE97F"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FE90A44" w14:textId="77777777" w:rsidR="000B52F6" w:rsidRPr="00D64C90" w:rsidRDefault="000B52F6" w:rsidP="00304C9C">
            <w:pPr>
              <w:spacing w:before="240"/>
              <w:rPr>
                <w:rFonts w:ascii="Century Gothic" w:hAnsi="Century Gothic"/>
                <w:color w:val="FFFFFF" w:themeColor="background1"/>
                <w:sz w:val="20"/>
                <w:szCs w:val="20"/>
              </w:rPr>
            </w:pPr>
            <w:r w:rsidRPr="00D64C90">
              <w:rPr>
                <w:rFonts w:ascii="Century Gothic" w:hAnsi="Century Gothic"/>
                <w:color w:val="FFFFFF" w:themeColor="background1"/>
                <w:sz w:val="20"/>
                <w:szCs w:val="20"/>
              </w:rPr>
              <w:t>VARIABLE</w:t>
            </w:r>
          </w:p>
        </w:tc>
        <w:tc>
          <w:tcPr>
            <w:tcW w:w="2460" w:type="dxa"/>
          </w:tcPr>
          <w:p w14:paraId="5A3BB741"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CAMPO</w:t>
            </w:r>
          </w:p>
        </w:tc>
        <w:tc>
          <w:tcPr>
            <w:tcW w:w="1488" w:type="dxa"/>
          </w:tcPr>
          <w:p w14:paraId="3FF22FD3"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TIPO</w:t>
            </w:r>
          </w:p>
        </w:tc>
        <w:tc>
          <w:tcPr>
            <w:tcW w:w="1571" w:type="dxa"/>
          </w:tcPr>
          <w:p w14:paraId="49218B1E"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LARGO</w:t>
            </w:r>
          </w:p>
        </w:tc>
        <w:tc>
          <w:tcPr>
            <w:tcW w:w="1769" w:type="dxa"/>
          </w:tcPr>
          <w:p w14:paraId="26E2D318" w14:textId="77777777" w:rsidR="000B52F6" w:rsidRPr="00D64C9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D64C90">
              <w:rPr>
                <w:rFonts w:ascii="Century Gothic" w:hAnsi="Century Gothic"/>
                <w:color w:val="FFFFFF" w:themeColor="background1"/>
                <w:sz w:val="20"/>
                <w:szCs w:val="20"/>
              </w:rPr>
              <w:t>EXIGENCIA</w:t>
            </w:r>
          </w:p>
        </w:tc>
      </w:tr>
      <w:tr w:rsidR="00A047D3" w:rsidRPr="00D64C90" w14:paraId="2CDDDA01"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92BD40C" w14:textId="0EA57751" w:rsidR="000B52F6" w:rsidRPr="00D64C90" w:rsidRDefault="001835EB" w:rsidP="00304C9C">
            <w:pPr>
              <w:spacing w:before="240"/>
              <w:rPr>
                <w:rFonts w:ascii="Century Gothic" w:hAnsi="Century Gothic"/>
                <w:color w:val="1F497D" w:themeColor="text2"/>
                <w:sz w:val="20"/>
                <w:szCs w:val="20"/>
              </w:rPr>
            </w:pPr>
            <w:r w:rsidRPr="00D64C90">
              <w:rPr>
                <w:rFonts w:ascii="Century Gothic" w:eastAsia="Times New Roman" w:hAnsi="Century Gothic" w:cs="Times New Roman"/>
                <w:b w:val="0"/>
                <w:bCs w:val="0"/>
                <w:color w:val="1F497D" w:themeColor="text2"/>
                <w:sz w:val="20"/>
                <w:szCs w:val="20"/>
                <w:lang w:eastAsia="es-CL"/>
              </w:rPr>
              <w:t>Servicios de Salud</w:t>
            </w:r>
          </w:p>
        </w:tc>
        <w:tc>
          <w:tcPr>
            <w:tcW w:w="2460" w:type="dxa"/>
          </w:tcPr>
          <w:p w14:paraId="3172ADB9" w14:textId="798DB9FA" w:rsidR="000B52F6" w:rsidRPr="00D64C90" w:rsidRDefault="001835E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auto"/>
                <w:sz w:val="20"/>
                <w:szCs w:val="20"/>
              </w:rPr>
              <w:t>ServicioDeSaludGlosa</w:t>
            </w:r>
          </w:p>
        </w:tc>
        <w:tc>
          <w:tcPr>
            <w:tcW w:w="1488" w:type="dxa"/>
          </w:tcPr>
          <w:p w14:paraId="177F5220" w14:textId="77777777" w:rsidR="000B52F6" w:rsidRPr="00D64C9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Texto</w:t>
            </w:r>
          </w:p>
        </w:tc>
        <w:tc>
          <w:tcPr>
            <w:tcW w:w="1571" w:type="dxa"/>
          </w:tcPr>
          <w:p w14:paraId="0A7E46C8" w14:textId="0F72DBC3" w:rsidR="000B52F6" w:rsidRPr="00D64C90" w:rsidRDefault="001835E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hAnsi="Century Gothic"/>
                <w:color w:val="1F497D" w:themeColor="text2"/>
                <w:sz w:val="20"/>
                <w:szCs w:val="20"/>
              </w:rPr>
              <w:t>1</w:t>
            </w:r>
            <w:r w:rsidR="000B52F6" w:rsidRPr="00D64C90">
              <w:rPr>
                <w:rFonts w:ascii="Century Gothic" w:hAnsi="Century Gothic"/>
                <w:color w:val="1F497D" w:themeColor="text2"/>
                <w:sz w:val="20"/>
                <w:szCs w:val="20"/>
              </w:rPr>
              <w:t>00</w:t>
            </w:r>
          </w:p>
        </w:tc>
        <w:tc>
          <w:tcPr>
            <w:tcW w:w="1769" w:type="dxa"/>
          </w:tcPr>
          <w:p w14:paraId="296E2021" w14:textId="675AA28A" w:rsidR="000B52F6" w:rsidRPr="00D64C90" w:rsidRDefault="001835E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D64C90">
              <w:rPr>
                <w:rFonts w:ascii="Century Gothic" w:eastAsia="Times New Roman" w:hAnsi="Century Gothic" w:cs="Calibri"/>
                <w:b/>
                <w:bCs/>
                <w:color w:val="1F497D" w:themeColor="text2"/>
                <w:sz w:val="20"/>
                <w:szCs w:val="20"/>
                <w:lang w:eastAsia="es-CL"/>
              </w:rPr>
              <w:t>Obligatorio</w:t>
            </w:r>
            <w:r w:rsidR="000B52F6" w:rsidRPr="00D64C90">
              <w:rPr>
                <w:rFonts w:ascii="Century Gothic" w:eastAsia="Times New Roman" w:hAnsi="Century Gothic" w:cs="Calibri"/>
                <w:color w:val="1F497D" w:themeColor="text2"/>
                <w:sz w:val="20"/>
                <w:szCs w:val="20"/>
                <w:lang w:eastAsia="es-CL"/>
              </w:rPr>
              <w:t>.</w:t>
            </w:r>
          </w:p>
        </w:tc>
      </w:tr>
    </w:tbl>
    <w:p w14:paraId="05EF0049" w14:textId="77777777" w:rsidR="00C15AA4" w:rsidRPr="005A631D" w:rsidRDefault="00C15AA4" w:rsidP="00C15AA4">
      <w:pPr>
        <w:rPr>
          <w:rFonts w:ascii="Century Gothic" w:hAnsi="Century Gothic"/>
          <w:color w:val="1F497D" w:themeColor="text2"/>
          <w:sz w:val="24"/>
        </w:rPr>
      </w:pPr>
    </w:p>
    <w:p w14:paraId="3CEAA4BF" w14:textId="77777777" w:rsidR="00F808E6" w:rsidRPr="005A631D" w:rsidRDefault="00F808E6" w:rsidP="004064B7">
      <w:pPr>
        <w:spacing w:before="240"/>
        <w:jc w:val="left"/>
        <w:rPr>
          <w:rFonts w:ascii="Century Gothic" w:hAnsi="Century Gothic"/>
          <w:b/>
          <w:color w:val="1F497D" w:themeColor="text2"/>
          <w:sz w:val="28"/>
          <w:szCs w:val="28"/>
        </w:rPr>
      </w:pPr>
      <w:bookmarkStart w:id="235" w:name="_Toc24993085"/>
      <w:r w:rsidRPr="005A631D">
        <w:rPr>
          <w:rFonts w:ascii="Century Gothic" w:hAnsi="Century Gothic" w:cs="Calibri"/>
          <w:b/>
          <w:color w:val="1F497D" w:themeColor="text2"/>
          <w:sz w:val="28"/>
          <w:szCs w:val="28"/>
          <w:lang w:val="es-ES"/>
        </w:rPr>
        <w:t>Fuente</w:t>
      </w:r>
      <w:bookmarkEnd w:id="235"/>
    </w:p>
    <w:p w14:paraId="10BEFE05" w14:textId="77777777" w:rsidR="00F808E6" w:rsidRPr="005A631D" w:rsidRDefault="00F808E6">
      <w:pPr>
        <w:pStyle w:val="Fuente"/>
        <w:numPr>
          <w:ilvl w:val="0"/>
          <w:numId w:val="25"/>
        </w:numPr>
        <w:spacing w:before="240"/>
        <w:rPr>
          <w:rFonts w:ascii="Century Gothic" w:hAnsi="Century Gothic"/>
          <w:color w:val="4F81BD" w:themeColor="accent1"/>
          <w:sz w:val="20"/>
          <w:szCs w:val="20"/>
        </w:rPr>
      </w:pPr>
      <w:r w:rsidRPr="005A631D">
        <w:rPr>
          <w:rFonts w:ascii="Century Gothic" w:hAnsi="Century Gothic"/>
          <w:color w:val="4F81BD" w:themeColor="accent1"/>
          <w:sz w:val="20"/>
          <w:szCs w:val="20"/>
        </w:rPr>
        <w:t>Ley 19.937, Art. 16 del Decreto 2763 de 1979, modificado MINSAL.</w:t>
      </w:r>
    </w:p>
    <w:p w14:paraId="6016DC9F" w14:textId="77777777" w:rsidR="004E43CF" w:rsidRDefault="004E43CF">
      <w:pPr>
        <w:jc w:val="left"/>
        <w:rPr>
          <w:rFonts w:ascii="Century Gothic" w:eastAsiaTheme="majorEastAsia" w:hAnsi="Century Gothic" w:cstheme="majorBidi"/>
          <w:b/>
          <w:color w:val="FF6565"/>
          <w:sz w:val="32"/>
          <w:szCs w:val="40"/>
        </w:rPr>
      </w:pPr>
      <w:bookmarkStart w:id="236" w:name="_Toc63264295"/>
      <w:r>
        <w:br w:type="page"/>
      </w:r>
    </w:p>
    <w:p w14:paraId="63068D9A" w14:textId="7F399BB1" w:rsidR="00F808E6" w:rsidRPr="005A631D" w:rsidRDefault="00D26E3E" w:rsidP="001E7838">
      <w:pPr>
        <w:pStyle w:val="Ttulo2"/>
      </w:pPr>
      <w:bookmarkStart w:id="237" w:name="_Toc120613289"/>
      <w:r w:rsidRPr="005A631D">
        <w:lastRenderedPageBreak/>
        <w:t xml:space="preserve">4.- </w:t>
      </w:r>
      <w:r w:rsidR="002E2601" w:rsidRPr="005A631D">
        <w:t>Prestadores de Salud</w:t>
      </w:r>
      <w:bookmarkEnd w:id="236"/>
      <w:bookmarkEnd w:id="237"/>
      <w:r w:rsidR="002E2601" w:rsidRPr="005A631D">
        <w:t xml:space="preserve"> </w:t>
      </w:r>
    </w:p>
    <w:p w14:paraId="0D733600" w14:textId="77777777" w:rsidR="002E2601" w:rsidRPr="005A631D" w:rsidRDefault="002E2601" w:rsidP="001E1726">
      <w:pPr>
        <w:spacing w:after="240"/>
        <w:jc w:val="left"/>
        <w:rPr>
          <w:rFonts w:ascii="Century Gothic" w:hAnsi="Century Gothic" w:cs="Arial"/>
          <w:b/>
          <w:color w:val="1F497D" w:themeColor="text2"/>
          <w:sz w:val="28"/>
          <w:szCs w:val="28"/>
          <w:lang w:val="es-ES_tradnl" w:eastAsia="es-ES"/>
        </w:rPr>
      </w:pPr>
      <w:r w:rsidRPr="005A631D">
        <w:rPr>
          <w:rFonts w:ascii="Century Gothic" w:hAnsi="Century Gothic"/>
          <w:b/>
          <w:color w:val="1F497D" w:themeColor="text2"/>
          <w:sz w:val="28"/>
          <w:lang w:val="es-ES"/>
        </w:rPr>
        <w:t>Definición</w:t>
      </w:r>
    </w:p>
    <w:p w14:paraId="17EB4471" w14:textId="77777777" w:rsidR="002E2601" w:rsidRPr="005A631D" w:rsidRDefault="002E2601" w:rsidP="001E1726">
      <w:pPr>
        <w:spacing w:after="240"/>
        <w:rPr>
          <w:rFonts w:ascii="Century Gothic" w:hAnsi="Century Gothic" w:cs="Times"/>
          <w:color w:val="1F497D" w:themeColor="text2"/>
          <w:sz w:val="24"/>
          <w:szCs w:val="24"/>
          <w:lang w:val="es-ES"/>
        </w:rPr>
      </w:pPr>
      <w:r w:rsidRPr="005A631D">
        <w:rPr>
          <w:rFonts w:ascii="Century Gothic" w:hAnsi="Century Gothic" w:cs="Arial"/>
          <w:color w:val="1F497D" w:themeColor="text2"/>
          <w:sz w:val="24"/>
          <w:szCs w:val="24"/>
          <w:lang w:val="es-ES_tradnl" w:eastAsia="es-ES"/>
        </w:rPr>
        <w:t>S</w:t>
      </w:r>
      <w:r w:rsidRPr="005A631D">
        <w:rPr>
          <w:rFonts w:ascii="Century Gothic" w:hAnsi="Century Gothic" w:cs="Calibri"/>
          <w:color w:val="1F497D" w:themeColor="text2"/>
          <w:sz w:val="24"/>
          <w:szCs w:val="24"/>
          <w:lang w:val="es-ES"/>
        </w:rPr>
        <w:t xml:space="preserve">e entiende por </w:t>
      </w:r>
      <w:r w:rsidRPr="005A631D">
        <w:rPr>
          <w:rFonts w:ascii="Century Gothic" w:hAnsi="Century Gothic" w:cs="Times"/>
          <w:color w:val="1F497D" w:themeColor="text2"/>
          <w:sz w:val="24"/>
          <w:szCs w:val="24"/>
          <w:lang w:val="es-ES"/>
        </w:rPr>
        <w:t>prestador de salud</w:t>
      </w:r>
      <w:r w:rsidRPr="005A631D">
        <w:rPr>
          <w:rFonts w:ascii="Century Gothic" w:hAnsi="Century Gothic" w:cs="Calibri"/>
          <w:color w:val="1F497D" w:themeColor="text2"/>
          <w:sz w:val="24"/>
          <w:szCs w:val="24"/>
          <w:lang w:val="es-ES"/>
        </w:rPr>
        <w:t xml:space="preserve">, </w:t>
      </w:r>
      <w:r w:rsidRPr="005A631D">
        <w:rPr>
          <w:rFonts w:ascii="Century Gothic" w:hAnsi="Century Gothic" w:cs="Times"/>
          <w:color w:val="1F497D" w:themeColor="text2"/>
          <w:sz w:val="24"/>
          <w:szCs w:val="24"/>
          <w:lang w:val="es-ES"/>
        </w:rPr>
        <w:t xml:space="preserve">a cualquier persona natural o </w:t>
      </w:r>
      <w:r w:rsidR="001C236A" w:rsidRPr="005A631D">
        <w:rPr>
          <w:rFonts w:ascii="Century Gothic" w:hAnsi="Century Gothic" w:cs="Times"/>
          <w:color w:val="1F497D" w:themeColor="text2"/>
          <w:sz w:val="24"/>
          <w:szCs w:val="24"/>
          <w:lang w:val="es-ES"/>
        </w:rPr>
        <w:t>jurídica</w:t>
      </w:r>
      <w:r w:rsidRPr="005A631D">
        <w:rPr>
          <w:rFonts w:ascii="Century Gothic" w:hAnsi="Century Gothic" w:cs="Times"/>
          <w:color w:val="1F497D" w:themeColor="text2"/>
          <w:sz w:val="24"/>
          <w:szCs w:val="24"/>
          <w:lang w:val="es-ES"/>
        </w:rPr>
        <w:t xml:space="preserve">, establecimiento o </w:t>
      </w:r>
      <w:r w:rsidR="001C236A" w:rsidRPr="005A631D">
        <w:rPr>
          <w:rFonts w:ascii="Century Gothic" w:hAnsi="Century Gothic" w:cs="Times"/>
          <w:color w:val="1F497D" w:themeColor="text2"/>
          <w:sz w:val="24"/>
          <w:szCs w:val="24"/>
          <w:lang w:val="es-ES"/>
        </w:rPr>
        <w:t>institución</w:t>
      </w:r>
      <w:r w:rsidRPr="005A631D">
        <w:rPr>
          <w:rFonts w:ascii="Century Gothic" w:hAnsi="Century Gothic" w:cs="Times"/>
          <w:color w:val="1F497D" w:themeColor="text2"/>
          <w:sz w:val="24"/>
          <w:szCs w:val="24"/>
          <w:lang w:val="es-ES"/>
        </w:rPr>
        <w:t xml:space="preserve"> que se encuentre autorizada para otorgar prestaciones de salud, tales como: consulta, consultorio, hospital, </w:t>
      </w:r>
      <w:r w:rsidR="001C236A" w:rsidRPr="005A631D">
        <w:rPr>
          <w:rFonts w:ascii="Century Gothic" w:hAnsi="Century Gothic" w:cs="Times"/>
          <w:color w:val="1F497D" w:themeColor="text2"/>
          <w:sz w:val="24"/>
          <w:szCs w:val="24"/>
          <w:lang w:val="es-ES"/>
        </w:rPr>
        <w:t>clínica</w:t>
      </w:r>
      <w:r w:rsidRPr="005A631D">
        <w:rPr>
          <w:rFonts w:ascii="Century Gothic" w:hAnsi="Century Gothic" w:cs="Times"/>
          <w:color w:val="1F497D" w:themeColor="text2"/>
          <w:sz w:val="24"/>
          <w:szCs w:val="24"/>
          <w:lang w:val="es-ES"/>
        </w:rPr>
        <w:t xml:space="preserve">, centro </w:t>
      </w:r>
      <w:r w:rsidR="001C236A" w:rsidRPr="005A631D">
        <w:rPr>
          <w:rFonts w:ascii="Century Gothic" w:hAnsi="Century Gothic" w:cs="Times"/>
          <w:color w:val="1F497D" w:themeColor="text2"/>
          <w:sz w:val="24"/>
          <w:szCs w:val="24"/>
          <w:lang w:val="es-ES"/>
        </w:rPr>
        <w:t>médico</w:t>
      </w:r>
      <w:r w:rsidRPr="005A631D">
        <w:rPr>
          <w:rFonts w:ascii="Century Gothic" w:hAnsi="Century Gothic" w:cs="Times"/>
          <w:color w:val="1F497D" w:themeColor="text2"/>
          <w:sz w:val="24"/>
          <w:szCs w:val="24"/>
          <w:lang w:val="es-ES"/>
        </w:rPr>
        <w:t xml:space="preserve">, centro de </w:t>
      </w:r>
      <w:r w:rsidR="001C236A" w:rsidRPr="005A631D">
        <w:rPr>
          <w:rFonts w:ascii="Century Gothic" w:hAnsi="Century Gothic" w:cs="Times"/>
          <w:color w:val="1F497D" w:themeColor="text2"/>
          <w:sz w:val="24"/>
          <w:szCs w:val="24"/>
          <w:lang w:val="es-ES"/>
        </w:rPr>
        <w:t>diagnóstico</w:t>
      </w:r>
      <w:r w:rsidRPr="005A631D">
        <w:rPr>
          <w:rFonts w:ascii="Century Gothic" w:hAnsi="Century Gothic" w:cs="Times"/>
          <w:color w:val="1F497D" w:themeColor="text2"/>
          <w:sz w:val="24"/>
          <w:szCs w:val="24"/>
          <w:lang w:val="es-ES"/>
        </w:rPr>
        <w:t xml:space="preserve"> </w:t>
      </w:r>
      <w:r w:rsidR="00555732" w:rsidRPr="005A631D">
        <w:rPr>
          <w:rFonts w:ascii="Century Gothic" w:hAnsi="Century Gothic" w:cs="Times"/>
          <w:color w:val="1F497D" w:themeColor="text2"/>
          <w:sz w:val="24"/>
          <w:szCs w:val="24"/>
          <w:lang w:val="es-ES"/>
        </w:rPr>
        <w:t>terapéutico</w:t>
      </w:r>
      <w:r w:rsidRPr="005A631D">
        <w:rPr>
          <w:rFonts w:ascii="Century Gothic" w:hAnsi="Century Gothic" w:cs="Times"/>
          <w:color w:val="1F497D" w:themeColor="text2"/>
          <w:sz w:val="24"/>
          <w:szCs w:val="24"/>
          <w:lang w:val="es-ES"/>
        </w:rPr>
        <w:t>, centro de referencia de salud, laboratorio, etc.</w:t>
      </w:r>
    </w:p>
    <w:p w14:paraId="37AD5D7F" w14:textId="77777777" w:rsidR="002E2601" w:rsidRPr="005A631D" w:rsidRDefault="002E2601" w:rsidP="001E1726">
      <w:pPr>
        <w:spacing w:after="240"/>
        <w:rPr>
          <w:rFonts w:ascii="Century Gothic" w:hAnsi="Century Gothic" w:cs="Times"/>
          <w:b/>
          <w:color w:val="1F497D" w:themeColor="text2"/>
          <w:sz w:val="28"/>
          <w:szCs w:val="28"/>
          <w:lang w:val="es-ES"/>
        </w:rPr>
      </w:pPr>
      <w:r w:rsidRPr="005A631D">
        <w:rPr>
          <w:rFonts w:ascii="Century Gothic" w:hAnsi="Century Gothic" w:cs="Times"/>
          <w:b/>
          <w:color w:val="1F497D" w:themeColor="text2"/>
          <w:sz w:val="28"/>
          <w:szCs w:val="28"/>
          <w:lang w:val="es-ES"/>
        </w:rPr>
        <w:t>Alcance</w:t>
      </w:r>
    </w:p>
    <w:p w14:paraId="10E89EB1" w14:textId="74EC11AE" w:rsidR="002E2601" w:rsidRPr="005A631D" w:rsidRDefault="002E2601" w:rsidP="001E1726">
      <w:pPr>
        <w:spacing w:after="240"/>
        <w:rPr>
          <w:rFonts w:ascii="Century Gothic" w:hAnsi="Century Gothic" w:cs="Times"/>
          <w:color w:val="1F497D" w:themeColor="text2"/>
          <w:sz w:val="24"/>
          <w:szCs w:val="24"/>
          <w:lang w:val="es-ES"/>
        </w:rPr>
      </w:pPr>
      <w:r w:rsidRPr="005A631D">
        <w:rPr>
          <w:rFonts w:ascii="Century Gothic" w:hAnsi="Century Gothic" w:cs="Times"/>
          <w:color w:val="1F497D" w:themeColor="text2"/>
          <w:sz w:val="24"/>
          <w:szCs w:val="24"/>
          <w:lang w:val="es-ES"/>
        </w:rPr>
        <w:t xml:space="preserve">El ordenamiento </w:t>
      </w:r>
      <w:r w:rsidR="00555732" w:rsidRPr="005A631D">
        <w:rPr>
          <w:rFonts w:ascii="Century Gothic" w:hAnsi="Century Gothic" w:cs="Times"/>
          <w:color w:val="1F497D" w:themeColor="text2"/>
          <w:sz w:val="24"/>
          <w:szCs w:val="24"/>
          <w:lang w:val="es-ES"/>
        </w:rPr>
        <w:t>jurídico</w:t>
      </w:r>
      <w:r w:rsidRPr="005A631D">
        <w:rPr>
          <w:rFonts w:ascii="Century Gothic" w:hAnsi="Century Gothic" w:cs="Times"/>
          <w:color w:val="1F497D" w:themeColor="text2"/>
          <w:sz w:val="24"/>
          <w:szCs w:val="24"/>
          <w:lang w:val="es-ES"/>
        </w:rPr>
        <w:t xml:space="preserve"> del Sistema de </w:t>
      </w:r>
      <w:r w:rsidR="00555732" w:rsidRPr="005A631D">
        <w:rPr>
          <w:rFonts w:ascii="Century Gothic" w:hAnsi="Century Gothic" w:cs="Times"/>
          <w:color w:val="1F497D" w:themeColor="text2"/>
          <w:sz w:val="24"/>
          <w:szCs w:val="24"/>
          <w:lang w:val="es-ES"/>
        </w:rPr>
        <w:t>Acreditación</w:t>
      </w:r>
      <w:r w:rsidRPr="005A631D">
        <w:rPr>
          <w:rFonts w:ascii="Century Gothic" w:hAnsi="Century Gothic" w:cs="Times"/>
          <w:color w:val="1F497D" w:themeColor="text2"/>
          <w:sz w:val="24"/>
          <w:szCs w:val="24"/>
          <w:lang w:val="es-ES"/>
        </w:rPr>
        <w:t xml:space="preserve">, generado a partir de la reforma impulsada por la </w:t>
      </w:r>
      <w:r w:rsidR="00DC0BDB" w:rsidRPr="005A631D">
        <w:rPr>
          <w:rFonts w:ascii="Century Gothic" w:hAnsi="Century Gothic" w:cs="Times"/>
          <w:color w:val="1F497D" w:themeColor="text2"/>
          <w:sz w:val="24"/>
          <w:szCs w:val="24"/>
          <w:lang w:val="es-ES"/>
        </w:rPr>
        <w:t>L</w:t>
      </w:r>
      <w:r w:rsidRPr="005A631D">
        <w:rPr>
          <w:rFonts w:ascii="Century Gothic" w:hAnsi="Century Gothic" w:cs="Times"/>
          <w:color w:val="1F497D" w:themeColor="text2"/>
          <w:sz w:val="24"/>
          <w:szCs w:val="24"/>
          <w:lang w:val="es-ES"/>
        </w:rPr>
        <w:t xml:space="preserve">ey 19.937 y cuya basal figura actualmente en el </w:t>
      </w:r>
      <w:r w:rsidR="001C236A" w:rsidRPr="005A631D">
        <w:rPr>
          <w:rFonts w:ascii="Century Gothic" w:hAnsi="Century Gothic" w:cs="Times"/>
          <w:color w:val="1F497D" w:themeColor="text2"/>
          <w:sz w:val="24"/>
          <w:szCs w:val="24"/>
          <w:lang w:val="es-ES"/>
        </w:rPr>
        <w:t>artículo</w:t>
      </w:r>
      <w:r w:rsidRPr="005A631D">
        <w:rPr>
          <w:rFonts w:ascii="Century Gothic" w:hAnsi="Century Gothic" w:cs="Times"/>
          <w:color w:val="1F497D" w:themeColor="text2"/>
          <w:sz w:val="24"/>
          <w:szCs w:val="24"/>
          <w:lang w:val="es-ES"/>
        </w:rPr>
        <w:t xml:space="preserve"> 4 N</w:t>
      </w:r>
      <w:r w:rsidR="00C15AA4" w:rsidRPr="005A631D">
        <w:rPr>
          <w:rFonts w:ascii="Century Gothic" w:hAnsi="Century Gothic" w:cs="Times"/>
          <w:color w:val="1F497D" w:themeColor="text2"/>
          <w:sz w:val="24"/>
          <w:szCs w:val="24"/>
          <w:lang w:val="es-ES"/>
        </w:rPr>
        <w:t>º</w:t>
      </w:r>
      <w:r w:rsidR="00D56610" w:rsidRPr="005A631D">
        <w:rPr>
          <w:rFonts w:ascii="Century Gothic" w:hAnsi="Century Gothic" w:cs="Times"/>
          <w:color w:val="1F497D" w:themeColor="text2"/>
          <w:sz w:val="24"/>
          <w:szCs w:val="24"/>
          <w:lang w:val="es-ES"/>
        </w:rPr>
        <w:t>2 del DFL</w:t>
      </w:r>
      <w:r w:rsidRPr="005A631D">
        <w:rPr>
          <w:rFonts w:ascii="Century Gothic" w:hAnsi="Century Gothic" w:cs="Times"/>
          <w:color w:val="1F497D" w:themeColor="text2"/>
          <w:sz w:val="24"/>
          <w:szCs w:val="24"/>
          <w:lang w:val="es-ES"/>
        </w:rPr>
        <w:t xml:space="preserve"> 1/</w:t>
      </w:r>
      <w:r w:rsidR="001C236A" w:rsidRPr="005A631D">
        <w:rPr>
          <w:rFonts w:ascii="Century Gothic" w:hAnsi="Century Gothic" w:cs="Times"/>
          <w:color w:val="1F497D" w:themeColor="text2"/>
          <w:sz w:val="24"/>
          <w:szCs w:val="24"/>
          <w:lang w:val="es-ES"/>
        </w:rPr>
        <w:t>2005, ha</w:t>
      </w:r>
      <w:r w:rsidRPr="005A631D">
        <w:rPr>
          <w:rFonts w:ascii="Century Gothic" w:hAnsi="Century Gothic" w:cs="Times"/>
          <w:color w:val="1F497D" w:themeColor="text2"/>
          <w:sz w:val="24"/>
          <w:szCs w:val="24"/>
          <w:lang w:val="es-ES"/>
        </w:rPr>
        <w:t xml:space="preserve"> utilizado el concepto de prestador institucional de salud para referirse a los establecimientos. </w:t>
      </w:r>
    </w:p>
    <w:p w14:paraId="471C9FB4" w14:textId="77777777" w:rsidR="002E2601" w:rsidRPr="005A631D" w:rsidRDefault="002E2601" w:rsidP="001E1726">
      <w:pPr>
        <w:spacing w:after="240"/>
        <w:rPr>
          <w:rFonts w:ascii="Century Gothic" w:hAnsi="Century Gothic" w:cs="Times"/>
          <w:color w:val="1F497D" w:themeColor="text2"/>
          <w:sz w:val="24"/>
          <w:szCs w:val="24"/>
          <w:lang w:val="es-ES"/>
        </w:rPr>
      </w:pPr>
      <w:r w:rsidRPr="005A631D">
        <w:rPr>
          <w:rFonts w:ascii="Century Gothic" w:hAnsi="Century Gothic" w:cs="Times"/>
          <w:color w:val="1F497D" w:themeColor="text2"/>
          <w:sz w:val="24"/>
          <w:szCs w:val="24"/>
          <w:lang w:val="es-ES"/>
        </w:rPr>
        <w:t xml:space="preserve">Existe un problema conceptual o </w:t>
      </w:r>
      <w:r w:rsidR="00555732" w:rsidRPr="005A631D">
        <w:rPr>
          <w:rFonts w:ascii="Century Gothic" w:hAnsi="Century Gothic" w:cs="Times"/>
          <w:color w:val="1F497D" w:themeColor="text2"/>
          <w:sz w:val="24"/>
          <w:szCs w:val="24"/>
          <w:lang w:val="es-ES"/>
        </w:rPr>
        <w:t>semántico</w:t>
      </w:r>
      <w:r w:rsidRPr="005A631D">
        <w:rPr>
          <w:rFonts w:ascii="Century Gothic" w:hAnsi="Century Gothic" w:cs="Times"/>
          <w:color w:val="1F497D" w:themeColor="text2"/>
          <w:sz w:val="24"/>
          <w:szCs w:val="24"/>
          <w:lang w:val="es-ES"/>
        </w:rPr>
        <w:t xml:space="preserve"> desde el punto de vista de la </w:t>
      </w:r>
      <w:r w:rsidR="00555732" w:rsidRPr="005A631D">
        <w:rPr>
          <w:rFonts w:ascii="Century Gothic" w:hAnsi="Century Gothic" w:cs="Times"/>
          <w:color w:val="1F497D" w:themeColor="text2"/>
          <w:sz w:val="24"/>
          <w:szCs w:val="24"/>
          <w:lang w:val="es-ES"/>
        </w:rPr>
        <w:t>definición</w:t>
      </w:r>
      <w:r w:rsidRPr="005A631D">
        <w:rPr>
          <w:rFonts w:ascii="Century Gothic" w:hAnsi="Century Gothic" w:cs="Times"/>
          <w:color w:val="1F497D" w:themeColor="text2"/>
          <w:sz w:val="24"/>
          <w:szCs w:val="24"/>
          <w:lang w:val="es-ES"/>
        </w:rPr>
        <w:t xml:space="preserve"> </w:t>
      </w:r>
      <w:r w:rsidR="00555732" w:rsidRPr="005A631D">
        <w:rPr>
          <w:rFonts w:ascii="Century Gothic" w:hAnsi="Century Gothic" w:cs="Times"/>
          <w:color w:val="1F497D" w:themeColor="text2"/>
          <w:sz w:val="24"/>
          <w:szCs w:val="24"/>
          <w:lang w:val="es-ES"/>
        </w:rPr>
        <w:t>jurídica</w:t>
      </w:r>
      <w:r w:rsidRPr="005A631D">
        <w:rPr>
          <w:rFonts w:ascii="Century Gothic" w:hAnsi="Century Gothic" w:cs="Times"/>
          <w:color w:val="1F497D" w:themeColor="text2"/>
          <w:sz w:val="24"/>
          <w:szCs w:val="24"/>
          <w:lang w:val="es-ES"/>
        </w:rPr>
        <w:t>, esto es, en tratar como “prestador” a lo que c</w:t>
      </w:r>
      <w:r w:rsidR="00694D9B" w:rsidRPr="005A631D">
        <w:rPr>
          <w:rFonts w:ascii="Century Gothic" w:hAnsi="Century Gothic" w:cs="Times"/>
          <w:color w:val="1F497D" w:themeColor="text2"/>
          <w:sz w:val="24"/>
          <w:szCs w:val="24"/>
          <w:lang w:val="es-ES"/>
        </w:rPr>
        <w:t>onstituye un “establecimiento”.</w:t>
      </w:r>
    </w:p>
    <w:p w14:paraId="30278718" w14:textId="77777777" w:rsidR="002E2601" w:rsidRPr="005A631D" w:rsidRDefault="002E2601" w:rsidP="001E1726">
      <w:pPr>
        <w:spacing w:after="240"/>
        <w:rPr>
          <w:rFonts w:ascii="Century Gothic" w:hAnsi="Century Gothic" w:cs="Arial"/>
          <w:b/>
          <w:color w:val="1F497D" w:themeColor="text2"/>
          <w:sz w:val="28"/>
          <w:szCs w:val="28"/>
          <w:lang w:val="es-ES_tradnl" w:eastAsia="es-ES"/>
        </w:rPr>
      </w:pPr>
      <w:r w:rsidRPr="005A631D">
        <w:rPr>
          <w:rFonts w:ascii="Century Gothic" w:hAnsi="Century Gothic"/>
          <w:b/>
          <w:color w:val="1F497D" w:themeColor="text2"/>
          <w:sz w:val="28"/>
          <w:lang w:val="es-ES_tradnl"/>
        </w:rPr>
        <w:t>Estructura</w:t>
      </w:r>
    </w:p>
    <w:p w14:paraId="7776813A" w14:textId="00C87D2A" w:rsidR="002E2601" w:rsidRPr="005A631D" w:rsidRDefault="00AD2C8A" w:rsidP="001E1726">
      <w:pPr>
        <w:spacing w:after="240"/>
        <w:rPr>
          <w:rFonts w:ascii="Century Gothic" w:hAnsi="Century Gothic" w:cs="Arial"/>
          <w:b/>
          <w:color w:val="1F497D" w:themeColor="text2"/>
          <w:sz w:val="24"/>
          <w:szCs w:val="24"/>
          <w:lang w:val="es-ES_tradnl" w:eastAsia="es-ES"/>
        </w:rPr>
      </w:pPr>
      <w:r>
        <w:rPr>
          <w:rFonts w:ascii="Century Gothic" w:hAnsi="Century Gothic"/>
          <w:color w:val="1F497D" w:themeColor="text2"/>
          <w:sz w:val="24"/>
          <w:szCs w:val="24"/>
        </w:rPr>
        <w:t xml:space="preserve">La variable </w:t>
      </w:r>
      <w:r w:rsidR="002E2601" w:rsidRPr="005A631D">
        <w:rPr>
          <w:rFonts w:ascii="Century Gothic" w:hAnsi="Century Gothic"/>
          <w:b/>
          <w:color w:val="1F497D" w:themeColor="text2"/>
          <w:sz w:val="24"/>
          <w:szCs w:val="24"/>
        </w:rPr>
        <w:t>“</w:t>
      </w:r>
      <w:r>
        <w:rPr>
          <w:rFonts w:ascii="Century Gothic" w:hAnsi="Century Gothic"/>
          <w:b/>
          <w:color w:val="1F497D" w:themeColor="text2"/>
          <w:sz w:val="24"/>
          <w:szCs w:val="24"/>
        </w:rPr>
        <w:t xml:space="preserve">Tipo de </w:t>
      </w:r>
      <w:r w:rsidR="001C236A" w:rsidRPr="005A631D">
        <w:rPr>
          <w:rFonts w:ascii="Century Gothic" w:hAnsi="Century Gothic"/>
          <w:b/>
          <w:color w:val="1F497D" w:themeColor="text2"/>
          <w:sz w:val="24"/>
          <w:szCs w:val="24"/>
        </w:rPr>
        <w:t>Prestadores”</w:t>
      </w:r>
      <w:r w:rsidR="002E2601" w:rsidRPr="005A631D">
        <w:rPr>
          <w:rFonts w:ascii="Century Gothic" w:hAnsi="Century Gothic"/>
          <w:b/>
          <w:color w:val="1F497D" w:themeColor="text2"/>
          <w:sz w:val="24"/>
          <w:szCs w:val="24"/>
        </w:rPr>
        <w:t xml:space="preserve"> </w:t>
      </w:r>
      <w:r w:rsidR="002E2601" w:rsidRPr="005A631D">
        <w:rPr>
          <w:rFonts w:ascii="Century Gothic" w:hAnsi="Century Gothic"/>
          <w:color w:val="1F497D" w:themeColor="text2"/>
          <w:sz w:val="24"/>
          <w:szCs w:val="24"/>
        </w:rPr>
        <w:t>incluye las siguientes categorías:</w:t>
      </w:r>
    </w:p>
    <w:p w14:paraId="18488249" w14:textId="77777777" w:rsidR="002E2601" w:rsidRPr="005A631D" w:rsidRDefault="002E2601" w:rsidP="002E2601">
      <w:pPr>
        <w:rPr>
          <w:rFonts w:ascii="Century Gothic" w:hAnsi="Century Gothic"/>
        </w:rPr>
      </w:pPr>
    </w:p>
    <w:tbl>
      <w:tblPr>
        <w:tblStyle w:val="Sombreadomedio1-nfasis1"/>
        <w:tblpPr w:leftFromText="141" w:rightFromText="141" w:vertAnchor="text" w:horzAnchor="margin" w:tblpXSpec="center" w:tblpY="-61"/>
        <w:tblW w:w="7950" w:type="dxa"/>
        <w:tblLook w:val="04A0" w:firstRow="1" w:lastRow="0" w:firstColumn="1" w:lastColumn="0" w:noHBand="0" w:noVBand="1"/>
      </w:tblPr>
      <w:tblGrid>
        <w:gridCol w:w="2243"/>
        <w:gridCol w:w="5707"/>
      </w:tblGrid>
      <w:tr w:rsidR="003E223C" w:rsidRPr="00417C91" w14:paraId="6904FC6A" w14:textId="77777777" w:rsidTr="00417C9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11" w:type="pct"/>
          </w:tcPr>
          <w:p w14:paraId="30BAF9DF" w14:textId="18F0D8E2" w:rsidR="003E223C" w:rsidRPr="00417C91" w:rsidRDefault="00D64C90" w:rsidP="00694D9B">
            <w:pPr>
              <w:rPr>
                <w:rFonts w:ascii="Century Gothic" w:hAnsi="Century Gothic"/>
                <w:color w:val="FFFFFF" w:themeColor="background1"/>
                <w:sz w:val="20"/>
                <w:szCs w:val="20"/>
              </w:rPr>
            </w:pPr>
            <w:r w:rsidRPr="00417C91">
              <w:rPr>
                <w:rFonts w:ascii="Century Gothic" w:hAnsi="Century Gothic"/>
                <w:color w:val="FFFFFF" w:themeColor="background1"/>
                <w:sz w:val="20"/>
                <w:szCs w:val="20"/>
              </w:rPr>
              <w:t>TipoPrestadorCodigo</w:t>
            </w:r>
          </w:p>
        </w:tc>
        <w:tc>
          <w:tcPr>
            <w:tcW w:w="3589" w:type="pct"/>
          </w:tcPr>
          <w:p w14:paraId="1010A134" w14:textId="375922EF" w:rsidR="003E223C" w:rsidRPr="00417C91" w:rsidRDefault="00D64C90" w:rsidP="00694D9B">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17C91">
              <w:rPr>
                <w:rFonts w:ascii="Century Gothic" w:hAnsi="Century Gothic"/>
                <w:color w:val="FFFFFF" w:themeColor="background1"/>
                <w:sz w:val="20"/>
                <w:szCs w:val="20"/>
              </w:rPr>
              <w:t>TipoPrestadorGlosa</w:t>
            </w:r>
          </w:p>
        </w:tc>
      </w:tr>
      <w:tr w:rsidR="003E223C" w:rsidRPr="00417C91" w14:paraId="0C4DF75A" w14:textId="77777777" w:rsidTr="00417C9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11" w:type="pct"/>
          </w:tcPr>
          <w:p w14:paraId="7F545502" w14:textId="26765B5F" w:rsidR="003E223C" w:rsidRPr="00417C91" w:rsidRDefault="003E223C" w:rsidP="00694D9B">
            <w:pPr>
              <w:jc w:val="left"/>
              <w:rPr>
                <w:rFonts w:ascii="Century Gothic" w:hAnsi="Century Gothic"/>
                <w:bCs w:val="0"/>
                <w:color w:val="1F497D" w:themeColor="text2"/>
                <w:sz w:val="20"/>
                <w:szCs w:val="20"/>
              </w:rPr>
            </w:pPr>
            <w:r w:rsidRPr="00417C91">
              <w:rPr>
                <w:rFonts w:ascii="Century Gothic" w:hAnsi="Century Gothic"/>
                <w:bCs w:val="0"/>
                <w:color w:val="1F497D" w:themeColor="text2"/>
                <w:sz w:val="20"/>
                <w:szCs w:val="20"/>
              </w:rPr>
              <w:t>1</w:t>
            </w:r>
          </w:p>
        </w:tc>
        <w:tc>
          <w:tcPr>
            <w:tcW w:w="3589" w:type="pct"/>
          </w:tcPr>
          <w:p w14:paraId="614E1A25" w14:textId="77777777" w:rsidR="003E223C" w:rsidRPr="00417C91" w:rsidRDefault="003E223C" w:rsidP="00694D9B">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17C91">
              <w:rPr>
                <w:rFonts w:ascii="Century Gothic" w:hAnsi="Century Gothic"/>
                <w:color w:val="1F497D" w:themeColor="text2"/>
                <w:sz w:val="20"/>
                <w:szCs w:val="20"/>
              </w:rPr>
              <w:t>Individuales</w:t>
            </w:r>
          </w:p>
        </w:tc>
      </w:tr>
      <w:tr w:rsidR="003E223C" w:rsidRPr="00417C91" w14:paraId="37D0C6CB" w14:textId="77777777" w:rsidTr="00417C91">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11" w:type="pct"/>
          </w:tcPr>
          <w:p w14:paraId="2616FF7B" w14:textId="259C1E50" w:rsidR="003E223C" w:rsidRPr="00417C91" w:rsidRDefault="003E223C" w:rsidP="00694D9B">
            <w:pPr>
              <w:jc w:val="left"/>
              <w:rPr>
                <w:rFonts w:ascii="Century Gothic" w:hAnsi="Century Gothic"/>
                <w:bCs w:val="0"/>
                <w:color w:val="1F497D" w:themeColor="text2"/>
                <w:sz w:val="20"/>
                <w:szCs w:val="20"/>
              </w:rPr>
            </w:pPr>
            <w:r w:rsidRPr="00417C91">
              <w:rPr>
                <w:rFonts w:ascii="Century Gothic" w:hAnsi="Century Gothic"/>
                <w:bCs w:val="0"/>
                <w:color w:val="1F497D" w:themeColor="text2"/>
                <w:sz w:val="20"/>
                <w:szCs w:val="20"/>
              </w:rPr>
              <w:t>2</w:t>
            </w:r>
          </w:p>
        </w:tc>
        <w:tc>
          <w:tcPr>
            <w:tcW w:w="3589" w:type="pct"/>
          </w:tcPr>
          <w:p w14:paraId="5B53C59C" w14:textId="77777777" w:rsidR="003E223C" w:rsidRPr="00417C91" w:rsidRDefault="003E223C" w:rsidP="00694D9B">
            <w:pPr>
              <w:cnfStyle w:val="000000010000" w:firstRow="0" w:lastRow="0" w:firstColumn="0" w:lastColumn="0" w:oddVBand="0" w:evenVBand="0" w:oddHBand="0" w:evenHBand="1" w:firstRowFirstColumn="0" w:firstRowLastColumn="0" w:lastRowFirstColumn="0" w:lastRowLastColumn="0"/>
              <w:rPr>
                <w:rFonts w:ascii="Century Gothic" w:hAnsi="Century Gothic"/>
                <w:color w:val="1F497D" w:themeColor="text2"/>
                <w:sz w:val="20"/>
                <w:szCs w:val="20"/>
              </w:rPr>
            </w:pPr>
            <w:r w:rsidRPr="00417C91">
              <w:rPr>
                <w:rFonts w:ascii="Century Gothic" w:hAnsi="Century Gothic"/>
                <w:color w:val="1F497D" w:themeColor="text2"/>
                <w:sz w:val="20"/>
                <w:szCs w:val="20"/>
              </w:rPr>
              <w:t>Institucionales</w:t>
            </w:r>
          </w:p>
        </w:tc>
      </w:tr>
    </w:tbl>
    <w:p w14:paraId="5F671A68" w14:textId="77777777" w:rsidR="002E2601" w:rsidRPr="005A631D" w:rsidRDefault="002E2601" w:rsidP="002E2601">
      <w:pPr>
        <w:rPr>
          <w:rFonts w:ascii="Century Gothic" w:hAnsi="Century Gothic"/>
          <w:b/>
          <w:sz w:val="28"/>
          <w:szCs w:val="28"/>
        </w:rPr>
      </w:pPr>
    </w:p>
    <w:p w14:paraId="116CFE9F" w14:textId="77777777" w:rsidR="002E2601" w:rsidRPr="005A631D" w:rsidRDefault="002E2601" w:rsidP="002E2601">
      <w:pPr>
        <w:rPr>
          <w:rFonts w:ascii="Century Gothic" w:hAnsi="Century Gothic"/>
          <w:color w:val="1F497D" w:themeColor="text2"/>
          <w:sz w:val="24"/>
          <w:szCs w:val="24"/>
        </w:rPr>
      </w:pPr>
    </w:p>
    <w:p w14:paraId="1D70D063" w14:textId="77777777" w:rsidR="003E223C" w:rsidRPr="005A631D" w:rsidRDefault="003E223C" w:rsidP="001E7838">
      <w:pPr>
        <w:pStyle w:val="Ttulo2"/>
      </w:pPr>
      <w:r w:rsidRPr="005A631D">
        <w:br w:type="page"/>
      </w:r>
    </w:p>
    <w:p w14:paraId="0BF72967" w14:textId="55C2E130" w:rsidR="003E223C" w:rsidRDefault="003E223C" w:rsidP="003E223C">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rsidRPr="00417C91" w14:paraId="4A2288DD"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73F0044" w14:textId="77777777" w:rsidR="000B52F6" w:rsidRPr="00417C91" w:rsidRDefault="000B52F6" w:rsidP="00304C9C">
            <w:pPr>
              <w:spacing w:before="240"/>
              <w:rPr>
                <w:rFonts w:ascii="Century Gothic" w:hAnsi="Century Gothic"/>
                <w:color w:val="FFFFFF" w:themeColor="background1"/>
                <w:sz w:val="20"/>
                <w:szCs w:val="20"/>
              </w:rPr>
            </w:pPr>
            <w:r w:rsidRPr="00417C91">
              <w:rPr>
                <w:rFonts w:ascii="Century Gothic" w:hAnsi="Century Gothic"/>
                <w:color w:val="FFFFFF" w:themeColor="background1"/>
                <w:sz w:val="20"/>
                <w:szCs w:val="20"/>
              </w:rPr>
              <w:t>VARIABLE</w:t>
            </w:r>
          </w:p>
        </w:tc>
        <w:tc>
          <w:tcPr>
            <w:tcW w:w="2460" w:type="dxa"/>
          </w:tcPr>
          <w:p w14:paraId="26FA1509" w14:textId="77777777" w:rsidR="000B52F6" w:rsidRPr="00417C9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17C91">
              <w:rPr>
                <w:rFonts w:ascii="Century Gothic" w:hAnsi="Century Gothic"/>
                <w:color w:val="FFFFFF" w:themeColor="background1"/>
                <w:sz w:val="20"/>
                <w:szCs w:val="20"/>
              </w:rPr>
              <w:t>CAMPO</w:t>
            </w:r>
          </w:p>
        </w:tc>
        <w:tc>
          <w:tcPr>
            <w:tcW w:w="1488" w:type="dxa"/>
          </w:tcPr>
          <w:p w14:paraId="6305B60F" w14:textId="77777777" w:rsidR="000B52F6" w:rsidRPr="00417C9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17C91">
              <w:rPr>
                <w:rFonts w:ascii="Century Gothic" w:hAnsi="Century Gothic"/>
                <w:color w:val="FFFFFF" w:themeColor="background1"/>
                <w:sz w:val="20"/>
                <w:szCs w:val="20"/>
              </w:rPr>
              <w:t>TIPO</w:t>
            </w:r>
          </w:p>
        </w:tc>
        <w:tc>
          <w:tcPr>
            <w:tcW w:w="1571" w:type="dxa"/>
          </w:tcPr>
          <w:p w14:paraId="6D265BB3" w14:textId="77777777" w:rsidR="000B52F6" w:rsidRPr="00417C9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17C91">
              <w:rPr>
                <w:rFonts w:ascii="Century Gothic" w:hAnsi="Century Gothic"/>
                <w:color w:val="FFFFFF" w:themeColor="background1"/>
                <w:sz w:val="20"/>
                <w:szCs w:val="20"/>
              </w:rPr>
              <w:t>LARGO</w:t>
            </w:r>
          </w:p>
        </w:tc>
        <w:tc>
          <w:tcPr>
            <w:tcW w:w="1769" w:type="dxa"/>
          </w:tcPr>
          <w:p w14:paraId="7398E4B3" w14:textId="77777777" w:rsidR="000B52F6" w:rsidRPr="00417C9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417C91">
              <w:rPr>
                <w:rFonts w:ascii="Century Gothic" w:hAnsi="Century Gothic"/>
                <w:color w:val="FFFFFF" w:themeColor="background1"/>
                <w:sz w:val="20"/>
                <w:szCs w:val="20"/>
              </w:rPr>
              <w:t>EXIGENCIA</w:t>
            </w:r>
          </w:p>
        </w:tc>
      </w:tr>
      <w:tr w:rsidR="00A047D3" w:rsidRPr="00417C91" w14:paraId="2C41A799"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FFC62AB" w14:textId="4FC6C4DA" w:rsidR="000B52F6" w:rsidRPr="00417C91" w:rsidRDefault="00D64C90" w:rsidP="00304C9C">
            <w:pPr>
              <w:spacing w:before="240"/>
              <w:rPr>
                <w:rFonts w:ascii="Century Gothic" w:hAnsi="Century Gothic"/>
                <w:color w:val="1F497D" w:themeColor="text2"/>
                <w:sz w:val="20"/>
                <w:szCs w:val="20"/>
              </w:rPr>
            </w:pPr>
            <w:r w:rsidRPr="00417C91">
              <w:rPr>
                <w:rFonts w:ascii="Century Gothic" w:eastAsia="Times New Roman" w:hAnsi="Century Gothic" w:cs="Times New Roman"/>
                <w:color w:val="1F497D"/>
                <w:sz w:val="20"/>
                <w:szCs w:val="20"/>
                <w:lang w:eastAsia="es-CL"/>
              </w:rPr>
              <w:t>Tipo de Prestadores de Salud</w:t>
            </w:r>
          </w:p>
        </w:tc>
        <w:tc>
          <w:tcPr>
            <w:tcW w:w="2460" w:type="dxa"/>
          </w:tcPr>
          <w:p w14:paraId="3061F551" w14:textId="14BFB0F2" w:rsidR="000B52F6" w:rsidRPr="00417C91" w:rsidRDefault="00D64C90"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17C91">
              <w:rPr>
                <w:rFonts w:ascii="Century Gothic" w:hAnsi="Century Gothic"/>
                <w:color w:val="1F497D" w:themeColor="text2"/>
                <w:sz w:val="20"/>
                <w:szCs w:val="20"/>
              </w:rPr>
              <w:t>TipoPrestadorGlosa</w:t>
            </w:r>
          </w:p>
        </w:tc>
        <w:tc>
          <w:tcPr>
            <w:tcW w:w="1488" w:type="dxa"/>
          </w:tcPr>
          <w:p w14:paraId="390CEAEF" w14:textId="77777777" w:rsidR="000B52F6" w:rsidRPr="00417C91"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17C91">
              <w:rPr>
                <w:rFonts w:ascii="Century Gothic" w:hAnsi="Century Gothic"/>
                <w:color w:val="1F497D" w:themeColor="text2"/>
                <w:sz w:val="20"/>
                <w:szCs w:val="20"/>
              </w:rPr>
              <w:t>Texto</w:t>
            </w:r>
          </w:p>
        </w:tc>
        <w:tc>
          <w:tcPr>
            <w:tcW w:w="1571" w:type="dxa"/>
          </w:tcPr>
          <w:p w14:paraId="3F9DA9BE" w14:textId="6045B5E5" w:rsidR="000B52F6" w:rsidRPr="00417C91" w:rsidRDefault="00D64C90"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17C91">
              <w:rPr>
                <w:rFonts w:ascii="Century Gothic" w:hAnsi="Century Gothic"/>
                <w:color w:val="1F497D" w:themeColor="text2"/>
                <w:sz w:val="20"/>
                <w:szCs w:val="20"/>
              </w:rPr>
              <w:t>2</w:t>
            </w:r>
            <w:r w:rsidR="000B52F6" w:rsidRPr="00417C91">
              <w:rPr>
                <w:rFonts w:ascii="Century Gothic" w:hAnsi="Century Gothic"/>
                <w:color w:val="1F497D" w:themeColor="text2"/>
                <w:sz w:val="20"/>
                <w:szCs w:val="20"/>
              </w:rPr>
              <w:t>00</w:t>
            </w:r>
          </w:p>
        </w:tc>
        <w:tc>
          <w:tcPr>
            <w:tcW w:w="1769" w:type="dxa"/>
          </w:tcPr>
          <w:p w14:paraId="1E85AC7A" w14:textId="4CEE6194" w:rsidR="000B52F6" w:rsidRPr="00417C91"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417C91">
              <w:rPr>
                <w:rFonts w:ascii="Century Gothic" w:eastAsia="Times New Roman" w:hAnsi="Century Gothic" w:cs="Calibri"/>
                <w:b/>
                <w:bCs/>
                <w:color w:val="1F497D" w:themeColor="text2"/>
                <w:sz w:val="20"/>
                <w:szCs w:val="20"/>
                <w:lang w:eastAsia="es-CL"/>
              </w:rPr>
              <w:t xml:space="preserve">Opcional el registro </w:t>
            </w:r>
            <w:r w:rsidRPr="00417C91">
              <w:rPr>
                <w:rFonts w:ascii="Century Gothic" w:eastAsia="Times New Roman" w:hAnsi="Century Gothic" w:cs="Calibri"/>
                <w:color w:val="1F497D" w:themeColor="text2"/>
                <w:sz w:val="20"/>
                <w:szCs w:val="20"/>
                <w:lang w:eastAsia="es-CL"/>
              </w:rPr>
              <w:t xml:space="preserve">en la identificación </w:t>
            </w:r>
            <w:r w:rsidR="00D64C90" w:rsidRPr="00417C91">
              <w:rPr>
                <w:rFonts w:ascii="Century Gothic" w:eastAsia="Times New Roman" w:hAnsi="Century Gothic" w:cs="Calibri"/>
                <w:color w:val="1F497D" w:themeColor="text2"/>
                <w:sz w:val="20"/>
                <w:szCs w:val="20"/>
                <w:lang w:eastAsia="es-CL"/>
              </w:rPr>
              <w:t>de prestadores</w:t>
            </w:r>
            <w:r w:rsidRPr="00417C91">
              <w:rPr>
                <w:rFonts w:ascii="Century Gothic" w:eastAsia="Times New Roman" w:hAnsi="Century Gothic" w:cs="Calibri"/>
                <w:color w:val="1F497D" w:themeColor="text2"/>
                <w:sz w:val="20"/>
                <w:szCs w:val="20"/>
                <w:lang w:eastAsia="es-CL"/>
              </w:rPr>
              <w:t>.</w:t>
            </w:r>
          </w:p>
        </w:tc>
      </w:tr>
    </w:tbl>
    <w:p w14:paraId="70C809CD" w14:textId="77777777" w:rsidR="003E223C" w:rsidRPr="005A631D" w:rsidRDefault="003E223C" w:rsidP="002E2601">
      <w:pPr>
        <w:jc w:val="left"/>
        <w:rPr>
          <w:rFonts w:ascii="Century Gothic" w:hAnsi="Century Gothic"/>
          <w:color w:val="1F497D" w:themeColor="text2"/>
          <w:sz w:val="24"/>
          <w:szCs w:val="24"/>
        </w:rPr>
      </w:pPr>
    </w:p>
    <w:p w14:paraId="452CDE81" w14:textId="77777777" w:rsidR="002E2601" w:rsidRPr="005A631D" w:rsidRDefault="002E2601" w:rsidP="002E2601">
      <w:pPr>
        <w:jc w:val="left"/>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6560DD64" w14:textId="77777777" w:rsidR="00F53E71" w:rsidRPr="005A631D" w:rsidRDefault="00F53E71">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997CBA" w:rsidRPr="005A631D">
        <w:rPr>
          <w:rFonts w:ascii="Century Gothic" w:hAnsi="Century Gothic"/>
          <w:color w:val="548DD4" w:themeColor="text2" w:themeTint="99"/>
          <w:sz w:val="20"/>
          <w:szCs w:val="20"/>
        </w:rPr>
        <w:t xml:space="preserve"> 2020</w:t>
      </w:r>
    </w:p>
    <w:p w14:paraId="501A400F" w14:textId="77777777" w:rsidR="003E223C" w:rsidRPr="005A631D" w:rsidRDefault="003E223C">
      <w:pPr>
        <w:jc w:val="left"/>
        <w:rPr>
          <w:rFonts w:ascii="Century Gothic" w:eastAsiaTheme="majorEastAsia" w:hAnsi="Century Gothic" w:cstheme="majorBidi"/>
          <w:b/>
          <w:color w:val="1F497D" w:themeColor="text2"/>
          <w:sz w:val="32"/>
          <w:szCs w:val="32"/>
          <w:u w:val="single"/>
        </w:rPr>
      </w:pPr>
      <w:bookmarkStart w:id="238" w:name="_Toc63264297"/>
      <w:r w:rsidRPr="005A631D">
        <w:rPr>
          <w:rFonts w:ascii="Century Gothic" w:hAnsi="Century Gothic"/>
          <w:color w:val="1F497D" w:themeColor="text2"/>
          <w:sz w:val="32"/>
          <w:szCs w:val="32"/>
          <w:u w:val="single"/>
        </w:rPr>
        <w:br w:type="page"/>
      </w:r>
    </w:p>
    <w:p w14:paraId="1A186D86" w14:textId="77777777" w:rsidR="00C01C51" w:rsidRPr="005A631D" w:rsidRDefault="00D26E3E" w:rsidP="001E1726">
      <w:pPr>
        <w:pStyle w:val="Ttulo3"/>
        <w:spacing w:after="240"/>
        <w:rPr>
          <w:rFonts w:ascii="Century Gothic" w:hAnsi="Century Gothic"/>
          <w:color w:val="1F497D" w:themeColor="text2"/>
          <w:sz w:val="32"/>
          <w:szCs w:val="32"/>
        </w:rPr>
      </w:pPr>
      <w:bookmarkStart w:id="239" w:name="_Toc120613290"/>
      <w:r w:rsidRPr="005A631D">
        <w:rPr>
          <w:rFonts w:ascii="Century Gothic" w:hAnsi="Century Gothic"/>
          <w:color w:val="1F497D" w:themeColor="text2"/>
          <w:sz w:val="32"/>
          <w:szCs w:val="32"/>
        </w:rPr>
        <w:lastRenderedPageBreak/>
        <w:t xml:space="preserve">4.1 </w:t>
      </w:r>
      <w:r w:rsidR="002E2601" w:rsidRPr="005A631D">
        <w:rPr>
          <w:rFonts w:ascii="Century Gothic" w:hAnsi="Century Gothic"/>
          <w:color w:val="1F497D" w:themeColor="text2"/>
          <w:sz w:val="32"/>
          <w:szCs w:val="32"/>
        </w:rPr>
        <w:t>Prestadores Individuales</w:t>
      </w:r>
      <w:bookmarkEnd w:id="238"/>
      <w:bookmarkEnd w:id="239"/>
    </w:p>
    <w:p w14:paraId="362E5AA3" w14:textId="77777777" w:rsidR="00C01C51" w:rsidRPr="005A631D" w:rsidRDefault="00C01C51" w:rsidP="001E1726">
      <w:pPr>
        <w:spacing w:after="240"/>
        <w:jc w:val="left"/>
        <w:rPr>
          <w:rFonts w:ascii="Century Gothic" w:hAnsi="Century Gothic"/>
          <w:b/>
          <w:color w:val="1F497D" w:themeColor="text2"/>
          <w:sz w:val="28"/>
          <w:szCs w:val="28"/>
          <w:lang w:val="es-ES"/>
        </w:rPr>
      </w:pPr>
      <w:bookmarkStart w:id="240" w:name="_Toc24993089"/>
      <w:r w:rsidRPr="005A631D">
        <w:rPr>
          <w:rFonts w:ascii="Century Gothic" w:hAnsi="Century Gothic" w:cs="Calibri"/>
          <w:b/>
          <w:color w:val="1F497D" w:themeColor="text2"/>
          <w:sz w:val="28"/>
          <w:szCs w:val="28"/>
          <w:lang w:val="es-ES"/>
        </w:rPr>
        <w:t>Definición</w:t>
      </w:r>
      <w:bookmarkEnd w:id="240"/>
    </w:p>
    <w:p w14:paraId="2B57F875" w14:textId="77777777" w:rsidR="00C01C51" w:rsidRPr="005A631D" w:rsidRDefault="00C01C51" w:rsidP="00744B98">
      <w:pPr>
        <w:spacing w:before="240" w:after="240"/>
        <w:rPr>
          <w:rFonts w:ascii="Century Gothic" w:hAnsi="Century Gothic" w:cs="Calibri"/>
          <w:color w:val="1F497D" w:themeColor="text2"/>
          <w:sz w:val="24"/>
          <w:szCs w:val="24"/>
          <w:lang w:val="es-ES"/>
        </w:rPr>
      </w:pPr>
      <w:r w:rsidRPr="005A631D">
        <w:rPr>
          <w:rFonts w:ascii="Century Gothic" w:hAnsi="Century Gothic"/>
          <w:color w:val="1F497D" w:themeColor="text2"/>
          <w:sz w:val="24"/>
          <w:szCs w:val="24"/>
          <w:lang w:val="es-ES"/>
        </w:rPr>
        <w:t>Se definen como prestadores individuales a las personas naturales que poseen una profesión</w:t>
      </w:r>
      <w:r w:rsidRPr="005A631D">
        <w:rPr>
          <w:rFonts w:ascii="Century Gothic" w:hAnsi="Century Gothic"/>
          <w:color w:val="1F497D" w:themeColor="text2"/>
          <w:sz w:val="24"/>
          <w:szCs w:val="24"/>
          <w:lang w:val="es-ES_tradnl"/>
        </w:rPr>
        <w:t xml:space="preserve"> legalmente habilitada para ejercer el rol de acuerdo a las normativas vigentes del territorio nacional.</w:t>
      </w:r>
      <w:r w:rsidRPr="005A631D">
        <w:rPr>
          <w:rFonts w:ascii="Century Gothic" w:hAnsi="Century Gothic" w:cs="Calibri"/>
          <w:color w:val="1F497D" w:themeColor="text2"/>
          <w:sz w:val="24"/>
          <w:szCs w:val="24"/>
          <w:lang w:val="es-ES"/>
        </w:rPr>
        <w:t xml:space="preserve"> Son aquellas personas naturales que, estando comprendidas en la enumeración del artículo 8 del DS N</w:t>
      </w:r>
      <w:r w:rsidR="00523BB4" w:rsidRPr="005A631D">
        <w:rPr>
          <w:rFonts w:ascii="Century Gothic" w:hAnsi="Century Gothic" w:cs="Calibri"/>
          <w:color w:val="1F497D" w:themeColor="text2"/>
          <w:sz w:val="24"/>
          <w:szCs w:val="24"/>
          <w:lang w:val="es-ES"/>
        </w:rPr>
        <w:t xml:space="preserve">° </w:t>
      </w:r>
      <w:r w:rsidRPr="005A631D">
        <w:rPr>
          <w:rFonts w:ascii="Century Gothic" w:hAnsi="Century Gothic" w:cs="Calibri"/>
          <w:color w:val="1F497D" w:themeColor="text2"/>
          <w:sz w:val="24"/>
          <w:szCs w:val="24"/>
          <w:lang w:val="es-ES"/>
        </w:rPr>
        <w:t xml:space="preserve">6 de 19 de enero de 2007 del Ministerio de Salud, ejecutan acciones de salud o colaboran directa o indirectamente en ellas. </w:t>
      </w:r>
    </w:p>
    <w:p w14:paraId="68E360CA" w14:textId="77777777" w:rsidR="00C01C51" w:rsidRPr="005A631D" w:rsidRDefault="00C01C51" w:rsidP="00744B98">
      <w:pPr>
        <w:spacing w:before="240" w:after="240"/>
        <w:rPr>
          <w:rFonts w:ascii="Century Gothic" w:hAnsi="Century Gothic"/>
          <w:color w:val="1F497D" w:themeColor="text2"/>
          <w:sz w:val="24"/>
          <w:szCs w:val="24"/>
        </w:rPr>
      </w:pPr>
      <w:r w:rsidRPr="005A631D">
        <w:rPr>
          <w:rFonts w:ascii="Century Gothic" w:hAnsi="Century Gothic" w:cs="Calibri"/>
          <w:color w:val="1F497D" w:themeColor="text2"/>
          <w:sz w:val="24"/>
          <w:szCs w:val="24"/>
          <w:lang w:val="es-ES"/>
        </w:rPr>
        <w:t>Se considerarán también como prestadores individuales a los socios o propietarios de personas jurídicas cuyo objeto principal sea la ejecución de acciones de salud mediante la prestación de servicios personales de tales socios o propietarios, los que en todo caso deberán cumplir con la condición prevista en el párrafo anterior.</w:t>
      </w:r>
    </w:p>
    <w:p w14:paraId="76051FBD" w14:textId="77777777" w:rsidR="00C01C51" w:rsidRPr="005A631D" w:rsidRDefault="00C01C51" w:rsidP="00744B9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identidad y habilitación corresponde a categorías contenidas en el Registro nacional de Prestadores Individuales de la Superintendencia de Salud.</w:t>
      </w:r>
    </w:p>
    <w:p w14:paraId="3D9F8740" w14:textId="77777777" w:rsidR="00C01C51" w:rsidRPr="005A631D" w:rsidRDefault="00C01C51" w:rsidP="001E1726">
      <w:pPr>
        <w:spacing w:after="240"/>
        <w:jc w:val="left"/>
        <w:rPr>
          <w:rFonts w:ascii="Century Gothic" w:hAnsi="Century Gothic"/>
          <w:b/>
          <w:color w:val="1F497D" w:themeColor="text2"/>
          <w:sz w:val="28"/>
          <w:szCs w:val="28"/>
          <w:lang w:val="es-ES"/>
        </w:rPr>
      </w:pPr>
      <w:bookmarkStart w:id="241" w:name="_Toc24993090"/>
      <w:r w:rsidRPr="005A631D">
        <w:rPr>
          <w:rFonts w:ascii="Century Gothic" w:hAnsi="Century Gothic" w:cs="Calibri"/>
          <w:b/>
          <w:color w:val="1F497D" w:themeColor="text2"/>
          <w:sz w:val="28"/>
          <w:szCs w:val="28"/>
          <w:lang w:val="es-ES"/>
        </w:rPr>
        <w:t>Alcance</w:t>
      </w:r>
      <w:bookmarkEnd w:id="241"/>
    </w:p>
    <w:p w14:paraId="2C148A2D" w14:textId="77777777" w:rsidR="00C01C51" w:rsidRPr="005A631D" w:rsidRDefault="00C01C51" w:rsidP="00744B98">
      <w:pPr>
        <w:spacing w:before="240" w:after="240"/>
        <w:rPr>
          <w:rFonts w:ascii="Century Gothic" w:hAnsi="Century Gothic"/>
          <w:color w:val="1F497D" w:themeColor="text2"/>
          <w:sz w:val="24"/>
          <w:szCs w:val="24"/>
          <w:lang w:val="es-ES_tradnl"/>
        </w:rPr>
      </w:pPr>
      <w:r w:rsidRPr="005A631D">
        <w:rPr>
          <w:rFonts w:ascii="Century Gothic" w:hAnsi="Century Gothic"/>
          <w:color w:val="1F497D" w:themeColor="text2"/>
          <w:sz w:val="24"/>
          <w:szCs w:val="24"/>
          <w:lang w:val="es-ES_tradnl"/>
        </w:rPr>
        <w:t>La formación y certificación de las personas naturales en el rol de prestador individual es responsabilidad de organismos acreditados denominadas instituciones de Formación de Educación Superior Técnico o Profesional.</w:t>
      </w:r>
    </w:p>
    <w:p w14:paraId="2B05B7B7" w14:textId="77777777" w:rsidR="003E223C" w:rsidRPr="005A631D" w:rsidRDefault="00C01C51" w:rsidP="00744B98">
      <w:pPr>
        <w:spacing w:before="240" w:after="240"/>
        <w:rPr>
          <w:rFonts w:ascii="Century Gothic" w:hAnsi="Century Gothic"/>
          <w:color w:val="1F497D" w:themeColor="text2"/>
          <w:sz w:val="24"/>
          <w:szCs w:val="24"/>
          <w:lang w:val="es-ES_tradnl"/>
        </w:rPr>
      </w:pPr>
      <w:r w:rsidRPr="005A631D">
        <w:rPr>
          <w:rFonts w:ascii="Century Gothic" w:hAnsi="Century Gothic"/>
          <w:color w:val="1F497D" w:themeColor="text2"/>
          <w:sz w:val="24"/>
          <w:szCs w:val="24"/>
          <w:lang w:val="es-ES_tradnl"/>
        </w:rPr>
        <w:t>Las instituciones formadoras son quienes acreditan que la persona cumplió con el programa de formación y todas las exigencias curriculares antes de emitir el título que le habilita para el ejercicio del rol.</w:t>
      </w:r>
    </w:p>
    <w:p w14:paraId="1565B961" w14:textId="77777777" w:rsidR="00C01C51" w:rsidRPr="005A631D" w:rsidRDefault="00C01C51" w:rsidP="00744B9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lang w:val="es-ES_tradnl"/>
        </w:rPr>
        <w:t>La Certificación y habilitación es una exigencia en el contexto de la reforma y la garantía de calidad.</w:t>
      </w:r>
    </w:p>
    <w:p w14:paraId="7A85862B" w14:textId="77777777" w:rsidR="00C01C51" w:rsidRPr="005A631D" w:rsidRDefault="00C01C51" w:rsidP="00744B98">
      <w:pPr>
        <w:spacing w:before="240" w:after="240"/>
        <w:rPr>
          <w:rFonts w:ascii="Century Gothic" w:hAnsi="Century Gothic"/>
          <w:color w:val="1F497D" w:themeColor="text2"/>
          <w:sz w:val="24"/>
          <w:szCs w:val="24"/>
          <w:lang w:val="es-ES_tradnl"/>
        </w:rPr>
      </w:pPr>
      <w:r w:rsidRPr="005A631D">
        <w:rPr>
          <w:rFonts w:ascii="Century Gothic" w:hAnsi="Century Gothic"/>
          <w:color w:val="1F497D" w:themeColor="text2"/>
          <w:sz w:val="24"/>
          <w:szCs w:val="24"/>
          <w:lang w:val="es-ES_tradnl"/>
        </w:rPr>
        <w:t>La Superintendencia de Salud dispone de un Registro Nacional de Prestadores Individuales que incorpora una lista de categorías.</w:t>
      </w:r>
    </w:p>
    <w:p w14:paraId="6F7907D8" w14:textId="77777777" w:rsidR="003E223C" w:rsidRPr="005A631D" w:rsidRDefault="003E223C" w:rsidP="001E1726">
      <w:pPr>
        <w:spacing w:after="240"/>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112EDCC9" w14:textId="77777777" w:rsidR="00C01C51" w:rsidRPr="005A631D" w:rsidRDefault="00C01C51" w:rsidP="00744B9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Esta información es pública y está disponible en la página web de la Superintendencia de Salud, para cualquier persona, contribuyendo así a la toma de decisiones informadas y seguras en el momento de solicitar atención en salud.</w:t>
      </w:r>
    </w:p>
    <w:p w14:paraId="4DD8D37A" w14:textId="77777777" w:rsidR="00C01C51" w:rsidRPr="005A631D" w:rsidRDefault="00C01C51" w:rsidP="00744B9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 CMBD que permite verificar la identidad del prestador en forma unívoca, inequívoca y segura está integrado por los siguientes datos.</w:t>
      </w:r>
    </w:p>
    <w:p w14:paraId="1235BB9A" w14:textId="77777777" w:rsidR="001C21BA" w:rsidRPr="005A631D" w:rsidRDefault="001C21BA" w:rsidP="00483955">
      <w:pPr>
        <w:pStyle w:val="Ttulo4"/>
        <w:ind w:left="864" w:hanging="864"/>
        <w:rPr>
          <w:rFonts w:ascii="Century Gothic" w:hAnsi="Century Gothic"/>
          <w:color w:val="1F497D" w:themeColor="text2"/>
          <w:sz w:val="24"/>
          <w:szCs w:val="32"/>
          <w:u w:val="single"/>
        </w:rPr>
      </w:pPr>
    </w:p>
    <w:p w14:paraId="326AB2FA" w14:textId="77777777" w:rsidR="001E1726" w:rsidRPr="005A631D" w:rsidRDefault="00172E51" w:rsidP="001E1726">
      <w:pPr>
        <w:pStyle w:val="Ttulo3"/>
        <w:spacing w:after="240"/>
        <w:ind w:left="1584" w:hanging="720"/>
        <w:rPr>
          <w:rFonts w:ascii="Century Gothic" w:hAnsi="Century Gothic"/>
          <w:color w:val="1F497D" w:themeColor="text2"/>
          <w:sz w:val="32"/>
          <w:szCs w:val="32"/>
        </w:rPr>
      </w:pPr>
      <w:r w:rsidRPr="005A631D">
        <w:rPr>
          <w:rFonts w:ascii="Century Gothic" w:hAnsi="Century Gothic"/>
          <w:color w:val="1F497D" w:themeColor="text2"/>
          <w:sz w:val="32"/>
          <w:szCs w:val="32"/>
        </w:rPr>
        <w:t xml:space="preserve"> </w:t>
      </w:r>
      <w:bookmarkStart w:id="242" w:name="_Toc120613291"/>
      <w:r w:rsidR="00D26E3E" w:rsidRPr="005A631D">
        <w:rPr>
          <w:rFonts w:ascii="Century Gothic" w:hAnsi="Century Gothic"/>
          <w:color w:val="1F497D" w:themeColor="text2"/>
          <w:sz w:val="32"/>
          <w:szCs w:val="32"/>
        </w:rPr>
        <w:t xml:space="preserve">4.1.1 </w:t>
      </w:r>
      <w:r w:rsidR="0065560B" w:rsidRPr="005A631D">
        <w:rPr>
          <w:rFonts w:ascii="Century Gothic" w:hAnsi="Century Gothic"/>
          <w:color w:val="1F497D" w:themeColor="text2"/>
          <w:sz w:val="32"/>
          <w:szCs w:val="32"/>
        </w:rPr>
        <w:t>Identificación</w:t>
      </w:r>
      <w:r w:rsidR="00155AAF" w:rsidRPr="005A631D">
        <w:rPr>
          <w:rFonts w:ascii="Century Gothic" w:hAnsi="Century Gothic"/>
          <w:color w:val="1F497D" w:themeColor="text2"/>
          <w:sz w:val="32"/>
          <w:szCs w:val="32"/>
        </w:rPr>
        <w:t xml:space="preserve"> </w:t>
      </w:r>
      <w:r w:rsidRPr="005A631D">
        <w:rPr>
          <w:rFonts w:ascii="Century Gothic" w:hAnsi="Century Gothic"/>
          <w:color w:val="1F497D" w:themeColor="text2"/>
          <w:sz w:val="32"/>
          <w:szCs w:val="32"/>
        </w:rPr>
        <w:t xml:space="preserve">del </w:t>
      </w:r>
      <w:r w:rsidR="00483955" w:rsidRPr="005A631D">
        <w:rPr>
          <w:rFonts w:ascii="Century Gothic" w:hAnsi="Century Gothic"/>
          <w:color w:val="1F497D" w:themeColor="text2"/>
          <w:sz w:val="32"/>
          <w:szCs w:val="32"/>
        </w:rPr>
        <w:t>Prestador Individual</w:t>
      </w:r>
      <w:bookmarkEnd w:id="242"/>
      <w:r w:rsidRPr="005A631D">
        <w:rPr>
          <w:rFonts w:ascii="Century Gothic" w:hAnsi="Century Gothic"/>
          <w:color w:val="1F497D" w:themeColor="text2"/>
          <w:sz w:val="32"/>
          <w:szCs w:val="32"/>
        </w:rPr>
        <w:t xml:space="preserve"> </w:t>
      </w:r>
    </w:p>
    <w:p w14:paraId="4260E4DB" w14:textId="320090FB" w:rsidR="00172E51" w:rsidRPr="005A631D" w:rsidRDefault="00A641BE"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r w:rsidR="00172E51" w:rsidRPr="005A631D">
        <w:rPr>
          <w:rFonts w:ascii="Century Gothic" w:hAnsi="Century Gothic"/>
          <w:color w:val="1F497D" w:themeColor="text2"/>
          <w:sz w:val="24"/>
          <w:szCs w:val="24"/>
        </w:rPr>
        <w:t xml:space="preserve">Los datos de identificación del prestador institucional, al ser </w:t>
      </w:r>
      <w:r w:rsidR="00D75514">
        <w:rPr>
          <w:rFonts w:ascii="Century Gothic" w:hAnsi="Century Gothic"/>
          <w:color w:val="1F497D" w:themeColor="text2"/>
          <w:sz w:val="24"/>
          <w:szCs w:val="24"/>
        </w:rPr>
        <w:t xml:space="preserve">individualizado, son los mismos </w:t>
      </w:r>
      <w:r w:rsidR="00172E51" w:rsidRPr="005A631D">
        <w:rPr>
          <w:rFonts w:ascii="Century Gothic" w:hAnsi="Century Gothic"/>
          <w:color w:val="1F497D" w:themeColor="text2"/>
          <w:sz w:val="24"/>
          <w:szCs w:val="24"/>
        </w:rPr>
        <w:t>definido</w:t>
      </w:r>
      <w:r w:rsidR="00D75514">
        <w:rPr>
          <w:rFonts w:ascii="Century Gothic" w:hAnsi="Century Gothic"/>
          <w:color w:val="1F497D" w:themeColor="text2"/>
          <w:sz w:val="24"/>
          <w:szCs w:val="24"/>
        </w:rPr>
        <w:t xml:space="preserve">s en la identificación de </w:t>
      </w:r>
      <w:r w:rsidR="007D01FB">
        <w:rPr>
          <w:rFonts w:ascii="Century Gothic" w:hAnsi="Century Gothic"/>
          <w:color w:val="1F497D" w:themeColor="text2"/>
          <w:sz w:val="24"/>
          <w:szCs w:val="24"/>
        </w:rPr>
        <w:t xml:space="preserve">la </w:t>
      </w:r>
      <w:r w:rsidR="007D01FB" w:rsidRPr="005A631D">
        <w:rPr>
          <w:rFonts w:ascii="Century Gothic" w:hAnsi="Century Gothic"/>
          <w:color w:val="1F497D" w:themeColor="text2"/>
          <w:sz w:val="24"/>
          <w:szCs w:val="24"/>
        </w:rPr>
        <w:t>“</w:t>
      </w:r>
      <w:r w:rsidR="00172E51" w:rsidRPr="005A631D">
        <w:rPr>
          <w:rFonts w:ascii="Century Gothic" w:hAnsi="Century Gothic"/>
          <w:color w:val="1F497D" w:themeColor="text2"/>
          <w:sz w:val="24"/>
          <w:szCs w:val="24"/>
        </w:rPr>
        <w:t>Persona”</w:t>
      </w:r>
      <w:r w:rsidR="00D75514">
        <w:rPr>
          <w:rFonts w:ascii="Century Gothic" w:hAnsi="Century Gothic"/>
          <w:color w:val="1F497D" w:themeColor="text2"/>
          <w:sz w:val="24"/>
          <w:szCs w:val="24"/>
        </w:rPr>
        <w:t>.</w:t>
      </w:r>
    </w:p>
    <w:p w14:paraId="18A28606" w14:textId="77777777" w:rsidR="000021DF" w:rsidRPr="005A631D" w:rsidRDefault="000021DF" w:rsidP="00483955">
      <w:pPr>
        <w:pStyle w:val="Ttulo4"/>
        <w:ind w:left="864" w:hanging="864"/>
        <w:rPr>
          <w:rFonts w:ascii="Century Gothic" w:hAnsi="Century Gothic"/>
          <w:sz w:val="24"/>
        </w:rPr>
      </w:pPr>
    </w:p>
    <w:p w14:paraId="2DFC5A3D" w14:textId="77777777" w:rsidR="00A641BE" w:rsidRPr="005A631D" w:rsidRDefault="00A641BE" w:rsidP="00483955">
      <w:pPr>
        <w:pStyle w:val="Ttulo4"/>
        <w:ind w:left="864" w:hanging="864"/>
        <w:rPr>
          <w:rFonts w:ascii="Century Gothic" w:hAnsi="Century Gothic"/>
          <w:b/>
          <w:bCs w:val="0"/>
          <w:color w:val="1F497D" w:themeColor="text2"/>
          <w:sz w:val="24"/>
          <w:szCs w:val="32"/>
        </w:rPr>
      </w:pPr>
      <w:r w:rsidRPr="005A631D">
        <w:rPr>
          <w:rFonts w:ascii="Century Gothic" w:hAnsi="Century Gothic"/>
          <w:b/>
          <w:bCs w:val="0"/>
          <w:color w:val="1F497D" w:themeColor="text2"/>
          <w:sz w:val="24"/>
          <w:szCs w:val="32"/>
        </w:rPr>
        <w:t xml:space="preserve">Datos Demográficos </w:t>
      </w:r>
    </w:p>
    <w:p w14:paraId="451EA9A1" w14:textId="77777777" w:rsidR="00483955" w:rsidRPr="005A631D" w:rsidRDefault="00483955" w:rsidP="00483955">
      <w:pPr>
        <w:rPr>
          <w:rFonts w:ascii="Century Gothic" w:hAnsi="Century Gothic"/>
        </w:rPr>
      </w:pPr>
    </w:p>
    <w:tbl>
      <w:tblPr>
        <w:tblW w:w="7938" w:type="dxa"/>
        <w:jc w:val="center"/>
        <w:tblCellMar>
          <w:left w:w="70" w:type="dxa"/>
          <w:right w:w="70" w:type="dxa"/>
        </w:tblCellMar>
        <w:tblLook w:val="04A0" w:firstRow="1" w:lastRow="0" w:firstColumn="1" w:lastColumn="0" w:noHBand="0" w:noVBand="1"/>
      </w:tblPr>
      <w:tblGrid>
        <w:gridCol w:w="2578"/>
        <w:gridCol w:w="3057"/>
        <w:gridCol w:w="2303"/>
      </w:tblGrid>
      <w:tr w:rsidR="00A641BE" w:rsidRPr="005A631D" w14:paraId="33CA7C69" w14:textId="77777777" w:rsidTr="00806646">
        <w:trPr>
          <w:trHeight w:val="298"/>
          <w:jc w:val="center"/>
        </w:trPr>
        <w:tc>
          <w:tcPr>
            <w:tcW w:w="2759" w:type="dxa"/>
            <w:tcBorders>
              <w:top w:val="single" w:sz="8" w:space="0" w:color="FFFFFF"/>
              <w:left w:val="single" w:sz="8" w:space="0" w:color="FFFFFF"/>
              <w:bottom w:val="single" w:sz="8" w:space="0" w:color="FFFFFF"/>
              <w:right w:val="nil"/>
            </w:tcBorders>
            <w:shd w:val="clear" w:color="000000" w:fill="4F81BD"/>
            <w:vAlign w:val="center"/>
            <w:hideMark/>
          </w:tcPr>
          <w:p w14:paraId="445E6CAA" w14:textId="77777777" w:rsidR="00A641BE" w:rsidRPr="005A631D" w:rsidRDefault="002D7E15" w:rsidP="005C3C78">
            <w:pPr>
              <w:spacing w:after="0" w:line="240" w:lineRule="auto"/>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themeColor="background1"/>
                <w:szCs w:val="20"/>
                <w:lang w:eastAsia="es-CL"/>
              </w:rPr>
              <w:t>CATEGORÍA</w:t>
            </w:r>
          </w:p>
        </w:tc>
        <w:tc>
          <w:tcPr>
            <w:tcW w:w="3332" w:type="dxa"/>
            <w:tcBorders>
              <w:top w:val="single" w:sz="8" w:space="0" w:color="FFFFFF"/>
              <w:left w:val="nil"/>
              <w:bottom w:val="single" w:sz="8" w:space="0" w:color="FFFFFF"/>
              <w:right w:val="nil"/>
            </w:tcBorders>
            <w:shd w:val="clear" w:color="000000" w:fill="4F81BD"/>
            <w:vAlign w:val="center"/>
            <w:hideMark/>
          </w:tcPr>
          <w:p w14:paraId="757B942A" w14:textId="77777777" w:rsidR="00A641BE" w:rsidRPr="005A631D" w:rsidRDefault="00A641BE" w:rsidP="005C3C78">
            <w:pPr>
              <w:spacing w:after="0" w:line="240" w:lineRule="auto"/>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themeColor="background1"/>
                <w:szCs w:val="20"/>
                <w:lang w:eastAsia="es-CL"/>
              </w:rPr>
              <w:t>DATO</w:t>
            </w:r>
          </w:p>
        </w:tc>
        <w:tc>
          <w:tcPr>
            <w:tcW w:w="2486" w:type="dxa"/>
            <w:tcBorders>
              <w:top w:val="single" w:sz="8" w:space="0" w:color="FFFFFF"/>
              <w:left w:val="nil"/>
              <w:bottom w:val="single" w:sz="8" w:space="0" w:color="FFFFFF"/>
              <w:right w:val="single" w:sz="8" w:space="0" w:color="FFFFFF"/>
            </w:tcBorders>
            <w:shd w:val="clear" w:color="000000" w:fill="4F81BD"/>
            <w:vAlign w:val="center"/>
            <w:hideMark/>
          </w:tcPr>
          <w:p w14:paraId="20F00A5E" w14:textId="77777777" w:rsidR="00A641BE" w:rsidRPr="005A631D" w:rsidRDefault="00A641BE" w:rsidP="005C3C78">
            <w:pPr>
              <w:spacing w:after="0" w:line="240" w:lineRule="auto"/>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themeColor="background1"/>
                <w:szCs w:val="20"/>
                <w:lang w:eastAsia="es-CL"/>
              </w:rPr>
              <w:t>EXIGENCIA</w:t>
            </w:r>
          </w:p>
        </w:tc>
      </w:tr>
      <w:tr w:rsidR="00A641BE" w:rsidRPr="005A631D" w14:paraId="6AA2DED9" w14:textId="77777777" w:rsidTr="00806646">
        <w:trPr>
          <w:trHeight w:val="298"/>
          <w:jc w:val="center"/>
        </w:trPr>
        <w:tc>
          <w:tcPr>
            <w:tcW w:w="2759" w:type="dxa"/>
            <w:vMerge w:val="restart"/>
            <w:tcBorders>
              <w:top w:val="nil"/>
              <w:left w:val="single" w:sz="8" w:space="0" w:color="FFFFFF"/>
              <w:bottom w:val="single" w:sz="8" w:space="0" w:color="FFFFFF"/>
              <w:right w:val="nil"/>
            </w:tcBorders>
            <w:shd w:val="clear" w:color="000000" w:fill="4F81BD"/>
            <w:vAlign w:val="center"/>
            <w:hideMark/>
          </w:tcPr>
          <w:p w14:paraId="7A138DD3" w14:textId="77777777" w:rsidR="00A641BE" w:rsidRPr="005A631D" w:rsidRDefault="00A641BE" w:rsidP="005C3C78">
            <w:pPr>
              <w:spacing w:after="0" w:line="240" w:lineRule="auto"/>
              <w:jc w:val="center"/>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szCs w:val="20"/>
                <w:lang w:eastAsia="es-CL"/>
              </w:rPr>
              <w:t>Datos demográficos</w:t>
            </w:r>
          </w:p>
        </w:tc>
        <w:tc>
          <w:tcPr>
            <w:tcW w:w="3332" w:type="dxa"/>
            <w:tcBorders>
              <w:top w:val="nil"/>
              <w:left w:val="nil"/>
              <w:bottom w:val="single" w:sz="8" w:space="0" w:color="FFFFFF"/>
              <w:right w:val="nil"/>
            </w:tcBorders>
            <w:shd w:val="clear" w:color="000000" w:fill="B8CCE4"/>
            <w:vAlign w:val="center"/>
            <w:hideMark/>
          </w:tcPr>
          <w:p w14:paraId="5B34D502" w14:textId="77777777" w:rsidR="00A641BE" w:rsidRPr="005A631D" w:rsidRDefault="00A641BE"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Fecha de Nacimiento</w:t>
            </w:r>
          </w:p>
        </w:tc>
        <w:tc>
          <w:tcPr>
            <w:tcW w:w="2486" w:type="dxa"/>
            <w:tcBorders>
              <w:top w:val="nil"/>
              <w:left w:val="nil"/>
              <w:bottom w:val="single" w:sz="8" w:space="0" w:color="FFFFFF"/>
              <w:right w:val="single" w:sz="8" w:space="0" w:color="FFFFFF"/>
            </w:tcBorders>
            <w:shd w:val="clear" w:color="000000" w:fill="B8CCE4"/>
            <w:vAlign w:val="center"/>
            <w:hideMark/>
          </w:tcPr>
          <w:p w14:paraId="14DC8339" w14:textId="77777777" w:rsidR="00A641BE"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41BE" w:rsidRPr="005A631D" w14:paraId="2F76C9AC" w14:textId="77777777" w:rsidTr="00806646">
        <w:trPr>
          <w:trHeight w:val="298"/>
          <w:jc w:val="center"/>
        </w:trPr>
        <w:tc>
          <w:tcPr>
            <w:tcW w:w="2759" w:type="dxa"/>
            <w:vMerge/>
            <w:tcBorders>
              <w:top w:val="nil"/>
              <w:left w:val="single" w:sz="8" w:space="0" w:color="FFFFFF"/>
              <w:bottom w:val="single" w:sz="8" w:space="0" w:color="FFFFFF"/>
              <w:right w:val="nil"/>
            </w:tcBorders>
            <w:vAlign w:val="center"/>
            <w:hideMark/>
          </w:tcPr>
          <w:p w14:paraId="054C0D11" w14:textId="77777777" w:rsidR="00A641BE" w:rsidRPr="005A631D" w:rsidRDefault="00A641BE" w:rsidP="005C3C78">
            <w:pPr>
              <w:spacing w:after="0" w:line="240" w:lineRule="auto"/>
              <w:jc w:val="left"/>
              <w:rPr>
                <w:rFonts w:ascii="Century Gothic" w:eastAsia="Times New Roman" w:hAnsi="Century Gothic" w:cs="Calibri"/>
                <w:b/>
                <w:bCs/>
                <w:color w:val="FFFFFF"/>
                <w:szCs w:val="20"/>
                <w:lang w:eastAsia="es-CL"/>
              </w:rPr>
            </w:pPr>
          </w:p>
        </w:tc>
        <w:tc>
          <w:tcPr>
            <w:tcW w:w="3332" w:type="dxa"/>
            <w:tcBorders>
              <w:top w:val="nil"/>
              <w:left w:val="nil"/>
              <w:bottom w:val="single" w:sz="8" w:space="0" w:color="FFFFFF"/>
              <w:right w:val="nil"/>
            </w:tcBorders>
            <w:shd w:val="clear" w:color="000000" w:fill="DBE5F1"/>
            <w:vAlign w:val="center"/>
            <w:hideMark/>
          </w:tcPr>
          <w:p w14:paraId="519DFDAC" w14:textId="77777777" w:rsidR="00A641BE" w:rsidRPr="005A631D" w:rsidRDefault="00A641BE"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Sexo</w:t>
            </w:r>
          </w:p>
        </w:tc>
        <w:tc>
          <w:tcPr>
            <w:tcW w:w="2486" w:type="dxa"/>
            <w:tcBorders>
              <w:top w:val="nil"/>
              <w:left w:val="nil"/>
              <w:bottom w:val="single" w:sz="8" w:space="0" w:color="FFFFFF"/>
              <w:right w:val="single" w:sz="8" w:space="0" w:color="FFFFFF"/>
            </w:tcBorders>
            <w:shd w:val="clear" w:color="000000" w:fill="DBE5F1"/>
            <w:vAlign w:val="center"/>
            <w:hideMark/>
          </w:tcPr>
          <w:p w14:paraId="351987AD" w14:textId="77777777" w:rsidR="00A641BE"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41BE" w:rsidRPr="005A631D" w14:paraId="777F0AA4" w14:textId="77777777" w:rsidTr="00806646">
        <w:trPr>
          <w:trHeight w:val="298"/>
          <w:jc w:val="center"/>
        </w:trPr>
        <w:tc>
          <w:tcPr>
            <w:tcW w:w="2759" w:type="dxa"/>
            <w:vMerge/>
            <w:tcBorders>
              <w:top w:val="nil"/>
              <w:left w:val="single" w:sz="8" w:space="0" w:color="FFFFFF"/>
              <w:bottom w:val="single" w:sz="8" w:space="0" w:color="FFFFFF"/>
              <w:right w:val="nil"/>
            </w:tcBorders>
            <w:vAlign w:val="center"/>
            <w:hideMark/>
          </w:tcPr>
          <w:p w14:paraId="7B238C72" w14:textId="77777777" w:rsidR="00A641BE" w:rsidRPr="005A631D" w:rsidRDefault="00A641BE" w:rsidP="005C3C78">
            <w:pPr>
              <w:spacing w:after="0" w:line="240" w:lineRule="auto"/>
              <w:jc w:val="left"/>
              <w:rPr>
                <w:rFonts w:ascii="Century Gothic" w:eastAsia="Times New Roman" w:hAnsi="Century Gothic" w:cs="Calibri"/>
                <w:b/>
                <w:bCs/>
                <w:color w:val="FFFFFF"/>
                <w:szCs w:val="20"/>
                <w:lang w:eastAsia="es-CL"/>
              </w:rPr>
            </w:pPr>
          </w:p>
        </w:tc>
        <w:tc>
          <w:tcPr>
            <w:tcW w:w="3332" w:type="dxa"/>
            <w:tcBorders>
              <w:top w:val="nil"/>
              <w:left w:val="nil"/>
              <w:bottom w:val="single" w:sz="8" w:space="0" w:color="FFFFFF"/>
              <w:right w:val="nil"/>
            </w:tcBorders>
            <w:shd w:val="clear" w:color="000000" w:fill="B8CCE4"/>
            <w:vAlign w:val="center"/>
            <w:hideMark/>
          </w:tcPr>
          <w:p w14:paraId="1DCFDDC3" w14:textId="77777777" w:rsidR="00A641BE" w:rsidRPr="005A631D" w:rsidRDefault="00A641BE"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País de Origen</w:t>
            </w:r>
          </w:p>
        </w:tc>
        <w:tc>
          <w:tcPr>
            <w:tcW w:w="2486" w:type="dxa"/>
            <w:tcBorders>
              <w:top w:val="nil"/>
              <w:left w:val="nil"/>
              <w:bottom w:val="single" w:sz="8" w:space="0" w:color="FFFFFF"/>
              <w:right w:val="single" w:sz="8" w:space="0" w:color="FFFFFF"/>
            </w:tcBorders>
            <w:shd w:val="clear" w:color="000000" w:fill="B8CCE4"/>
            <w:vAlign w:val="center"/>
            <w:hideMark/>
          </w:tcPr>
          <w:p w14:paraId="4A7B4E7E" w14:textId="77777777" w:rsidR="00A641BE"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41BE" w:rsidRPr="005A631D" w14:paraId="0F200773" w14:textId="77777777" w:rsidTr="00806646">
        <w:trPr>
          <w:trHeight w:val="298"/>
          <w:jc w:val="center"/>
        </w:trPr>
        <w:tc>
          <w:tcPr>
            <w:tcW w:w="2759" w:type="dxa"/>
            <w:vMerge/>
            <w:tcBorders>
              <w:top w:val="nil"/>
              <w:left w:val="single" w:sz="8" w:space="0" w:color="FFFFFF"/>
              <w:bottom w:val="single" w:sz="8" w:space="0" w:color="FFFFFF"/>
              <w:right w:val="nil"/>
            </w:tcBorders>
            <w:vAlign w:val="center"/>
            <w:hideMark/>
          </w:tcPr>
          <w:p w14:paraId="5FC831BC" w14:textId="77777777" w:rsidR="00A641BE" w:rsidRPr="005A631D" w:rsidRDefault="00A641BE" w:rsidP="005C3C78">
            <w:pPr>
              <w:spacing w:after="0" w:line="240" w:lineRule="auto"/>
              <w:jc w:val="left"/>
              <w:rPr>
                <w:rFonts w:ascii="Century Gothic" w:eastAsia="Times New Roman" w:hAnsi="Century Gothic" w:cs="Calibri"/>
                <w:b/>
                <w:bCs/>
                <w:color w:val="FFFFFF"/>
                <w:szCs w:val="20"/>
                <w:lang w:eastAsia="es-CL"/>
              </w:rPr>
            </w:pPr>
          </w:p>
        </w:tc>
        <w:tc>
          <w:tcPr>
            <w:tcW w:w="3332" w:type="dxa"/>
            <w:tcBorders>
              <w:top w:val="nil"/>
              <w:left w:val="nil"/>
              <w:bottom w:val="single" w:sz="8" w:space="0" w:color="FFFFFF"/>
              <w:right w:val="nil"/>
            </w:tcBorders>
            <w:shd w:val="clear" w:color="000000" w:fill="DBE5F1"/>
            <w:vAlign w:val="center"/>
            <w:hideMark/>
          </w:tcPr>
          <w:p w14:paraId="1E28D264" w14:textId="77777777" w:rsidR="00A641BE" w:rsidRPr="005A631D" w:rsidRDefault="00A641BE"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Nacionalidad</w:t>
            </w:r>
          </w:p>
        </w:tc>
        <w:tc>
          <w:tcPr>
            <w:tcW w:w="2486" w:type="dxa"/>
            <w:tcBorders>
              <w:top w:val="nil"/>
              <w:left w:val="nil"/>
              <w:bottom w:val="single" w:sz="8" w:space="0" w:color="FFFFFF"/>
              <w:right w:val="single" w:sz="8" w:space="0" w:color="FFFFFF"/>
            </w:tcBorders>
            <w:shd w:val="clear" w:color="000000" w:fill="DBE5F1"/>
            <w:vAlign w:val="center"/>
            <w:hideMark/>
          </w:tcPr>
          <w:p w14:paraId="1F1BF8AF" w14:textId="77777777" w:rsidR="00A641BE"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bl>
    <w:p w14:paraId="5ACA9141" w14:textId="77777777" w:rsidR="00A641BE" w:rsidRPr="005A631D" w:rsidRDefault="00A641BE" w:rsidP="00A641BE">
      <w:pPr>
        <w:rPr>
          <w:rFonts w:ascii="Century Gothic" w:hAnsi="Century Gothic"/>
        </w:rPr>
      </w:pPr>
    </w:p>
    <w:p w14:paraId="28335995" w14:textId="77777777" w:rsidR="00A641BE" w:rsidRPr="005A631D" w:rsidRDefault="00A641BE" w:rsidP="00A641BE">
      <w:pPr>
        <w:rPr>
          <w:rFonts w:ascii="Century Gothic" w:hAnsi="Century Gothic"/>
        </w:rPr>
      </w:pPr>
    </w:p>
    <w:p w14:paraId="6840C58E" w14:textId="77777777" w:rsidR="00145FF9" w:rsidRPr="005A631D" w:rsidRDefault="00145FF9">
      <w:pPr>
        <w:jc w:val="left"/>
        <w:rPr>
          <w:rFonts w:ascii="Century Gothic" w:eastAsiaTheme="majorEastAsia" w:hAnsi="Century Gothic" w:cstheme="majorBidi"/>
          <w:b/>
          <w:iCs/>
          <w:color w:val="1F497D" w:themeColor="text2"/>
          <w:sz w:val="24"/>
          <w:szCs w:val="32"/>
        </w:rPr>
      </w:pPr>
      <w:r w:rsidRPr="005A631D">
        <w:rPr>
          <w:rFonts w:ascii="Century Gothic" w:hAnsi="Century Gothic"/>
          <w:b/>
          <w:bCs/>
          <w:color w:val="1F497D" w:themeColor="text2"/>
          <w:sz w:val="24"/>
          <w:szCs w:val="32"/>
        </w:rPr>
        <w:br w:type="page"/>
      </w:r>
    </w:p>
    <w:p w14:paraId="55008357" w14:textId="19E29623" w:rsidR="00A622E1" w:rsidRPr="005A631D" w:rsidRDefault="004E43CF" w:rsidP="00483955">
      <w:pPr>
        <w:pStyle w:val="Ttulo4"/>
        <w:ind w:left="864" w:hanging="864"/>
        <w:rPr>
          <w:rFonts w:ascii="Century Gothic" w:hAnsi="Century Gothic"/>
          <w:b/>
          <w:bCs w:val="0"/>
          <w:color w:val="1F497D" w:themeColor="text2"/>
          <w:sz w:val="24"/>
          <w:szCs w:val="32"/>
        </w:rPr>
      </w:pPr>
      <w:r>
        <w:rPr>
          <w:rFonts w:ascii="Century Gothic" w:hAnsi="Century Gothic"/>
          <w:b/>
          <w:bCs w:val="0"/>
          <w:color w:val="1F497D" w:themeColor="text2"/>
          <w:sz w:val="24"/>
          <w:szCs w:val="32"/>
        </w:rPr>
        <w:lastRenderedPageBreak/>
        <w:t xml:space="preserve">Variable de </w:t>
      </w:r>
      <w:r w:rsidR="00A622E1" w:rsidRPr="005A631D">
        <w:rPr>
          <w:rFonts w:ascii="Century Gothic" w:hAnsi="Century Gothic"/>
          <w:b/>
          <w:bCs w:val="0"/>
          <w:color w:val="1F497D" w:themeColor="text2"/>
          <w:sz w:val="24"/>
          <w:szCs w:val="32"/>
        </w:rPr>
        <w:t>Datos de Ubicación</w:t>
      </w:r>
    </w:p>
    <w:p w14:paraId="0FBB951F" w14:textId="77777777" w:rsidR="00A622E1" w:rsidRPr="005A631D" w:rsidRDefault="00A622E1" w:rsidP="00A622E1">
      <w:pPr>
        <w:rPr>
          <w:rFonts w:ascii="Century Gothic" w:hAnsi="Century Gothic"/>
        </w:rPr>
      </w:pPr>
    </w:p>
    <w:tbl>
      <w:tblPr>
        <w:tblW w:w="7938" w:type="dxa"/>
        <w:jc w:val="center"/>
        <w:tblCellMar>
          <w:left w:w="70" w:type="dxa"/>
          <w:right w:w="70" w:type="dxa"/>
        </w:tblCellMar>
        <w:tblLook w:val="04A0" w:firstRow="1" w:lastRow="0" w:firstColumn="1" w:lastColumn="0" w:noHBand="0" w:noVBand="1"/>
      </w:tblPr>
      <w:tblGrid>
        <w:gridCol w:w="2311"/>
        <w:gridCol w:w="3308"/>
        <w:gridCol w:w="2319"/>
      </w:tblGrid>
      <w:tr w:rsidR="00A622E1" w:rsidRPr="005A631D" w14:paraId="5592A321" w14:textId="77777777" w:rsidTr="00806646">
        <w:trPr>
          <w:trHeight w:val="330"/>
          <w:jc w:val="center"/>
        </w:trPr>
        <w:tc>
          <w:tcPr>
            <w:tcW w:w="2433" w:type="dxa"/>
            <w:tcBorders>
              <w:top w:val="single" w:sz="8" w:space="0" w:color="FFFFFF"/>
              <w:left w:val="single" w:sz="8" w:space="0" w:color="FFFFFF"/>
              <w:bottom w:val="single" w:sz="8" w:space="0" w:color="FFFFFF"/>
              <w:right w:val="nil"/>
            </w:tcBorders>
            <w:shd w:val="clear" w:color="000000" w:fill="4F81BD"/>
            <w:vAlign w:val="center"/>
            <w:hideMark/>
          </w:tcPr>
          <w:p w14:paraId="2A548B0C" w14:textId="5FD295F0" w:rsidR="00A622E1" w:rsidRPr="005A631D" w:rsidRDefault="00A622E1" w:rsidP="005C3C78">
            <w:pPr>
              <w:spacing w:after="0" w:line="240" w:lineRule="auto"/>
              <w:rPr>
                <w:rFonts w:ascii="Century Gothic" w:eastAsia="Times New Roman" w:hAnsi="Century Gothic" w:cs="Calibri"/>
                <w:b/>
                <w:bCs/>
                <w:color w:val="FFFFFF"/>
                <w:szCs w:val="20"/>
                <w:lang w:eastAsia="es-CL"/>
              </w:rPr>
            </w:pPr>
          </w:p>
        </w:tc>
        <w:tc>
          <w:tcPr>
            <w:tcW w:w="3487" w:type="dxa"/>
            <w:tcBorders>
              <w:top w:val="single" w:sz="8" w:space="0" w:color="FFFFFF"/>
              <w:left w:val="nil"/>
              <w:bottom w:val="single" w:sz="8" w:space="0" w:color="FFFFFF"/>
              <w:right w:val="nil"/>
            </w:tcBorders>
            <w:shd w:val="clear" w:color="000000" w:fill="4F81BD"/>
            <w:vAlign w:val="center"/>
            <w:hideMark/>
          </w:tcPr>
          <w:p w14:paraId="08671B76" w14:textId="262FBA71" w:rsidR="00A622E1" w:rsidRPr="005A631D" w:rsidRDefault="004E43CF" w:rsidP="005C3C78">
            <w:pPr>
              <w:spacing w:after="0" w:line="240" w:lineRule="auto"/>
              <w:rPr>
                <w:rFonts w:ascii="Century Gothic" w:eastAsia="Times New Roman" w:hAnsi="Century Gothic" w:cs="Calibri"/>
                <w:b/>
                <w:bCs/>
                <w:color w:val="FFFFFF"/>
                <w:szCs w:val="20"/>
                <w:lang w:eastAsia="es-CL"/>
              </w:rPr>
            </w:pPr>
            <w:r>
              <w:rPr>
                <w:rFonts w:ascii="Century Gothic" w:eastAsia="Times New Roman" w:hAnsi="Century Gothic" w:cs="Calibri"/>
                <w:b/>
                <w:bCs/>
                <w:color w:val="FFFFFF" w:themeColor="background1"/>
                <w:szCs w:val="20"/>
                <w:lang w:eastAsia="es-CL"/>
              </w:rPr>
              <w:t>VARIABLE</w:t>
            </w:r>
          </w:p>
        </w:tc>
        <w:tc>
          <w:tcPr>
            <w:tcW w:w="2416" w:type="dxa"/>
            <w:tcBorders>
              <w:top w:val="single" w:sz="8" w:space="0" w:color="FFFFFF"/>
              <w:left w:val="nil"/>
              <w:bottom w:val="single" w:sz="8" w:space="0" w:color="FFFFFF"/>
              <w:right w:val="single" w:sz="8" w:space="0" w:color="FFFFFF"/>
            </w:tcBorders>
            <w:shd w:val="clear" w:color="000000" w:fill="4F81BD"/>
            <w:vAlign w:val="center"/>
            <w:hideMark/>
          </w:tcPr>
          <w:p w14:paraId="76953802" w14:textId="77777777" w:rsidR="00A622E1" w:rsidRPr="005A631D" w:rsidRDefault="00A622E1" w:rsidP="005C3C78">
            <w:pPr>
              <w:spacing w:after="0" w:line="240" w:lineRule="auto"/>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themeColor="background1"/>
                <w:szCs w:val="20"/>
                <w:lang w:eastAsia="es-CL"/>
              </w:rPr>
              <w:t>EXIGENCIA</w:t>
            </w:r>
          </w:p>
        </w:tc>
      </w:tr>
      <w:tr w:rsidR="00A622E1" w:rsidRPr="005A631D" w14:paraId="46669617" w14:textId="77777777" w:rsidTr="00806646">
        <w:trPr>
          <w:trHeight w:val="330"/>
          <w:jc w:val="center"/>
        </w:trPr>
        <w:tc>
          <w:tcPr>
            <w:tcW w:w="2433" w:type="dxa"/>
            <w:vMerge w:val="restart"/>
            <w:tcBorders>
              <w:top w:val="nil"/>
              <w:left w:val="single" w:sz="8" w:space="0" w:color="FFFFFF"/>
              <w:bottom w:val="single" w:sz="8" w:space="0" w:color="FFFFFF"/>
              <w:right w:val="nil"/>
            </w:tcBorders>
            <w:shd w:val="clear" w:color="000000" w:fill="4F81BD"/>
            <w:vAlign w:val="center"/>
            <w:hideMark/>
          </w:tcPr>
          <w:p w14:paraId="7589134F" w14:textId="77777777" w:rsidR="00A622E1" w:rsidRPr="005A631D" w:rsidRDefault="00A622E1" w:rsidP="005C3C78">
            <w:pPr>
              <w:spacing w:after="0" w:line="240" w:lineRule="auto"/>
              <w:jc w:val="center"/>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szCs w:val="20"/>
                <w:lang w:eastAsia="es-CL"/>
              </w:rPr>
              <w:t>Datos de Ubicación</w:t>
            </w:r>
          </w:p>
        </w:tc>
        <w:tc>
          <w:tcPr>
            <w:tcW w:w="3487" w:type="dxa"/>
            <w:tcBorders>
              <w:top w:val="nil"/>
              <w:left w:val="nil"/>
              <w:bottom w:val="single" w:sz="8" w:space="0" w:color="FFFFFF"/>
              <w:right w:val="nil"/>
            </w:tcBorders>
            <w:shd w:val="clear" w:color="000000" w:fill="B8CCE4"/>
            <w:vAlign w:val="center"/>
            <w:hideMark/>
          </w:tcPr>
          <w:p w14:paraId="26B6B43D"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 xml:space="preserve">Región </w:t>
            </w:r>
          </w:p>
        </w:tc>
        <w:tc>
          <w:tcPr>
            <w:tcW w:w="2416" w:type="dxa"/>
            <w:tcBorders>
              <w:top w:val="nil"/>
              <w:left w:val="nil"/>
              <w:bottom w:val="single" w:sz="8" w:space="0" w:color="FFFFFF"/>
              <w:right w:val="single" w:sz="8" w:space="0" w:color="FFFFFF"/>
            </w:tcBorders>
            <w:shd w:val="clear" w:color="000000" w:fill="B8CCE4"/>
            <w:vAlign w:val="center"/>
            <w:hideMark/>
          </w:tcPr>
          <w:p w14:paraId="4A2D496C" w14:textId="77777777" w:rsidR="00A622E1" w:rsidRPr="005A631D" w:rsidRDefault="004E7486"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22E1" w:rsidRPr="005A631D" w14:paraId="3651F5B1" w14:textId="77777777" w:rsidTr="00806646">
        <w:trPr>
          <w:trHeight w:val="330"/>
          <w:jc w:val="center"/>
        </w:trPr>
        <w:tc>
          <w:tcPr>
            <w:tcW w:w="2433" w:type="dxa"/>
            <w:vMerge/>
            <w:tcBorders>
              <w:top w:val="nil"/>
              <w:left w:val="single" w:sz="8" w:space="0" w:color="FFFFFF"/>
              <w:bottom w:val="single" w:sz="8" w:space="0" w:color="FFFFFF"/>
              <w:right w:val="nil"/>
            </w:tcBorders>
            <w:vAlign w:val="center"/>
            <w:hideMark/>
          </w:tcPr>
          <w:p w14:paraId="6898D2BC"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487" w:type="dxa"/>
            <w:tcBorders>
              <w:top w:val="nil"/>
              <w:left w:val="nil"/>
              <w:bottom w:val="single" w:sz="8" w:space="0" w:color="FFFFFF"/>
              <w:right w:val="nil"/>
            </w:tcBorders>
            <w:shd w:val="clear" w:color="000000" w:fill="DBE5F1"/>
            <w:vAlign w:val="center"/>
            <w:hideMark/>
          </w:tcPr>
          <w:p w14:paraId="49D96318"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 xml:space="preserve">Provincia </w:t>
            </w:r>
          </w:p>
        </w:tc>
        <w:tc>
          <w:tcPr>
            <w:tcW w:w="2416" w:type="dxa"/>
            <w:tcBorders>
              <w:top w:val="nil"/>
              <w:left w:val="nil"/>
              <w:bottom w:val="single" w:sz="8" w:space="0" w:color="FFFFFF"/>
              <w:right w:val="single" w:sz="8" w:space="0" w:color="FFFFFF"/>
            </w:tcBorders>
            <w:shd w:val="clear" w:color="000000" w:fill="DBE5F1"/>
            <w:vAlign w:val="center"/>
            <w:hideMark/>
          </w:tcPr>
          <w:p w14:paraId="33BB5FAB"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Opcional</w:t>
            </w:r>
          </w:p>
        </w:tc>
      </w:tr>
      <w:tr w:rsidR="00A622E1" w:rsidRPr="005A631D" w14:paraId="1CD93E35" w14:textId="77777777" w:rsidTr="00806646">
        <w:trPr>
          <w:trHeight w:val="330"/>
          <w:jc w:val="center"/>
        </w:trPr>
        <w:tc>
          <w:tcPr>
            <w:tcW w:w="2433" w:type="dxa"/>
            <w:vMerge/>
            <w:tcBorders>
              <w:top w:val="nil"/>
              <w:left w:val="single" w:sz="8" w:space="0" w:color="FFFFFF"/>
              <w:bottom w:val="single" w:sz="8" w:space="0" w:color="FFFFFF"/>
              <w:right w:val="nil"/>
            </w:tcBorders>
            <w:vAlign w:val="center"/>
            <w:hideMark/>
          </w:tcPr>
          <w:p w14:paraId="014B6796"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487" w:type="dxa"/>
            <w:tcBorders>
              <w:top w:val="nil"/>
              <w:left w:val="nil"/>
              <w:bottom w:val="single" w:sz="8" w:space="0" w:color="FFFFFF"/>
              <w:right w:val="nil"/>
            </w:tcBorders>
            <w:shd w:val="clear" w:color="000000" w:fill="B8CCE4"/>
            <w:vAlign w:val="center"/>
            <w:hideMark/>
          </w:tcPr>
          <w:p w14:paraId="44D1A8A1"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 xml:space="preserve">Comuna </w:t>
            </w:r>
          </w:p>
        </w:tc>
        <w:tc>
          <w:tcPr>
            <w:tcW w:w="2416" w:type="dxa"/>
            <w:tcBorders>
              <w:top w:val="nil"/>
              <w:left w:val="nil"/>
              <w:bottom w:val="single" w:sz="8" w:space="0" w:color="FFFFFF"/>
              <w:right w:val="single" w:sz="8" w:space="0" w:color="FFFFFF"/>
            </w:tcBorders>
            <w:shd w:val="clear" w:color="000000" w:fill="B8CCE4"/>
            <w:vAlign w:val="center"/>
            <w:hideMark/>
          </w:tcPr>
          <w:p w14:paraId="3A3EF8BD" w14:textId="77777777" w:rsidR="00A622E1"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22E1" w:rsidRPr="005A631D" w14:paraId="3B7E1034" w14:textId="77777777" w:rsidTr="00806646">
        <w:trPr>
          <w:trHeight w:val="330"/>
          <w:jc w:val="center"/>
        </w:trPr>
        <w:tc>
          <w:tcPr>
            <w:tcW w:w="2433" w:type="dxa"/>
            <w:vMerge/>
            <w:tcBorders>
              <w:top w:val="nil"/>
              <w:left w:val="single" w:sz="8" w:space="0" w:color="FFFFFF"/>
              <w:bottom w:val="single" w:sz="8" w:space="0" w:color="FFFFFF"/>
              <w:right w:val="nil"/>
            </w:tcBorders>
            <w:vAlign w:val="center"/>
            <w:hideMark/>
          </w:tcPr>
          <w:p w14:paraId="55343F09"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487" w:type="dxa"/>
            <w:tcBorders>
              <w:top w:val="nil"/>
              <w:left w:val="nil"/>
              <w:bottom w:val="single" w:sz="8" w:space="0" w:color="FFFFFF"/>
              <w:right w:val="nil"/>
            </w:tcBorders>
            <w:shd w:val="clear" w:color="000000" w:fill="DBE5F1"/>
            <w:vAlign w:val="center"/>
            <w:hideMark/>
          </w:tcPr>
          <w:p w14:paraId="5063168F"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Nombre de la Vía</w:t>
            </w:r>
          </w:p>
        </w:tc>
        <w:tc>
          <w:tcPr>
            <w:tcW w:w="2416" w:type="dxa"/>
            <w:tcBorders>
              <w:top w:val="nil"/>
              <w:left w:val="nil"/>
              <w:bottom w:val="single" w:sz="8" w:space="0" w:color="FFFFFF"/>
              <w:right w:val="single" w:sz="8" w:space="0" w:color="FFFFFF"/>
            </w:tcBorders>
            <w:shd w:val="clear" w:color="000000" w:fill="B8CCE4"/>
            <w:vAlign w:val="center"/>
            <w:hideMark/>
          </w:tcPr>
          <w:p w14:paraId="04654112" w14:textId="77777777" w:rsidR="00A622E1"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22E1" w:rsidRPr="005A631D" w14:paraId="368251C7" w14:textId="77777777" w:rsidTr="00806646">
        <w:trPr>
          <w:trHeight w:val="330"/>
          <w:jc w:val="center"/>
        </w:trPr>
        <w:tc>
          <w:tcPr>
            <w:tcW w:w="2433" w:type="dxa"/>
            <w:vMerge/>
            <w:tcBorders>
              <w:top w:val="nil"/>
              <w:left w:val="single" w:sz="8" w:space="0" w:color="FFFFFF"/>
              <w:bottom w:val="single" w:sz="8" w:space="0" w:color="FFFFFF"/>
              <w:right w:val="nil"/>
            </w:tcBorders>
            <w:vAlign w:val="center"/>
            <w:hideMark/>
          </w:tcPr>
          <w:p w14:paraId="6E406B5C"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487" w:type="dxa"/>
            <w:tcBorders>
              <w:top w:val="nil"/>
              <w:left w:val="nil"/>
              <w:bottom w:val="single" w:sz="8" w:space="0" w:color="FFFFFF"/>
              <w:right w:val="nil"/>
            </w:tcBorders>
            <w:shd w:val="clear" w:color="000000" w:fill="B8CCE4"/>
            <w:vAlign w:val="center"/>
            <w:hideMark/>
          </w:tcPr>
          <w:p w14:paraId="3863ABC6" w14:textId="77777777" w:rsidR="00A622E1" w:rsidRPr="005A631D" w:rsidRDefault="003E223C"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Número</w:t>
            </w:r>
            <w:r w:rsidR="0065560B" w:rsidRPr="005A631D">
              <w:rPr>
                <w:rFonts w:ascii="Century Gothic" w:eastAsia="Times New Roman" w:hAnsi="Century Gothic" w:cs="Calibri"/>
                <w:color w:val="1F497D" w:themeColor="text2"/>
                <w:szCs w:val="20"/>
                <w:lang w:eastAsia="es-CL"/>
              </w:rPr>
              <w:t xml:space="preserve"> </w:t>
            </w:r>
            <w:r w:rsidR="001C236A" w:rsidRPr="005A631D">
              <w:rPr>
                <w:rFonts w:ascii="Century Gothic" w:eastAsia="Times New Roman" w:hAnsi="Century Gothic" w:cs="Calibri"/>
                <w:color w:val="1F497D" w:themeColor="text2"/>
                <w:szCs w:val="20"/>
                <w:lang w:eastAsia="es-CL"/>
              </w:rPr>
              <w:t>de Dirección</w:t>
            </w:r>
          </w:p>
        </w:tc>
        <w:tc>
          <w:tcPr>
            <w:tcW w:w="2416" w:type="dxa"/>
            <w:tcBorders>
              <w:top w:val="nil"/>
              <w:left w:val="nil"/>
              <w:bottom w:val="single" w:sz="8" w:space="0" w:color="FFFFFF"/>
              <w:right w:val="single" w:sz="8" w:space="0" w:color="FFFFFF"/>
            </w:tcBorders>
            <w:shd w:val="clear" w:color="000000" w:fill="B8CCE4"/>
            <w:vAlign w:val="center"/>
            <w:hideMark/>
          </w:tcPr>
          <w:p w14:paraId="62C18E70" w14:textId="77777777" w:rsidR="00A622E1" w:rsidRPr="005A631D" w:rsidRDefault="00363EDB"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Obligatorio</w:t>
            </w:r>
          </w:p>
        </w:tc>
      </w:tr>
      <w:tr w:rsidR="00A622E1" w:rsidRPr="005A631D" w14:paraId="3B7E4944" w14:textId="77777777" w:rsidTr="00806646">
        <w:trPr>
          <w:trHeight w:val="330"/>
          <w:jc w:val="center"/>
        </w:trPr>
        <w:tc>
          <w:tcPr>
            <w:tcW w:w="2433" w:type="dxa"/>
            <w:vMerge/>
            <w:tcBorders>
              <w:top w:val="nil"/>
              <w:left w:val="single" w:sz="8" w:space="0" w:color="FFFFFF"/>
              <w:bottom w:val="single" w:sz="8" w:space="0" w:color="FFFFFF"/>
              <w:right w:val="nil"/>
            </w:tcBorders>
            <w:vAlign w:val="center"/>
            <w:hideMark/>
          </w:tcPr>
          <w:p w14:paraId="40881922"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487" w:type="dxa"/>
            <w:tcBorders>
              <w:top w:val="nil"/>
              <w:left w:val="nil"/>
              <w:bottom w:val="single" w:sz="8" w:space="0" w:color="FFFFFF"/>
              <w:right w:val="nil"/>
            </w:tcBorders>
            <w:shd w:val="clear" w:color="000000" w:fill="DBE5F1"/>
            <w:vAlign w:val="center"/>
            <w:hideMark/>
          </w:tcPr>
          <w:p w14:paraId="4038FF06" w14:textId="77777777" w:rsidR="00A622E1" w:rsidRPr="005A631D" w:rsidRDefault="001C236A"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Complemento Dirección</w:t>
            </w:r>
          </w:p>
        </w:tc>
        <w:tc>
          <w:tcPr>
            <w:tcW w:w="2416" w:type="dxa"/>
            <w:tcBorders>
              <w:top w:val="nil"/>
              <w:left w:val="nil"/>
              <w:bottom w:val="single" w:sz="8" w:space="0" w:color="FFFFFF"/>
              <w:right w:val="single" w:sz="8" w:space="0" w:color="FFFFFF"/>
            </w:tcBorders>
            <w:shd w:val="clear" w:color="000000" w:fill="DBE5F1"/>
            <w:vAlign w:val="center"/>
            <w:hideMark/>
          </w:tcPr>
          <w:p w14:paraId="659C6291"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Condicional</w:t>
            </w:r>
          </w:p>
        </w:tc>
      </w:tr>
    </w:tbl>
    <w:p w14:paraId="76CD8174" w14:textId="77777777" w:rsidR="00A622E1" w:rsidRPr="005A631D" w:rsidRDefault="00A622E1" w:rsidP="00A622E1">
      <w:pPr>
        <w:pStyle w:val="Ttulo4"/>
        <w:ind w:left="864"/>
        <w:rPr>
          <w:rFonts w:ascii="Century Gothic" w:hAnsi="Century Gothic"/>
          <w:sz w:val="24"/>
        </w:rPr>
      </w:pPr>
    </w:p>
    <w:p w14:paraId="44EC317B" w14:textId="0BC45DAB" w:rsidR="00A622E1" w:rsidRPr="005A631D" w:rsidRDefault="004E43CF" w:rsidP="00483955">
      <w:pPr>
        <w:pStyle w:val="Ttulo4"/>
        <w:ind w:left="864" w:hanging="864"/>
        <w:rPr>
          <w:rFonts w:ascii="Century Gothic" w:hAnsi="Century Gothic"/>
          <w:b/>
          <w:bCs w:val="0"/>
          <w:color w:val="1F497D" w:themeColor="text2"/>
          <w:sz w:val="24"/>
          <w:szCs w:val="32"/>
        </w:rPr>
      </w:pPr>
      <w:r>
        <w:rPr>
          <w:rFonts w:ascii="Century Gothic" w:hAnsi="Century Gothic"/>
          <w:b/>
          <w:bCs w:val="0"/>
          <w:color w:val="1F497D" w:themeColor="text2"/>
          <w:sz w:val="24"/>
          <w:szCs w:val="32"/>
        </w:rPr>
        <w:t xml:space="preserve">Variable </w:t>
      </w:r>
      <w:r w:rsidR="00A622E1" w:rsidRPr="005A631D">
        <w:rPr>
          <w:rFonts w:ascii="Century Gothic" w:hAnsi="Century Gothic"/>
          <w:b/>
          <w:bCs w:val="0"/>
          <w:color w:val="1F497D" w:themeColor="text2"/>
          <w:sz w:val="24"/>
          <w:szCs w:val="32"/>
        </w:rPr>
        <w:t>Datos de Contacto</w:t>
      </w:r>
    </w:p>
    <w:p w14:paraId="34331CB7" w14:textId="77777777" w:rsidR="00A622E1" w:rsidRPr="005A631D" w:rsidRDefault="00A622E1" w:rsidP="00A622E1">
      <w:pPr>
        <w:rPr>
          <w:rFonts w:ascii="Century Gothic" w:hAnsi="Century Gothic"/>
        </w:rPr>
      </w:pPr>
    </w:p>
    <w:tbl>
      <w:tblPr>
        <w:tblW w:w="7938" w:type="dxa"/>
        <w:jc w:val="center"/>
        <w:tblCellMar>
          <w:left w:w="70" w:type="dxa"/>
          <w:right w:w="70" w:type="dxa"/>
        </w:tblCellMar>
        <w:tblLook w:val="04A0" w:firstRow="1" w:lastRow="0" w:firstColumn="1" w:lastColumn="0" w:noHBand="0" w:noVBand="1"/>
      </w:tblPr>
      <w:tblGrid>
        <w:gridCol w:w="2544"/>
        <w:gridCol w:w="3069"/>
        <w:gridCol w:w="2325"/>
      </w:tblGrid>
      <w:tr w:rsidR="00A622E1" w:rsidRPr="005A631D" w14:paraId="4BC28E85" w14:textId="77777777" w:rsidTr="00806646">
        <w:trPr>
          <w:trHeight w:val="358"/>
          <w:jc w:val="center"/>
        </w:trPr>
        <w:tc>
          <w:tcPr>
            <w:tcW w:w="2706" w:type="dxa"/>
            <w:tcBorders>
              <w:top w:val="single" w:sz="8" w:space="0" w:color="FFFFFF"/>
              <w:left w:val="single" w:sz="8" w:space="0" w:color="FFFFFF"/>
              <w:bottom w:val="single" w:sz="8" w:space="0" w:color="FFFFFF"/>
              <w:right w:val="nil"/>
            </w:tcBorders>
            <w:shd w:val="clear" w:color="000000" w:fill="4F81BD"/>
            <w:vAlign w:val="center"/>
            <w:hideMark/>
          </w:tcPr>
          <w:p w14:paraId="27E17AF0" w14:textId="275082C5" w:rsidR="00A622E1" w:rsidRPr="005A631D" w:rsidRDefault="00A622E1" w:rsidP="005C3C78">
            <w:pPr>
              <w:spacing w:after="0" w:line="240" w:lineRule="auto"/>
              <w:rPr>
                <w:rFonts w:ascii="Century Gothic" w:eastAsia="Times New Roman" w:hAnsi="Century Gothic" w:cs="Calibri"/>
                <w:b/>
                <w:bCs/>
                <w:color w:val="FFFFFF"/>
                <w:szCs w:val="20"/>
                <w:lang w:eastAsia="es-CL"/>
              </w:rPr>
            </w:pPr>
          </w:p>
        </w:tc>
        <w:tc>
          <w:tcPr>
            <w:tcW w:w="3268" w:type="dxa"/>
            <w:tcBorders>
              <w:top w:val="single" w:sz="8" w:space="0" w:color="FFFFFF"/>
              <w:left w:val="nil"/>
              <w:bottom w:val="single" w:sz="8" w:space="0" w:color="FFFFFF"/>
              <w:right w:val="nil"/>
            </w:tcBorders>
            <w:shd w:val="clear" w:color="000000" w:fill="4F81BD"/>
            <w:vAlign w:val="center"/>
            <w:hideMark/>
          </w:tcPr>
          <w:p w14:paraId="10361697" w14:textId="650C3A7E" w:rsidR="00A622E1" w:rsidRPr="005A631D" w:rsidRDefault="004E43CF" w:rsidP="005C3C78">
            <w:pPr>
              <w:spacing w:after="0" w:line="240" w:lineRule="auto"/>
              <w:rPr>
                <w:rFonts w:ascii="Century Gothic" w:eastAsia="Times New Roman" w:hAnsi="Century Gothic" w:cs="Calibri"/>
                <w:b/>
                <w:bCs/>
                <w:color w:val="FFFFFF"/>
                <w:szCs w:val="20"/>
                <w:lang w:eastAsia="es-CL"/>
              </w:rPr>
            </w:pPr>
            <w:r>
              <w:rPr>
                <w:rFonts w:ascii="Century Gothic" w:eastAsia="Times New Roman" w:hAnsi="Century Gothic" w:cs="Calibri"/>
                <w:b/>
                <w:bCs/>
                <w:color w:val="FFFFFF"/>
                <w:szCs w:val="20"/>
                <w:lang w:eastAsia="es-CL"/>
              </w:rPr>
              <w:t>VARIABLE</w:t>
            </w:r>
          </w:p>
        </w:tc>
        <w:tc>
          <w:tcPr>
            <w:tcW w:w="2438" w:type="dxa"/>
            <w:tcBorders>
              <w:top w:val="single" w:sz="8" w:space="0" w:color="FFFFFF"/>
              <w:left w:val="nil"/>
              <w:bottom w:val="single" w:sz="8" w:space="0" w:color="FFFFFF"/>
              <w:right w:val="single" w:sz="8" w:space="0" w:color="FFFFFF"/>
            </w:tcBorders>
            <w:shd w:val="clear" w:color="000000" w:fill="4F81BD"/>
            <w:vAlign w:val="center"/>
            <w:hideMark/>
          </w:tcPr>
          <w:p w14:paraId="060D6AB0" w14:textId="77777777" w:rsidR="00A622E1" w:rsidRPr="005A631D" w:rsidRDefault="00A622E1" w:rsidP="005C3C78">
            <w:pPr>
              <w:spacing w:after="0" w:line="240" w:lineRule="auto"/>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themeColor="background1"/>
                <w:szCs w:val="20"/>
                <w:lang w:eastAsia="es-CL"/>
              </w:rPr>
              <w:t>EXIGENCIA</w:t>
            </w:r>
          </w:p>
        </w:tc>
      </w:tr>
      <w:tr w:rsidR="00A622E1" w:rsidRPr="005A631D" w14:paraId="34C0A14B" w14:textId="77777777" w:rsidTr="00806646">
        <w:trPr>
          <w:trHeight w:val="358"/>
          <w:jc w:val="center"/>
        </w:trPr>
        <w:tc>
          <w:tcPr>
            <w:tcW w:w="2706" w:type="dxa"/>
            <w:vMerge w:val="restart"/>
            <w:tcBorders>
              <w:top w:val="nil"/>
              <w:left w:val="single" w:sz="8" w:space="0" w:color="FFFFFF"/>
              <w:bottom w:val="single" w:sz="8" w:space="0" w:color="FFFFFF"/>
              <w:right w:val="nil"/>
            </w:tcBorders>
            <w:shd w:val="clear" w:color="000000" w:fill="4F81BD"/>
            <w:vAlign w:val="center"/>
            <w:hideMark/>
          </w:tcPr>
          <w:p w14:paraId="01E26115" w14:textId="77777777" w:rsidR="00A622E1" w:rsidRPr="005A631D" w:rsidRDefault="00A622E1" w:rsidP="005C3C78">
            <w:pPr>
              <w:spacing w:after="0" w:line="240" w:lineRule="auto"/>
              <w:jc w:val="center"/>
              <w:rPr>
                <w:rFonts w:ascii="Century Gothic" w:eastAsia="Times New Roman" w:hAnsi="Century Gothic" w:cs="Calibri"/>
                <w:b/>
                <w:bCs/>
                <w:color w:val="FFFFFF"/>
                <w:szCs w:val="20"/>
                <w:lang w:eastAsia="es-CL"/>
              </w:rPr>
            </w:pPr>
            <w:r w:rsidRPr="005A631D">
              <w:rPr>
                <w:rFonts w:ascii="Century Gothic" w:eastAsia="Times New Roman" w:hAnsi="Century Gothic" w:cs="Calibri"/>
                <w:b/>
                <w:bCs/>
                <w:color w:val="FFFFFF"/>
                <w:szCs w:val="20"/>
                <w:lang w:eastAsia="es-CL"/>
              </w:rPr>
              <w:t>Datos de Contacto</w:t>
            </w:r>
          </w:p>
        </w:tc>
        <w:tc>
          <w:tcPr>
            <w:tcW w:w="3268" w:type="dxa"/>
            <w:tcBorders>
              <w:top w:val="nil"/>
              <w:left w:val="nil"/>
              <w:bottom w:val="single" w:sz="8" w:space="0" w:color="FFFFFF"/>
              <w:right w:val="nil"/>
            </w:tcBorders>
            <w:shd w:val="clear" w:color="000000" w:fill="DBE5F1"/>
            <w:vAlign w:val="center"/>
            <w:hideMark/>
          </w:tcPr>
          <w:p w14:paraId="64B31128"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Teléfono Fijo</w:t>
            </w:r>
          </w:p>
        </w:tc>
        <w:tc>
          <w:tcPr>
            <w:tcW w:w="2438" w:type="dxa"/>
            <w:tcBorders>
              <w:top w:val="nil"/>
              <w:left w:val="nil"/>
              <w:bottom w:val="single" w:sz="8" w:space="0" w:color="FFFFFF"/>
              <w:right w:val="single" w:sz="8" w:space="0" w:color="FFFFFF"/>
            </w:tcBorders>
            <w:shd w:val="clear" w:color="000000" w:fill="DBE5F1"/>
            <w:vAlign w:val="center"/>
            <w:hideMark/>
          </w:tcPr>
          <w:p w14:paraId="44A62405" w14:textId="4905ACF7" w:rsidR="00A622E1" w:rsidRPr="005A631D" w:rsidRDefault="009F63B2" w:rsidP="005C3C78">
            <w:pPr>
              <w:spacing w:after="0" w:line="240" w:lineRule="auto"/>
              <w:rPr>
                <w:rFonts w:ascii="Century Gothic" w:eastAsia="Times New Roman" w:hAnsi="Century Gothic" w:cs="Calibri"/>
                <w:color w:val="1F497D"/>
                <w:szCs w:val="20"/>
                <w:lang w:eastAsia="es-CL"/>
              </w:rPr>
            </w:pPr>
            <w:r>
              <w:rPr>
                <w:rFonts w:ascii="Century Gothic" w:eastAsia="Times New Roman" w:hAnsi="Century Gothic" w:cs="Calibri"/>
                <w:color w:val="1F497D" w:themeColor="text2"/>
                <w:szCs w:val="20"/>
                <w:lang w:eastAsia="es-CL"/>
              </w:rPr>
              <w:t>Opcional</w:t>
            </w:r>
          </w:p>
        </w:tc>
      </w:tr>
      <w:tr w:rsidR="00A622E1" w:rsidRPr="005A631D" w14:paraId="3AD5DCF8" w14:textId="77777777" w:rsidTr="00806646">
        <w:trPr>
          <w:trHeight w:val="358"/>
          <w:jc w:val="center"/>
        </w:trPr>
        <w:tc>
          <w:tcPr>
            <w:tcW w:w="2706" w:type="dxa"/>
            <w:vMerge/>
            <w:tcBorders>
              <w:top w:val="nil"/>
              <w:left w:val="single" w:sz="8" w:space="0" w:color="FFFFFF"/>
              <w:bottom w:val="single" w:sz="8" w:space="0" w:color="FFFFFF"/>
              <w:right w:val="nil"/>
            </w:tcBorders>
            <w:vAlign w:val="center"/>
            <w:hideMark/>
          </w:tcPr>
          <w:p w14:paraId="5CF88D0A"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268" w:type="dxa"/>
            <w:tcBorders>
              <w:top w:val="nil"/>
              <w:left w:val="nil"/>
              <w:bottom w:val="single" w:sz="8" w:space="0" w:color="FFFFFF"/>
              <w:right w:val="nil"/>
            </w:tcBorders>
            <w:shd w:val="clear" w:color="000000" w:fill="B8CCE4"/>
            <w:vAlign w:val="center"/>
            <w:hideMark/>
          </w:tcPr>
          <w:p w14:paraId="4647ADD2"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Teléfono Móvil</w:t>
            </w:r>
          </w:p>
        </w:tc>
        <w:tc>
          <w:tcPr>
            <w:tcW w:w="2438" w:type="dxa"/>
            <w:tcBorders>
              <w:top w:val="nil"/>
              <w:left w:val="nil"/>
              <w:bottom w:val="single" w:sz="8" w:space="0" w:color="FFFFFF"/>
              <w:right w:val="single" w:sz="8" w:space="0" w:color="FFFFFF"/>
            </w:tcBorders>
            <w:shd w:val="clear" w:color="000000" w:fill="B8CCE4"/>
            <w:vAlign w:val="center"/>
            <w:hideMark/>
          </w:tcPr>
          <w:p w14:paraId="46E42E6D" w14:textId="79C951A0" w:rsidR="00A622E1" w:rsidRPr="005A631D" w:rsidRDefault="009F63B2" w:rsidP="009F63B2">
            <w:pPr>
              <w:spacing w:after="0" w:line="240" w:lineRule="auto"/>
              <w:rPr>
                <w:rFonts w:ascii="Century Gothic" w:eastAsia="Times New Roman" w:hAnsi="Century Gothic" w:cs="Calibri"/>
                <w:color w:val="1F497D"/>
                <w:szCs w:val="20"/>
                <w:lang w:eastAsia="es-CL"/>
              </w:rPr>
            </w:pPr>
            <w:r>
              <w:rPr>
                <w:rFonts w:ascii="Century Gothic" w:eastAsia="Times New Roman" w:hAnsi="Century Gothic" w:cs="Calibri"/>
                <w:color w:val="1F497D" w:themeColor="text2"/>
                <w:szCs w:val="20"/>
                <w:lang w:eastAsia="es-CL"/>
              </w:rPr>
              <w:t>Obligatorio</w:t>
            </w:r>
          </w:p>
        </w:tc>
      </w:tr>
      <w:tr w:rsidR="00A622E1" w:rsidRPr="005A631D" w14:paraId="31459E71" w14:textId="77777777" w:rsidTr="00806646">
        <w:trPr>
          <w:trHeight w:val="358"/>
          <w:jc w:val="center"/>
        </w:trPr>
        <w:tc>
          <w:tcPr>
            <w:tcW w:w="2706" w:type="dxa"/>
            <w:vMerge/>
            <w:tcBorders>
              <w:top w:val="nil"/>
              <w:left w:val="single" w:sz="8" w:space="0" w:color="FFFFFF"/>
              <w:bottom w:val="single" w:sz="8" w:space="0" w:color="FFFFFF"/>
              <w:right w:val="nil"/>
            </w:tcBorders>
            <w:vAlign w:val="center"/>
            <w:hideMark/>
          </w:tcPr>
          <w:p w14:paraId="398AF9F9" w14:textId="77777777" w:rsidR="00A622E1" w:rsidRPr="005A631D" w:rsidRDefault="00A622E1" w:rsidP="005C3C78">
            <w:pPr>
              <w:spacing w:after="0" w:line="240" w:lineRule="auto"/>
              <w:jc w:val="left"/>
              <w:rPr>
                <w:rFonts w:ascii="Century Gothic" w:eastAsia="Times New Roman" w:hAnsi="Century Gothic" w:cs="Calibri"/>
                <w:b/>
                <w:bCs/>
                <w:color w:val="FFFFFF"/>
                <w:szCs w:val="20"/>
                <w:lang w:eastAsia="es-CL"/>
              </w:rPr>
            </w:pPr>
          </w:p>
        </w:tc>
        <w:tc>
          <w:tcPr>
            <w:tcW w:w="3268" w:type="dxa"/>
            <w:tcBorders>
              <w:top w:val="nil"/>
              <w:left w:val="nil"/>
              <w:bottom w:val="single" w:sz="8" w:space="0" w:color="FFFFFF"/>
              <w:right w:val="nil"/>
            </w:tcBorders>
            <w:shd w:val="clear" w:color="000000" w:fill="DBE5F1"/>
            <w:vAlign w:val="center"/>
            <w:hideMark/>
          </w:tcPr>
          <w:p w14:paraId="23A4A42B" w14:textId="77777777" w:rsidR="00A622E1" w:rsidRPr="005A631D" w:rsidRDefault="00A622E1" w:rsidP="005C3C78">
            <w:pPr>
              <w:spacing w:after="0" w:line="240" w:lineRule="auto"/>
              <w:rPr>
                <w:rFonts w:ascii="Century Gothic" w:eastAsia="Times New Roman" w:hAnsi="Century Gothic" w:cs="Calibri"/>
                <w:color w:val="1F497D"/>
                <w:szCs w:val="20"/>
                <w:lang w:eastAsia="es-CL"/>
              </w:rPr>
            </w:pPr>
            <w:r w:rsidRPr="005A631D">
              <w:rPr>
                <w:rFonts w:ascii="Century Gothic" w:eastAsia="Times New Roman" w:hAnsi="Century Gothic" w:cs="Calibri"/>
                <w:color w:val="1F497D" w:themeColor="text2"/>
                <w:szCs w:val="20"/>
                <w:lang w:eastAsia="es-CL"/>
              </w:rPr>
              <w:t>Correo Electrónico</w:t>
            </w:r>
          </w:p>
        </w:tc>
        <w:tc>
          <w:tcPr>
            <w:tcW w:w="2438" w:type="dxa"/>
            <w:tcBorders>
              <w:top w:val="nil"/>
              <w:left w:val="nil"/>
              <w:bottom w:val="single" w:sz="8" w:space="0" w:color="FFFFFF"/>
              <w:right w:val="single" w:sz="8" w:space="0" w:color="FFFFFF"/>
            </w:tcBorders>
            <w:shd w:val="clear" w:color="000000" w:fill="DBE5F1"/>
            <w:vAlign w:val="center"/>
            <w:hideMark/>
          </w:tcPr>
          <w:p w14:paraId="7E3ACFDF" w14:textId="3B4D556C" w:rsidR="00A622E1" w:rsidRPr="005A631D" w:rsidRDefault="009F63B2" w:rsidP="005C3C78">
            <w:pPr>
              <w:spacing w:after="0" w:line="240" w:lineRule="auto"/>
              <w:rPr>
                <w:rFonts w:ascii="Century Gothic" w:eastAsia="Times New Roman" w:hAnsi="Century Gothic" w:cs="Calibri"/>
                <w:color w:val="1F497D"/>
                <w:szCs w:val="20"/>
                <w:lang w:eastAsia="es-CL"/>
              </w:rPr>
            </w:pPr>
            <w:r>
              <w:rPr>
                <w:rFonts w:ascii="Century Gothic" w:eastAsia="Times New Roman" w:hAnsi="Century Gothic" w:cs="Calibri"/>
                <w:color w:val="1F497D" w:themeColor="text2"/>
                <w:szCs w:val="20"/>
                <w:lang w:eastAsia="es-CL"/>
              </w:rPr>
              <w:t>Opcional</w:t>
            </w:r>
          </w:p>
        </w:tc>
      </w:tr>
    </w:tbl>
    <w:p w14:paraId="56DC156A" w14:textId="77777777" w:rsidR="00A622E1" w:rsidRPr="005A631D" w:rsidRDefault="00A622E1" w:rsidP="00A622E1">
      <w:pPr>
        <w:rPr>
          <w:rFonts w:ascii="Century Gothic" w:hAnsi="Century Gothic"/>
        </w:rPr>
      </w:pPr>
      <w:r w:rsidRPr="005A631D">
        <w:rPr>
          <w:rFonts w:ascii="Century Gothic" w:hAnsi="Century Gothic"/>
        </w:rPr>
        <w:br w:type="page"/>
      </w:r>
    </w:p>
    <w:p w14:paraId="542E5E78" w14:textId="77777777" w:rsidR="00155AAF" w:rsidRPr="005A631D" w:rsidRDefault="00D26E3E" w:rsidP="001E1726">
      <w:pPr>
        <w:pStyle w:val="Ttulo3"/>
        <w:spacing w:after="240"/>
        <w:ind w:left="1584" w:hanging="720"/>
        <w:rPr>
          <w:rFonts w:ascii="Century Gothic" w:hAnsi="Century Gothic"/>
          <w:color w:val="1F497D" w:themeColor="text2"/>
          <w:sz w:val="32"/>
          <w:szCs w:val="32"/>
        </w:rPr>
      </w:pPr>
      <w:bookmarkStart w:id="243" w:name="_Toc63264298"/>
      <w:bookmarkStart w:id="244" w:name="_Toc120613292"/>
      <w:r w:rsidRPr="005A631D">
        <w:rPr>
          <w:rFonts w:ascii="Century Gothic" w:hAnsi="Century Gothic"/>
          <w:color w:val="1F497D" w:themeColor="text2"/>
          <w:sz w:val="32"/>
          <w:szCs w:val="32"/>
        </w:rPr>
        <w:lastRenderedPageBreak/>
        <w:t xml:space="preserve">4.1.2 </w:t>
      </w:r>
      <w:r w:rsidR="00155AAF" w:rsidRPr="005A631D">
        <w:rPr>
          <w:rFonts w:ascii="Century Gothic" w:hAnsi="Century Gothic"/>
          <w:color w:val="1F497D" w:themeColor="text2"/>
          <w:sz w:val="32"/>
          <w:szCs w:val="32"/>
        </w:rPr>
        <w:t>Título Profesional</w:t>
      </w:r>
      <w:bookmarkEnd w:id="243"/>
      <w:bookmarkEnd w:id="244"/>
      <w:r w:rsidR="001E1726" w:rsidRPr="005A631D">
        <w:rPr>
          <w:rFonts w:ascii="Century Gothic" w:hAnsi="Century Gothic"/>
          <w:color w:val="1F497D" w:themeColor="text2"/>
          <w:sz w:val="32"/>
          <w:szCs w:val="32"/>
        </w:rPr>
        <w:t xml:space="preserve"> </w:t>
      </w:r>
    </w:p>
    <w:p w14:paraId="11EB0F11" w14:textId="77777777" w:rsidR="00155AAF" w:rsidRPr="005A631D" w:rsidRDefault="00155AAF" w:rsidP="001E1726">
      <w:pPr>
        <w:spacing w:after="240"/>
        <w:jc w:val="left"/>
        <w:rPr>
          <w:rFonts w:ascii="Century Gothic" w:hAnsi="Century Gothic"/>
          <w:b/>
          <w:color w:val="1F497D" w:themeColor="text2"/>
          <w:sz w:val="28"/>
          <w:szCs w:val="28"/>
        </w:rPr>
      </w:pPr>
      <w:bookmarkStart w:id="245" w:name="_Toc24993091"/>
      <w:r w:rsidRPr="005A631D">
        <w:rPr>
          <w:rFonts w:ascii="Century Gothic" w:hAnsi="Century Gothic" w:cs="Calibri"/>
          <w:b/>
          <w:color w:val="1F497D" w:themeColor="text2"/>
          <w:sz w:val="28"/>
          <w:szCs w:val="28"/>
          <w:lang w:val="es-ES"/>
        </w:rPr>
        <w:t>Definición</w:t>
      </w:r>
      <w:bookmarkEnd w:id="245"/>
    </w:p>
    <w:p w14:paraId="01ADC11E" w14:textId="77777777" w:rsidR="00155AAF" w:rsidRPr="005A631D" w:rsidRDefault="00155AAF"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Es el documento oficial que acredita haber realizado los estudios y superado las pruebas o exámenes requeridos para ejercer cierta profesión habiendo aprobado un programa de estudio que acreditan las competencias de una formación general y científica necesaria para el adecuado ejercicio profesional.</w:t>
      </w:r>
    </w:p>
    <w:p w14:paraId="01D64962" w14:textId="77777777" w:rsidR="00155AAF" w:rsidRPr="005A631D" w:rsidRDefault="00155AAF" w:rsidP="001E1726">
      <w:pPr>
        <w:spacing w:after="240"/>
        <w:jc w:val="left"/>
        <w:rPr>
          <w:rFonts w:ascii="Century Gothic" w:hAnsi="Century Gothic"/>
          <w:b/>
          <w:color w:val="1F497D" w:themeColor="text2"/>
          <w:sz w:val="28"/>
          <w:szCs w:val="28"/>
        </w:rPr>
      </w:pPr>
      <w:bookmarkStart w:id="246" w:name="_Toc24993092"/>
      <w:r w:rsidRPr="005A631D">
        <w:rPr>
          <w:rFonts w:ascii="Century Gothic" w:hAnsi="Century Gothic" w:cs="Calibri"/>
          <w:b/>
          <w:color w:val="1F497D" w:themeColor="text2"/>
          <w:sz w:val="28"/>
          <w:szCs w:val="28"/>
          <w:lang w:val="es-ES"/>
        </w:rPr>
        <w:t>Estructura</w:t>
      </w:r>
      <w:bookmarkEnd w:id="246"/>
    </w:p>
    <w:p w14:paraId="14C9F1E6" w14:textId="5FB3AC6F" w:rsidR="00155AAF" w:rsidRPr="005A631D" w:rsidRDefault="00217930" w:rsidP="001E1726">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155AAF" w:rsidRPr="005A631D">
        <w:rPr>
          <w:rFonts w:ascii="Century Gothic" w:hAnsi="Century Gothic"/>
          <w:color w:val="1F497D" w:themeColor="text2"/>
          <w:sz w:val="24"/>
          <w:szCs w:val="24"/>
        </w:rPr>
        <w:t>“</w:t>
      </w:r>
      <w:r w:rsidR="00155AAF" w:rsidRPr="005A631D">
        <w:rPr>
          <w:rFonts w:ascii="Century Gothic" w:hAnsi="Century Gothic"/>
          <w:b/>
          <w:color w:val="1F497D" w:themeColor="text2"/>
          <w:sz w:val="24"/>
          <w:szCs w:val="24"/>
        </w:rPr>
        <w:t xml:space="preserve">Título </w:t>
      </w:r>
      <w:r w:rsidR="001C236A" w:rsidRPr="005A631D">
        <w:rPr>
          <w:rFonts w:ascii="Century Gothic" w:hAnsi="Century Gothic"/>
          <w:b/>
          <w:color w:val="1F497D" w:themeColor="text2"/>
          <w:sz w:val="24"/>
          <w:szCs w:val="24"/>
        </w:rPr>
        <w:t>Profesional”</w:t>
      </w:r>
      <w:r w:rsidR="00155AAF" w:rsidRPr="005A631D">
        <w:rPr>
          <w:rFonts w:ascii="Century Gothic" w:hAnsi="Century Gothic"/>
          <w:color w:val="1F497D" w:themeColor="text2"/>
          <w:sz w:val="24"/>
          <w:szCs w:val="24"/>
        </w:rPr>
        <w:t xml:space="preserve"> incluye las siguientes categorías:</w:t>
      </w:r>
    </w:p>
    <w:tbl>
      <w:tblPr>
        <w:tblStyle w:val="Tabladecuadrcula4-nfasis11"/>
        <w:tblW w:w="7938" w:type="dxa"/>
        <w:jc w:val="center"/>
        <w:tblLook w:val="04A0" w:firstRow="1" w:lastRow="0" w:firstColumn="1" w:lastColumn="0" w:noHBand="0" w:noVBand="1"/>
      </w:tblPr>
      <w:tblGrid>
        <w:gridCol w:w="3302"/>
        <w:gridCol w:w="4636"/>
      </w:tblGrid>
      <w:tr w:rsidR="003E223C" w:rsidRPr="00FF0E3E" w14:paraId="1B843258" w14:textId="77777777" w:rsidTr="000455CF">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080" w:type="pct"/>
            <w:hideMark/>
          </w:tcPr>
          <w:p w14:paraId="2251BEFF" w14:textId="20D2D219" w:rsidR="003E223C" w:rsidRPr="00FF0E3E" w:rsidRDefault="00F11778" w:rsidP="001E1726">
            <w:pPr>
              <w:spacing w:after="240" w:line="276" w:lineRule="auto"/>
              <w:jc w:val="left"/>
              <w:rPr>
                <w:rFonts w:ascii="Century Gothic" w:hAnsi="Century Gothic"/>
                <w:color w:val="FFFFFF" w:themeColor="background1"/>
                <w:sz w:val="20"/>
                <w:szCs w:val="20"/>
                <w:lang w:eastAsia="es-CL"/>
              </w:rPr>
            </w:pPr>
            <w:r w:rsidRPr="00FF0E3E">
              <w:rPr>
                <w:color w:val="FFFFFF" w:themeColor="background1"/>
                <w:sz w:val="20"/>
                <w:szCs w:val="20"/>
              </w:rPr>
              <w:t>TituloProfesionalPrestadorCodigo</w:t>
            </w:r>
          </w:p>
        </w:tc>
        <w:tc>
          <w:tcPr>
            <w:tcW w:w="2920" w:type="pct"/>
            <w:hideMark/>
          </w:tcPr>
          <w:p w14:paraId="35190291" w14:textId="52D2D5F5" w:rsidR="003E223C" w:rsidRPr="00FF0E3E" w:rsidRDefault="00F11778" w:rsidP="001E1726">
            <w:pPr>
              <w:spacing w:after="240" w:line="276" w:lineRule="auto"/>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FF0E3E">
              <w:rPr>
                <w:color w:val="FFFFFF" w:themeColor="background1"/>
                <w:sz w:val="20"/>
                <w:szCs w:val="20"/>
              </w:rPr>
              <w:t>TituloProfesionalPrestadorGlosa</w:t>
            </w:r>
          </w:p>
        </w:tc>
      </w:tr>
      <w:tr w:rsidR="003E223C" w:rsidRPr="00FF0E3E" w14:paraId="4BD017F0" w14:textId="77777777" w:rsidTr="000455CF">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398C2041" w14:textId="7D66FFC7"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1</w:t>
            </w:r>
          </w:p>
        </w:tc>
        <w:tc>
          <w:tcPr>
            <w:tcW w:w="2920" w:type="pct"/>
            <w:noWrap/>
          </w:tcPr>
          <w:p w14:paraId="4FBE1FA0" w14:textId="780529FD" w:rsidR="003E223C" w:rsidRPr="00FF0E3E" w:rsidRDefault="003E223C" w:rsidP="00092E9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M</w:t>
            </w:r>
            <w:r w:rsidR="001D044F" w:rsidRPr="00FF0E3E">
              <w:rPr>
                <w:rFonts w:ascii="Century Gothic" w:hAnsi="Century Gothic"/>
                <w:color w:val="1F497D" w:themeColor="text2"/>
                <w:sz w:val="20"/>
                <w:szCs w:val="20"/>
                <w:lang w:eastAsia="es-CL"/>
              </w:rPr>
              <w:t>édico</w:t>
            </w:r>
            <w:r w:rsidR="00217930" w:rsidRPr="00FF0E3E">
              <w:rPr>
                <w:rFonts w:ascii="Century Gothic" w:hAnsi="Century Gothic"/>
                <w:color w:val="1F497D" w:themeColor="text2"/>
                <w:sz w:val="20"/>
                <w:szCs w:val="20"/>
                <w:lang w:eastAsia="es-CL"/>
              </w:rPr>
              <w:t>(</w:t>
            </w:r>
            <w:r w:rsidR="007D01FB" w:rsidRPr="00FF0E3E">
              <w:rPr>
                <w:rFonts w:ascii="Century Gothic" w:hAnsi="Century Gothic"/>
                <w:color w:val="1F497D" w:themeColor="text2"/>
                <w:sz w:val="20"/>
                <w:szCs w:val="20"/>
                <w:lang w:eastAsia="es-CL"/>
              </w:rPr>
              <w:t xml:space="preserve">a)  </w:t>
            </w:r>
            <w:r w:rsidRPr="00FF0E3E">
              <w:rPr>
                <w:rFonts w:ascii="Century Gothic" w:hAnsi="Century Gothic"/>
                <w:color w:val="1F497D" w:themeColor="text2"/>
                <w:sz w:val="20"/>
                <w:szCs w:val="20"/>
                <w:lang w:eastAsia="es-CL"/>
              </w:rPr>
              <w:t>C</w:t>
            </w:r>
            <w:r w:rsidR="001D044F" w:rsidRPr="00FF0E3E">
              <w:rPr>
                <w:rFonts w:ascii="Century Gothic" w:hAnsi="Century Gothic"/>
                <w:color w:val="1F497D" w:themeColor="text2"/>
                <w:sz w:val="20"/>
                <w:szCs w:val="20"/>
                <w:lang w:eastAsia="es-CL"/>
              </w:rPr>
              <w:t>irujano</w:t>
            </w:r>
            <w:r w:rsidR="00217930" w:rsidRPr="00FF0E3E">
              <w:rPr>
                <w:rFonts w:ascii="Century Gothic" w:hAnsi="Century Gothic"/>
                <w:color w:val="1F497D" w:themeColor="text2"/>
                <w:sz w:val="20"/>
                <w:szCs w:val="20"/>
                <w:lang w:eastAsia="es-CL"/>
              </w:rPr>
              <w:t>(a)</w:t>
            </w:r>
          </w:p>
        </w:tc>
      </w:tr>
      <w:tr w:rsidR="003E223C" w:rsidRPr="00FF0E3E" w14:paraId="0FA3B910" w14:textId="77777777" w:rsidTr="000455CF">
        <w:trPr>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093331BA" w14:textId="736F6515"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2</w:t>
            </w:r>
          </w:p>
        </w:tc>
        <w:tc>
          <w:tcPr>
            <w:tcW w:w="2920" w:type="pct"/>
            <w:noWrap/>
          </w:tcPr>
          <w:p w14:paraId="0C075064" w14:textId="4915E0E6" w:rsidR="003E223C" w:rsidRPr="00FF0E3E" w:rsidRDefault="001D044F" w:rsidP="00092E97">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Cirujano</w:t>
            </w:r>
            <w:r w:rsidR="00217930" w:rsidRPr="00FF0E3E">
              <w:rPr>
                <w:rFonts w:ascii="Century Gothic" w:hAnsi="Century Gothic"/>
                <w:color w:val="1F497D" w:themeColor="text2"/>
                <w:sz w:val="20"/>
                <w:szCs w:val="20"/>
                <w:lang w:eastAsia="es-CL"/>
              </w:rPr>
              <w:t xml:space="preserve">(a) </w:t>
            </w:r>
            <w:r w:rsidRPr="00FF0E3E">
              <w:rPr>
                <w:rFonts w:ascii="Century Gothic" w:hAnsi="Century Gothic"/>
                <w:color w:val="1F497D" w:themeColor="text2"/>
                <w:sz w:val="20"/>
                <w:szCs w:val="20"/>
                <w:lang w:eastAsia="es-CL"/>
              </w:rPr>
              <w:t>Dentista</w:t>
            </w:r>
          </w:p>
        </w:tc>
      </w:tr>
      <w:tr w:rsidR="003E223C" w:rsidRPr="00FF0E3E" w14:paraId="282EB860" w14:textId="77777777" w:rsidTr="000455CF">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16FF5F26" w14:textId="1385D722"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3</w:t>
            </w:r>
          </w:p>
        </w:tc>
        <w:tc>
          <w:tcPr>
            <w:tcW w:w="2920" w:type="pct"/>
            <w:noWrap/>
          </w:tcPr>
          <w:p w14:paraId="5DF20174" w14:textId="77777777" w:rsidR="003E223C" w:rsidRPr="00FF0E3E" w:rsidRDefault="001D044F" w:rsidP="00092E9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Enfermeras (os)</w:t>
            </w:r>
          </w:p>
        </w:tc>
      </w:tr>
      <w:tr w:rsidR="003E223C" w:rsidRPr="00FF0E3E" w14:paraId="47629576" w14:textId="77777777" w:rsidTr="000455CF">
        <w:trPr>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236410AC" w14:textId="109AFA9D"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4</w:t>
            </w:r>
          </w:p>
        </w:tc>
        <w:tc>
          <w:tcPr>
            <w:tcW w:w="2920" w:type="pct"/>
            <w:noWrap/>
          </w:tcPr>
          <w:p w14:paraId="50E04923" w14:textId="77777777" w:rsidR="003E223C" w:rsidRPr="00FF0E3E" w:rsidRDefault="001D044F" w:rsidP="00092E97">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Enfermeras (os) Matronas (es)</w:t>
            </w:r>
          </w:p>
        </w:tc>
      </w:tr>
      <w:tr w:rsidR="003E223C" w:rsidRPr="00FF0E3E" w14:paraId="66096979" w14:textId="77777777" w:rsidTr="000455CF">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2C0CB03A" w14:textId="248D028C"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5</w:t>
            </w:r>
          </w:p>
        </w:tc>
        <w:tc>
          <w:tcPr>
            <w:tcW w:w="2920" w:type="pct"/>
            <w:noWrap/>
          </w:tcPr>
          <w:p w14:paraId="7DD16B2C" w14:textId="77777777" w:rsidR="003E223C" w:rsidRPr="00FF0E3E" w:rsidRDefault="001D044F" w:rsidP="00092E9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Matronas (es)</w:t>
            </w:r>
          </w:p>
        </w:tc>
      </w:tr>
      <w:tr w:rsidR="003E223C" w:rsidRPr="00FF0E3E" w14:paraId="5A7CBA6E" w14:textId="77777777" w:rsidTr="000455CF">
        <w:trPr>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122035C7" w14:textId="50A78076"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6</w:t>
            </w:r>
          </w:p>
        </w:tc>
        <w:tc>
          <w:tcPr>
            <w:tcW w:w="2920" w:type="pct"/>
            <w:noWrap/>
          </w:tcPr>
          <w:p w14:paraId="78BBDF91" w14:textId="4221CC0B" w:rsidR="003E223C" w:rsidRPr="00FF0E3E" w:rsidRDefault="001D044F" w:rsidP="00092E97">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Tecnólogos</w:t>
            </w:r>
            <w:r w:rsidR="00217930" w:rsidRPr="00FF0E3E">
              <w:rPr>
                <w:rFonts w:ascii="Century Gothic" w:hAnsi="Century Gothic"/>
                <w:color w:val="1F497D" w:themeColor="text2"/>
                <w:sz w:val="20"/>
                <w:szCs w:val="20"/>
                <w:lang w:eastAsia="es-CL"/>
              </w:rPr>
              <w:t>(</w:t>
            </w:r>
            <w:r w:rsidR="007D01FB" w:rsidRPr="00FF0E3E">
              <w:rPr>
                <w:rFonts w:ascii="Century Gothic" w:hAnsi="Century Gothic"/>
                <w:color w:val="1F497D" w:themeColor="text2"/>
                <w:sz w:val="20"/>
                <w:szCs w:val="20"/>
                <w:lang w:eastAsia="es-CL"/>
              </w:rPr>
              <w:t>as) Médicos</w:t>
            </w:r>
            <w:r w:rsidR="00217930" w:rsidRPr="00FF0E3E">
              <w:rPr>
                <w:rFonts w:ascii="Century Gothic" w:hAnsi="Century Gothic"/>
                <w:color w:val="1F497D" w:themeColor="text2"/>
                <w:sz w:val="20"/>
                <w:szCs w:val="20"/>
                <w:lang w:eastAsia="es-CL"/>
              </w:rPr>
              <w:t>(as)</w:t>
            </w:r>
          </w:p>
        </w:tc>
      </w:tr>
      <w:tr w:rsidR="003E223C" w:rsidRPr="00FF0E3E" w14:paraId="71F7B98E" w14:textId="77777777" w:rsidTr="000455CF">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7E08F86E" w14:textId="44F81345" w:rsidR="003E223C" w:rsidRPr="00FF0E3E" w:rsidRDefault="003E223C" w:rsidP="00092E97">
            <w:pPr>
              <w:jc w:val="left"/>
              <w:rPr>
                <w:rFonts w:ascii="Century Gothic" w:hAnsi="Century Gothic"/>
                <w:bCs w:val="0"/>
                <w:color w:val="1F497D" w:themeColor="text2"/>
                <w:sz w:val="20"/>
                <w:szCs w:val="20"/>
                <w:lang w:eastAsia="es-CL"/>
              </w:rPr>
            </w:pPr>
            <w:r w:rsidRPr="00FF0E3E">
              <w:rPr>
                <w:rFonts w:ascii="Century Gothic" w:hAnsi="Century Gothic"/>
                <w:bCs w:val="0"/>
                <w:color w:val="1F497D" w:themeColor="text2"/>
                <w:sz w:val="20"/>
                <w:szCs w:val="20"/>
                <w:lang w:eastAsia="es-CL"/>
              </w:rPr>
              <w:t>7</w:t>
            </w:r>
          </w:p>
        </w:tc>
        <w:tc>
          <w:tcPr>
            <w:tcW w:w="2920" w:type="pct"/>
            <w:noWrap/>
          </w:tcPr>
          <w:p w14:paraId="392F986F" w14:textId="77777777" w:rsidR="003E223C" w:rsidRPr="00FF0E3E" w:rsidRDefault="001D044F" w:rsidP="00092E97">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FF0E3E">
              <w:rPr>
                <w:rFonts w:ascii="Century Gothic" w:hAnsi="Century Gothic"/>
                <w:color w:val="1F497D" w:themeColor="text2"/>
                <w:sz w:val="20"/>
                <w:szCs w:val="20"/>
                <w:lang w:eastAsia="es-CL"/>
              </w:rPr>
              <w:t>Psicólogas (os)</w:t>
            </w:r>
          </w:p>
        </w:tc>
      </w:tr>
      <w:tr w:rsidR="003E223C" w:rsidRPr="00FF0E3E" w14:paraId="78DEDEC2" w14:textId="77777777" w:rsidTr="000455CF">
        <w:trPr>
          <w:trHeight w:val="382"/>
          <w:jc w:val="center"/>
        </w:trPr>
        <w:tc>
          <w:tcPr>
            <w:cnfStyle w:val="001000000000" w:firstRow="0" w:lastRow="0" w:firstColumn="1" w:lastColumn="0" w:oddVBand="0" w:evenVBand="0" w:oddHBand="0" w:evenHBand="0" w:firstRowFirstColumn="0" w:firstRowLastColumn="0" w:lastRowFirstColumn="0" w:lastRowLastColumn="0"/>
            <w:tcW w:w="2080" w:type="pct"/>
            <w:noWrap/>
          </w:tcPr>
          <w:p w14:paraId="4796779E" w14:textId="77777777" w:rsidR="003E223C" w:rsidRPr="00FF0E3E" w:rsidRDefault="003E223C" w:rsidP="00092E97">
            <w:pPr>
              <w:jc w:val="left"/>
              <w:rPr>
                <w:rFonts w:ascii="Century Gothic" w:hAnsi="Century Gothic"/>
                <w:b w:val="0"/>
                <w:color w:val="1F497D" w:themeColor="text2"/>
                <w:sz w:val="20"/>
                <w:szCs w:val="20"/>
                <w:lang w:eastAsia="es-CL"/>
              </w:rPr>
            </w:pPr>
            <w:r w:rsidRPr="00FF0E3E">
              <w:rPr>
                <w:rFonts w:ascii="Century Gothic" w:hAnsi="Century Gothic"/>
                <w:b w:val="0"/>
                <w:color w:val="1F497D" w:themeColor="text2"/>
                <w:sz w:val="20"/>
                <w:szCs w:val="20"/>
                <w:lang w:eastAsia="es-CL"/>
              </w:rPr>
              <w:t>…...</w:t>
            </w:r>
          </w:p>
        </w:tc>
        <w:tc>
          <w:tcPr>
            <w:tcW w:w="2920" w:type="pct"/>
            <w:noWrap/>
          </w:tcPr>
          <w:p w14:paraId="7277CC20" w14:textId="77777777" w:rsidR="003E223C" w:rsidRPr="00FF0E3E" w:rsidRDefault="003E223C" w:rsidP="00092E97">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p>
        </w:tc>
      </w:tr>
    </w:tbl>
    <w:p w14:paraId="20F11ADA" w14:textId="77777777" w:rsidR="000455CF" w:rsidRPr="00FF374D" w:rsidRDefault="000455CF" w:rsidP="000455CF">
      <w:bookmarkStart w:id="247" w:name="_Toc24993093"/>
      <w:r w:rsidRPr="005A631D">
        <w:rPr>
          <w:rFonts w:ascii="Century Gothic" w:hAnsi="Century Gothic"/>
          <w:color w:val="1F497D" w:themeColor="text2"/>
          <w:sz w:val="24"/>
          <w:szCs w:val="24"/>
        </w:rPr>
        <w:t xml:space="preserve">Lista completa en </w:t>
      </w:r>
      <w:hyperlink r:id="rId63" w:history="1">
        <w:r w:rsidRPr="000B6793">
          <w:rPr>
            <w:rStyle w:val="Hipervnculo"/>
            <w:rFonts w:ascii="Century Gothic" w:hAnsi="Century Gothic"/>
            <w:sz w:val="24"/>
            <w:szCs w:val="24"/>
          </w:rPr>
          <w:t>https://deis.minsal.cl/VocabularioNorma820.xlsx</w:t>
        </w:r>
      </w:hyperlink>
    </w:p>
    <w:bookmarkEnd w:id="247"/>
    <w:p w14:paraId="49E9C95F" w14:textId="77777777" w:rsidR="00806646" w:rsidRPr="005A631D" w:rsidRDefault="00806646">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28DF2DDC" w14:textId="0BD645DC" w:rsidR="00155AAF" w:rsidRDefault="00155AAF" w:rsidP="00155AAF">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1688"/>
        <w:gridCol w:w="2844"/>
        <w:gridCol w:w="1365"/>
        <w:gridCol w:w="1463"/>
        <w:gridCol w:w="1694"/>
      </w:tblGrid>
      <w:tr w:rsidR="00A047D3" w:rsidRPr="00FF0E3E" w14:paraId="3DB51A05"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9325912" w14:textId="77777777" w:rsidR="000B52F6" w:rsidRPr="00FF0E3E" w:rsidRDefault="000B52F6" w:rsidP="00304C9C">
            <w:pPr>
              <w:spacing w:before="240"/>
              <w:rPr>
                <w:rFonts w:ascii="Century Gothic" w:hAnsi="Century Gothic"/>
                <w:color w:val="FFFFFF" w:themeColor="background1"/>
                <w:sz w:val="20"/>
                <w:szCs w:val="20"/>
              </w:rPr>
            </w:pPr>
            <w:r w:rsidRPr="00FF0E3E">
              <w:rPr>
                <w:rFonts w:ascii="Century Gothic" w:hAnsi="Century Gothic"/>
                <w:color w:val="FFFFFF" w:themeColor="background1"/>
                <w:sz w:val="20"/>
                <w:szCs w:val="20"/>
              </w:rPr>
              <w:t>VARIABLE</w:t>
            </w:r>
          </w:p>
        </w:tc>
        <w:tc>
          <w:tcPr>
            <w:tcW w:w="2460" w:type="dxa"/>
          </w:tcPr>
          <w:p w14:paraId="4B8FEA25" w14:textId="77777777" w:rsidR="000B52F6" w:rsidRPr="00FF0E3E"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FF0E3E">
              <w:rPr>
                <w:rFonts w:ascii="Century Gothic" w:hAnsi="Century Gothic"/>
                <w:color w:val="FFFFFF" w:themeColor="background1"/>
                <w:sz w:val="20"/>
                <w:szCs w:val="20"/>
              </w:rPr>
              <w:t>CAMPO</w:t>
            </w:r>
          </w:p>
        </w:tc>
        <w:tc>
          <w:tcPr>
            <w:tcW w:w="1488" w:type="dxa"/>
          </w:tcPr>
          <w:p w14:paraId="6B1668C7" w14:textId="77777777" w:rsidR="000B52F6" w:rsidRPr="00FF0E3E"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FF0E3E">
              <w:rPr>
                <w:rFonts w:ascii="Century Gothic" w:hAnsi="Century Gothic"/>
                <w:color w:val="FFFFFF" w:themeColor="background1"/>
                <w:sz w:val="20"/>
                <w:szCs w:val="20"/>
              </w:rPr>
              <w:t>TIPO</w:t>
            </w:r>
          </w:p>
        </w:tc>
        <w:tc>
          <w:tcPr>
            <w:tcW w:w="1571" w:type="dxa"/>
          </w:tcPr>
          <w:p w14:paraId="55BE843E" w14:textId="77777777" w:rsidR="000B52F6" w:rsidRPr="00FF0E3E"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FF0E3E">
              <w:rPr>
                <w:rFonts w:ascii="Century Gothic" w:hAnsi="Century Gothic"/>
                <w:color w:val="FFFFFF" w:themeColor="background1"/>
                <w:sz w:val="20"/>
                <w:szCs w:val="20"/>
              </w:rPr>
              <w:t>LARGO</w:t>
            </w:r>
          </w:p>
        </w:tc>
        <w:tc>
          <w:tcPr>
            <w:tcW w:w="1769" w:type="dxa"/>
          </w:tcPr>
          <w:p w14:paraId="08E4125F" w14:textId="77777777" w:rsidR="000B52F6" w:rsidRPr="00FF0E3E"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FF0E3E">
              <w:rPr>
                <w:rFonts w:ascii="Century Gothic" w:hAnsi="Century Gothic"/>
                <w:color w:val="FFFFFF" w:themeColor="background1"/>
                <w:sz w:val="20"/>
                <w:szCs w:val="20"/>
              </w:rPr>
              <w:t>EXIGENCIA</w:t>
            </w:r>
          </w:p>
        </w:tc>
      </w:tr>
      <w:tr w:rsidR="00A047D3" w:rsidRPr="00FF0E3E" w14:paraId="014BD1D2"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F4A3FA4" w14:textId="686EC7FA" w:rsidR="000B52F6" w:rsidRPr="00FF0E3E" w:rsidRDefault="00417C91" w:rsidP="00304C9C">
            <w:pPr>
              <w:spacing w:before="240"/>
              <w:rPr>
                <w:rFonts w:ascii="Century Gothic" w:hAnsi="Century Gothic"/>
                <w:color w:val="1F497D" w:themeColor="text2"/>
                <w:sz w:val="20"/>
                <w:szCs w:val="20"/>
              </w:rPr>
            </w:pPr>
            <w:r w:rsidRPr="00FF0E3E">
              <w:rPr>
                <w:rFonts w:ascii="Century Gothic" w:eastAsia="Times New Roman" w:hAnsi="Century Gothic" w:cs="Times New Roman"/>
                <w:color w:val="1F497D"/>
                <w:sz w:val="20"/>
                <w:szCs w:val="20"/>
                <w:lang w:eastAsia="es-CL"/>
              </w:rPr>
              <w:t>Título profesional</w:t>
            </w:r>
          </w:p>
        </w:tc>
        <w:tc>
          <w:tcPr>
            <w:tcW w:w="2460" w:type="dxa"/>
          </w:tcPr>
          <w:p w14:paraId="1E784D33" w14:textId="58B12E15" w:rsidR="000B52F6" w:rsidRPr="00FF0E3E" w:rsidRDefault="00417C9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FF0E3E">
              <w:rPr>
                <w:color w:val="1F497D" w:themeColor="text2"/>
                <w:sz w:val="20"/>
                <w:szCs w:val="20"/>
              </w:rPr>
              <w:t>TituloProfesionalPrestadorGlosa</w:t>
            </w:r>
          </w:p>
        </w:tc>
        <w:tc>
          <w:tcPr>
            <w:tcW w:w="1488" w:type="dxa"/>
          </w:tcPr>
          <w:p w14:paraId="0836501C" w14:textId="77777777" w:rsidR="000B52F6" w:rsidRPr="00FF0E3E"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FF0E3E">
              <w:rPr>
                <w:rFonts w:ascii="Century Gothic" w:hAnsi="Century Gothic"/>
                <w:color w:val="1F497D" w:themeColor="text2"/>
                <w:sz w:val="20"/>
                <w:szCs w:val="20"/>
              </w:rPr>
              <w:t>Texto</w:t>
            </w:r>
          </w:p>
        </w:tc>
        <w:tc>
          <w:tcPr>
            <w:tcW w:w="1571" w:type="dxa"/>
          </w:tcPr>
          <w:p w14:paraId="26ABE697" w14:textId="180E9DE7" w:rsidR="000B52F6" w:rsidRPr="00FF0E3E" w:rsidRDefault="00417C9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FF0E3E">
              <w:rPr>
                <w:rFonts w:ascii="Century Gothic" w:hAnsi="Century Gothic"/>
                <w:color w:val="1F497D" w:themeColor="text2"/>
                <w:sz w:val="20"/>
                <w:szCs w:val="20"/>
              </w:rPr>
              <w:t>1</w:t>
            </w:r>
            <w:r w:rsidR="000B52F6" w:rsidRPr="00FF0E3E">
              <w:rPr>
                <w:rFonts w:ascii="Century Gothic" w:hAnsi="Century Gothic"/>
                <w:color w:val="1F497D" w:themeColor="text2"/>
                <w:sz w:val="20"/>
                <w:szCs w:val="20"/>
              </w:rPr>
              <w:t>00</w:t>
            </w:r>
          </w:p>
        </w:tc>
        <w:tc>
          <w:tcPr>
            <w:tcW w:w="1769" w:type="dxa"/>
          </w:tcPr>
          <w:p w14:paraId="2BB9ECF9" w14:textId="1524230C" w:rsidR="000B52F6" w:rsidRPr="00FF0E3E" w:rsidRDefault="00417C9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FF0E3E">
              <w:rPr>
                <w:rFonts w:ascii="Century Gothic" w:eastAsia="Times New Roman" w:hAnsi="Century Gothic" w:cs="Calibri"/>
                <w:b/>
                <w:bCs/>
                <w:color w:val="1F497D" w:themeColor="text2"/>
                <w:sz w:val="20"/>
                <w:szCs w:val="20"/>
                <w:lang w:eastAsia="es-CL"/>
              </w:rPr>
              <w:t xml:space="preserve">Obligatorio en la SIS </w:t>
            </w:r>
            <w:r w:rsidR="000B52F6" w:rsidRPr="00FF0E3E">
              <w:rPr>
                <w:rFonts w:ascii="Century Gothic" w:eastAsia="Times New Roman" w:hAnsi="Century Gothic" w:cs="Calibri"/>
                <w:color w:val="1F497D" w:themeColor="text2"/>
                <w:sz w:val="20"/>
                <w:szCs w:val="20"/>
                <w:lang w:eastAsia="es-CL"/>
              </w:rPr>
              <w:t>.</w:t>
            </w:r>
          </w:p>
        </w:tc>
      </w:tr>
    </w:tbl>
    <w:p w14:paraId="3642CB3C" w14:textId="77777777" w:rsidR="000B52F6" w:rsidRPr="005A631D" w:rsidRDefault="000B52F6" w:rsidP="00155AAF">
      <w:pPr>
        <w:rPr>
          <w:rFonts w:ascii="Century Gothic" w:hAnsi="Century Gothic"/>
          <w:color w:val="1F497D" w:themeColor="text2"/>
          <w:sz w:val="24"/>
          <w:szCs w:val="24"/>
        </w:rPr>
      </w:pPr>
    </w:p>
    <w:p w14:paraId="0783A500" w14:textId="77777777" w:rsidR="00155AAF" w:rsidRPr="005A631D" w:rsidRDefault="00155AAF" w:rsidP="003E223C">
      <w:pPr>
        <w:rPr>
          <w:rFonts w:ascii="Century Gothic" w:hAnsi="Century Gothic"/>
          <w:color w:val="1F497D" w:themeColor="text2"/>
          <w:sz w:val="24"/>
          <w:szCs w:val="24"/>
        </w:rPr>
      </w:pPr>
    </w:p>
    <w:p w14:paraId="605DB376" w14:textId="77777777" w:rsidR="00155AAF" w:rsidRPr="005A631D" w:rsidRDefault="00155AAF" w:rsidP="001B5D4C">
      <w:pPr>
        <w:jc w:val="left"/>
        <w:rPr>
          <w:rFonts w:ascii="Century Gothic" w:hAnsi="Century Gothic"/>
          <w:b/>
          <w:color w:val="1F497D" w:themeColor="text2"/>
          <w:sz w:val="28"/>
          <w:szCs w:val="28"/>
        </w:rPr>
      </w:pPr>
      <w:bookmarkStart w:id="248" w:name="_Toc24993094"/>
      <w:r w:rsidRPr="005A631D">
        <w:rPr>
          <w:rFonts w:ascii="Century Gothic" w:hAnsi="Century Gothic" w:cs="Calibri"/>
          <w:b/>
          <w:color w:val="1F497D" w:themeColor="text2"/>
          <w:sz w:val="28"/>
          <w:szCs w:val="28"/>
          <w:lang w:val="es-ES"/>
        </w:rPr>
        <w:t>Fuente</w:t>
      </w:r>
      <w:bookmarkEnd w:id="248"/>
    </w:p>
    <w:p w14:paraId="61D17CCB" w14:textId="1B8C9060" w:rsidR="00155AAF" w:rsidRPr="005A631D" w:rsidRDefault="00155AAF">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BC253E" w:rsidRPr="005A631D">
        <w:rPr>
          <w:rFonts w:ascii="Century Gothic" w:hAnsi="Century Gothic"/>
          <w:color w:val="548DD4" w:themeColor="text2" w:themeTint="99"/>
          <w:sz w:val="20"/>
          <w:szCs w:val="20"/>
        </w:rPr>
        <w:t xml:space="preserve"> (</w:t>
      </w:r>
      <w:hyperlink r:id="rId64" w:history="1">
        <w:r w:rsidR="00BC253E" w:rsidRPr="005A631D">
          <w:rPr>
            <w:rStyle w:val="Hipervnculo"/>
            <w:rFonts w:ascii="Century Gothic" w:hAnsi="Century Gothic"/>
            <w:sz w:val="20"/>
            <w:szCs w:val="20"/>
          </w:rPr>
          <w:t>https://rnpi.superdesalud.gob.cl/</w:t>
        </w:r>
      </w:hyperlink>
      <w:r w:rsidR="00BC253E" w:rsidRPr="005A631D">
        <w:rPr>
          <w:rFonts w:ascii="Century Gothic" w:hAnsi="Century Gothic"/>
          <w:color w:val="548DD4" w:themeColor="text2" w:themeTint="99"/>
          <w:sz w:val="20"/>
          <w:szCs w:val="20"/>
        </w:rPr>
        <w:t xml:space="preserve"> consultado el 29/06/2022) </w:t>
      </w:r>
    </w:p>
    <w:p w14:paraId="3CAD6A89" w14:textId="77777777" w:rsidR="00D26E3E" w:rsidRPr="005A631D" w:rsidRDefault="00D26E3E" w:rsidP="00D26E3E">
      <w:pPr>
        <w:pStyle w:val="Ttulo3"/>
        <w:ind w:left="1584" w:hanging="720"/>
        <w:rPr>
          <w:rFonts w:ascii="Century Gothic" w:hAnsi="Century Gothic"/>
          <w:color w:val="1F497D" w:themeColor="text2"/>
          <w:sz w:val="32"/>
          <w:szCs w:val="32"/>
          <w:u w:val="single"/>
        </w:rPr>
      </w:pPr>
      <w:bookmarkStart w:id="249" w:name="_Toc63264299"/>
    </w:p>
    <w:p w14:paraId="63DCEE19" w14:textId="77777777" w:rsidR="00806646" w:rsidRPr="005A631D" w:rsidRDefault="00806646">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2DA7173D" w14:textId="77777777" w:rsidR="00155AAF" w:rsidRPr="005A631D" w:rsidRDefault="00D26E3E" w:rsidP="001E1726">
      <w:pPr>
        <w:pStyle w:val="Ttulo3"/>
        <w:spacing w:after="240"/>
        <w:ind w:left="2136" w:hanging="720"/>
        <w:rPr>
          <w:rFonts w:ascii="Century Gothic" w:hAnsi="Century Gothic"/>
          <w:color w:val="1F497D" w:themeColor="text2"/>
          <w:sz w:val="32"/>
          <w:szCs w:val="32"/>
        </w:rPr>
      </w:pPr>
      <w:bookmarkStart w:id="250" w:name="_Toc120613293"/>
      <w:r w:rsidRPr="005A631D">
        <w:rPr>
          <w:rFonts w:ascii="Century Gothic" w:hAnsi="Century Gothic"/>
          <w:color w:val="1F497D" w:themeColor="text2"/>
          <w:sz w:val="32"/>
          <w:szCs w:val="32"/>
        </w:rPr>
        <w:lastRenderedPageBreak/>
        <w:t xml:space="preserve">4.1.3 </w:t>
      </w:r>
      <w:r w:rsidR="00155AAF" w:rsidRPr="005A631D">
        <w:rPr>
          <w:rFonts w:ascii="Century Gothic" w:hAnsi="Century Gothic"/>
          <w:color w:val="1F497D" w:themeColor="text2"/>
          <w:sz w:val="32"/>
          <w:szCs w:val="32"/>
        </w:rPr>
        <w:t>Mención</w:t>
      </w:r>
      <w:bookmarkEnd w:id="249"/>
      <w:bookmarkEnd w:id="250"/>
    </w:p>
    <w:p w14:paraId="7E33570C" w14:textId="77777777" w:rsidR="00155AAF" w:rsidRPr="005A631D" w:rsidRDefault="00155AAF" w:rsidP="001E1726">
      <w:pPr>
        <w:spacing w:after="240"/>
        <w:jc w:val="left"/>
        <w:rPr>
          <w:rFonts w:ascii="Century Gothic" w:hAnsi="Century Gothic"/>
          <w:b/>
          <w:color w:val="1F497D" w:themeColor="text2"/>
          <w:sz w:val="28"/>
          <w:szCs w:val="28"/>
        </w:rPr>
      </w:pPr>
      <w:bookmarkStart w:id="251" w:name="_Toc24993095"/>
      <w:r w:rsidRPr="005A631D">
        <w:rPr>
          <w:rFonts w:ascii="Century Gothic" w:hAnsi="Century Gothic" w:cs="Calibri"/>
          <w:b/>
          <w:color w:val="1F497D" w:themeColor="text2"/>
          <w:sz w:val="28"/>
          <w:szCs w:val="28"/>
          <w:lang w:val="es-ES"/>
        </w:rPr>
        <w:t>Definición</w:t>
      </w:r>
      <w:bookmarkEnd w:id="251"/>
    </w:p>
    <w:p w14:paraId="129F6A0A" w14:textId="77777777" w:rsidR="00155AAF" w:rsidRPr="005A631D" w:rsidRDefault="00155AAF"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refiere a la mención que posee el Título Profesional otorgado al prestador individual por la institución formadora.</w:t>
      </w:r>
    </w:p>
    <w:p w14:paraId="08B3ACB8" w14:textId="77777777" w:rsidR="00155AAF" w:rsidRPr="005A631D" w:rsidRDefault="00155AAF" w:rsidP="001E1726">
      <w:pPr>
        <w:spacing w:after="240"/>
        <w:jc w:val="left"/>
        <w:rPr>
          <w:rFonts w:ascii="Century Gothic" w:hAnsi="Century Gothic"/>
          <w:b/>
          <w:color w:val="1F497D" w:themeColor="text2"/>
          <w:sz w:val="28"/>
          <w:szCs w:val="28"/>
        </w:rPr>
      </w:pPr>
      <w:bookmarkStart w:id="252" w:name="_Toc24993096"/>
      <w:r w:rsidRPr="005A631D">
        <w:rPr>
          <w:rFonts w:ascii="Century Gothic" w:hAnsi="Century Gothic" w:cs="Calibri"/>
          <w:b/>
          <w:color w:val="1F497D" w:themeColor="text2"/>
          <w:sz w:val="28"/>
          <w:szCs w:val="28"/>
          <w:lang w:val="es-ES"/>
        </w:rPr>
        <w:t>Estructura</w:t>
      </w:r>
      <w:bookmarkEnd w:id="252"/>
    </w:p>
    <w:p w14:paraId="4C783F45" w14:textId="2C0DF293" w:rsidR="00E83D3B" w:rsidRDefault="00E83D3B" w:rsidP="001B5D4C">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rsidRPr="001C1278" w14:paraId="45948BBA"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B3F4E8E" w14:textId="77777777" w:rsidR="000B52F6" w:rsidRPr="001C1278" w:rsidRDefault="000B52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06B56C7D"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790FB526"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6AA5666B"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6656FB33"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A047D3" w:rsidRPr="001C1278" w14:paraId="17B882DE"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419D277" w14:textId="413134F8" w:rsidR="000B52F6" w:rsidRPr="001C1278" w:rsidRDefault="00FF0E3E" w:rsidP="00304C9C">
            <w:pPr>
              <w:spacing w:before="240"/>
              <w:rPr>
                <w:rFonts w:ascii="Century Gothic" w:hAnsi="Century Gothic"/>
                <w:color w:val="1F497D" w:themeColor="text2"/>
                <w:sz w:val="20"/>
                <w:szCs w:val="20"/>
              </w:rPr>
            </w:pPr>
            <w:r w:rsidRPr="001C1278">
              <w:rPr>
                <w:rFonts w:ascii="Century Gothic" w:hAnsi="Century Gothic"/>
                <w:color w:val="1F497D" w:themeColor="text2"/>
                <w:sz w:val="20"/>
                <w:szCs w:val="20"/>
              </w:rPr>
              <w:t>Mención</w:t>
            </w:r>
          </w:p>
        </w:tc>
        <w:tc>
          <w:tcPr>
            <w:tcW w:w="2460" w:type="dxa"/>
          </w:tcPr>
          <w:p w14:paraId="7DABFB8A" w14:textId="281F8B29" w:rsidR="000B52F6" w:rsidRPr="001C1278" w:rsidRDefault="00FF0E3E"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ourier New" w:hAnsi="Courier New" w:cs="Courier New"/>
                <w:color w:val="1F497D" w:themeColor="text2"/>
                <w:sz w:val="20"/>
                <w:szCs w:val="20"/>
              </w:rPr>
              <w:t>Mención</w:t>
            </w:r>
            <w:r w:rsidR="000B52F6" w:rsidRPr="001C1278">
              <w:rPr>
                <w:rFonts w:ascii="Courier New" w:hAnsi="Courier New" w:cs="Courier New"/>
                <w:color w:val="1F497D" w:themeColor="text2"/>
                <w:sz w:val="20"/>
                <w:szCs w:val="20"/>
              </w:rPr>
              <w:t>Glosa</w:t>
            </w:r>
          </w:p>
        </w:tc>
        <w:tc>
          <w:tcPr>
            <w:tcW w:w="1488" w:type="dxa"/>
          </w:tcPr>
          <w:p w14:paraId="49DDD4F1" w14:textId="77777777"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5E3F0C79" w14:textId="4BD2872D" w:rsidR="000B52F6" w:rsidRPr="001C1278" w:rsidRDefault="00FF0E3E"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150</w:t>
            </w:r>
          </w:p>
        </w:tc>
        <w:tc>
          <w:tcPr>
            <w:tcW w:w="1769" w:type="dxa"/>
          </w:tcPr>
          <w:p w14:paraId="33CE5F84" w14:textId="7DCA5B94" w:rsidR="000B52F6" w:rsidRPr="001C1278" w:rsidRDefault="00FF0E3E"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Times New Roman"/>
                <w:color w:val="1F497D"/>
                <w:sz w:val="20"/>
                <w:szCs w:val="20"/>
                <w:lang w:eastAsia="es-CL"/>
              </w:rPr>
              <w:t xml:space="preserve">La captura del dato es </w:t>
            </w:r>
            <w:r w:rsidRPr="001C1278">
              <w:rPr>
                <w:rFonts w:ascii="Century Gothic" w:eastAsia="Times New Roman" w:hAnsi="Century Gothic" w:cs="Times New Roman"/>
                <w:b/>
                <w:bCs/>
                <w:color w:val="1F497D"/>
                <w:sz w:val="20"/>
                <w:szCs w:val="20"/>
                <w:lang w:eastAsia="es-CL"/>
              </w:rPr>
              <w:t xml:space="preserve">condicional </w:t>
            </w:r>
            <w:r w:rsidRPr="001C1278">
              <w:rPr>
                <w:rFonts w:ascii="Century Gothic" w:eastAsia="Times New Roman" w:hAnsi="Century Gothic" w:cs="Times New Roman"/>
                <w:color w:val="1F497D"/>
                <w:sz w:val="20"/>
                <w:szCs w:val="20"/>
                <w:lang w:eastAsia="es-CL"/>
              </w:rPr>
              <w:t>para aquellas profesiones que pueden optar a menciones.</w:t>
            </w:r>
            <w:r w:rsidR="000B52F6" w:rsidRPr="001C1278">
              <w:rPr>
                <w:rFonts w:ascii="Century Gothic" w:eastAsia="Times New Roman" w:hAnsi="Century Gothic" w:cs="Calibri"/>
                <w:color w:val="1F497D" w:themeColor="text2"/>
                <w:sz w:val="20"/>
                <w:szCs w:val="20"/>
                <w:lang w:eastAsia="es-CL"/>
              </w:rPr>
              <w:t>.</w:t>
            </w:r>
          </w:p>
        </w:tc>
      </w:tr>
    </w:tbl>
    <w:p w14:paraId="1A6AE749" w14:textId="77777777" w:rsidR="000B52F6" w:rsidRPr="005A631D" w:rsidRDefault="000B52F6" w:rsidP="001B5D4C">
      <w:pPr>
        <w:rPr>
          <w:rStyle w:val="Hipervnculo"/>
          <w:rFonts w:ascii="Century Gothic" w:hAnsi="Century Gothic"/>
          <w:color w:val="1F497D" w:themeColor="text2"/>
          <w:sz w:val="24"/>
          <w:szCs w:val="24"/>
          <w:u w:val="none"/>
        </w:rPr>
      </w:pPr>
    </w:p>
    <w:p w14:paraId="58425C8D" w14:textId="77777777" w:rsidR="00155AAF" w:rsidRPr="005A631D" w:rsidRDefault="00155AAF" w:rsidP="00155AAF">
      <w:pPr>
        <w:rPr>
          <w:rFonts w:ascii="Century Gothic" w:hAnsi="Century Gothic"/>
          <w:b/>
          <w:i/>
          <w:color w:val="1F497D" w:themeColor="text2"/>
          <w:sz w:val="24"/>
          <w:szCs w:val="24"/>
        </w:rPr>
      </w:pPr>
    </w:p>
    <w:p w14:paraId="04E56079" w14:textId="77777777" w:rsidR="00155AAF" w:rsidRPr="005A631D" w:rsidRDefault="00155AAF" w:rsidP="001B5D4C">
      <w:pPr>
        <w:jc w:val="left"/>
        <w:rPr>
          <w:rFonts w:ascii="Century Gothic" w:hAnsi="Century Gothic"/>
          <w:b/>
          <w:color w:val="1F497D" w:themeColor="text2"/>
          <w:sz w:val="28"/>
          <w:szCs w:val="28"/>
        </w:rPr>
      </w:pPr>
      <w:bookmarkStart w:id="253" w:name="_Toc24993098"/>
      <w:r w:rsidRPr="005A631D">
        <w:rPr>
          <w:rFonts w:ascii="Century Gothic" w:hAnsi="Century Gothic" w:cs="Calibri"/>
          <w:b/>
          <w:color w:val="1F497D" w:themeColor="text2"/>
          <w:sz w:val="28"/>
          <w:szCs w:val="28"/>
          <w:lang w:val="es-ES"/>
        </w:rPr>
        <w:t>Fuente</w:t>
      </w:r>
      <w:bookmarkEnd w:id="253"/>
    </w:p>
    <w:p w14:paraId="6EB2ADDD" w14:textId="2C42F5EC" w:rsidR="00155AAF" w:rsidRPr="005A631D" w:rsidRDefault="00155AAF">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w:t>
      </w:r>
      <w:r w:rsidR="00BC253E" w:rsidRPr="005A631D">
        <w:rPr>
          <w:rFonts w:ascii="Century Gothic" w:hAnsi="Century Gothic"/>
          <w:color w:val="548DD4" w:themeColor="text2" w:themeTint="99"/>
          <w:sz w:val="20"/>
          <w:szCs w:val="20"/>
        </w:rPr>
        <w:t xml:space="preserve"> de Salud,</w:t>
      </w:r>
      <w:r w:rsidRPr="005A631D">
        <w:rPr>
          <w:rFonts w:ascii="Century Gothic" w:hAnsi="Century Gothic"/>
          <w:color w:val="548DD4" w:themeColor="text2" w:themeTint="99"/>
          <w:sz w:val="20"/>
          <w:szCs w:val="20"/>
        </w:rPr>
        <w:t xml:space="preserve"> Superintendencia de Salud</w:t>
      </w:r>
      <w:r w:rsidR="00BC253E" w:rsidRPr="005A631D">
        <w:rPr>
          <w:rFonts w:ascii="Century Gothic" w:hAnsi="Century Gothic"/>
          <w:color w:val="548DD4" w:themeColor="text2" w:themeTint="99"/>
          <w:sz w:val="20"/>
          <w:szCs w:val="20"/>
        </w:rPr>
        <w:t xml:space="preserve"> (</w:t>
      </w:r>
      <w:hyperlink r:id="rId65" w:history="1">
        <w:r w:rsidR="00BC253E" w:rsidRPr="005A631D">
          <w:rPr>
            <w:rStyle w:val="Hipervnculo"/>
            <w:rFonts w:ascii="Century Gothic" w:hAnsi="Century Gothic"/>
            <w:sz w:val="20"/>
            <w:szCs w:val="20"/>
          </w:rPr>
          <w:t>https://rnpi.superdesalud.gob.cl/</w:t>
        </w:r>
      </w:hyperlink>
      <w:r w:rsidR="00BC253E" w:rsidRPr="005A631D">
        <w:rPr>
          <w:rFonts w:ascii="Century Gothic" w:hAnsi="Century Gothic"/>
          <w:color w:val="548DD4" w:themeColor="text2" w:themeTint="99"/>
          <w:sz w:val="20"/>
          <w:szCs w:val="20"/>
        </w:rPr>
        <w:t xml:space="preserve"> consultado el 29 de junio de 2022)</w:t>
      </w:r>
    </w:p>
    <w:p w14:paraId="57C4E20F" w14:textId="77777777" w:rsidR="00155AAF" w:rsidRPr="005A631D" w:rsidRDefault="00155AAF" w:rsidP="00155AAF">
      <w:pPr>
        <w:pStyle w:val="Fuente"/>
        <w:numPr>
          <w:ilvl w:val="0"/>
          <w:numId w:val="0"/>
        </w:numPr>
        <w:ind w:left="720"/>
        <w:rPr>
          <w:rFonts w:ascii="Century Gothic" w:hAnsi="Century Gothic"/>
          <w:color w:val="1F497D" w:themeColor="text2"/>
          <w:sz w:val="24"/>
          <w:szCs w:val="24"/>
        </w:rPr>
      </w:pPr>
    </w:p>
    <w:p w14:paraId="37212D25" w14:textId="77777777" w:rsidR="00A641BE" w:rsidRPr="005A631D" w:rsidRDefault="00155AAF" w:rsidP="00155AAF">
      <w:pPr>
        <w:jc w:val="left"/>
        <w:rPr>
          <w:rFonts w:ascii="Century Gothic" w:hAnsi="Century Gothic"/>
          <w:color w:val="1F497D" w:themeColor="text2"/>
          <w:sz w:val="24"/>
          <w:szCs w:val="24"/>
          <w:lang w:val="es-ES"/>
        </w:rPr>
      </w:pPr>
      <w:r w:rsidRPr="005A631D">
        <w:rPr>
          <w:rFonts w:ascii="Century Gothic" w:hAnsi="Century Gothic"/>
          <w:color w:val="1F497D" w:themeColor="text2"/>
          <w:sz w:val="24"/>
          <w:szCs w:val="24"/>
          <w:lang w:val="es-ES"/>
        </w:rPr>
        <w:br w:type="page"/>
      </w:r>
    </w:p>
    <w:p w14:paraId="0ECDBA2A" w14:textId="77777777" w:rsidR="001E1726" w:rsidRPr="005A631D" w:rsidRDefault="00D26E3E" w:rsidP="001E1726">
      <w:pPr>
        <w:pStyle w:val="Ttulo3"/>
        <w:spacing w:after="240"/>
        <w:ind w:left="1440" w:hanging="720"/>
        <w:rPr>
          <w:rFonts w:ascii="Century Gothic" w:hAnsi="Century Gothic"/>
          <w:color w:val="1F497D" w:themeColor="text2"/>
          <w:sz w:val="32"/>
          <w:szCs w:val="32"/>
        </w:rPr>
      </w:pPr>
      <w:bookmarkStart w:id="254" w:name="_Toc63264300"/>
      <w:bookmarkStart w:id="255" w:name="_Toc120613294"/>
      <w:r w:rsidRPr="005A631D">
        <w:rPr>
          <w:rFonts w:ascii="Century Gothic" w:hAnsi="Century Gothic"/>
          <w:color w:val="1F497D" w:themeColor="text2"/>
          <w:sz w:val="32"/>
          <w:szCs w:val="32"/>
        </w:rPr>
        <w:lastRenderedPageBreak/>
        <w:t xml:space="preserve">4.1.4 </w:t>
      </w:r>
      <w:r w:rsidR="00687D55" w:rsidRPr="005A631D">
        <w:rPr>
          <w:rFonts w:ascii="Century Gothic" w:hAnsi="Century Gothic"/>
          <w:color w:val="1F497D" w:themeColor="text2"/>
          <w:sz w:val="32"/>
          <w:szCs w:val="32"/>
        </w:rPr>
        <w:t>Institución que emite el Título</w:t>
      </w:r>
      <w:bookmarkEnd w:id="254"/>
      <w:bookmarkEnd w:id="255"/>
    </w:p>
    <w:p w14:paraId="056B88F2" w14:textId="77777777" w:rsidR="00092E97" w:rsidRPr="005A631D" w:rsidRDefault="00092E97" w:rsidP="001E1726">
      <w:pPr>
        <w:spacing w:after="240"/>
        <w:rPr>
          <w:rFonts w:ascii="Century Gothic" w:hAnsi="Century Gothic"/>
          <w:b/>
          <w:color w:val="1F497D" w:themeColor="text2"/>
          <w:sz w:val="28"/>
          <w:szCs w:val="28"/>
        </w:rPr>
      </w:pPr>
      <w:bookmarkStart w:id="256" w:name="_Toc24993099"/>
      <w:r w:rsidRPr="005A631D">
        <w:rPr>
          <w:rFonts w:ascii="Century Gothic" w:hAnsi="Century Gothic" w:cs="Calibri"/>
          <w:b/>
          <w:color w:val="1F497D" w:themeColor="text2"/>
          <w:sz w:val="28"/>
          <w:szCs w:val="28"/>
          <w:lang w:val="es-ES"/>
        </w:rPr>
        <w:t>Definición</w:t>
      </w:r>
      <w:bookmarkEnd w:id="256"/>
    </w:p>
    <w:p w14:paraId="09715B6C" w14:textId="77777777" w:rsidR="00092E97" w:rsidRPr="005A631D" w:rsidRDefault="00092E97"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Este </w:t>
      </w:r>
      <w:r w:rsidR="001C236A" w:rsidRPr="005A631D">
        <w:rPr>
          <w:rFonts w:ascii="Century Gothic" w:hAnsi="Century Gothic"/>
          <w:color w:val="1F497D" w:themeColor="text2"/>
          <w:sz w:val="24"/>
          <w:szCs w:val="24"/>
        </w:rPr>
        <w:t>dato corresponde</w:t>
      </w:r>
      <w:r w:rsidRPr="005A631D">
        <w:rPr>
          <w:rFonts w:ascii="Century Gothic" w:hAnsi="Century Gothic"/>
          <w:color w:val="1F497D" w:themeColor="text2"/>
          <w:sz w:val="24"/>
          <w:szCs w:val="24"/>
        </w:rPr>
        <w:t xml:space="preserve"> al nombre de la institución formadora y que emite el título garantizando que el prestador cumplió con todas las exigencias establecidas en el programa de formación.</w:t>
      </w:r>
    </w:p>
    <w:p w14:paraId="5CCCF7DA" w14:textId="77777777" w:rsidR="00092E97" w:rsidRPr="005A631D" w:rsidRDefault="00092E97" w:rsidP="001E1726">
      <w:pPr>
        <w:spacing w:after="240"/>
        <w:rPr>
          <w:rFonts w:ascii="Century Gothic" w:hAnsi="Century Gothic"/>
          <w:b/>
          <w:color w:val="1F497D" w:themeColor="text2"/>
          <w:sz w:val="28"/>
          <w:szCs w:val="28"/>
        </w:rPr>
      </w:pPr>
      <w:bookmarkStart w:id="257" w:name="_Toc24993100"/>
      <w:r w:rsidRPr="005A631D">
        <w:rPr>
          <w:rFonts w:ascii="Century Gothic" w:hAnsi="Century Gothic" w:cs="Calibri"/>
          <w:b/>
          <w:color w:val="1F497D" w:themeColor="text2"/>
          <w:sz w:val="28"/>
          <w:szCs w:val="28"/>
          <w:lang w:val="es-ES"/>
        </w:rPr>
        <w:t>Alcance</w:t>
      </w:r>
      <w:bookmarkEnd w:id="257"/>
    </w:p>
    <w:p w14:paraId="3E4D5A2F" w14:textId="77777777" w:rsidR="00092E97" w:rsidRPr="005A631D" w:rsidRDefault="00092E97"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En el caso de profesionales con un título otorgado en el extranjero,</w:t>
      </w:r>
      <w:r w:rsidR="00806646" w:rsidRPr="005A631D">
        <w:rPr>
          <w:rFonts w:ascii="Century Gothic" w:hAnsi="Century Gothic"/>
          <w:color w:val="1F497D" w:themeColor="text2"/>
          <w:sz w:val="24"/>
          <w:szCs w:val="24"/>
        </w:rPr>
        <w:t xml:space="preserve"> este debe ser validado en Chile</w:t>
      </w:r>
      <w:r w:rsidRPr="005A631D">
        <w:rPr>
          <w:rFonts w:ascii="Century Gothic" w:hAnsi="Century Gothic"/>
          <w:color w:val="1F497D" w:themeColor="text2"/>
          <w:sz w:val="24"/>
          <w:szCs w:val="24"/>
        </w:rPr>
        <w:t xml:space="preserve"> por la institución acreditada para esos fines. Este es el nombre que debe registrarse en esos casos. </w:t>
      </w:r>
    </w:p>
    <w:p w14:paraId="38899DCF" w14:textId="77777777" w:rsidR="00092E97" w:rsidRPr="005A631D" w:rsidRDefault="00092E97" w:rsidP="001E1726">
      <w:pPr>
        <w:spacing w:after="240"/>
        <w:jc w:val="left"/>
        <w:rPr>
          <w:rFonts w:ascii="Century Gothic" w:hAnsi="Century Gothic"/>
          <w:b/>
          <w:color w:val="1F497D" w:themeColor="text2"/>
          <w:sz w:val="28"/>
          <w:szCs w:val="28"/>
        </w:rPr>
      </w:pPr>
      <w:bookmarkStart w:id="258" w:name="_Toc24993101"/>
      <w:r w:rsidRPr="005A631D">
        <w:rPr>
          <w:rFonts w:ascii="Century Gothic" w:hAnsi="Century Gothic" w:cs="Calibri"/>
          <w:b/>
          <w:color w:val="1F497D" w:themeColor="text2"/>
          <w:sz w:val="28"/>
          <w:szCs w:val="28"/>
          <w:lang w:val="es-ES"/>
        </w:rPr>
        <w:t>Estructura</w:t>
      </w:r>
      <w:bookmarkEnd w:id="258"/>
    </w:p>
    <w:p w14:paraId="1277D4C9" w14:textId="77777777" w:rsidR="00092E97" w:rsidRPr="005A631D" w:rsidRDefault="00092E97"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dato </w:t>
      </w:r>
      <w:r w:rsidRPr="005A631D">
        <w:rPr>
          <w:rFonts w:ascii="Century Gothic" w:hAnsi="Century Gothic"/>
          <w:b/>
          <w:color w:val="1F497D" w:themeColor="text2"/>
          <w:sz w:val="24"/>
          <w:szCs w:val="24"/>
        </w:rPr>
        <w:t>“Institución que emite el Título”</w:t>
      </w:r>
      <w:r w:rsidRPr="005A631D">
        <w:rPr>
          <w:rFonts w:ascii="Century Gothic" w:hAnsi="Century Gothic"/>
          <w:color w:val="1F497D" w:themeColor="text2"/>
          <w:sz w:val="24"/>
          <w:szCs w:val="24"/>
        </w:rPr>
        <w:t xml:space="preserve"> tiene la siguiente estructura:</w:t>
      </w:r>
    </w:p>
    <w:tbl>
      <w:tblPr>
        <w:tblStyle w:val="Tabladecuadrcula4-nfasis11"/>
        <w:tblW w:w="7938" w:type="dxa"/>
        <w:jc w:val="center"/>
        <w:tblLook w:val="04A0" w:firstRow="1" w:lastRow="0" w:firstColumn="1" w:lastColumn="0" w:noHBand="0" w:noVBand="1"/>
      </w:tblPr>
      <w:tblGrid>
        <w:gridCol w:w="3450"/>
        <w:gridCol w:w="4488"/>
      </w:tblGrid>
      <w:tr w:rsidR="0099705A" w:rsidRPr="001C1278" w14:paraId="486E0FAF" w14:textId="77777777" w:rsidTr="000455CF">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73" w:type="pct"/>
            <w:hideMark/>
          </w:tcPr>
          <w:p w14:paraId="1A2ADA8B" w14:textId="7C082730" w:rsidR="0099705A" w:rsidRPr="001C1278" w:rsidRDefault="00AB3F47" w:rsidP="00092E97">
            <w:pPr>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InstitucionEmisoraTituloCodigo</w:t>
            </w:r>
          </w:p>
        </w:tc>
        <w:tc>
          <w:tcPr>
            <w:tcW w:w="2827" w:type="pct"/>
            <w:hideMark/>
          </w:tcPr>
          <w:p w14:paraId="790ED0D2" w14:textId="5FD45692" w:rsidR="0099705A" w:rsidRPr="001C1278" w:rsidRDefault="00AB3F47" w:rsidP="00092E97">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InstitucionEmisoraTituloGlosa</w:t>
            </w:r>
          </w:p>
        </w:tc>
      </w:tr>
      <w:tr w:rsidR="0099705A" w:rsidRPr="001C1278" w14:paraId="49B4536B"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73" w:type="pct"/>
            <w:noWrap/>
          </w:tcPr>
          <w:p w14:paraId="415C8F1B" w14:textId="7009FBDF" w:rsidR="0099705A" w:rsidRPr="001C1278" w:rsidRDefault="0099705A" w:rsidP="00092E97">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1</w:t>
            </w:r>
          </w:p>
        </w:tc>
        <w:tc>
          <w:tcPr>
            <w:tcW w:w="2827" w:type="pct"/>
            <w:noWrap/>
          </w:tcPr>
          <w:p w14:paraId="16EAD32E" w14:textId="77777777" w:rsidR="0099705A" w:rsidRPr="001C1278" w:rsidRDefault="0099705A" w:rsidP="00092E9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Pontificia Universidad </w:t>
            </w:r>
            <w:r w:rsidR="001C236A" w:rsidRPr="001C1278">
              <w:rPr>
                <w:rFonts w:ascii="Century Gothic" w:hAnsi="Century Gothic"/>
                <w:color w:val="1F497D" w:themeColor="text2"/>
                <w:sz w:val="20"/>
                <w:szCs w:val="20"/>
                <w:lang w:eastAsia="es-CL"/>
              </w:rPr>
              <w:t>Católica</w:t>
            </w:r>
            <w:r w:rsidRPr="001C1278">
              <w:rPr>
                <w:rFonts w:ascii="Century Gothic" w:hAnsi="Century Gothic"/>
                <w:color w:val="1F497D" w:themeColor="text2"/>
                <w:sz w:val="20"/>
                <w:szCs w:val="20"/>
                <w:lang w:eastAsia="es-CL"/>
              </w:rPr>
              <w:t xml:space="preserve"> De Chile</w:t>
            </w:r>
          </w:p>
        </w:tc>
      </w:tr>
      <w:tr w:rsidR="0099705A" w:rsidRPr="001C1278" w14:paraId="671C8E48" w14:textId="77777777" w:rsidTr="000455CF">
        <w:trPr>
          <w:trHeight w:val="397"/>
          <w:jc w:val="center"/>
        </w:trPr>
        <w:tc>
          <w:tcPr>
            <w:cnfStyle w:val="001000000000" w:firstRow="0" w:lastRow="0" w:firstColumn="1" w:lastColumn="0" w:oddVBand="0" w:evenVBand="0" w:oddHBand="0" w:evenHBand="0" w:firstRowFirstColumn="0" w:firstRowLastColumn="0" w:lastRowFirstColumn="0" w:lastRowLastColumn="0"/>
            <w:tcW w:w="2173" w:type="pct"/>
            <w:noWrap/>
          </w:tcPr>
          <w:p w14:paraId="25F10331" w14:textId="4A109C3D" w:rsidR="0099705A" w:rsidRPr="001C1278" w:rsidRDefault="0099705A" w:rsidP="00092E97">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2</w:t>
            </w:r>
          </w:p>
        </w:tc>
        <w:tc>
          <w:tcPr>
            <w:tcW w:w="2827" w:type="pct"/>
            <w:noWrap/>
          </w:tcPr>
          <w:p w14:paraId="2A14480B" w14:textId="1B2E0BFB" w:rsidR="0099705A" w:rsidRPr="001C1278" w:rsidRDefault="0099705A" w:rsidP="00092E97">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0B7544" w:rsidRPr="001C1278">
              <w:rPr>
                <w:rFonts w:ascii="Century Gothic" w:hAnsi="Century Gothic"/>
                <w:color w:val="1F497D" w:themeColor="text2"/>
                <w:sz w:val="20"/>
                <w:szCs w:val="20"/>
                <w:lang w:eastAsia="es-CL"/>
              </w:rPr>
              <w:t>Mayor</w:t>
            </w:r>
          </w:p>
        </w:tc>
      </w:tr>
      <w:tr w:rsidR="0099705A" w:rsidRPr="001C1278" w14:paraId="3596DDA3"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73" w:type="pct"/>
            <w:noWrap/>
          </w:tcPr>
          <w:p w14:paraId="4D8B5A83" w14:textId="7A469E4F" w:rsidR="0099705A" w:rsidRPr="001C1278" w:rsidRDefault="0099705A" w:rsidP="00092E97">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3</w:t>
            </w:r>
          </w:p>
        </w:tc>
        <w:tc>
          <w:tcPr>
            <w:tcW w:w="2827" w:type="pct"/>
            <w:noWrap/>
          </w:tcPr>
          <w:p w14:paraId="761C452E" w14:textId="5E6D6610" w:rsidR="0099705A" w:rsidRPr="001C1278" w:rsidRDefault="0099705A" w:rsidP="00092E9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0B7544" w:rsidRPr="001C1278">
              <w:rPr>
                <w:rFonts w:ascii="Century Gothic" w:hAnsi="Century Gothic"/>
                <w:color w:val="1F497D" w:themeColor="text2"/>
                <w:sz w:val="20"/>
                <w:szCs w:val="20"/>
                <w:lang w:eastAsia="es-CL"/>
              </w:rPr>
              <w:t>del Desarrollo</w:t>
            </w:r>
          </w:p>
        </w:tc>
      </w:tr>
      <w:tr w:rsidR="0099705A" w:rsidRPr="001C1278" w14:paraId="3BCDC184" w14:textId="77777777" w:rsidTr="000455CF">
        <w:trPr>
          <w:trHeight w:val="397"/>
          <w:jc w:val="center"/>
        </w:trPr>
        <w:tc>
          <w:tcPr>
            <w:cnfStyle w:val="001000000000" w:firstRow="0" w:lastRow="0" w:firstColumn="1" w:lastColumn="0" w:oddVBand="0" w:evenVBand="0" w:oddHBand="0" w:evenHBand="0" w:firstRowFirstColumn="0" w:firstRowLastColumn="0" w:lastRowFirstColumn="0" w:lastRowLastColumn="0"/>
            <w:tcW w:w="2173" w:type="pct"/>
            <w:noWrap/>
          </w:tcPr>
          <w:p w14:paraId="77C18DA7" w14:textId="023427DA" w:rsidR="0099705A" w:rsidRPr="001C1278" w:rsidRDefault="0099705A" w:rsidP="00092E97">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4</w:t>
            </w:r>
          </w:p>
        </w:tc>
        <w:tc>
          <w:tcPr>
            <w:tcW w:w="2827" w:type="pct"/>
            <w:noWrap/>
          </w:tcPr>
          <w:p w14:paraId="57643EE5" w14:textId="6359AA33" w:rsidR="0099705A" w:rsidRPr="001C1278" w:rsidRDefault="0099705A" w:rsidP="00092E97">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0B7544" w:rsidRPr="001C1278">
              <w:rPr>
                <w:rFonts w:ascii="Century Gothic" w:hAnsi="Century Gothic"/>
                <w:color w:val="1F497D" w:themeColor="text2"/>
                <w:sz w:val="20"/>
                <w:szCs w:val="20"/>
                <w:lang w:eastAsia="es-CL"/>
              </w:rPr>
              <w:t>de Chile</w:t>
            </w:r>
          </w:p>
        </w:tc>
      </w:tr>
      <w:tr w:rsidR="0099705A" w:rsidRPr="001C1278" w14:paraId="52ACDD5D"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73" w:type="pct"/>
            <w:noWrap/>
          </w:tcPr>
          <w:p w14:paraId="5F85B520" w14:textId="77777777" w:rsidR="0099705A" w:rsidRPr="001C1278" w:rsidRDefault="0099705A" w:rsidP="00092E97">
            <w:pPr>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w:t>
            </w:r>
          </w:p>
        </w:tc>
        <w:tc>
          <w:tcPr>
            <w:tcW w:w="2827" w:type="pct"/>
            <w:noWrap/>
          </w:tcPr>
          <w:p w14:paraId="2782741A" w14:textId="77777777" w:rsidR="0099705A" w:rsidRPr="001C1278" w:rsidRDefault="0099705A" w:rsidP="00092E9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p>
        </w:tc>
      </w:tr>
    </w:tbl>
    <w:p w14:paraId="49C2C734" w14:textId="77777777" w:rsidR="000455CF" w:rsidRPr="00FF374D" w:rsidRDefault="000455CF" w:rsidP="000455CF">
      <w:bookmarkStart w:id="259" w:name="_Toc24993102"/>
      <w:r w:rsidRPr="005A631D">
        <w:rPr>
          <w:rFonts w:ascii="Century Gothic" w:hAnsi="Century Gothic"/>
          <w:color w:val="1F497D" w:themeColor="text2"/>
          <w:sz w:val="24"/>
          <w:szCs w:val="24"/>
        </w:rPr>
        <w:t xml:space="preserve">Lista completa en </w:t>
      </w:r>
      <w:hyperlink r:id="rId66" w:history="1">
        <w:r w:rsidRPr="000B6793">
          <w:rPr>
            <w:rStyle w:val="Hipervnculo"/>
            <w:rFonts w:ascii="Century Gothic" w:hAnsi="Century Gothic"/>
            <w:sz w:val="24"/>
            <w:szCs w:val="24"/>
          </w:rPr>
          <w:t>https://deis.minsal.cl/VocabularioNorma820.xlsx</w:t>
        </w:r>
      </w:hyperlink>
    </w:p>
    <w:bookmarkEnd w:id="259"/>
    <w:p w14:paraId="5C1C38D4" w14:textId="65BF85F5" w:rsidR="00E83D3B" w:rsidRDefault="00E83D3B" w:rsidP="001B5D4C">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647"/>
        <w:gridCol w:w="2966"/>
        <w:gridCol w:w="1332"/>
        <w:gridCol w:w="1435"/>
        <w:gridCol w:w="1674"/>
      </w:tblGrid>
      <w:tr w:rsidR="00A047D3" w:rsidRPr="001C1278" w14:paraId="1F6517EA"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4D5F69E" w14:textId="77777777" w:rsidR="000B52F6" w:rsidRPr="001C1278" w:rsidRDefault="000B52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0F62D7FA"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5E045DB9"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688C5C1E"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6BB6E9E6"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A047D3" w:rsidRPr="001C1278" w14:paraId="3A96AE85"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A04B82F" w14:textId="3487E6AC" w:rsidR="000B52F6" w:rsidRPr="001C1278" w:rsidRDefault="00082F2F"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Institución que emite el Título</w:t>
            </w:r>
          </w:p>
        </w:tc>
        <w:tc>
          <w:tcPr>
            <w:tcW w:w="2460" w:type="dxa"/>
          </w:tcPr>
          <w:p w14:paraId="221ADF9B" w14:textId="070F46FA" w:rsidR="000B52F6" w:rsidRPr="001C1278" w:rsidRDefault="00082F2F"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InstitucionEmisoraTituloGlosa</w:t>
            </w:r>
          </w:p>
        </w:tc>
        <w:tc>
          <w:tcPr>
            <w:tcW w:w="1488" w:type="dxa"/>
          </w:tcPr>
          <w:p w14:paraId="7C0112F3" w14:textId="77777777"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5040E5B8" w14:textId="4B25CF64" w:rsidR="000B52F6" w:rsidRPr="001C1278" w:rsidRDefault="00082F2F"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150</w:t>
            </w:r>
          </w:p>
        </w:tc>
        <w:tc>
          <w:tcPr>
            <w:tcW w:w="1769" w:type="dxa"/>
          </w:tcPr>
          <w:p w14:paraId="64B99DFB" w14:textId="55AB5BBD" w:rsidR="000B52F6" w:rsidRPr="001C1278" w:rsidRDefault="00082F2F"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Obligatorio</w:t>
            </w:r>
          </w:p>
        </w:tc>
      </w:tr>
    </w:tbl>
    <w:p w14:paraId="7F82EC54" w14:textId="1843CB6B" w:rsidR="000B52F6" w:rsidRDefault="000B52F6" w:rsidP="001B5D4C">
      <w:pPr>
        <w:rPr>
          <w:rStyle w:val="Hipervnculo"/>
          <w:rFonts w:ascii="Century Gothic" w:hAnsi="Century Gothic"/>
          <w:color w:val="1F497D" w:themeColor="text2"/>
          <w:sz w:val="24"/>
          <w:szCs w:val="24"/>
          <w:u w:val="none"/>
        </w:rPr>
      </w:pPr>
    </w:p>
    <w:p w14:paraId="0E2E0B47" w14:textId="77777777" w:rsidR="00092E97" w:rsidRPr="005A631D" w:rsidRDefault="00092E97" w:rsidP="001B5D4C">
      <w:pPr>
        <w:jc w:val="left"/>
        <w:rPr>
          <w:rFonts w:ascii="Century Gothic" w:hAnsi="Century Gothic"/>
          <w:b/>
          <w:color w:val="1F497D" w:themeColor="text2"/>
          <w:sz w:val="28"/>
          <w:szCs w:val="28"/>
        </w:rPr>
      </w:pPr>
      <w:bookmarkStart w:id="260" w:name="_Toc24993103"/>
      <w:r w:rsidRPr="005A631D">
        <w:rPr>
          <w:rFonts w:ascii="Century Gothic" w:hAnsi="Century Gothic" w:cs="Calibri"/>
          <w:b/>
          <w:color w:val="1F497D" w:themeColor="text2"/>
          <w:sz w:val="28"/>
          <w:szCs w:val="28"/>
          <w:lang w:val="es-ES"/>
        </w:rPr>
        <w:t>Fuente</w:t>
      </w:r>
      <w:bookmarkEnd w:id="260"/>
    </w:p>
    <w:p w14:paraId="17736A6D" w14:textId="4C352C5A" w:rsidR="00092E97" w:rsidRPr="005A631D" w:rsidRDefault="00092E97">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545470" w:rsidRPr="005A631D">
        <w:rPr>
          <w:rFonts w:ascii="Century Gothic" w:hAnsi="Century Gothic"/>
          <w:color w:val="548DD4" w:themeColor="text2" w:themeTint="99"/>
          <w:sz w:val="20"/>
          <w:szCs w:val="20"/>
        </w:rPr>
        <w:t xml:space="preserve"> https://www.supersalud.gob.cl/acreditacion/673/w3-propertyvalue-6161.html</w:t>
      </w:r>
    </w:p>
    <w:p w14:paraId="41C6A3F3" w14:textId="77777777" w:rsidR="00155AAF" w:rsidRPr="005A631D" w:rsidRDefault="00D26E3E" w:rsidP="001E1726">
      <w:pPr>
        <w:pStyle w:val="Ttulo3"/>
        <w:spacing w:after="240"/>
        <w:ind w:left="1440" w:hanging="720"/>
        <w:rPr>
          <w:rFonts w:ascii="Century Gothic" w:hAnsi="Century Gothic"/>
          <w:b w:val="0"/>
          <w:color w:val="1F497D" w:themeColor="text2"/>
          <w:sz w:val="32"/>
          <w:szCs w:val="32"/>
        </w:rPr>
      </w:pPr>
      <w:bookmarkStart w:id="261" w:name="_Toc63264301"/>
      <w:bookmarkStart w:id="262" w:name="_Toc120613295"/>
      <w:r w:rsidRPr="005A631D">
        <w:rPr>
          <w:rFonts w:ascii="Century Gothic" w:hAnsi="Century Gothic"/>
          <w:color w:val="1F497D" w:themeColor="text2"/>
          <w:sz w:val="32"/>
          <w:szCs w:val="32"/>
        </w:rPr>
        <w:lastRenderedPageBreak/>
        <w:t xml:space="preserve">4.1.5 </w:t>
      </w:r>
      <w:r w:rsidR="00E161A5" w:rsidRPr="005A631D">
        <w:rPr>
          <w:rFonts w:ascii="Century Gothic" w:hAnsi="Century Gothic"/>
          <w:color w:val="1F497D" w:themeColor="text2"/>
          <w:sz w:val="32"/>
          <w:szCs w:val="32"/>
        </w:rPr>
        <w:t>N</w:t>
      </w:r>
      <w:r w:rsidR="001C236A" w:rsidRPr="005A631D">
        <w:rPr>
          <w:rFonts w:ascii="Century Gothic" w:hAnsi="Century Gothic"/>
          <w:color w:val="1F497D" w:themeColor="text2"/>
          <w:sz w:val="32"/>
          <w:szCs w:val="32"/>
        </w:rPr>
        <w:t>úmero</w:t>
      </w:r>
      <w:r w:rsidR="001A1F2B" w:rsidRPr="005A631D">
        <w:rPr>
          <w:rFonts w:ascii="Century Gothic" w:hAnsi="Century Gothic"/>
          <w:color w:val="1F497D" w:themeColor="text2"/>
          <w:sz w:val="32"/>
          <w:szCs w:val="32"/>
        </w:rPr>
        <w:t xml:space="preserve"> </w:t>
      </w:r>
      <w:r w:rsidR="00E161A5" w:rsidRPr="005A631D">
        <w:rPr>
          <w:rFonts w:ascii="Century Gothic" w:hAnsi="Century Gothic"/>
          <w:color w:val="1F497D" w:themeColor="text2"/>
          <w:sz w:val="32"/>
          <w:szCs w:val="32"/>
        </w:rPr>
        <w:t>de Registro Nacional</w:t>
      </w:r>
      <w:bookmarkEnd w:id="262"/>
      <w:r w:rsidR="00E161A5" w:rsidRPr="005A631D">
        <w:rPr>
          <w:rFonts w:ascii="Century Gothic" w:hAnsi="Century Gothic"/>
          <w:color w:val="1F497D" w:themeColor="text2"/>
          <w:sz w:val="32"/>
          <w:szCs w:val="32"/>
        </w:rPr>
        <w:t xml:space="preserve"> </w:t>
      </w:r>
      <w:bookmarkEnd w:id="261"/>
    </w:p>
    <w:p w14:paraId="7C8C7EA2" w14:textId="77777777" w:rsidR="00F35342" w:rsidRPr="005A631D" w:rsidRDefault="00F35342" w:rsidP="001E1726">
      <w:pPr>
        <w:spacing w:after="240"/>
        <w:jc w:val="left"/>
        <w:rPr>
          <w:rFonts w:ascii="Century Gothic" w:hAnsi="Century Gothic"/>
          <w:b/>
          <w:color w:val="1F497D" w:themeColor="text2"/>
          <w:sz w:val="28"/>
          <w:szCs w:val="28"/>
        </w:rPr>
      </w:pPr>
      <w:bookmarkStart w:id="263" w:name="_Toc24993104"/>
      <w:r w:rsidRPr="005A631D">
        <w:rPr>
          <w:rFonts w:ascii="Century Gothic" w:hAnsi="Century Gothic" w:cs="Calibri"/>
          <w:b/>
          <w:color w:val="1F497D" w:themeColor="text2"/>
          <w:sz w:val="28"/>
          <w:szCs w:val="28"/>
          <w:lang w:val="es-ES"/>
        </w:rPr>
        <w:t>Definición</w:t>
      </w:r>
      <w:bookmarkEnd w:id="263"/>
    </w:p>
    <w:p w14:paraId="34E3197E" w14:textId="77777777" w:rsidR="00F35342" w:rsidRPr="005A631D" w:rsidRDefault="00F35342"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refiere al número que la Superintendencia de Salud le asigna al prestador en el momento de la inscripción en el Registro Nacional de Prestadores Individuales.</w:t>
      </w:r>
    </w:p>
    <w:p w14:paraId="0755CE5E" w14:textId="77777777" w:rsidR="00F35342" w:rsidRPr="005A631D" w:rsidRDefault="00F35342" w:rsidP="001E1726">
      <w:pPr>
        <w:spacing w:after="240"/>
        <w:jc w:val="left"/>
        <w:rPr>
          <w:rFonts w:ascii="Century Gothic" w:hAnsi="Century Gothic"/>
          <w:b/>
          <w:color w:val="1F497D" w:themeColor="text2"/>
          <w:sz w:val="28"/>
          <w:szCs w:val="28"/>
        </w:rPr>
      </w:pPr>
      <w:bookmarkStart w:id="264" w:name="_Toc24993105"/>
      <w:r w:rsidRPr="005A631D">
        <w:rPr>
          <w:rFonts w:ascii="Century Gothic" w:hAnsi="Century Gothic" w:cs="Calibri"/>
          <w:b/>
          <w:color w:val="1F497D" w:themeColor="text2"/>
          <w:sz w:val="28"/>
          <w:szCs w:val="28"/>
          <w:lang w:val="es-ES"/>
        </w:rPr>
        <w:t>Estructura</w:t>
      </w:r>
      <w:bookmarkEnd w:id="264"/>
    </w:p>
    <w:p w14:paraId="01DAAC97" w14:textId="1B77C6A5" w:rsidR="001C0B83" w:rsidRDefault="008E54F6" w:rsidP="001E1726">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99705A" w:rsidRPr="005A631D">
        <w:rPr>
          <w:rFonts w:ascii="Century Gothic" w:hAnsi="Century Gothic"/>
          <w:b/>
          <w:color w:val="1F497D" w:themeColor="text2"/>
          <w:sz w:val="24"/>
          <w:szCs w:val="24"/>
        </w:rPr>
        <w:t>“Nº de Registro Nacional de Prestadores Individuales”</w:t>
      </w:r>
      <w:r w:rsidR="0099705A" w:rsidRPr="005A631D">
        <w:rPr>
          <w:rFonts w:ascii="Century Gothic" w:hAnsi="Century Gothic"/>
          <w:color w:val="1F497D" w:themeColor="text2"/>
          <w:sz w:val="24"/>
          <w:szCs w:val="24"/>
        </w:rPr>
        <w:t xml:space="preserve"> tiene la siguiente estructura:</w:t>
      </w:r>
    </w:p>
    <w:tbl>
      <w:tblPr>
        <w:tblStyle w:val="Tablaconcuadrcula4-nfasis1"/>
        <w:tblW w:w="9151" w:type="dxa"/>
        <w:tblLook w:val="04A0" w:firstRow="1" w:lastRow="0" w:firstColumn="1" w:lastColumn="0" w:noHBand="0" w:noVBand="1"/>
      </w:tblPr>
      <w:tblGrid>
        <w:gridCol w:w="2142"/>
        <w:gridCol w:w="3046"/>
        <w:gridCol w:w="1809"/>
        <w:gridCol w:w="2154"/>
      </w:tblGrid>
      <w:tr w:rsidR="00930529" w:rsidRPr="001C1278" w14:paraId="5451A634" w14:textId="77777777" w:rsidTr="00930529">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142" w:type="dxa"/>
          </w:tcPr>
          <w:p w14:paraId="57CA9D04" w14:textId="77777777" w:rsidR="00930529" w:rsidRPr="001C1278" w:rsidRDefault="00930529"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3046" w:type="dxa"/>
          </w:tcPr>
          <w:p w14:paraId="12F68DAE" w14:textId="77777777" w:rsidR="00930529" w:rsidRPr="001C1278" w:rsidRDefault="00930529"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809" w:type="dxa"/>
          </w:tcPr>
          <w:p w14:paraId="17A5FCEB" w14:textId="77777777" w:rsidR="00930529" w:rsidRPr="001C1278" w:rsidRDefault="00930529"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2154" w:type="dxa"/>
          </w:tcPr>
          <w:p w14:paraId="3911F01C" w14:textId="77777777" w:rsidR="00930529" w:rsidRPr="001C1278" w:rsidRDefault="00930529"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930529" w:rsidRPr="001C1278" w14:paraId="70630551" w14:textId="77777777" w:rsidTr="00930529">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142" w:type="dxa"/>
          </w:tcPr>
          <w:p w14:paraId="117ABCBC" w14:textId="70906AF6" w:rsidR="00930529" w:rsidRPr="001C1278" w:rsidRDefault="00930529" w:rsidP="00304C9C">
            <w:pPr>
              <w:spacing w:before="240"/>
              <w:rPr>
                <w:rFonts w:ascii="Century Gothic" w:hAnsi="Century Gothic"/>
                <w:color w:val="1F497D" w:themeColor="text2"/>
                <w:sz w:val="20"/>
                <w:szCs w:val="20"/>
              </w:rPr>
            </w:pPr>
            <w:r w:rsidRPr="001C1278">
              <w:rPr>
                <w:rFonts w:ascii="Century Gothic" w:eastAsia="Times New Roman" w:hAnsi="Century Gothic" w:cs="Times New Roman"/>
                <w:b w:val="0"/>
                <w:bCs w:val="0"/>
                <w:color w:val="1F497D"/>
                <w:sz w:val="20"/>
                <w:szCs w:val="20"/>
                <w:lang w:eastAsia="es-CL"/>
              </w:rPr>
              <w:t>Nº de Registro Nacional de Prestadores Individuales</w:t>
            </w:r>
          </w:p>
        </w:tc>
        <w:tc>
          <w:tcPr>
            <w:tcW w:w="3046" w:type="dxa"/>
          </w:tcPr>
          <w:p w14:paraId="2CA73F68" w14:textId="0742D2C5" w:rsidR="00930529" w:rsidRPr="001C1278" w:rsidRDefault="009305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ourier New" w:hAnsi="Courier New" w:cs="Courier New"/>
                <w:color w:val="1F497D" w:themeColor="text2"/>
                <w:sz w:val="20"/>
                <w:szCs w:val="20"/>
              </w:rPr>
              <w:t>NumeroRegistroGlosa</w:t>
            </w:r>
          </w:p>
        </w:tc>
        <w:tc>
          <w:tcPr>
            <w:tcW w:w="1809" w:type="dxa"/>
          </w:tcPr>
          <w:p w14:paraId="27384916" w14:textId="2E7DAB32" w:rsidR="00930529" w:rsidRPr="001C1278" w:rsidRDefault="009305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Numérico</w:t>
            </w:r>
          </w:p>
        </w:tc>
        <w:tc>
          <w:tcPr>
            <w:tcW w:w="2154" w:type="dxa"/>
          </w:tcPr>
          <w:p w14:paraId="252E6419" w14:textId="6CA23934" w:rsidR="00930529" w:rsidRPr="001C1278" w:rsidRDefault="009305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 xml:space="preserve">Opcional </w:t>
            </w:r>
          </w:p>
        </w:tc>
      </w:tr>
    </w:tbl>
    <w:p w14:paraId="5D0C695A" w14:textId="77777777" w:rsidR="000B52F6" w:rsidRDefault="000B52F6" w:rsidP="001E1726">
      <w:pPr>
        <w:spacing w:after="240"/>
        <w:rPr>
          <w:rFonts w:ascii="Century Gothic" w:hAnsi="Century Gothic"/>
          <w:color w:val="1F497D" w:themeColor="text2"/>
          <w:sz w:val="24"/>
          <w:szCs w:val="24"/>
        </w:rPr>
      </w:pPr>
    </w:p>
    <w:p w14:paraId="3CA1B97F" w14:textId="0E562D25" w:rsidR="00F35342" w:rsidRPr="005A631D" w:rsidRDefault="000021DF" w:rsidP="00F35342">
      <w:pPr>
        <w:rPr>
          <w:rFonts w:ascii="Century Gothic" w:hAnsi="Century Gothic"/>
          <w:color w:val="1F497D" w:themeColor="text2"/>
        </w:rPr>
      </w:pPr>
      <w:r w:rsidRPr="005A631D">
        <w:rPr>
          <w:rFonts w:ascii="Century Gothic" w:hAnsi="Century Gothic"/>
          <w:color w:val="1F497D" w:themeColor="text2"/>
        </w:rPr>
        <w:t>*Nota</w:t>
      </w:r>
      <w:r w:rsidR="00620E2E" w:rsidRPr="005A631D">
        <w:rPr>
          <w:rFonts w:ascii="Century Gothic" w:hAnsi="Century Gothic"/>
          <w:color w:val="1F497D" w:themeColor="text2"/>
        </w:rPr>
        <w:t xml:space="preserve">. El registro es un dato correlativo que va aumentando con el tiempo pudiendo </w:t>
      </w:r>
      <w:r w:rsidR="00806646" w:rsidRPr="005A631D">
        <w:rPr>
          <w:rFonts w:ascii="Century Gothic" w:hAnsi="Century Gothic"/>
          <w:color w:val="1F497D" w:themeColor="text2"/>
        </w:rPr>
        <w:t>variar</w:t>
      </w:r>
      <w:r w:rsidR="00620E2E" w:rsidRPr="005A631D">
        <w:rPr>
          <w:rFonts w:ascii="Century Gothic" w:hAnsi="Century Gothic"/>
          <w:color w:val="1F497D" w:themeColor="text2"/>
        </w:rPr>
        <w:t xml:space="preserve"> su largo.</w:t>
      </w:r>
    </w:p>
    <w:p w14:paraId="494ADEF5" w14:textId="77777777" w:rsidR="004D7F36" w:rsidRDefault="004D7F36" w:rsidP="001B5D4C">
      <w:pPr>
        <w:jc w:val="left"/>
        <w:rPr>
          <w:rFonts w:ascii="Century Gothic" w:hAnsi="Century Gothic" w:cs="Calibri"/>
          <w:b/>
          <w:color w:val="1F497D" w:themeColor="text2"/>
          <w:sz w:val="28"/>
          <w:szCs w:val="28"/>
          <w:lang w:val="es-ES"/>
        </w:rPr>
      </w:pPr>
      <w:bookmarkStart w:id="265" w:name="_Toc24993106"/>
    </w:p>
    <w:p w14:paraId="23560059" w14:textId="1CD2426C" w:rsidR="00F35342" w:rsidRPr="005A631D" w:rsidRDefault="00F35342" w:rsidP="001B5D4C">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265"/>
    </w:p>
    <w:p w14:paraId="35582D8D" w14:textId="77777777" w:rsidR="00F35342" w:rsidRPr="005A631D" w:rsidRDefault="00F35342">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p>
    <w:p w14:paraId="12D83E30" w14:textId="77777777" w:rsidR="00F35342" w:rsidRPr="005A631D" w:rsidRDefault="00F35342" w:rsidP="00F35342">
      <w:pPr>
        <w:rPr>
          <w:rFonts w:ascii="Century Gothic" w:hAnsi="Century Gothic"/>
        </w:rPr>
      </w:pPr>
    </w:p>
    <w:p w14:paraId="0CD66140" w14:textId="77777777" w:rsidR="00F35342" w:rsidRPr="005A631D" w:rsidRDefault="00F35342" w:rsidP="00F35342">
      <w:pPr>
        <w:rPr>
          <w:rFonts w:ascii="Century Gothic" w:hAnsi="Century Gothic"/>
        </w:rPr>
      </w:pPr>
    </w:p>
    <w:p w14:paraId="175D955E" w14:textId="77777777" w:rsidR="005F49D0" w:rsidRPr="005A631D" w:rsidRDefault="005F49D0">
      <w:pPr>
        <w:jc w:val="left"/>
        <w:rPr>
          <w:rFonts w:ascii="Century Gothic" w:hAnsi="Century Gothic"/>
        </w:rPr>
      </w:pPr>
      <w:r w:rsidRPr="005A631D">
        <w:rPr>
          <w:rFonts w:ascii="Century Gothic" w:hAnsi="Century Gothic"/>
        </w:rPr>
        <w:br w:type="page"/>
      </w:r>
    </w:p>
    <w:p w14:paraId="7C37E4B4" w14:textId="77777777" w:rsidR="002E2601" w:rsidRPr="005A631D" w:rsidRDefault="00D26E3E" w:rsidP="001E1726">
      <w:pPr>
        <w:pStyle w:val="Ttulo3"/>
        <w:spacing w:after="240"/>
        <w:ind w:left="1800" w:hanging="720"/>
        <w:rPr>
          <w:rFonts w:ascii="Century Gothic" w:hAnsi="Century Gothic"/>
          <w:color w:val="1F497D" w:themeColor="text2"/>
          <w:sz w:val="32"/>
          <w:szCs w:val="32"/>
        </w:rPr>
      </w:pPr>
      <w:bookmarkStart w:id="266" w:name="_Toc63264302"/>
      <w:bookmarkStart w:id="267" w:name="_Toc120613296"/>
      <w:r w:rsidRPr="005A631D">
        <w:rPr>
          <w:rFonts w:ascii="Century Gothic" w:hAnsi="Century Gothic"/>
          <w:color w:val="1F497D" w:themeColor="text2"/>
          <w:sz w:val="32"/>
          <w:szCs w:val="32"/>
        </w:rPr>
        <w:lastRenderedPageBreak/>
        <w:t xml:space="preserve">4.1.6 </w:t>
      </w:r>
      <w:r w:rsidR="005F49D0" w:rsidRPr="005A631D">
        <w:rPr>
          <w:rFonts w:ascii="Century Gothic" w:hAnsi="Century Gothic"/>
          <w:color w:val="1F497D" w:themeColor="text2"/>
          <w:sz w:val="32"/>
          <w:szCs w:val="32"/>
        </w:rPr>
        <w:t xml:space="preserve">Fecha de Emisión del </w:t>
      </w:r>
      <w:r w:rsidR="002E2601" w:rsidRPr="005A631D">
        <w:rPr>
          <w:rFonts w:ascii="Century Gothic" w:hAnsi="Century Gothic"/>
          <w:color w:val="1F497D" w:themeColor="text2"/>
          <w:sz w:val="32"/>
          <w:szCs w:val="32"/>
        </w:rPr>
        <w:t>Título</w:t>
      </w:r>
      <w:bookmarkEnd w:id="266"/>
      <w:bookmarkEnd w:id="267"/>
      <w:r w:rsidR="001E1726" w:rsidRPr="005A631D">
        <w:rPr>
          <w:rFonts w:ascii="Century Gothic" w:hAnsi="Century Gothic"/>
          <w:color w:val="1F497D" w:themeColor="text2"/>
          <w:sz w:val="32"/>
          <w:szCs w:val="32"/>
        </w:rPr>
        <w:t xml:space="preserve"> </w:t>
      </w:r>
    </w:p>
    <w:p w14:paraId="074DB804" w14:textId="77777777" w:rsidR="005F49D0" w:rsidRPr="005A631D" w:rsidRDefault="005F49D0" w:rsidP="001E1726">
      <w:pPr>
        <w:spacing w:after="240"/>
        <w:jc w:val="left"/>
        <w:rPr>
          <w:rFonts w:ascii="Century Gothic" w:hAnsi="Century Gothic"/>
          <w:b/>
          <w:color w:val="1F497D" w:themeColor="text2"/>
          <w:sz w:val="28"/>
          <w:szCs w:val="28"/>
        </w:rPr>
      </w:pPr>
      <w:bookmarkStart w:id="268" w:name="_Toc24993107"/>
      <w:r w:rsidRPr="005A631D">
        <w:rPr>
          <w:rFonts w:ascii="Century Gothic" w:hAnsi="Century Gothic" w:cs="Calibri"/>
          <w:b/>
          <w:color w:val="1F497D" w:themeColor="text2"/>
          <w:sz w:val="28"/>
          <w:szCs w:val="28"/>
          <w:lang w:val="es-ES"/>
        </w:rPr>
        <w:t>Definición</w:t>
      </w:r>
      <w:bookmarkEnd w:id="268"/>
    </w:p>
    <w:p w14:paraId="4B993736" w14:textId="77777777" w:rsidR="005F49D0" w:rsidRPr="005A631D" w:rsidRDefault="005F49D0"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Corresponde a la fecha en que la Institución Formadora emite el título profe</w:t>
      </w:r>
      <w:r w:rsidR="001E1726" w:rsidRPr="005A631D">
        <w:rPr>
          <w:rFonts w:ascii="Century Gothic" w:hAnsi="Century Gothic"/>
          <w:color w:val="1F497D" w:themeColor="text2"/>
          <w:sz w:val="24"/>
          <w:szCs w:val="24"/>
        </w:rPr>
        <w:t>sional al prestador individual.</w:t>
      </w:r>
    </w:p>
    <w:p w14:paraId="4FE7F094" w14:textId="77777777" w:rsidR="00A641BE" w:rsidRPr="005A631D" w:rsidRDefault="00A641BE" w:rsidP="001E1726">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10052F11" w14:textId="73A5AF48" w:rsidR="00A641BE" w:rsidRPr="005A631D" w:rsidRDefault="008E54F6" w:rsidP="001E1726">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8A488B" w:rsidRPr="005A631D">
        <w:rPr>
          <w:rFonts w:ascii="Century Gothic" w:hAnsi="Century Gothic"/>
          <w:b/>
          <w:color w:val="1F497D" w:themeColor="text2"/>
          <w:sz w:val="24"/>
          <w:szCs w:val="24"/>
        </w:rPr>
        <w:t>“Fecha Emisión de Título</w:t>
      </w:r>
      <w:r w:rsidR="00A641BE" w:rsidRPr="005A631D">
        <w:rPr>
          <w:rFonts w:ascii="Century Gothic" w:hAnsi="Century Gothic"/>
          <w:b/>
          <w:color w:val="1F497D" w:themeColor="text2"/>
          <w:sz w:val="24"/>
          <w:szCs w:val="24"/>
        </w:rPr>
        <w:t>”</w:t>
      </w:r>
      <w:r w:rsidR="00A641BE" w:rsidRPr="005A631D">
        <w:rPr>
          <w:rFonts w:ascii="Century Gothic" w:hAnsi="Century Gothic"/>
          <w:color w:val="1F497D" w:themeColor="text2"/>
          <w:sz w:val="24"/>
          <w:szCs w:val="24"/>
        </w:rPr>
        <w:t xml:space="preserve"> tiene la siguiente estructura:</w:t>
      </w:r>
    </w:p>
    <w:tbl>
      <w:tblPr>
        <w:tblStyle w:val="Sombreadomedio1-nfasis1"/>
        <w:tblW w:w="9044" w:type="dxa"/>
        <w:jc w:val="center"/>
        <w:tblLayout w:type="fixed"/>
        <w:tblLook w:val="04A0" w:firstRow="1" w:lastRow="0" w:firstColumn="1" w:lastColumn="0" w:noHBand="0" w:noVBand="1"/>
      </w:tblPr>
      <w:tblGrid>
        <w:gridCol w:w="1603"/>
        <w:gridCol w:w="1604"/>
        <w:gridCol w:w="1604"/>
        <w:gridCol w:w="1420"/>
        <w:gridCol w:w="2813"/>
      </w:tblGrid>
      <w:tr w:rsidR="00CA093E" w:rsidRPr="001C1278" w14:paraId="6FD6782A" w14:textId="77777777" w:rsidTr="00D92B9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86" w:type="pct"/>
            <w:vAlign w:val="center"/>
          </w:tcPr>
          <w:p w14:paraId="31EB55BA" w14:textId="0C90A780" w:rsidR="00CA093E" w:rsidRPr="001C1278" w:rsidRDefault="008E54F6" w:rsidP="00EB23A2">
            <w:pPr>
              <w:jc w:val="center"/>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887" w:type="pct"/>
          </w:tcPr>
          <w:p w14:paraId="1C8DE93C" w14:textId="0CC3E109" w:rsidR="00CA093E" w:rsidRPr="001C1278" w:rsidRDefault="00CA093E" w:rsidP="00EB23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887" w:type="pct"/>
            <w:vAlign w:val="center"/>
          </w:tcPr>
          <w:p w14:paraId="2C447D0A" w14:textId="52EE5709" w:rsidR="00CA093E" w:rsidRPr="001C1278" w:rsidRDefault="00CA093E" w:rsidP="00EB23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785" w:type="pct"/>
            <w:vAlign w:val="center"/>
          </w:tcPr>
          <w:p w14:paraId="5A7DB283" w14:textId="77777777" w:rsidR="00CA093E" w:rsidRPr="001C1278" w:rsidRDefault="00CA093E" w:rsidP="00EB23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555" w:type="pct"/>
          </w:tcPr>
          <w:p w14:paraId="2336292D" w14:textId="77777777" w:rsidR="00CA093E" w:rsidRPr="001C1278" w:rsidRDefault="00CA093E" w:rsidP="00EB23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CA093E" w:rsidRPr="001C1278" w14:paraId="542BA2BC" w14:textId="77777777" w:rsidTr="00D92B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86" w:type="pct"/>
            <w:tcBorders>
              <w:bottom w:val="single" w:sz="8" w:space="0" w:color="7BA0CD" w:themeColor="accent1" w:themeTint="BF"/>
            </w:tcBorders>
            <w:vAlign w:val="center"/>
          </w:tcPr>
          <w:p w14:paraId="11CCD4C7" w14:textId="77777777" w:rsidR="00CA093E" w:rsidRPr="001C1278" w:rsidRDefault="00CA093E" w:rsidP="00EB23A2">
            <w:pPr>
              <w:rPr>
                <w:rFonts w:ascii="Century Gothic" w:hAnsi="Century Gothic"/>
                <w:color w:val="1F497D" w:themeColor="text2"/>
                <w:sz w:val="20"/>
                <w:szCs w:val="20"/>
              </w:rPr>
            </w:pPr>
            <w:r w:rsidRPr="001C1278">
              <w:rPr>
                <w:rFonts w:ascii="Century Gothic" w:hAnsi="Century Gothic"/>
                <w:color w:val="1F497D" w:themeColor="text2"/>
                <w:sz w:val="20"/>
                <w:szCs w:val="20"/>
              </w:rPr>
              <w:t>Fecha emisión del Título</w:t>
            </w:r>
          </w:p>
        </w:tc>
        <w:tc>
          <w:tcPr>
            <w:tcW w:w="887" w:type="pct"/>
            <w:tcBorders>
              <w:bottom w:val="single" w:sz="8" w:space="0" w:color="7BA0CD" w:themeColor="accent1" w:themeTint="BF"/>
            </w:tcBorders>
          </w:tcPr>
          <w:p w14:paraId="34CBC947" w14:textId="79A73FE8" w:rsidR="00CA093E" w:rsidRPr="001C1278" w:rsidRDefault="00CA093E" w:rsidP="0080664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FechaEmisionTitulo</w:t>
            </w:r>
          </w:p>
        </w:tc>
        <w:tc>
          <w:tcPr>
            <w:tcW w:w="887" w:type="pct"/>
            <w:tcBorders>
              <w:bottom w:val="single" w:sz="8" w:space="0" w:color="7BA0CD" w:themeColor="accent1" w:themeTint="BF"/>
            </w:tcBorders>
            <w:vAlign w:val="center"/>
          </w:tcPr>
          <w:p w14:paraId="7A0B90F5" w14:textId="0B396B08" w:rsidR="00CA093E" w:rsidRPr="001C1278" w:rsidRDefault="00CA093E" w:rsidP="0080664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Numérico</w:t>
            </w:r>
          </w:p>
        </w:tc>
        <w:tc>
          <w:tcPr>
            <w:tcW w:w="785" w:type="pct"/>
            <w:tcBorders>
              <w:bottom w:val="single" w:sz="8" w:space="0" w:color="7BA0CD" w:themeColor="accent1" w:themeTint="BF"/>
            </w:tcBorders>
            <w:vAlign w:val="center"/>
          </w:tcPr>
          <w:p w14:paraId="28C50FD3" w14:textId="02C84230" w:rsidR="00CA093E" w:rsidRPr="001C1278" w:rsidRDefault="00CA093E" w:rsidP="0080664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w:t>
            </w:r>
          </w:p>
        </w:tc>
        <w:tc>
          <w:tcPr>
            <w:tcW w:w="1555" w:type="pct"/>
            <w:tcBorders>
              <w:bottom w:val="single" w:sz="8" w:space="0" w:color="7BA0CD" w:themeColor="accent1" w:themeTint="BF"/>
            </w:tcBorders>
            <w:vAlign w:val="center"/>
          </w:tcPr>
          <w:p w14:paraId="2AFCDF34" w14:textId="77777777" w:rsidR="00CA093E" w:rsidRPr="001C1278" w:rsidRDefault="00CA093E" w:rsidP="00D10B87">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1C1278">
              <w:rPr>
                <w:rFonts w:ascii="Century Gothic" w:eastAsia="Times New Roman" w:hAnsi="Century Gothic" w:cs="Times New Roman"/>
                <w:color w:val="1F497D"/>
                <w:sz w:val="20"/>
                <w:szCs w:val="20"/>
                <w:lang w:eastAsia="es-CL"/>
              </w:rPr>
              <w:t xml:space="preserve">La captura del dato es </w:t>
            </w:r>
            <w:r w:rsidRPr="001C1278">
              <w:rPr>
                <w:rFonts w:ascii="Century Gothic" w:eastAsia="Times New Roman" w:hAnsi="Century Gothic" w:cs="Times New Roman"/>
                <w:b/>
                <w:bCs/>
                <w:color w:val="1F497D"/>
                <w:sz w:val="20"/>
                <w:szCs w:val="20"/>
                <w:lang w:eastAsia="es-CL"/>
              </w:rPr>
              <w:t xml:space="preserve">condicional </w:t>
            </w:r>
            <w:r w:rsidRPr="001C1278">
              <w:rPr>
                <w:rFonts w:ascii="Century Gothic" w:eastAsia="Times New Roman" w:hAnsi="Century Gothic" w:cs="Times New Roman"/>
                <w:color w:val="1F497D"/>
                <w:sz w:val="20"/>
                <w:szCs w:val="20"/>
                <w:lang w:eastAsia="es-CL"/>
              </w:rPr>
              <w:t>para aquellas personas con título profesional.</w:t>
            </w:r>
          </w:p>
          <w:p w14:paraId="420BA7A8" w14:textId="17E47096" w:rsidR="00CA093E" w:rsidRPr="001C1278" w:rsidRDefault="00CA093E" w:rsidP="00D10B8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 xml:space="preserve">El formato </w:t>
            </w:r>
            <w:r w:rsidR="007D01FB" w:rsidRPr="001C1278">
              <w:rPr>
                <w:rFonts w:ascii="Century Gothic" w:hAnsi="Century Gothic"/>
                <w:color w:val="1F497D" w:themeColor="text2"/>
                <w:sz w:val="20"/>
                <w:szCs w:val="20"/>
              </w:rPr>
              <w:t>es:</w:t>
            </w:r>
            <w:r w:rsidRPr="001C1278">
              <w:rPr>
                <w:rFonts w:ascii="Century Gothic" w:hAnsi="Century Gothic"/>
                <w:color w:val="1F497D" w:themeColor="text2"/>
                <w:sz w:val="20"/>
                <w:szCs w:val="20"/>
              </w:rPr>
              <w:t xml:space="preserve"> día, mes, año (dd-MM-AAAA) (Donde D es día, M es mes y A es año).</w:t>
            </w:r>
          </w:p>
        </w:tc>
      </w:tr>
    </w:tbl>
    <w:p w14:paraId="256227D4" w14:textId="77777777" w:rsidR="000B52F6" w:rsidRDefault="000B52F6" w:rsidP="001B5D4C">
      <w:pPr>
        <w:jc w:val="left"/>
        <w:rPr>
          <w:rFonts w:ascii="Century Gothic" w:hAnsi="Century Gothic" w:cs="Calibri"/>
          <w:b/>
          <w:color w:val="1F497D" w:themeColor="text2"/>
          <w:sz w:val="28"/>
          <w:szCs w:val="28"/>
          <w:lang w:val="es-ES"/>
        </w:rPr>
      </w:pPr>
    </w:p>
    <w:p w14:paraId="1293A400" w14:textId="56B6297B" w:rsidR="005F49D0" w:rsidRPr="005A631D" w:rsidRDefault="005F49D0" w:rsidP="001B5D4C">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p>
    <w:p w14:paraId="45074E38" w14:textId="77777777" w:rsidR="005F49D0" w:rsidRPr="005A631D" w:rsidRDefault="005F49D0">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997CBA" w:rsidRPr="005A631D">
        <w:rPr>
          <w:rFonts w:ascii="Century Gothic" w:hAnsi="Century Gothic"/>
          <w:color w:val="548DD4" w:themeColor="text2" w:themeTint="99"/>
          <w:sz w:val="20"/>
          <w:szCs w:val="20"/>
        </w:rPr>
        <w:t xml:space="preserve"> 2020</w:t>
      </w:r>
    </w:p>
    <w:p w14:paraId="4450995A" w14:textId="77777777" w:rsidR="005F49D0" w:rsidRPr="005A631D" w:rsidRDefault="005F49D0" w:rsidP="005F49D0">
      <w:pPr>
        <w:rPr>
          <w:rFonts w:ascii="Century Gothic" w:hAnsi="Century Gothic"/>
        </w:rPr>
      </w:pPr>
    </w:p>
    <w:p w14:paraId="6317F7D2" w14:textId="77777777" w:rsidR="005F49D0" w:rsidRPr="005A631D" w:rsidRDefault="005F49D0" w:rsidP="002E2601">
      <w:pPr>
        <w:rPr>
          <w:rFonts w:ascii="Century Gothic" w:hAnsi="Century Gothic"/>
        </w:rPr>
      </w:pPr>
      <w:r w:rsidRPr="005A631D">
        <w:rPr>
          <w:rFonts w:ascii="Century Gothic" w:hAnsi="Century Gothic"/>
        </w:rPr>
        <w:br w:type="page"/>
      </w:r>
    </w:p>
    <w:p w14:paraId="298B233C" w14:textId="77777777" w:rsidR="005F49D0" w:rsidRPr="005A631D" w:rsidRDefault="00D26E3E" w:rsidP="001E1726">
      <w:pPr>
        <w:pStyle w:val="Ttulo3"/>
        <w:spacing w:after="240"/>
        <w:ind w:left="1800" w:hanging="720"/>
        <w:rPr>
          <w:rFonts w:ascii="Century Gothic" w:hAnsi="Century Gothic"/>
          <w:color w:val="1F497D" w:themeColor="text2"/>
          <w:sz w:val="32"/>
          <w:szCs w:val="32"/>
        </w:rPr>
      </w:pPr>
      <w:bookmarkStart w:id="269" w:name="_Toc63264303"/>
      <w:bookmarkStart w:id="270" w:name="_Toc120613297"/>
      <w:r w:rsidRPr="005A631D">
        <w:rPr>
          <w:rFonts w:ascii="Century Gothic" w:hAnsi="Century Gothic"/>
          <w:color w:val="1F497D" w:themeColor="text2"/>
          <w:sz w:val="32"/>
          <w:szCs w:val="32"/>
        </w:rPr>
        <w:lastRenderedPageBreak/>
        <w:t xml:space="preserve">4.1.7 </w:t>
      </w:r>
      <w:r w:rsidR="005F49D0" w:rsidRPr="005A631D">
        <w:rPr>
          <w:rFonts w:ascii="Century Gothic" w:hAnsi="Century Gothic"/>
          <w:color w:val="1F497D" w:themeColor="text2"/>
          <w:sz w:val="32"/>
          <w:szCs w:val="32"/>
        </w:rPr>
        <w:t>Institución extranjera donde estudió</w:t>
      </w:r>
      <w:bookmarkEnd w:id="269"/>
      <w:bookmarkEnd w:id="270"/>
    </w:p>
    <w:p w14:paraId="59D37682" w14:textId="77777777" w:rsidR="005F49D0" w:rsidRPr="005A631D" w:rsidRDefault="005F49D0" w:rsidP="001E1726">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p>
    <w:p w14:paraId="20763E88" w14:textId="77777777" w:rsidR="005F49D0" w:rsidRPr="005A631D" w:rsidRDefault="005F49D0" w:rsidP="001E1726">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Nombre de la institución formadora que otorga el título para todos los prestadores institucionales que cursaron su formación fuera del territorio nacional.</w:t>
      </w:r>
    </w:p>
    <w:p w14:paraId="7349B10F" w14:textId="77777777" w:rsidR="00A641BE" w:rsidRPr="005A631D" w:rsidRDefault="00A641BE" w:rsidP="001E1726">
      <w:pPr>
        <w:spacing w:after="240"/>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6D1A7B7E" w14:textId="3B9BC79D" w:rsidR="00A641BE" w:rsidRPr="005A631D" w:rsidRDefault="008E54F6" w:rsidP="00A641BE">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8A488B" w:rsidRPr="005A631D">
        <w:rPr>
          <w:rFonts w:ascii="Century Gothic" w:hAnsi="Century Gothic"/>
          <w:b/>
          <w:color w:val="1F497D" w:themeColor="text2"/>
          <w:sz w:val="24"/>
          <w:szCs w:val="24"/>
        </w:rPr>
        <w:t>“Institución extranjera</w:t>
      </w:r>
      <w:r w:rsidR="00A641BE" w:rsidRPr="005A631D">
        <w:rPr>
          <w:rFonts w:ascii="Century Gothic" w:hAnsi="Century Gothic"/>
          <w:b/>
          <w:color w:val="1F497D" w:themeColor="text2"/>
          <w:sz w:val="24"/>
          <w:szCs w:val="24"/>
        </w:rPr>
        <w:t>”</w:t>
      </w:r>
      <w:r w:rsidR="00A641BE" w:rsidRPr="005A631D">
        <w:rPr>
          <w:rFonts w:ascii="Century Gothic" w:hAnsi="Century Gothic"/>
          <w:color w:val="1F497D" w:themeColor="text2"/>
          <w:sz w:val="24"/>
          <w:szCs w:val="24"/>
        </w:rPr>
        <w:t xml:space="preserve"> tiene la siguiente estructura:</w:t>
      </w:r>
    </w:p>
    <w:tbl>
      <w:tblPr>
        <w:tblStyle w:val="Sombreadomedio1-nfasis1"/>
        <w:tblW w:w="9044" w:type="dxa"/>
        <w:jc w:val="center"/>
        <w:tblLook w:val="04A0" w:firstRow="1" w:lastRow="0" w:firstColumn="1" w:lastColumn="0" w:noHBand="0" w:noVBand="1"/>
      </w:tblPr>
      <w:tblGrid>
        <w:gridCol w:w="1731"/>
        <w:gridCol w:w="2698"/>
        <w:gridCol w:w="1075"/>
        <w:gridCol w:w="1376"/>
        <w:gridCol w:w="2164"/>
      </w:tblGrid>
      <w:tr w:rsidR="00973DE5" w:rsidRPr="001C1278" w14:paraId="2BD0F4FA" w14:textId="77777777" w:rsidTr="00B2515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2C00721B" w14:textId="5E7A00EA" w:rsidR="00B25152" w:rsidRPr="001C1278" w:rsidRDefault="008E54F6" w:rsidP="0004616C">
            <w:pPr>
              <w:jc w:val="center"/>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1197" w:type="dxa"/>
          </w:tcPr>
          <w:p w14:paraId="45694F33" w14:textId="710DEBA4" w:rsidR="00B25152" w:rsidRPr="001C1278" w:rsidRDefault="00B25152" w:rsidP="000461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320" w:type="dxa"/>
            <w:vAlign w:val="center"/>
          </w:tcPr>
          <w:p w14:paraId="28264DDA" w14:textId="5180632B" w:rsidR="00B25152" w:rsidRPr="001C1278" w:rsidRDefault="00B25152" w:rsidP="000461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708" w:type="dxa"/>
            <w:vAlign w:val="center"/>
          </w:tcPr>
          <w:p w14:paraId="60856814" w14:textId="77777777" w:rsidR="00B25152" w:rsidRPr="001C1278" w:rsidRDefault="00B25152" w:rsidP="000461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2719" w:type="dxa"/>
            <w:vAlign w:val="center"/>
          </w:tcPr>
          <w:p w14:paraId="78F6B6D5" w14:textId="77777777" w:rsidR="00B25152" w:rsidRPr="001C1278" w:rsidRDefault="00B25152" w:rsidP="000461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973DE5" w:rsidRPr="001C1278" w14:paraId="035760AE" w14:textId="77777777" w:rsidTr="00B2515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00" w:type="dxa"/>
            <w:tcBorders>
              <w:bottom w:val="single" w:sz="8" w:space="0" w:color="7BA0CD" w:themeColor="accent1" w:themeTint="BF"/>
            </w:tcBorders>
            <w:vAlign w:val="center"/>
          </w:tcPr>
          <w:p w14:paraId="0A52EE5E" w14:textId="77777777" w:rsidR="00B25152" w:rsidRPr="001C1278" w:rsidRDefault="00B25152" w:rsidP="005C3C78">
            <w:pPr>
              <w:rPr>
                <w:rFonts w:ascii="Century Gothic" w:hAnsi="Century Gothic"/>
                <w:color w:val="1F497D" w:themeColor="text2"/>
                <w:sz w:val="20"/>
                <w:szCs w:val="20"/>
              </w:rPr>
            </w:pPr>
            <w:r w:rsidRPr="001C1278">
              <w:rPr>
                <w:rFonts w:ascii="Century Gothic" w:hAnsi="Century Gothic"/>
                <w:color w:val="1F497D" w:themeColor="text2"/>
                <w:sz w:val="20"/>
                <w:szCs w:val="20"/>
              </w:rPr>
              <w:t>Nombre de Institución extranjera</w:t>
            </w:r>
          </w:p>
        </w:tc>
        <w:tc>
          <w:tcPr>
            <w:tcW w:w="1197" w:type="dxa"/>
            <w:tcBorders>
              <w:bottom w:val="single" w:sz="8" w:space="0" w:color="7BA0CD" w:themeColor="accent1" w:themeTint="BF"/>
            </w:tcBorders>
          </w:tcPr>
          <w:p w14:paraId="2A572AF0" w14:textId="5461A507" w:rsidR="00B25152" w:rsidRPr="001C1278" w:rsidRDefault="00B25152" w:rsidP="0004616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auto"/>
                <w:sz w:val="20"/>
                <w:szCs w:val="20"/>
              </w:rPr>
              <w:t>InstitucionE</w:t>
            </w:r>
            <w:r w:rsidR="00973DE5" w:rsidRPr="001C1278">
              <w:rPr>
                <w:rFonts w:ascii="Century Gothic" w:hAnsi="Century Gothic"/>
                <w:color w:val="auto"/>
                <w:sz w:val="20"/>
                <w:szCs w:val="20"/>
              </w:rPr>
              <w:t>xtranjeraGlosa</w:t>
            </w:r>
          </w:p>
        </w:tc>
        <w:tc>
          <w:tcPr>
            <w:tcW w:w="1320" w:type="dxa"/>
            <w:tcBorders>
              <w:bottom w:val="single" w:sz="8" w:space="0" w:color="7BA0CD" w:themeColor="accent1" w:themeTint="BF"/>
            </w:tcBorders>
            <w:vAlign w:val="center"/>
          </w:tcPr>
          <w:p w14:paraId="2A8F53EE" w14:textId="7410248D" w:rsidR="00B25152" w:rsidRPr="001C1278" w:rsidRDefault="00B25152" w:rsidP="0004616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708" w:type="dxa"/>
            <w:tcBorders>
              <w:bottom w:val="single" w:sz="8" w:space="0" w:color="7BA0CD" w:themeColor="accent1" w:themeTint="BF"/>
            </w:tcBorders>
            <w:vAlign w:val="center"/>
          </w:tcPr>
          <w:p w14:paraId="5793ABC0" w14:textId="03C78486" w:rsidR="00B25152" w:rsidRPr="001C1278" w:rsidRDefault="00973DE5" w:rsidP="0004616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100</w:t>
            </w:r>
          </w:p>
        </w:tc>
        <w:tc>
          <w:tcPr>
            <w:tcW w:w="2719" w:type="dxa"/>
            <w:tcBorders>
              <w:bottom w:val="single" w:sz="8" w:space="0" w:color="7BA0CD" w:themeColor="accent1" w:themeTint="BF"/>
            </w:tcBorders>
          </w:tcPr>
          <w:p w14:paraId="5730B9DE" w14:textId="77777777" w:rsidR="00B25152" w:rsidRPr="001C1278" w:rsidRDefault="00B25152" w:rsidP="00D10B87">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Times New Roman"/>
                <w:color w:val="1F497D"/>
                <w:sz w:val="20"/>
                <w:szCs w:val="20"/>
                <w:lang w:eastAsia="es-CL"/>
              </w:rPr>
              <w:t xml:space="preserve">La captura del dato es </w:t>
            </w:r>
            <w:r w:rsidRPr="001C1278">
              <w:rPr>
                <w:rFonts w:ascii="Century Gothic" w:eastAsia="Times New Roman" w:hAnsi="Century Gothic" w:cs="Times New Roman"/>
                <w:b/>
                <w:bCs/>
                <w:color w:val="1F497D"/>
                <w:sz w:val="20"/>
                <w:szCs w:val="20"/>
                <w:lang w:eastAsia="es-CL"/>
              </w:rPr>
              <w:t xml:space="preserve">condicional </w:t>
            </w:r>
            <w:r w:rsidRPr="001C1278">
              <w:rPr>
                <w:rFonts w:ascii="Century Gothic" w:eastAsia="Times New Roman" w:hAnsi="Century Gothic" w:cs="Times New Roman"/>
                <w:color w:val="1F497D"/>
                <w:sz w:val="20"/>
                <w:szCs w:val="20"/>
                <w:lang w:eastAsia="es-CL"/>
              </w:rPr>
              <w:t>para aquellas personas que obtuvieron su título en una institución fuera del territorio nacional.</w:t>
            </w:r>
          </w:p>
        </w:tc>
      </w:tr>
    </w:tbl>
    <w:p w14:paraId="4A249D52" w14:textId="77777777" w:rsidR="00A641BE" w:rsidRPr="005A631D" w:rsidRDefault="00A641BE" w:rsidP="00A641BE">
      <w:pPr>
        <w:rPr>
          <w:rFonts w:ascii="Century Gothic" w:hAnsi="Century Gothic"/>
          <w:b/>
          <w:color w:val="1F497D" w:themeColor="text2"/>
          <w:sz w:val="24"/>
          <w:szCs w:val="24"/>
        </w:rPr>
      </w:pPr>
    </w:p>
    <w:p w14:paraId="79B42FC6" w14:textId="4CAAF80E" w:rsidR="005F49D0" w:rsidRPr="005A631D" w:rsidRDefault="005F49D0" w:rsidP="001B5D4C">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p>
    <w:p w14:paraId="1099A8BB" w14:textId="77777777" w:rsidR="005F49D0" w:rsidRPr="005A631D" w:rsidRDefault="005F49D0">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p>
    <w:p w14:paraId="71EAD3B0" w14:textId="77777777" w:rsidR="00B23727" w:rsidRPr="005A631D" w:rsidRDefault="00B23727" w:rsidP="005F49D0">
      <w:pPr>
        <w:rPr>
          <w:rFonts w:ascii="Century Gothic" w:hAnsi="Century Gothic"/>
        </w:rPr>
      </w:pPr>
    </w:p>
    <w:p w14:paraId="58C80B42" w14:textId="77777777" w:rsidR="00A622E1" w:rsidRPr="005A631D" w:rsidRDefault="00A622E1">
      <w:pPr>
        <w:jc w:val="left"/>
        <w:rPr>
          <w:rFonts w:ascii="Century Gothic" w:hAnsi="Century Gothic"/>
        </w:rPr>
      </w:pPr>
      <w:r w:rsidRPr="005A631D">
        <w:rPr>
          <w:rFonts w:ascii="Century Gothic" w:hAnsi="Century Gothic"/>
        </w:rPr>
        <w:br w:type="page"/>
      </w:r>
    </w:p>
    <w:p w14:paraId="0D64DACA" w14:textId="77777777" w:rsidR="00D26E3E" w:rsidRPr="005A631D" w:rsidRDefault="00D26E3E" w:rsidP="001E1726">
      <w:pPr>
        <w:pStyle w:val="Ttulo3"/>
        <w:spacing w:after="240"/>
        <w:rPr>
          <w:rFonts w:ascii="Century Gothic" w:hAnsi="Century Gothic"/>
          <w:color w:val="1F497D" w:themeColor="text2"/>
          <w:sz w:val="32"/>
          <w:szCs w:val="32"/>
        </w:rPr>
      </w:pPr>
      <w:bookmarkStart w:id="271" w:name="_Toc63264304"/>
      <w:bookmarkStart w:id="272" w:name="_Hlk106197326"/>
      <w:bookmarkStart w:id="273" w:name="_Toc120613298"/>
      <w:r w:rsidRPr="005A631D">
        <w:rPr>
          <w:rFonts w:ascii="Century Gothic" w:hAnsi="Century Gothic"/>
          <w:color w:val="1F497D" w:themeColor="text2"/>
          <w:sz w:val="32"/>
          <w:szCs w:val="32"/>
        </w:rPr>
        <w:lastRenderedPageBreak/>
        <w:t xml:space="preserve">4.2 </w:t>
      </w:r>
      <w:r w:rsidR="00090C13" w:rsidRPr="005A631D">
        <w:rPr>
          <w:rFonts w:ascii="Century Gothic" w:hAnsi="Century Gothic"/>
          <w:color w:val="1F497D" w:themeColor="text2"/>
          <w:sz w:val="32"/>
          <w:szCs w:val="32"/>
        </w:rPr>
        <w:t>Especialidades y Subespecialidades</w:t>
      </w:r>
      <w:bookmarkEnd w:id="271"/>
      <w:bookmarkEnd w:id="273"/>
      <w:r w:rsidR="00090C13" w:rsidRPr="005A631D">
        <w:rPr>
          <w:rFonts w:ascii="Century Gothic" w:hAnsi="Century Gothic"/>
          <w:color w:val="1F497D" w:themeColor="text2"/>
          <w:sz w:val="32"/>
          <w:szCs w:val="32"/>
        </w:rPr>
        <w:t xml:space="preserve"> </w:t>
      </w:r>
    </w:p>
    <w:p w14:paraId="712A3BDD" w14:textId="77777777" w:rsidR="00090C13" w:rsidRPr="005A631D" w:rsidRDefault="00D26E3E" w:rsidP="001E1726">
      <w:pPr>
        <w:pStyle w:val="Ttulo3"/>
        <w:spacing w:after="240"/>
        <w:ind w:left="1800" w:hanging="720"/>
        <w:rPr>
          <w:rFonts w:ascii="Century Gothic" w:hAnsi="Century Gothic"/>
          <w:color w:val="1F497D" w:themeColor="text2"/>
          <w:sz w:val="32"/>
          <w:szCs w:val="32"/>
        </w:rPr>
      </w:pPr>
      <w:bookmarkStart w:id="274" w:name="_Toc63264305"/>
      <w:bookmarkStart w:id="275" w:name="_Toc120613299"/>
      <w:r w:rsidRPr="005A631D">
        <w:rPr>
          <w:rFonts w:ascii="Century Gothic" w:hAnsi="Century Gothic"/>
          <w:color w:val="1F497D" w:themeColor="text2"/>
          <w:sz w:val="32"/>
          <w:szCs w:val="32"/>
        </w:rPr>
        <w:t xml:space="preserve">4.2.1 </w:t>
      </w:r>
      <w:r w:rsidR="00090C13" w:rsidRPr="005A631D">
        <w:rPr>
          <w:rFonts w:ascii="Century Gothic" w:hAnsi="Century Gothic"/>
          <w:color w:val="1F497D" w:themeColor="text2"/>
          <w:sz w:val="32"/>
          <w:szCs w:val="32"/>
        </w:rPr>
        <w:t xml:space="preserve">Especialidades </w:t>
      </w:r>
      <w:r w:rsidR="005F49D0" w:rsidRPr="005A631D">
        <w:rPr>
          <w:rFonts w:ascii="Century Gothic" w:hAnsi="Century Gothic"/>
          <w:color w:val="1F497D" w:themeColor="text2"/>
          <w:sz w:val="32"/>
          <w:szCs w:val="32"/>
        </w:rPr>
        <w:t xml:space="preserve">y Subespecialidades </w:t>
      </w:r>
      <w:r w:rsidR="00090C13" w:rsidRPr="005A631D">
        <w:rPr>
          <w:rFonts w:ascii="Century Gothic" w:hAnsi="Century Gothic"/>
          <w:color w:val="1F497D" w:themeColor="text2"/>
          <w:sz w:val="32"/>
          <w:szCs w:val="32"/>
        </w:rPr>
        <w:t>Médica</w:t>
      </w:r>
      <w:r w:rsidR="005F49D0" w:rsidRPr="005A631D">
        <w:rPr>
          <w:rFonts w:ascii="Century Gothic" w:hAnsi="Century Gothic"/>
          <w:color w:val="1F497D" w:themeColor="text2"/>
          <w:sz w:val="32"/>
          <w:szCs w:val="32"/>
        </w:rPr>
        <w:t>s</w:t>
      </w:r>
      <w:bookmarkEnd w:id="274"/>
      <w:bookmarkEnd w:id="275"/>
      <w:r w:rsidR="00090C13" w:rsidRPr="005A631D">
        <w:rPr>
          <w:rFonts w:ascii="Century Gothic" w:hAnsi="Century Gothic"/>
          <w:color w:val="1F497D" w:themeColor="text2"/>
          <w:sz w:val="32"/>
          <w:szCs w:val="32"/>
        </w:rPr>
        <w:t xml:space="preserve"> </w:t>
      </w:r>
    </w:p>
    <w:p w14:paraId="7C478E3C" w14:textId="77777777" w:rsidR="00090C13" w:rsidRPr="005A631D" w:rsidRDefault="00090C13" w:rsidP="00E54062">
      <w:pPr>
        <w:jc w:val="left"/>
        <w:rPr>
          <w:rFonts w:ascii="Century Gothic" w:hAnsi="Century Gothic"/>
          <w:b/>
          <w:color w:val="1F497D" w:themeColor="text2"/>
          <w:sz w:val="28"/>
          <w:szCs w:val="28"/>
        </w:rPr>
      </w:pPr>
      <w:bookmarkStart w:id="276" w:name="_Toc24993109"/>
      <w:r w:rsidRPr="005A631D">
        <w:rPr>
          <w:rFonts w:ascii="Century Gothic" w:hAnsi="Century Gothic" w:cs="Calibri"/>
          <w:b/>
          <w:color w:val="1F497D" w:themeColor="text2"/>
          <w:sz w:val="28"/>
          <w:szCs w:val="28"/>
          <w:lang w:val="es-ES"/>
        </w:rPr>
        <w:t>Definición</w:t>
      </w:r>
      <w:bookmarkEnd w:id="276"/>
    </w:p>
    <w:p w14:paraId="602884DD" w14:textId="77777777" w:rsidR="00090C13" w:rsidRPr="005A631D" w:rsidRDefault="00090C13" w:rsidP="00090C13">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certificación de especialidades de </w:t>
      </w:r>
      <w:r w:rsidR="001C236A" w:rsidRPr="005A631D">
        <w:rPr>
          <w:rFonts w:ascii="Century Gothic" w:hAnsi="Century Gothic"/>
          <w:color w:val="1F497D" w:themeColor="text2"/>
          <w:sz w:val="24"/>
          <w:szCs w:val="24"/>
        </w:rPr>
        <w:t>salud, es</w:t>
      </w:r>
      <w:r w:rsidRPr="005A631D">
        <w:rPr>
          <w:rFonts w:ascii="Century Gothic" w:hAnsi="Century Gothic"/>
          <w:color w:val="1F497D" w:themeColor="text2"/>
          <w:sz w:val="24"/>
          <w:szCs w:val="24"/>
        </w:rPr>
        <w:t xml:space="preserve"> un proceso en el cual se reconoce que un prestador individual de salud domina un cuerpo de conocimientos y experiencias específicas y relevantes en un determinado ámbito del trabajo asistencial.</w:t>
      </w:r>
    </w:p>
    <w:p w14:paraId="0D7DEFE0" w14:textId="77777777" w:rsidR="00090C13" w:rsidRPr="005A631D" w:rsidRDefault="00090C13" w:rsidP="00E54062">
      <w:pPr>
        <w:jc w:val="left"/>
        <w:rPr>
          <w:rFonts w:ascii="Century Gothic" w:hAnsi="Century Gothic"/>
          <w:b/>
          <w:color w:val="1F497D" w:themeColor="text2"/>
          <w:sz w:val="28"/>
          <w:szCs w:val="28"/>
        </w:rPr>
      </w:pPr>
      <w:bookmarkStart w:id="277" w:name="_Toc24993110"/>
      <w:r w:rsidRPr="005A631D">
        <w:rPr>
          <w:rFonts w:ascii="Century Gothic" w:hAnsi="Century Gothic" w:cs="Calibri"/>
          <w:b/>
          <w:color w:val="1F497D" w:themeColor="text2"/>
          <w:sz w:val="28"/>
          <w:szCs w:val="28"/>
          <w:lang w:val="es-ES"/>
        </w:rPr>
        <w:t>Estructura</w:t>
      </w:r>
      <w:bookmarkEnd w:id="277"/>
    </w:p>
    <w:p w14:paraId="336812D5" w14:textId="4766BEB4" w:rsidR="00090C13" w:rsidRPr="005A631D" w:rsidRDefault="008E54F6" w:rsidP="00090C13">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denominada</w:t>
      </w:r>
      <w:r>
        <w:rPr>
          <w:rFonts w:ascii="Century Gothic" w:hAnsi="Century Gothic"/>
          <w:color w:val="1F497D" w:themeColor="text2"/>
          <w:sz w:val="24"/>
          <w:szCs w:val="24"/>
        </w:rPr>
        <w:t xml:space="preserve"> </w:t>
      </w:r>
      <w:r w:rsidR="00090C13" w:rsidRPr="005A631D">
        <w:rPr>
          <w:rFonts w:ascii="Century Gothic" w:hAnsi="Century Gothic"/>
          <w:color w:val="1F497D" w:themeColor="text2"/>
          <w:sz w:val="24"/>
          <w:szCs w:val="24"/>
        </w:rPr>
        <w:t>“</w:t>
      </w:r>
      <w:r w:rsidR="00090C13" w:rsidRPr="005A631D">
        <w:rPr>
          <w:rFonts w:ascii="Century Gothic" w:hAnsi="Century Gothic"/>
          <w:b/>
          <w:color w:val="1F497D" w:themeColor="text2"/>
          <w:sz w:val="24"/>
          <w:szCs w:val="24"/>
        </w:rPr>
        <w:t>Especialidades y Subespecialidades Médicas”</w:t>
      </w:r>
      <w:r w:rsidR="00090C13" w:rsidRPr="005A631D">
        <w:rPr>
          <w:rFonts w:ascii="Century Gothic" w:hAnsi="Century Gothic"/>
          <w:color w:val="1F497D" w:themeColor="text2"/>
          <w:sz w:val="24"/>
          <w:szCs w:val="24"/>
        </w:rPr>
        <w:t xml:space="preserve"> incluye las siguientes categorías:</w:t>
      </w:r>
    </w:p>
    <w:tbl>
      <w:tblPr>
        <w:tblStyle w:val="Tabladecuadrcula4-nfasis11"/>
        <w:tblW w:w="7938" w:type="dxa"/>
        <w:jc w:val="center"/>
        <w:tblLayout w:type="fixed"/>
        <w:tblLook w:val="04A0" w:firstRow="1" w:lastRow="0" w:firstColumn="1" w:lastColumn="0" w:noHBand="0" w:noVBand="1"/>
      </w:tblPr>
      <w:tblGrid>
        <w:gridCol w:w="1456"/>
        <w:gridCol w:w="6482"/>
      </w:tblGrid>
      <w:tr w:rsidR="00CB3AFB" w:rsidRPr="001C1278" w14:paraId="490B5AC2" w14:textId="77777777" w:rsidTr="0004616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4AFC0FEB" w14:textId="36DD3D3E" w:rsidR="00CB3AFB" w:rsidRPr="001C1278" w:rsidRDefault="00CB3AFB" w:rsidP="00E420FF">
            <w:pPr>
              <w:rPr>
                <w:rFonts w:ascii="Century Gothic" w:hAnsi="Century Gothic"/>
                <w:bCs w:val="0"/>
                <w:color w:val="FFFFFF" w:themeColor="background1"/>
                <w:sz w:val="20"/>
                <w:szCs w:val="20"/>
                <w:lang w:eastAsia="es-CL"/>
              </w:rPr>
            </w:pPr>
            <w:r w:rsidRPr="001C1278">
              <w:rPr>
                <w:rFonts w:ascii="Century Gothic" w:hAnsi="Century Gothic"/>
                <w:bCs w:val="0"/>
                <w:color w:val="FFFFFF" w:themeColor="background1"/>
                <w:sz w:val="20"/>
                <w:szCs w:val="20"/>
                <w:lang w:eastAsia="es-CL"/>
              </w:rPr>
              <w:t>EspecialidadMedicaCodigo</w:t>
            </w:r>
          </w:p>
        </w:tc>
        <w:tc>
          <w:tcPr>
            <w:tcW w:w="4083" w:type="pct"/>
            <w:noWrap/>
          </w:tcPr>
          <w:p w14:paraId="42FB9837" w14:textId="25DA453B" w:rsidR="00CB3AFB" w:rsidRPr="001C1278" w:rsidRDefault="00CB3AFB" w:rsidP="00E420FF">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bCs w:val="0"/>
                <w:color w:val="FFFFFF" w:themeColor="background1"/>
                <w:sz w:val="20"/>
                <w:szCs w:val="20"/>
                <w:lang w:eastAsia="es-CL"/>
              </w:rPr>
              <w:t>EspecialidadMedicaGlosa</w:t>
            </w:r>
          </w:p>
        </w:tc>
      </w:tr>
      <w:tr w:rsidR="00BF4F84" w:rsidRPr="001C1278" w14:paraId="2A323230"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16101FF4" w14:textId="23E73566"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1</w:t>
            </w:r>
          </w:p>
        </w:tc>
        <w:tc>
          <w:tcPr>
            <w:tcW w:w="4083" w:type="pct"/>
            <w:noWrap/>
          </w:tcPr>
          <w:p w14:paraId="03A69F19" w14:textId="77777777" w:rsidR="00BF4F84" w:rsidRPr="001C1278" w:rsidRDefault="00BF4F84"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Anatomía Patológica</w:t>
            </w:r>
          </w:p>
        </w:tc>
      </w:tr>
      <w:tr w:rsidR="00BF4F84" w:rsidRPr="001C1278" w14:paraId="2772E645"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62BC2670" w14:textId="77F85368"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2</w:t>
            </w:r>
          </w:p>
        </w:tc>
        <w:tc>
          <w:tcPr>
            <w:tcW w:w="4083" w:type="pct"/>
            <w:noWrap/>
          </w:tcPr>
          <w:p w14:paraId="671B9012" w14:textId="77777777" w:rsidR="00BF4F84" w:rsidRPr="001C1278" w:rsidRDefault="00BF4F84"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Anestesiología</w:t>
            </w:r>
          </w:p>
        </w:tc>
      </w:tr>
      <w:tr w:rsidR="00BF4F84" w:rsidRPr="001C1278" w14:paraId="3AE3AC56"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7DF8B5D6" w14:textId="0CA4B652"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3</w:t>
            </w:r>
          </w:p>
        </w:tc>
        <w:tc>
          <w:tcPr>
            <w:tcW w:w="4083" w:type="pct"/>
            <w:noWrap/>
          </w:tcPr>
          <w:p w14:paraId="4964CB9A" w14:textId="77777777" w:rsidR="00BF4F84" w:rsidRPr="001C1278" w:rsidRDefault="00BF4F84"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Cardiología</w:t>
            </w:r>
          </w:p>
        </w:tc>
      </w:tr>
      <w:tr w:rsidR="00BF4F84" w:rsidRPr="001C1278" w14:paraId="1D7DC250"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4B572D78" w14:textId="25F30CE1"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4</w:t>
            </w:r>
          </w:p>
        </w:tc>
        <w:tc>
          <w:tcPr>
            <w:tcW w:w="4083" w:type="pct"/>
            <w:noWrap/>
          </w:tcPr>
          <w:p w14:paraId="6A782058" w14:textId="77777777" w:rsidR="00BF4F84" w:rsidRPr="001C1278" w:rsidRDefault="00BF4F84"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Cirugía General</w:t>
            </w:r>
          </w:p>
        </w:tc>
      </w:tr>
      <w:tr w:rsidR="00BF4F84" w:rsidRPr="001C1278" w14:paraId="7662B6F2"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7C943194" w14:textId="7841EA34"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5</w:t>
            </w:r>
          </w:p>
        </w:tc>
        <w:tc>
          <w:tcPr>
            <w:tcW w:w="4083" w:type="pct"/>
            <w:noWrap/>
          </w:tcPr>
          <w:p w14:paraId="5C3EF5A6" w14:textId="77777777" w:rsidR="00BF4F84" w:rsidRPr="001C1278" w:rsidRDefault="00BF4F84"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Cirugía de Cabeza, Cuello y Maxilofacial</w:t>
            </w:r>
          </w:p>
        </w:tc>
      </w:tr>
      <w:tr w:rsidR="00BF4F84" w:rsidRPr="001C1278" w14:paraId="0B22FFB6"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4411535B" w14:textId="13C2BE43"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6</w:t>
            </w:r>
          </w:p>
        </w:tc>
        <w:tc>
          <w:tcPr>
            <w:tcW w:w="4083" w:type="pct"/>
            <w:noWrap/>
          </w:tcPr>
          <w:p w14:paraId="67B7A432" w14:textId="77777777" w:rsidR="00BF4F84" w:rsidRPr="001C1278" w:rsidRDefault="00BF4F84"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Cirugía Cardiovascular</w:t>
            </w:r>
          </w:p>
        </w:tc>
      </w:tr>
      <w:tr w:rsidR="00BF4F84" w:rsidRPr="001C1278" w14:paraId="4A7604F2"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58B8B205" w14:textId="3109BD13" w:rsidR="00BF4F84" w:rsidRPr="001C1278" w:rsidRDefault="00BF4F84"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7</w:t>
            </w:r>
          </w:p>
        </w:tc>
        <w:tc>
          <w:tcPr>
            <w:tcW w:w="4083" w:type="pct"/>
            <w:noWrap/>
          </w:tcPr>
          <w:p w14:paraId="40925FE7" w14:textId="77777777" w:rsidR="00BF4F84" w:rsidRPr="001C1278" w:rsidRDefault="00BF4F84"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Cirugía de Tórax</w:t>
            </w:r>
          </w:p>
        </w:tc>
      </w:tr>
      <w:tr w:rsidR="00BF4F84" w:rsidRPr="001C1278" w14:paraId="7CD34CF6"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17" w:type="pct"/>
            <w:noWrap/>
          </w:tcPr>
          <w:p w14:paraId="2CA8A490" w14:textId="77777777" w:rsidR="00BF4F84" w:rsidRPr="001C1278" w:rsidRDefault="00BF4F84" w:rsidP="00E420FF">
            <w:pPr>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w:t>
            </w:r>
          </w:p>
        </w:tc>
        <w:tc>
          <w:tcPr>
            <w:tcW w:w="4083" w:type="pct"/>
            <w:noWrap/>
          </w:tcPr>
          <w:p w14:paraId="5CBDEA53" w14:textId="77777777" w:rsidR="00BF4F84" w:rsidRPr="001C1278" w:rsidRDefault="00BF4F84"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p>
        </w:tc>
      </w:tr>
    </w:tbl>
    <w:p w14:paraId="5EDE58D5" w14:textId="77777777" w:rsidR="000455CF" w:rsidRPr="00FF374D" w:rsidRDefault="000455CF" w:rsidP="000455CF">
      <w:r w:rsidRPr="005A631D">
        <w:rPr>
          <w:rFonts w:ascii="Century Gothic" w:hAnsi="Century Gothic"/>
          <w:color w:val="1F497D" w:themeColor="text2"/>
          <w:sz w:val="24"/>
          <w:szCs w:val="24"/>
        </w:rPr>
        <w:t xml:space="preserve">Lista completa en </w:t>
      </w:r>
      <w:hyperlink r:id="rId67" w:history="1">
        <w:r w:rsidRPr="000B6793">
          <w:rPr>
            <w:rStyle w:val="Hipervnculo"/>
            <w:rFonts w:ascii="Century Gothic" w:hAnsi="Century Gothic"/>
            <w:sz w:val="24"/>
            <w:szCs w:val="24"/>
          </w:rPr>
          <w:t>https://deis.minsal.cl/VocabularioNorma820.xlsx</w:t>
        </w:r>
      </w:hyperlink>
    </w:p>
    <w:p w14:paraId="18EB1DF6" w14:textId="77777777" w:rsidR="00BF4F84" w:rsidRPr="005A631D" w:rsidRDefault="00BF4F84">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270F010D" w14:textId="22F2DB43" w:rsidR="000B52F6" w:rsidRPr="001C1278" w:rsidRDefault="00090C13" w:rsidP="001C1278">
      <w:pPr>
        <w:rPr>
          <w:rFonts w:ascii="Century Gothic" w:hAnsi="Century Gothic"/>
          <w:color w:val="1F497D" w:themeColor="text2"/>
          <w:sz w:val="24"/>
          <w:szCs w:val="24"/>
          <w:u w:val="single"/>
        </w:rPr>
      </w:pPr>
      <w:r w:rsidRPr="005A631D">
        <w:rPr>
          <w:rFonts w:ascii="Century Gothic" w:hAnsi="Century Gothic"/>
          <w:color w:val="1F497D" w:themeColor="text2"/>
          <w:sz w:val="24"/>
          <w:szCs w:val="24"/>
        </w:rPr>
        <w:lastRenderedPageBreak/>
        <w:t>La estructura es la siguiente:</w:t>
      </w:r>
      <w:bookmarkStart w:id="278" w:name="_Toc24993112"/>
    </w:p>
    <w:tbl>
      <w:tblPr>
        <w:tblStyle w:val="Tablaconcuadrcula4-nfasis1"/>
        <w:tblW w:w="0" w:type="auto"/>
        <w:tblLook w:val="04A0" w:firstRow="1" w:lastRow="0" w:firstColumn="1" w:lastColumn="0" w:noHBand="0" w:noVBand="1"/>
      </w:tblPr>
      <w:tblGrid>
        <w:gridCol w:w="2053"/>
        <w:gridCol w:w="2781"/>
        <w:gridCol w:w="1207"/>
        <w:gridCol w:w="1326"/>
        <w:gridCol w:w="1687"/>
      </w:tblGrid>
      <w:tr w:rsidR="00A047D3" w:rsidRPr="001C1278" w14:paraId="1621A03E"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F46A419" w14:textId="77777777" w:rsidR="000B52F6" w:rsidRPr="001C1278" w:rsidRDefault="000B52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0412492C"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4C8DDAA6"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7909FEF3"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0F8698A8"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1C1278" w:rsidRPr="001C1278" w14:paraId="697FF71F"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E304317" w14:textId="56A86D0D" w:rsidR="000B52F6" w:rsidRPr="001C1278" w:rsidRDefault="001C1278"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Especialidades y Subespecialidades Médicas</w:t>
            </w:r>
          </w:p>
        </w:tc>
        <w:tc>
          <w:tcPr>
            <w:tcW w:w="2460" w:type="dxa"/>
          </w:tcPr>
          <w:p w14:paraId="6C8A8F69" w14:textId="4781446D" w:rsidR="000B52F6"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bCs/>
                <w:color w:val="1F497D" w:themeColor="text2"/>
                <w:sz w:val="20"/>
                <w:szCs w:val="20"/>
                <w:lang w:eastAsia="es-CL"/>
              </w:rPr>
              <w:t>EspecialidadMedicaGlosa</w:t>
            </w:r>
          </w:p>
        </w:tc>
        <w:tc>
          <w:tcPr>
            <w:tcW w:w="1488" w:type="dxa"/>
          </w:tcPr>
          <w:p w14:paraId="1AACA8FB" w14:textId="77777777"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6CDB6625" w14:textId="1AD9C08D" w:rsidR="000B52F6"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w:t>
            </w:r>
            <w:r w:rsidR="000B52F6" w:rsidRPr="001C1278">
              <w:rPr>
                <w:rFonts w:ascii="Century Gothic" w:hAnsi="Century Gothic"/>
                <w:color w:val="1F497D" w:themeColor="text2"/>
                <w:sz w:val="20"/>
                <w:szCs w:val="20"/>
              </w:rPr>
              <w:t>00</w:t>
            </w:r>
          </w:p>
        </w:tc>
        <w:tc>
          <w:tcPr>
            <w:tcW w:w="1769" w:type="dxa"/>
          </w:tcPr>
          <w:p w14:paraId="37EA85CA" w14:textId="2F24BD88" w:rsidR="000B52F6"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 xml:space="preserve">Obligatorio en el registro </w:t>
            </w:r>
            <w:r w:rsidRPr="001C1278">
              <w:rPr>
                <w:rFonts w:ascii="Century Gothic" w:eastAsia="Times New Roman" w:hAnsi="Century Gothic" w:cs="Calibri"/>
                <w:color w:val="1F497D" w:themeColor="text2"/>
                <w:sz w:val="20"/>
                <w:szCs w:val="20"/>
                <w:lang w:eastAsia="es-CL"/>
              </w:rPr>
              <w:t>de identificación de prestador individual.</w:t>
            </w:r>
          </w:p>
        </w:tc>
      </w:tr>
    </w:tbl>
    <w:p w14:paraId="1BC2F3DB" w14:textId="0DE0E375" w:rsidR="000B52F6" w:rsidRDefault="000B52F6" w:rsidP="00E54062">
      <w:pPr>
        <w:jc w:val="left"/>
        <w:rPr>
          <w:rFonts w:ascii="Century Gothic" w:hAnsi="Century Gothic" w:cs="Calibri"/>
          <w:b/>
          <w:color w:val="1F497D" w:themeColor="text2"/>
          <w:sz w:val="28"/>
          <w:szCs w:val="28"/>
          <w:lang w:val="es-ES"/>
        </w:rPr>
      </w:pPr>
    </w:p>
    <w:p w14:paraId="0782AFB0" w14:textId="77777777" w:rsidR="00273B71" w:rsidRPr="005A631D" w:rsidRDefault="00273B71" w:rsidP="00E54062">
      <w:pPr>
        <w:jc w:val="left"/>
        <w:rPr>
          <w:rFonts w:ascii="Century Gothic" w:hAnsi="Century Gothic" w:cs="Calibri"/>
          <w:b/>
          <w:color w:val="1F497D" w:themeColor="text2"/>
          <w:sz w:val="28"/>
          <w:szCs w:val="28"/>
          <w:lang w:val="es-ES"/>
        </w:rPr>
      </w:pPr>
    </w:p>
    <w:p w14:paraId="44B8EAF0" w14:textId="77777777" w:rsidR="00090C13" w:rsidRPr="005A631D" w:rsidRDefault="00090C13" w:rsidP="00E54062">
      <w:pPr>
        <w:jc w:val="left"/>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278"/>
      <w:r w:rsidRPr="005A631D">
        <w:rPr>
          <w:rFonts w:ascii="Century Gothic" w:hAnsi="Century Gothic"/>
          <w:b/>
          <w:color w:val="1F497D" w:themeColor="text2"/>
          <w:sz w:val="28"/>
          <w:szCs w:val="28"/>
        </w:rPr>
        <w:t xml:space="preserve"> </w:t>
      </w:r>
    </w:p>
    <w:p w14:paraId="0519E0BE" w14:textId="7BE0B7FB"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REGLAMENTO DE CERTIFICACIÓN DE LAS ESPECIALIDADES DE LOS PRESTADORES INDIVIDUALES DE SALUD Y DE LAS ENTIDADES QUE</w:t>
      </w:r>
      <w:r w:rsidR="00005A39" w:rsidRPr="005A631D">
        <w:rPr>
          <w:rFonts w:ascii="Century Gothic" w:hAnsi="Century Gothic"/>
          <w:color w:val="548DD4" w:themeColor="text2" w:themeTint="99"/>
          <w:sz w:val="20"/>
          <w:szCs w:val="20"/>
        </w:rPr>
        <w:t xml:space="preserve"> LAS OTORGAN DECRETO SUPREMO Nº65, DE 2015</w:t>
      </w:r>
      <w:r w:rsidRPr="005A631D">
        <w:rPr>
          <w:rFonts w:ascii="Century Gothic" w:hAnsi="Century Gothic"/>
          <w:color w:val="548DD4" w:themeColor="text2" w:themeTint="99"/>
          <w:sz w:val="20"/>
          <w:szCs w:val="20"/>
        </w:rPr>
        <w:t>, MINSAL-MINEDUC Publicado en el Diario Oficial de 01</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07</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 xml:space="preserve">13 </w:t>
      </w:r>
      <w:hyperlink r:id="rId68" w:history="1">
        <w:r w:rsidRPr="005A631D">
          <w:rPr>
            <w:rFonts w:ascii="Century Gothic" w:hAnsi="Century Gothic"/>
            <w:color w:val="548DD4" w:themeColor="text2" w:themeTint="99"/>
            <w:sz w:val="20"/>
            <w:szCs w:val="20"/>
          </w:rPr>
          <w:t>http://www.supersalud.gob.cl/normativa/668/articles-8925_recurso_1.pdf</w:t>
        </w:r>
      </w:hyperlink>
      <w:r w:rsidRPr="005A631D">
        <w:rPr>
          <w:rFonts w:ascii="Century Gothic" w:hAnsi="Century Gothic"/>
          <w:color w:val="548DD4" w:themeColor="text2" w:themeTint="99"/>
          <w:sz w:val="20"/>
          <w:szCs w:val="20"/>
        </w:rPr>
        <w:t xml:space="preserve"> </w:t>
      </w:r>
    </w:p>
    <w:p w14:paraId="4CCF8D8C" w14:textId="77777777"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Superintendencia de Salud. Registro Nacional de Prestadores Individuales.</w:t>
      </w:r>
    </w:p>
    <w:p w14:paraId="51761A5C" w14:textId="77777777" w:rsidR="00E52CC6" w:rsidRPr="005A631D" w:rsidRDefault="00E52CC6">
      <w:pPr>
        <w:jc w:val="left"/>
        <w:rPr>
          <w:rFonts w:ascii="Century Gothic" w:eastAsiaTheme="majorEastAsia" w:hAnsi="Century Gothic" w:cstheme="majorBidi"/>
          <w:b/>
          <w:color w:val="1F497D" w:themeColor="text2"/>
          <w:sz w:val="32"/>
          <w:szCs w:val="32"/>
          <w:u w:val="single"/>
        </w:rPr>
      </w:pPr>
      <w:bookmarkStart w:id="279" w:name="_Toc63264306"/>
      <w:r w:rsidRPr="005A631D">
        <w:rPr>
          <w:rFonts w:ascii="Century Gothic" w:hAnsi="Century Gothic"/>
          <w:color w:val="1F497D" w:themeColor="text2"/>
          <w:sz w:val="32"/>
          <w:szCs w:val="32"/>
          <w:u w:val="single"/>
        </w:rPr>
        <w:br w:type="page"/>
      </w:r>
    </w:p>
    <w:p w14:paraId="3ADE27D8" w14:textId="77777777" w:rsidR="00090C13" w:rsidRPr="005A631D" w:rsidRDefault="00D26E3E" w:rsidP="001E1726">
      <w:pPr>
        <w:pStyle w:val="Ttulo3"/>
        <w:spacing w:after="240"/>
        <w:ind w:left="1800" w:hanging="720"/>
        <w:rPr>
          <w:rFonts w:ascii="Century Gothic" w:hAnsi="Century Gothic"/>
          <w:color w:val="1F497D" w:themeColor="text2"/>
          <w:sz w:val="32"/>
          <w:szCs w:val="32"/>
        </w:rPr>
      </w:pPr>
      <w:bookmarkStart w:id="280" w:name="_Toc120613300"/>
      <w:r w:rsidRPr="005A631D">
        <w:rPr>
          <w:rFonts w:ascii="Century Gothic" w:hAnsi="Century Gothic"/>
          <w:color w:val="1F497D" w:themeColor="text2"/>
          <w:sz w:val="32"/>
          <w:szCs w:val="32"/>
        </w:rPr>
        <w:lastRenderedPageBreak/>
        <w:t xml:space="preserve">4.2.2 </w:t>
      </w:r>
      <w:r w:rsidR="00090C13" w:rsidRPr="005A631D">
        <w:rPr>
          <w:rFonts w:ascii="Century Gothic" w:hAnsi="Century Gothic"/>
          <w:color w:val="1F497D" w:themeColor="text2"/>
          <w:sz w:val="32"/>
          <w:szCs w:val="32"/>
        </w:rPr>
        <w:t xml:space="preserve">Especialidades </w:t>
      </w:r>
      <w:r w:rsidR="005F49D0" w:rsidRPr="005A631D">
        <w:rPr>
          <w:rFonts w:ascii="Century Gothic" w:hAnsi="Century Gothic"/>
          <w:color w:val="1F497D" w:themeColor="text2"/>
          <w:sz w:val="32"/>
          <w:szCs w:val="32"/>
        </w:rPr>
        <w:t xml:space="preserve">y Subespecialidades </w:t>
      </w:r>
      <w:r w:rsidR="00090C13" w:rsidRPr="005A631D">
        <w:rPr>
          <w:rFonts w:ascii="Century Gothic" w:hAnsi="Century Gothic"/>
          <w:color w:val="1F497D" w:themeColor="text2"/>
          <w:sz w:val="32"/>
          <w:szCs w:val="32"/>
        </w:rPr>
        <w:t>Odontológicas</w:t>
      </w:r>
      <w:bookmarkEnd w:id="279"/>
      <w:bookmarkEnd w:id="280"/>
    </w:p>
    <w:p w14:paraId="77AB5CF0" w14:textId="77777777" w:rsidR="005F49D0" w:rsidRPr="005A631D" w:rsidRDefault="005F49D0" w:rsidP="00E54062">
      <w:pPr>
        <w:jc w:val="left"/>
        <w:rPr>
          <w:rFonts w:ascii="Century Gothic" w:hAnsi="Century Gothic"/>
          <w:b/>
          <w:bCs/>
          <w:color w:val="1F497D" w:themeColor="text2"/>
          <w:sz w:val="28"/>
          <w:szCs w:val="28"/>
        </w:rPr>
      </w:pPr>
      <w:r w:rsidRPr="005A631D">
        <w:rPr>
          <w:rFonts w:ascii="Century Gothic" w:hAnsi="Century Gothic" w:cs="Calibri"/>
          <w:b/>
          <w:color w:val="1F497D" w:themeColor="text2"/>
          <w:sz w:val="28"/>
          <w:szCs w:val="28"/>
          <w:lang w:val="es-ES"/>
        </w:rPr>
        <w:t>Estructura</w:t>
      </w:r>
    </w:p>
    <w:p w14:paraId="04194A5E" w14:textId="2388D44D" w:rsidR="00090C13" w:rsidRPr="005A631D" w:rsidRDefault="008E54F6" w:rsidP="00090C13">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090C13" w:rsidRPr="005A631D">
        <w:rPr>
          <w:rFonts w:ascii="Century Gothic" w:hAnsi="Century Gothic"/>
          <w:color w:val="1F497D" w:themeColor="text2"/>
          <w:sz w:val="24"/>
          <w:szCs w:val="24"/>
        </w:rPr>
        <w:t>“</w:t>
      </w:r>
      <w:r w:rsidR="00090C13" w:rsidRPr="005A631D">
        <w:rPr>
          <w:rFonts w:ascii="Century Gothic" w:hAnsi="Century Gothic"/>
          <w:b/>
          <w:color w:val="1F497D" w:themeColor="text2"/>
          <w:sz w:val="24"/>
          <w:szCs w:val="24"/>
        </w:rPr>
        <w:t xml:space="preserve">Especialidades y Subespecialidades </w:t>
      </w:r>
      <w:r w:rsidR="001C236A" w:rsidRPr="005A631D">
        <w:rPr>
          <w:rFonts w:ascii="Century Gothic" w:hAnsi="Century Gothic"/>
          <w:b/>
          <w:color w:val="1F497D" w:themeColor="text2"/>
          <w:sz w:val="24"/>
          <w:szCs w:val="24"/>
        </w:rPr>
        <w:t xml:space="preserve">Odontológicas” </w:t>
      </w:r>
      <w:r w:rsidR="001C236A" w:rsidRPr="005A631D">
        <w:rPr>
          <w:rFonts w:ascii="Century Gothic" w:hAnsi="Century Gothic"/>
          <w:color w:val="1F497D" w:themeColor="text2"/>
          <w:sz w:val="24"/>
          <w:szCs w:val="24"/>
        </w:rPr>
        <w:t>incluye</w:t>
      </w:r>
      <w:r w:rsidR="00090C13" w:rsidRPr="005A631D">
        <w:rPr>
          <w:rFonts w:ascii="Century Gothic" w:hAnsi="Century Gothic"/>
          <w:color w:val="1F497D" w:themeColor="text2"/>
          <w:sz w:val="24"/>
          <w:szCs w:val="24"/>
        </w:rPr>
        <w:t xml:space="preserve"> las siguientes categorías:</w:t>
      </w:r>
    </w:p>
    <w:tbl>
      <w:tblPr>
        <w:tblStyle w:val="Tabladecuadrcula4-nfasis11"/>
        <w:tblW w:w="7938" w:type="dxa"/>
        <w:jc w:val="center"/>
        <w:tblLayout w:type="fixed"/>
        <w:tblLook w:val="04A0" w:firstRow="1" w:lastRow="0" w:firstColumn="1" w:lastColumn="0" w:noHBand="0" w:noVBand="1"/>
      </w:tblPr>
      <w:tblGrid>
        <w:gridCol w:w="1343"/>
        <w:gridCol w:w="6595"/>
      </w:tblGrid>
      <w:tr w:rsidR="00BF4F84" w:rsidRPr="001C1278" w14:paraId="7C7412B7" w14:textId="77777777" w:rsidTr="00C02A0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pct"/>
          </w:tcPr>
          <w:p w14:paraId="5946B045" w14:textId="592B8C99" w:rsidR="00BF4F84" w:rsidRPr="001C1278" w:rsidRDefault="001C1278" w:rsidP="00E420FF">
            <w:pPr>
              <w:jc w:val="left"/>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lang w:eastAsia="es-CL"/>
              </w:rPr>
              <w:t>EspecialidadOdontologicasCodigo</w:t>
            </w:r>
          </w:p>
        </w:tc>
        <w:tc>
          <w:tcPr>
            <w:tcW w:w="4154" w:type="pct"/>
          </w:tcPr>
          <w:p w14:paraId="07E522C8" w14:textId="27500411" w:rsidR="00BF4F84" w:rsidRPr="001C1278" w:rsidRDefault="001C1278" w:rsidP="00E420FF">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lang w:eastAsia="es-CL"/>
              </w:rPr>
              <w:t>EspecialidadOdontologicasGlosa</w:t>
            </w:r>
          </w:p>
        </w:tc>
      </w:tr>
      <w:tr w:rsidR="00C7708E" w:rsidRPr="001C1278" w14:paraId="395C4C12" w14:textId="77777777" w:rsidTr="00DD0BB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0BFF024D" w14:textId="2570C54D"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1</w:t>
            </w:r>
          </w:p>
        </w:tc>
        <w:tc>
          <w:tcPr>
            <w:tcW w:w="4154" w:type="pct"/>
            <w:noWrap/>
            <w:vAlign w:val="bottom"/>
          </w:tcPr>
          <w:p w14:paraId="5107F55A" w14:textId="0DB454DF" w:rsidR="00C7708E" w:rsidRPr="001C1278" w:rsidRDefault="00744B98" w:rsidP="00744B98">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 xml:space="preserve">Cirugía y Traumatología Buco Maxilofacial </w:t>
            </w:r>
          </w:p>
        </w:tc>
      </w:tr>
      <w:tr w:rsidR="00C7708E" w:rsidRPr="001C1278" w14:paraId="32AD0A41" w14:textId="77777777" w:rsidTr="00DD0BB6">
        <w:trPr>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24DF283B" w14:textId="76AEAB96"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2</w:t>
            </w:r>
          </w:p>
        </w:tc>
        <w:tc>
          <w:tcPr>
            <w:tcW w:w="4154" w:type="pct"/>
            <w:noWrap/>
            <w:vAlign w:val="bottom"/>
          </w:tcPr>
          <w:p w14:paraId="2017232C" w14:textId="52FB9E0E" w:rsidR="00C7708E" w:rsidRPr="001C1278" w:rsidRDefault="00744B98" w:rsidP="00E420F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Cirugía Bucal</w:t>
            </w:r>
            <w:r w:rsidR="00C7708E" w:rsidRPr="001C1278">
              <w:rPr>
                <w:rFonts w:ascii="Century Gothic" w:hAnsi="Century Gothic"/>
                <w:color w:val="1F497D" w:themeColor="text2"/>
                <w:sz w:val="20"/>
                <w:szCs w:val="20"/>
              </w:rPr>
              <w:t xml:space="preserve"> </w:t>
            </w:r>
          </w:p>
        </w:tc>
      </w:tr>
      <w:tr w:rsidR="00C7708E" w:rsidRPr="001C1278" w14:paraId="63BD0CFE" w14:textId="77777777" w:rsidTr="00DD0BB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336F2D17" w14:textId="747E0D69"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3</w:t>
            </w:r>
          </w:p>
        </w:tc>
        <w:tc>
          <w:tcPr>
            <w:tcW w:w="4154" w:type="pct"/>
            <w:noWrap/>
            <w:vAlign w:val="bottom"/>
          </w:tcPr>
          <w:p w14:paraId="4B219E27" w14:textId="16EDDB64" w:rsidR="00C7708E" w:rsidRPr="001C1278" w:rsidRDefault="00744B98" w:rsidP="00E420F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Endodoncia</w:t>
            </w:r>
          </w:p>
        </w:tc>
      </w:tr>
      <w:tr w:rsidR="00C7708E" w:rsidRPr="001C1278" w14:paraId="007435D6" w14:textId="77777777" w:rsidTr="00DD0BB6">
        <w:trPr>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66A84968" w14:textId="214018A3"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4</w:t>
            </w:r>
          </w:p>
        </w:tc>
        <w:tc>
          <w:tcPr>
            <w:tcW w:w="4154" w:type="pct"/>
            <w:noWrap/>
            <w:vAlign w:val="bottom"/>
          </w:tcPr>
          <w:p w14:paraId="61151284" w14:textId="62B81060" w:rsidR="00C7708E" w:rsidRPr="001C1278" w:rsidRDefault="00744B98" w:rsidP="00744B98">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Imagenología Oral y Maxilofacial</w:t>
            </w:r>
            <w:r w:rsidR="00C7708E" w:rsidRPr="001C1278">
              <w:rPr>
                <w:rFonts w:ascii="Century Gothic" w:hAnsi="Century Gothic"/>
                <w:color w:val="1F497D" w:themeColor="text2"/>
                <w:sz w:val="20"/>
                <w:szCs w:val="20"/>
              </w:rPr>
              <w:t xml:space="preserve"> </w:t>
            </w:r>
          </w:p>
        </w:tc>
      </w:tr>
      <w:tr w:rsidR="00C7708E" w:rsidRPr="001C1278" w14:paraId="70EBB53B" w14:textId="77777777" w:rsidTr="00DD0BB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05420B18" w14:textId="16A9AEEA"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5</w:t>
            </w:r>
          </w:p>
        </w:tc>
        <w:tc>
          <w:tcPr>
            <w:tcW w:w="4154" w:type="pct"/>
            <w:noWrap/>
            <w:vAlign w:val="bottom"/>
          </w:tcPr>
          <w:p w14:paraId="51B03B9C" w14:textId="69A464B3" w:rsidR="00C7708E" w:rsidRPr="001C1278" w:rsidRDefault="00744B98" w:rsidP="00744B98">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Implantología Buco Maxilofacial</w:t>
            </w:r>
            <w:r w:rsidR="00C7708E" w:rsidRPr="001C1278">
              <w:rPr>
                <w:rFonts w:ascii="Century Gothic" w:hAnsi="Century Gothic"/>
                <w:color w:val="1F497D" w:themeColor="text2"/>
                <w:sz w:val="20"/>
                <w:szCs w:val="20"/>
              </w:rPr>
              <w:t xml:space="preserve"> </w:t>
            </w:r>
          </w:p>
        </w:tc>
      </w:tr>
      <w:tr w:rsidR="00C7708E" w:rsidRPr="001C1278" w14:paraId="009A06D8" w14:textId="77777777" w:rsidTr="00DD0BB6">
        <w:trPr>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1D94860E" w14:textId="4294FCDA"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6</w:t>
            </w:r>
          </w:p>
        </w:tc>
        <w:tc>
          <w:tcPr>
            <w:tcW w:w="4154" w:type="pct"/>
            <w:noWrap/>
            <w:vAlign w:val="bottom"/>
          </w:tcPr>
          <w:p w14:paraId="65E79708" w14:textId="77B47B52" w:rsidR="00C7708E" w:rsidRPr="001C1278" w:rsidRDefault="00C7708E" w:rsidP="00744B98">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 xml:space="preserve"> </w:t>
            </w:r>
            <w:r w:rsidR="00744B98" w:rsidRPr="001C1278">
              <w:rPr>
                <w:rFonts w:ascii="Century Gothic" w:hAnsi="Century Gothic"/>
                <w:color w:val="1F497D" w:themeColor="text2"/>
                <w:sz w:val="20"/>
                <w:szCs w:val="20"/>
              </w:rPr>
              <w:t>Odontología legal</w:t>
            </w:r>
          </w:p>
        </w:tc>
      </w:tr>
      <w:tr w:rsidR="00C7708E" w:rsidRPr="001C1278" w14:paraId="655F09FA" w14:textId="77777777" w:rsidTr="00DD0BB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30054664" w14:textId="2EF65662"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7</w:t>
            </w:r>
          </w:p>
        </w:tc>
        <w:tc>
          <w:tcPr>
            <w:tcW w:w="4154" w:type="pct"/>
            <w:noWrap/>
            <w:vAlign w:val="bottom"/>
          </w:tcPr>
          <w:p w14:paraId="556A2D77" w14:textId="1510DA16" w:rsidR="00C7708E" w:rsidRPr="001C1278" w:rsidRDefault="00C7708E" w:rsidP="00744B98">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 xml:space="preserve"> </w:t>
            </w:r>
            <w:r w:rsidR="00744B98" w:rsidRPr="001C1278">
              <w:rPr>
                <w:rFonts w:ascii="Century Gothic" w:hAnsi="Century Gothic"/>
                <w:color w:val="1F497D" w:themeColor="text2"/>
                <w:sz w:val="20"/>
                <w:szCs w:val="20"/>
              </w:rPr>
              <w:t>Odontopediatría</w:t>
            </w:r>
          </w:p>
        </w:tc>
      </w:tr>
      <w:tr w:rsidR="00C7708E" w:rsidRPr="001C1278" w14:paraId="5969A611" w14:textId="77777777" w:rsidTr="00DD0BB6">
        <w:trPr>
          <w:trHeight w:val="397"/>
          <w:jc w:val="center"/>
        </w:trPr>
        <w:tc>
          <w:tcPr>
            <w:cnfStyle w:val="001000000000" w:firstRow="0" w:lastRow="0" w:firstColumn="1" w:lastColumn="0" w:oddVBand="0" w:evenVBand="0" w:oddHBand="0" w:evenHBand="0" w:firstRowFirstColumn="0" w:firstRowLastColumn="0" w:lastRowFirstColumn="0" w:lastRowLastColumn="0"/>
            <w:tcW w:w="846" w:type="pct"/>
            <w:noWrap/>
            <w:vAlign w:val="center"/>
          </w:tcPr>
          <w:p w14:paraId="0A0EB8F4" w14:textId="34B6E725" w:rsidR="00C7708E" w:rsidRPr="001C1278" w:rsidRDefault="00C7708E" w:rsidP="00E420FF">
            <w:pPr>
              <w:jc w:val="left"/>
              <w:rPr>
                <w:rFonts w:ascii="Century Gothic" w:hAnsi="Century Gothic"/>
                <w:color w:val="1F497D" w:themeColor="text2"/>
                <w:sz w:val="20"/>
                <w:szCs w:val="20"/>
              </w:rPr>
            </w:pPr>
            <w:r w:rsidRPr="001C1278">
              <w:rPr>
                <w:rFonts w:ascii="Century Gothic" w:hAnsi="Century Gothic"/>
                <w:color w:val="1F497D" w:themeColor="text2"/>
                <w:sz w:val="20"/>
                <w:szCs w:val="20"/>
              </w:rPr>
              <w:t>8</w:t>
            </w:r>
          </w:p>
        </w:tc>
        <w:tc>
          <w:tcPr>
            <w:tcW w:w="4154" w:type="pct"/>
            <w:noWrap/>
            <w:vAlign w:val="bottom"/>
          </w:tcPr>
          <w:p w14:paraId="71DA2927" w14:textId="2EDC85C4" w:rsidR="00C7708E" w:rsidRPr="001C1278" w:rsidRDefault="00C7708E" w:rsidP="00744B98">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rPr>
              <w:t xml:space="preserve"> </w:t>
            </w:r>
            <w:r w:rsidR="00744B98" w:rsidRPr="001C1278">
              <w:rPr>
                <w:rFonts w:ascii="Century Gothic" w:hAnsi="Century Gothic"/>
                <w:color w:val="1F497D" w:themeColor="text2"/>
                <w:sz w:val="20"/>
                <w:szCs w:val="20"/>
              </w:rPr>
              <w:t>Ortodoncia y Ortopedia</w:t>
            </w:r>
            <w:r w:rsidRPr="001C1278">
              <w:rPr>
                <w:rFonts w:ascii="Century Gothic" w:hAnsi="Century Gothic"/>
                <w:color w:val="1F497D" w:themeColor="text2"/>
                <w:sz w:val="20"/>
                <w:szCs w:val="20"/>
              </w:rPr>
              <w:t xml:space="preserve"> </w:t>
            </w:r>
            <w:r w:rsidR="00744B98" w:rsidRPr="001C1278">
              <w:rPr>
                <w:rFonts w:ascii="Century Gothic" w:hAnsi="Century Gothic"/>
                <w:color w:val="1F497D" w:themeColor="text2"/>
                <w:sz w:val="20"/>
                <w:szCs w:val="20"/>
              </w:rPr>
              <w:t>Dento M</w:t>
            </w:r>
            <w:r w:rsidR="007D01FB" w:rsidRPr="001C1278">
              <w:rPr>
                <w:rFonts w:ascii="Century Gothic" w:hAnsi="Century Gothic"/>
                <w:color w:val="1F497D" w:themeColor="text2"/>
                <w:sz w:val="20"/>
                <w:szCs w:val="20"/>
              </w:rPr>
              <w:t>á</w:t>
            </w:r>
            <w:r w:rsidR="00744B98" w:rsidRPr="001C1278">
              <w:rPr>
                <w:rFonts w:ascii="Century Gothic" w:hAnsi="Century Gothic"/>
                <w:color w:val="1F497D" w:themeColor="text2"/>
                <w:sz w:val="20"/>
                <w:szCs w:val="20"/>
              </w:rPr>
              <w:t xml:space="preserve">xilo Facial </w:t>
            </w:r>
          </w:p>
        </w:tc>
      </w:tr>
    </w:tbl>
    <w:p w14:paraId="47FFBB78" w14:textId="77777777" w:rsidR="00E52CC6" w:rsidRPr="005A631D" w:rsidRDefault="00E52CC6" w:rsidP="00090C13">
      <w:pPr>
        <w:rPr>
          <w:rFonts w:ascii="Century Gothic" w:hAnsi="Century Gothic"/>
          <w:color w:val="1F497D" w:themeColor="text2"/>
          <w:sz w:val="24"/>
          <w:szCs w:val="24"/>
        </w:rPr>
      </w:pPr>
    </w:p>
    <w:p w14:paraId="7E3F3914" w14:textId="61EB6948" w:rsidR="00385AE1" w:rsidRDefault="00090C13" w:rsidP="00090C13">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15"/>
        <w:gridCol w:w="3398"/>
        <w:gridCol w:w="1074"/>
        <w:gridCol w:w="1220"/>
        <w:gridCol w:w="1647"/>
      </w:tblGrid>
      <w:tr w:rsidR="001C1278" w:rsidRPr="001C1278" w14:paraId="0E097451" w14:textId="77777777" w:rsidTr="001C1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617DD62F" w14:textId="77777777" w:rsidR="001C1278" w:rsidRPr="001C1278" w:rsidRDefault="001C1278"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3398" w:type="dxa"/>
          </w:tcPr>
          <w:p w14:paraId="338EA204" w14:textId="77777777" w:rsidR="001C1278" w:rsidRPr="001C1278" w:rsidRDefault="001C127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074" w:type="dxa"/>
          </w:tcPr>
          <w:p w14:paraId="01EA3E3C" w14:textId="77777777" w:rsidR="001C1278" w:rsidRPr="001C1278" w:rsidRDefault="001C127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220" w:type="dxa"/>
          </w:tcPr>
          <w:p w14:paraId="126241EA" w14:textId="77777777" w:rsidR="001C1278" w:rsidRPr="001C1278" w:rsidRDefault="001C127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647" w:type="dxa"/>
          </w:tcPr>
          <w:p w14:paraId="5E8777BD" w14:textId="77777777" w:rsidR="001C1278" w:rsidRPr="001C1278" w:rsidRDefault="001C127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1C1278" w:rsidRPr="001C1278" w14:paraId="2B383DFA" w14:textId="77777777" w:rsidTr="001C1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1BBFF50F" w14:textId="4584F23B" w:rsidR="001C1278" w:rsidRPr="001C1278" w:rsidRDefault="001C1278"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Especialidades Odontológicas</w:t>
            </w:r>
          </w:p>
        </w:tc>
        <w:tc>
          <w:tcPr>
            <w:tcW w:w="3398" w:type="dxa"/>
          </w:tcPr>
          <w:p w14:paraId="2E290BAE" w14:textId="4F9D2D28" w:rsidR="001C1278"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0"/>
                <w:szCs w:val="20"/>
              </w:rPr>
            </w:pPr>
            <w:r w:rsidRPr="001C1278">
              <w:rPr>
                <w:rFonts w:ascii="Century Gothic" w:hAnsi="Century Gothic"/>
                <w:color w:val="auto"/>
                <w:sz w:val="20"/>
                <w:szCs w:val="20"/>
              </w:rPr>
              <w:t>EspecialidadOdontologicaGlosa</w:t>
            </w:r>
          </w:p>
        </w:tc>
        <w:tc>
          <w:tcPr>
            <w:tcW w:w="1074" w:type="dxa"/>
          </w:tcPr>
          <w:p w14:paraId="77B1D3C5" w14:textId="77777777" w:rsidR="001C1278"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220" w:type="dxa"/>
          </w:tcPr>
          <w:p w14:paraId="7C162A4B" w14:textId="77777777" w:rsidR="001C1278"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100</w:t>
            </w:r>
          </w:p>
        </w:tc>
        <w:tc>
          <w:tcPr>
            <w:tcW w:w="1647" w:type="dxa"/>
          </w:tcPr>
          <w:p w14:paraId="796177A7" w14:textId="77777777" w:rsidR="001C1278" w:rsidRPr="001C1278" w:rsidRDefault="001C127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 xml:space="preserve">Obligatorio en el registro </w:t>
            </w:r>
            <w:r w:rsidRPr="001C1278">
              <w:rPr>
                <w:rFonts w:ascii="Century Gothic" w:eastAsia="Times New Roman" w:hAnsi="Century Gothic" w:cs="Calibri"/>
                <w:color w:val="1F497D" w:themeColor="text2"/>
                <w:sz w:val="20"/>
                <w:szCs w:val="20"/>
                <w:lang w:eastAsia="es-CL"/>
              </w:rPr>
              <w:t>de identificación de prestador individual.</w:t>
            </w:r>
          </w:p>
        </w:tc>
      </w:tr>
    </w:tbl>
    <w:p w14:paraId="66EE5D2D" w14:textId="77777777" w:rsidR="00385AE1" w:rsidRDefault="00385AE1">
      <w:pPr>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2A52575F" w14:textId="77777777" w:rsidR="00090C13" w:rsidRPr="005A631D" w:rsidRDefault="00090C13" w:rsidP="00090C13">
      <w:pPr>
        <w:rPr>
          <w:rFonts w:ascii="Century Gothic" w:hAnsi="Century Gothic"/>
          <w:color w:val="1F497D" w:themeColor="text2"/>
          <w:sz w:val="24"/>
          <w:szCs w:val="24"/>
        </w:rPr>
      </w:pPr>
    </w:p>
    <w:p w14:paraId="5A7DB5F7" w14:textId="77777777" w:rsidR="00090C13" w:rsidRPr="005A631D" w:rsidRDefault="00090C13" w:rsidP="00E54062">
      <w:pPr>
        <w:jc w:val="left"/>
        <w:rPr>
          <w:rFonts w:ascii="Century Gothic" w:hAnsi="Century Gothic"/>
          <w:b/>
          <w:color w:val="1F497D" w:themeColor="text2"/>
          <w:sz w:val="28"/>
          <w:szCs w:val="28"/>
        </w:rPr>
      </w:pPr>
      <w:bookmarkStart w:id="281" w:name="_Toc24993114"/>
      <w:r w:rsidRPr="005A631D">
        <w:rPr>
          <w:rFonts w:ascii="Century Gothic" w:hAnsi="Century Gothic" w:cs="Calibri"/>
          <w:b/>
          <w:color w:val="1F497D" w:themeColor="text2"/>
          <w:sz w:val="28"/>
          <w:szCs w:val="28"/>
          <w:lang w:val="es-ES"/>
        </w:rPr>
        <w:t>Fuente</w:t>
      </w:r>
      <w:bookmarkEnd w:id="281"/>
      <w:r w:rsidRPr="005A631D">
        <w:rPr>
          <w:rFonts w:ascii="Century Gothic" w:hAnsi="Century Gothic"/>
          <w:b/>
          <w:color w:val="1F497D" w:themeColor="text2"/>
          <w:sz w:val="28"/>
          <w:szCs w:val="28"/>
        </w:rPr>
        <w:t xml:space="preserve"> </w:t>
      </w:r>
    </w:p>
    <w:p w14:paraId="23BAAEC2" w14:textId="1FA45658"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REGLAMENTO DE CERTIFICACIÓN DE LAS ESPECIALIDADES DE LOS PRESTADORES INDIVIDUALES DE SALUD Y DE LAS ENTIDADES QUE</w:t>
      </w:r>
      <w:r w:rsidR="00C7708E" w:rsidRPr="005A631D">
        <w:rPr>
          <w:rFonts w:ascii="Century Gothic" w:hAnsi="Century Gothic"/>
          <w:color w:val="548DD4" w:themeColor="text2" w:themeTint="99"/>
          <w:sz w:val="20"/>
          <w:szCs w:val="20"/>
        </w:rPr>
        <w:t xml:space="preserve"> LAS OTORGAN DECRETO SUPREMO Nº65, DE 2015</w:t>
      </w:r>
      <w:r w:rsidRPr="005A631D">
        <w:rPr>
          <w:rFonts w:ascii="Century Gothic" w:hAnsi="Century Gothic"/>
          <w:color w:val="548DD4" w:themeColor="text2" w:themeTint="99"/>
          <w:sz w:val="20"/>
          <w:szCs w:val="20"/>
        </w:rPr>
        <w:t xml:space="preserve">, </w:t>
      </w:r>
      <w:hyperlink r:id="rId69" w:history="1">
        <w:r w:rsidR="00C7708E" w:rsidRPr="005A631D">
          <w:rPr>
            <w:rStyle w:val="Hipervnculo"/>
            <w:rFonts w:ascii="Century Gothic" w:hAnsi="Century Gothic"/>
            <w:sz w:val="20"/>
            <w:szCs w:val="20"/>
          </w:rPr>
          <w:t>http://www.supersalud.gob.cl/servicios/576/w3-article-5587.html2016</w:t>
        </w:r>
      </w:hyperlink>
      <w:r w:rsidR="00C7708E" w:rsidRPr="005A631D">
        <w:rPr>
          <w:rFonts w:ascii="Century Gothic" w:hAnsi="Century Gothic"/>
          <w:color w:val="548DD4" w:themeColor="text2" w:themeTint="99"/>
          <w:sz w:val="20"/>
          <w:szCs w:val="20"/>
        </w:rPr>
        <w:t xml:space="preserve"> </w:t>
      </w:r>
    </w:p>
    <w:p w14:paraId="4BCEFCC7" w14:textId="2F304477" w:rsidR="00385AE1"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Superintendencia de Salud. Registro Nacional de Prestadores Individuales.</w:t>
      </w:r>
    </w:p>
    <w:p w14:paraId="69BF47A5" w14:textId="77777777" w:rsidR="00385AE1" w:rsidRDefault="00385AE1">
      <w:pPr>
        <w:jc w:val="left"/>
        <w:rPr>
          <w:rFonts w:ascii="Century Gothic" w:hAnsi="Century Gothic"/>
          <w:i/>
          <w:color w:val="548DD4" w:themeColor="text2" w:themeTint="99"/>
          <w:sz w:val="20"/>
          <w:szCs w:val="20"/>
        </w:rPr>
      </w:pPr>
      <w:r>
        <w:rPr>
          <w:rFonts w:ascii="Century Gothic" w:hAnsi="Century Gothic"/>
          <w:color w:val="548DD4" w:themeColor="text2" w:themeTint="99"/>
          <w:sz w:val="20"/>
          <w:szCs w:val="20"/>
        </w:rPr>
        <w:br w:type="page"/>
      </w:r>
    </w:p>
    <w:p w14:paraId="5EC42FE3" w14:textId="77777777" w:rsidR="005F49D0" w:rsidRPr="005A631D" w:rsidRDefault="00D26E3E" w:rsidP="00744B98">
      <w:pPr>
        <w:pStyle w:val="Ttulo3"/>
        <w:spacing w:after="240"/>
        <w:ind w:left="1800" w:hanging="720"/>
        <w:rPr>
          <w:rFonts w:ascii="Century Gothic" w:hAnsi="Century Gothic"/>
          <w:color w:val="1F497D" w:themeColor="text2"/>
          <w:sz w:val="32"/>
          <w:szCs w:val="32"/>
        </w:rPr>
      </w:pPr>
      <w:bookmarkStart w:id="282" w:name="_Toc63264307"/>
      <w:bookmarkStart w:id="283" w:name="_Toc120613301"/>
      <w:r w:rsidRPr="005A631D">
        <w:rPr>
          <w:rFonts w:ascii="Century Gothic" w:hAnsi="Century Gothic"/>
          <w:color w:val="1F497D" w:themeColor="text2"/>
          <w:sz w:val="32"/>
          <w:szCs w:val="32"/>
        </w:rPr>
        <w:lastRenderedPageBreak/>
        <w:t xml:space="preserve">4.2.3 </w:t>
      </w:r>
      <w:r w:rsidR="00090C13" w:rsidRPr="005A631D">
        <w:rPr>
          <w:rFonts w:ascii="Century Gothic" w:hAnsi="Century Gothic"/>
          <w:color w:val="1F497D" w:themeColor="text2"/>
          <w:sz w:val="32"/>
          <w:szCs w:val="32"/>
        </w:rPr>
        <w:t xml:space="preserve">Especialidades </w:t>
      </w:r>
      <w:r w:rsidR="001C236A" w:rsidRPr="005A631D">
        <w:rPr>
          <w:rFonts w:ascii="Century Gothic" w:hAnsi="Century Gothic"/>
          <w:color w:val="1F497D" w:themeColor="text2"/>
          <w:sz w:val="32"/>
          <w:szCs w:val="32"/>
        </w:rPr>
        <w:t>Farmacéuticas</w:t>
      </w:r>
      <w:r w:rsidR="00483955" w:rsidRPr="005A631D">
        <w:rPr>
          <w:rFonts w:ascii="Century Gothic" w:hAnsi="Century Gothic"/>
          <w:color w:val="1F497D" w:themeColor="text2"/>
          <w:sz w:val="32"/>
          <w:szCs w:val="32"/>
        </w:rPr>
        <w:t xml:space="preserve"> o Química </w:t>
      </w:r>
      <w:bookmarkEnd w:id="282"/>
      <w:r w:rsidR="001C236A" w:rsidRPr="005A631D">
        <w:rPr>
          <w:rFonts w:ascii="Century Gothic" w:hAnsi="Century Gothic"/>
          <w:color w:val="1F497D" w:themeColor="text2"/>
          <w:sz w:val="32"/>
          <w:szCs w:val="32"/>
        </w:rPr>
        <w:t>Farmacéuticas</w:t>
      </w:r>
      <w:bookmarkEnd w:id="283"/>
    </w:p>
    <w:p w14:paraId="276E1040" w14:textId="77777777" w:rsidR="005F49D0" w:rsidRPr="005A631D" w:rsidRDefault="005F49D0" w:rsidP="00744B98">
      <w:pPr>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44723999" w14:textId="2E3A616E" w:rsidR="00090C13" w:rsidRPr="005A631D" w:rsidRDefault="008E54F6" w:rsidP="00744B98">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5F49D0" w:rsidRPr="005A631D">
        <w:rPr>
          <w:rFonts w:ascii="Century Gothic" w:hAnsi="Century Gothic"/>
          <w:color w:val="1F497D" w:themeColor="text2"/>
          <w:sz w:val="24"/>
          <w:szCs w:val="24"/>
        </w:rPr>
        <w:t>“</w:t>
      </w:r>
      <w:r w:rsidR="005F49D0" w:rsidRPr="005A631D">
        <w:rPr>
          <w:rFonts w:ascii="Century Gothic" w:hAnsi="Century Gothic"/>
          <w:b/>
          <w:color w:val="1F497D" w:themeColor="text2"/>
          <w:sz w:val="24"/>
          <w:szCs w:val="24"/>
        </w:rPr>
        <w:t xml:space="preserve">Especialidades y Subespecialidades </w:t>
      </w:r>
      <w:r w:rsidR="001C236A" w:rsidRPr="005A631D">
        <w:rPr>
          <w:rFonts w:ascii="Century Gothic" w:hAnsi="Century Gothic"/>
          <w:b/>
          <w:color w:val="1F497D" w:themeColor="text2"/>
          <w:sz w:val="24"/>
          <w:szCs w:val="24"/>
        </w:rPr>
        <w:t>Farmacéuticas</w:t>
      </w:r>
      <w:r w:rsidR="005F49D0" w:rsidRPr="005A631D">
        <w:rPr>
          <w:rFonts w:ascii="Century Gothic" w:hAnsi="Century Gothic"/>
          <w:b/>
          <w:color w:val="1F497D" w:themeColor="text2"/>
          <w:sz w:val="24"/>
          <w:szCs w:val="24"/>
        </w:rPr>
        <w:t xml:space="preserve"> o </w:t>
      </w:r>
      <w:r w:rsidR="001C236A" w:rsidRPr="005A631D">
        <w:rPr>
          <w:rFonts w:ascii="Century Gothic" w:hAnsi="Century Gothic"/>
          <w:b/>
          <w:color w:val="1F497D" w:themeColor="text2"/>
          <w:sz w:val="24"/>
          <w:szCs w:val="24"/>
        </w:rPr>
        <w:t>Químico</w:t>
      </w:r>
      <w:r w:rsidR="005F49D0" w:rsidRPr="005A631D">
        <w:rPr>
          <w:rFonts w:ascii="Century Gothic" w:hAnsi="Century Gothic"/>
          <w:b/>
          <w:color w:val="1F497D" w:themeColor="text2"/>
          <w:sz w:val="24"/>
          <w:szCs w:val="24"/>
        </w:rPr>
        <w:t xml:space="preserve"> </w:t>
      </w:r>
      <w:r w:rsidR="001C236A" w:rsidRPr="005A631D">
        <w:rPr>
          <w:rFonts w:ascii="Century Gothic" w:hAnsi="Century Gothic"/>
          <w:b/>
          <w:color w:val="1F497D" w:themeColor="text2"/>
          <w:sz w:val="24"/>
          <w:szCs w:val="24"/>
        </w:rPr>
        <w:t xml:space="preserve">Farmacéuticas” </w:t>
      </w:r>
      <w:r w:rsidR="001C236A" w:rsidRPr="005A631D">
        <w:rPr>
          <w:rFonts w:ascii="Century Gothic" w:hAnsi="Century Gothic"/>
          <w:color w:val="1F497D" w:themeColor="text2"/>
          <w:sz w:val="24"/>
          <w:szCs w:val="24"/>
        </w:rPr>
        <w:t>incluye</w:t>
      </w:r>
      <w:r w:rsidR="005F49D0" w:rsidRPr="005A631D">
        <w:rPr>
          <w:rFonts w:ascii="Century Gothic" w:hAnsi="Century Gothic"/>
          <w:color w:val="1F497D" w:themeColor="text2"/>
          <w:sz w:val="24"/>
          <w:szCs w:val="24"/>
        </w:rPr>
        <w:t xml:space="preserve"> las siguientes categorías:</w:t>
      </w:r>
    </w:p>
    <w:tbl>
      <w:tblPr>
        <w:tblStyle w:val="Tabladecuadrcula4-nfasis11"/>
        <w:tblW w:w="7938" w:type="dxa"/>
        <w:jc w:val="center"/>
        <w:tblLook w:val="04A0" w:firstRow="1" w:lastRow="0" w:firstColumn="1" w:lastColumn="0" w:noHBand="0" w:noVBand="1"/>
      </w:tblPr>
      <w:tblGrid>
        <w:gridCol w:w="2805"/>
        <w:gridCol w:w="5133"/>
      </w:tblGrid>
      <w:tr w:rsidR="00BF4F84" w:rsidRPr="001C1278" w14:paraId="5F6824D9" w14:textId="77777777" w:rsidTr="0004616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hideMark/>
          </w:tcPr>
          <w:p w14:paraId="6D186DF5" w14:textId="74C8246E" w:rsidR="00BF4F84" w:rsidRPr="001C1278" w:rsidRDefault="00406FA3" w:rsidP="00744B98">
            <w:pPr>
              <w:spacing w:line="276" w:lineRule="auto"/>
              <w:jc w:val="left"/>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EspecialidadFarmaCodigo</w:t>
            </w:r>
          </w:p>
        </w:tc>
        <w:tc>
          <w:tcPr>
            <w:tcW w:w="4226" w:type="pct"/>
            <w:hideMark/>
          </w:tcPr>
          <w:p w14:paraId="5D3F45DD" w14:textId="3D2A8C44" w:rsidR="00BF4F84" w:rsidRPr="001C1278" w:rsidRDefault="00406FA3" w:rsidP="00744B98">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EspecialidadFarmaGlosa</w:t>
            </w:r>
          </w:p>
        </w:tc>
      </w:tr>
      <w:tr w:rsidR="00BF4F84" w:rsidRPr="001C1278" w14:paraId="44025440"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395A7272" w14:textId="2453F3BB"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1</w:t>
            </w:r>
          </w:p>
        </w:tc>
        <w:tc>
          <w:tcPr>
            <w:tcW w:w="4226" w:type="pct"/>
            <w:noWrap/>
          </w:tcPr>
          <w:p w14:paraId="5DE5628B" w14:textId="77777777" w:rsidR="00BF4F84" w:rsidRPr="001C1278" w:rsidRDefault="00BF4F84" w:rsidP="00744B98">
            <w:pPr>
              <w:spacing w:line="276" w:lineRule="auto"/>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Farmacia Clínica</w:t>
            </w:r>
          </w:p>
        </w:tc>
      </w:tr>
      <w:tr w:rsidR="00BF4F84" w:rsidRPr="001C1278" w14:paraId="2603A586"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2866E85A" w14:textId="43BA1D68"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2</w:t>
            </w:r>
          </w:p>
        </w:tc>
        <w:tc>
          <w:tcPr>
            <w:tcW w:w="4226" w:type="pct"/>
            <w:noWrap/>
          </w:tcPr>
          <w:p w14:paraId="0EEC9B04" w14:textId="77777777" w:rsidR="00BF4F84" w:rsidRPr="001C1278" w:rsidRDefault="00BF4F84" w:rsidP="00744B98">
            <w:pPr>
              <w:spacing w:line="276" w:lineRule="auto"/>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Farmacia Hospitalaria</w:t>
            </w:r>
          </w:p>
        </w:tc>
      </w:tr>
      <w:tr w:rsidR="00BF4F84" w:rsidRPr="001C1278" w14:paraId="39635147"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74F1BA93" w14:textId="5606FBC4"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3</w:t>
            </w:r>
          </w:p>
        </w:tc>
        <w:tc>
          <w:tcPr>
            <w:tcW w:w="4226" w:type="pct"/>
            <w:noWrap/>
          </w:tcPr>
          <w:p w14:paraId="788FA2BE" w14:textId="77777777" w:rsidR="00BF4F84" w:rsidRPr="001C1278" w:rsidRDefault="00BF4F84" w:rsidP="00744B98">
            <w:pPr>
              <w:spacing w:line="276" w:lineRule="auto"/>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Laboratorio Clínico</w:t>
            </w:r>
          </w:p>
        </w:tc>
      </w:tr>
      <w:tr w:rsidR="00BF4F84" w:rsidRPr="001C1278" w14:paraId="77777059"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3231ED2E" w14:textId="64F57800"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4</w:t>
            </w:r>
          </w:p>
        </w:tc>
        <w:tc>
          <w:tcPr>
            <w:tcW w:w="4226" w:type="pct"/>
            <w:noWrap/>
          </w:tcPr>
          <w:p w14:paraId="4064D620" w14:textId="77777777" w:rsidR="00BF4F84" w:rsidRPr="001C1278" w:rsidRDefault="00BF4F84" w:rsidP="00744B98">
            <w:pPr>
              <w:spacing w:line="276" w:lineRule="auto"/>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Salud Pública</w:t>
            </w:r>
          </w:p>
        </w:tc>
      </w:tr>
      <w:tr w:rsidR="00BF4F84" w:rsidRPr="001C1278" w14:paraId="3797C78B"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3C1E07A9" w14:textId="3809841F"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5</w:t>
            </w:r>
          </w:p>
        </w:tc>
        <w:tc>
          <w:tcPr>
            <w:tcW w:w="4226" w:type="pct"/>
            <w:noWrap/>
          </w:tcPr>
          <w:p w14:paraId="6718A5A6" w14:textId="77777777" w:rsidR="00BF4F84" w:rsidRPr="001C1278" w:rsidRDefault="00BF4F84" w:rsidP="00744B98">
            <w:pPr>
              <w:spacing w:line="276" w:lineRule="auto"/>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Laboratorio Forense</w:t>
            </w:r>
          </w:p>
        </w:tc>
      </w:tr>
    </w:tbl>
    <w:p w14:paraId="54CEEB19" w14:textId="77777777" w:rsidR="00090C13" w:rsidRPr="005A631D" w:rsidRDefault="00090C13" w:rsidP="00744B98">
      <w:pPr>
        <w:rPr>
          <w:rFonts w:ascii="Century Gothic" w:hAnsi="Century Gothic"/>
          <w:color w:val="1F497D" w:themeColor="text2"/>
          <w:sz w:val="24"/>
          <w:szCs w:val="24"/>
        </w:rPr>
      </w:pPr>
    </w:p>
    <w:p w14:paraId="211E027D" w14:textId="089A52B1" w:rsidR="00090C13" w:rsidRDefault="00090C13" w:rsidP="00744B98">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55"/>
        <w:gridCol w:w="2642"/>
        <w:gridCol w:w="1409"/>
        <w:gridCol w:w="1502"/>
        <w:gridCol w:w="1746"/>
      </w:tblGrid>
      <w:tr w:rsidR="008C3D98" w:rsidRPr="001C1278" w14:paraId="09857B30"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69511FD" w14:textId="77777777" w:rsidR="008C3D98" w:rsidRPr="001C1278" w:rsidRDefault="008C3D98"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3FDFCE95" w14:textId="77777777" w:rsidR="008C3D98" w:rsidRPr="001C1278" w:rsidRDefault="008C3D9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08050266" w14:textId="77777777" w:rsidR="008C3D98" w:rsidRPr="001C1278" w:rsidRDefault="008C3D9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4339B57B" w14:textId="77777777" w:rsidR="008C3D98" w:rsidRPr="001C1278" w:rsidRDefault="008C3D9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17F412E4" w14:textId="77777777" w:rsidR="008C3D98" w:rsidRPr="001C1278" w:rsidRDefault="008C3D9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8C3D98" w:rsidRPr="001C1278" w14:paraId="7F8CBEC8"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0D3A96A" w14:textId="2D38BA61" w:rsidR="008C3D98" w:rsidRPr="001C1278" w:rsidRDefault="008C3D98"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Especialidades Farmacéuticas o Químicas Farmacéuticas</w:t>
            </w:r>
          </w:p>
        </w:tc>
        <w:tc>
          <w:tcPr>
            <w:tcW w:w="2460" w:type="dxa"/>
          </w:tcPr>
          <w:p w14:paraId="33174490" w14:textId="2448128F" w:rsidR="008C3D98"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0"/>
                <w:szCs w:val="20"/>
              </w:rPr>
            </w:pPr>
            <w:r w:rsidRPr="001C1278">
              <w:rPr>
                <w:rFonts w:ascii="Century Gothic" w:hAnsi="Century Gothic"/>
                <w:color w:val="auto"/>
                <w:sz w:val="20"/>
                <w:szCs w:val="20"/>
              </w:rPr>
              <w:t>EspecialidadFarmaGlosa</w:t>
            </w:r>
          </w:p>
        </w:tc>
        <w:tc>
          <w:tcPr>
            <w:tcW w:w="1488" w:type="dxa"/>
          </w:tcPr>
          <w:p w14:paraId="1EAE2839" w14:textId="77777777" w:rsidR="008C3D98"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1A49D95E" w14:textId="77777777" w:rsidR="008C3D98"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100</w:t>
            </w:r>
          </w:p>
        </w:tc>
        <w:tc>
          <w:tcPr>
            <w:tcW w:w="1769" w:type="dxa"/>
          </w:tcPr>
          <w:p w14:paraId="1E24A9A4" w14:textId="77777777" w:rsidR="008C3D98"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 xml:space="preserve">Obligatorio en el registro </w:t>
            </w:r>
            <w:r w:rsidRPr="001C1278">
              <w:rPr>
                <w:rFonts w:ascii="Century Gothic" w:eastAsia="Times New Roman" w:hAnsi="Century Gothic" w:cs="Calibri"/>
                <w:color w:val="1F497D" w:themeColor="text2"/>
                <w:sz w:val="20"/>
                <w:szCs w:val="20"/>
                <w:lang w:eastAsia="es-CL"/>
              </w:rPr>
              <w:t>de identificación de prestador individual.</w:t>
            </w:r>
          </w:p>
        </w:tc>
      </w:tr>
    </w:tbl>
    <w:p w14:paraId="2362F671" w14:textId="77777777" w:rsidR="008C3D98" w:rsidRPr="005A631D" w:rsidRDefault="008C3D98" w:rsidP="00744B98">
      <w:pPr>
        <w:rPr>
          <w:rFonts w:ascii="Century Gothic" w:hAnsi="Century Gothic"/>
          <w:color w:val="1F497D" w:themeColor="text2"/>
          <w:sz w:val="24"/>
          <w:szCs w:val="24"/>
        </w:rPr>
      </w:pPr>
    </w:p>
    <w:p w14:paraId="65F64DB4" w14:textId="5B241B45" w:rsidR="00090C13" w:rsidRPr="005A631D" w:rsidRDefault="00090C13" w:rsidP="00744B98">
      <w:pPr>
        <w:rPr>
          <w:rFonts w:ascii="Century Gothic" w:hAnsi="Century Gothic"/>
          <w:b/>
          <w:color w:val="1F497D" w:themeColor="text2"/>
          <w:sz w:val="28"/>
          <w:szCs w:val="28"/>
        </w:rPr>
      </w:pPr>
      <w:bookmarkStart w:id="284" w:name="_Toc24993115"/>
      <w:r w:rsidRPr="005A631D">
        <w:rPr>
          <w:rFonts w:ascii="Century Gothic" w:hAnsi="Century Gothic"/>
          <w:b/>
          <w:bCs/>
          <w:color w:val="1F497D" w:themeColor="text2"/>
          <w:sz w:val="28"/>
          <w:szCs w:val="28"/>
        </w:rPr>
        <w:t>Fuente</w:t>
      </w:r>
      <w:bookmarkEnd w:id="284"/>
      <w:r w:rsidRPr="005A631D">
        <w:rPr>
          <w:rFonts w:ascii="Century Gothic" w:hAnsi="Century Gothic"/>
          <w:b/>
          <w:color w:val="1F497D" w:themeColor="text2"/>
          <w:sz w:val="28"/>
          <w:szCs w:val="28"/>
        </w:rPr>
        <w:t xml:space="preserve"> </w:t>
      </w:r>
    </w:p>
    <w:p w14:paraId="350FD11A" w14:textId="18297641"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REGLAMENTO DE CERTIFICACIÓN DE LAS ESPECIALIDADES DE LOS PRESTADORES INDIVIDUALES DE SALUD Y DE LAS ENTIDADES QUE</w:t>
      </w:r>
      <w:r w:rsidR="00005A39" w:rsidRPr="005A631D">
        <w:rPr>
          <w:rFonts w:ascii="Century Gothic" w:hAnsi="Century Gothic"/>
          <w:color w:val="548DD4" w:themeColor="text2" w:themeTint="99"/>
          <w:sz w:val="20"/>
          <w:szCs w:val="20"/>
        </w:rPr>
        <w:t xml:space="preserve"> LAS OTORGAN DECRETO SUPREMO Nº65, DE 2015</w:t>
      </w:r>
      <w:r w:rsidRPr="005A631D">
        <w:rPr>
          <w:rFonts w:ascii="Century Gothic" w:hAnsi="Century Gothic"/>
          <w:color w:val="548DD4" w:themeColor="text2" w:themeTint="99"/>
          <w:sz w:val="20"/>
          <w:szCs w:val="20"/>
        </w:rPr>
        <w:t>, MINSAL-MINEDUC Publicado en el Diario Oficial de 01</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07</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 xml:space="preserve">13 </w:t>
      </w:r>
      <w:hyperlink r:id="rId70" w:history="1">
        <w:r w:rsidRPr="005A631D">
          <w:rPr>
            <w:rFonts w:ascii="Century Gothic" w:hAnsi="Century Gothic"/>
            <w:color w:val="548DD4" w:themeColor="text2" w:themeTint="99"/>
            <w:sz w:val="20"/>
            <w:szCs w:val="20"/>
          </w:rPr>
          <w:t>http://www.supersalud.gob.cl/normativa/668/articles-8925_recurso_1.pdf</w:t>
        </w:r>
      </w:hyperlink>
    </w:p>
    <w:p w14:paraId="3AD59CB3" w14:textId="77777777"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Superintendencia de Salud. Registro Nacional de Prestadores Individuales.</w:t>
      </w:r>
    </w:p>
    <w:p w14:paraId="2FE95918" w14:textId="77777777" w:rsidR="00F35342" w:rsidRPr="005A631D" w:rsidRDefault="00F35342" w:rsidP="00744B98">
      <w:pPr>
        <w:jc w:val="left"/>
        <w:rPr>
          <w:rFonts w:ascii="Century Gothic" w:hAnsi="Century Gothic"/>
        </w:rPr>
      </w:pPr>
      <w:r w:rsidRPr="005A631D">
        <w:rPr>
          <w:rFonts w:ascii="Century Gothic" w:hAnsi="Century Gothic"/>
        </w:rPr>
        <w:br w:type="page"/>
      </w:r>
    </w:p>
    <w:p w14:paraId="260BADEF" w14:textId="77777777" w:rsidR="00090C13" w:rsidRPr="005A631D" w:rsidRDefault="00D26E3E" w:rsidP="00744B98">
      <w:pPr>
        <w:pStyle w:val="Ttulo3"/>
        <w:spacing w:after="240"/>
        <w:ind w:left="1800" w:hanging="720"/>
        <w:rPr>
          <w:rFonts w:ascii="Century Gothic" w:hAnsi="Century Gothic"/>
          <w:color w:val="1F497D" w:themeColor="text2"/>
          <w:sz w:val="32"/>
          <w:szCs w:val="32"/>
        </w:rPr>
      </w:pPr>
      <w:bookmarkStart w:id="285" w:name="_Toc63264308"/>
      <w:bookmarkStart w:id="286" w:name="_Toc120613302"/>
      <w:r w:rsidRPr="005A631D">
        <w:rPr>
          <w:rFonts w:ascii="Century Gothic" w:hAnsi="Century Gothic"/>
          <w:color w:val="1F497D" w:themeColor="text2"/>
          <w:sz w:val="32"/>
          <w:szCs w:val="32"/>
        </w:rPr>
        <w:lastRenderedPageBreak/>
        <w:t xml:space="preserve">4.2.4 </w:t>
      </w:r>
      <w:r w:rsidR="005A21D3" w:rsidRPr="005A631D">
        <w:rPr>
          <w:rFonts w:ascii="Century Gothic" w:hAnsi="Century Gothic"/>
          <w:color w:val="1F497D" w:themeColor="text2"/>
          <w:sz w:val="32"/>
          <w:szCs w:val="32"/>
        </w:rPr>
        <w:t>Especialidades y Subespecialidades Bioquímicas</w:t>
      </w:r>
      <w:bookmarkEnd w:id="285"/>
      <w:bookmarkEnd w:id="286"/>
    </w:p>
    <w:p w14:paraId="291C76DA" w14:textId="77777777" w:rsidR="005F49D0" w:rsidRPr="005A631D" w:rsidRDefault="005F49D0" w:rsidP="00744B98">
      <w:pPr>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4408588B" w14:textId="008C31FC" w:rsidR="00090C13" w:rsidRPr="005A631D" w:rsidRDefault="008E54F6" w:rsidP="00744B98">
      <w:pPr>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00090C13" w:rsidRPr="005A631D">
        <w:rPr>
          <w:rFonts w:ascii="Century Gothic" w:hAnsi="Century Gothic"/>
          <w:color w:val="1F497D" w:themeColor="text2"/>
          <w:sz w:val="24"/>
          <w:szCs w:val="24"/>
        </w:rPr>
        <w:t xml:space="preserve"> “</w:t>
      </w:r>
      <w:r w:rsidR="00090C13" w:rsidRPr="005A631D">
        <w:rPr>
          <w:rFonts w:ascii="Century Gothic" w:hAnsi="Century Gothic"/>
          <w:b/>
          <w:color w:val="1F497D" w:themeColor="text2"/>
          <w:sz w:val="24"/>
          <w:szCs w:val="24"/>
        </w:rPr>
        <w:t xml:space="preserve">Especialidades y Subespecialidades </w:t>
      </w:r>
      <w:r w:rsidR="001C236A" w:rsidRPr="005A631D">
        <w:rPr>
          <w:rFonts w:ascii="Century Gothic" w:hAnsi="Century Gothic"/>
          <w:b/>
          <w:color w:val="1F497D" w:themeColor="text2"/>
          <w:sz w:val="24"/>
          <w:szCs w:val="24"/>
        </w:rPr>
        <w:t xml:space="preserve">Bioquímicas” </w:t>
      </w:r>
      <w:r w:rsidR="001C236A" w:rsidRPr="005A631D">
        <w:rPr>
          <w:rFonts w:ascii="Century Gothic" w:hAnsi="Century Gothic"/>
          <w:color w:val="1F497D" w:themeColor="text2"/>
          <w:sz w:val="24"/>
          <w:szCs w:val="24"/>
        </w:rPr>
        <w:t>incluye</w:t>
      </w:r>
      <w:r w:rsidR="00090C13" w:rsidRPr="005A631D">
        <w:rPr>
          <w:rFonts w:ascii="Century Gothic" w:hAnsi="Century Gothic"/>
          <w:color w:val="1F497D" w:themeColor="text2"/>
          <w:sz w:val="24"/>
          <w:szCs w:val="24"/>
        </w:rPr>
        <w:t xml:space="preserve"> las siguientes categorías:</w:t>
      </w:r>
    </w:p>
    <w:tbl>
      <w:tblPr>
        <w:tblStyle w:val="Tabladecuadrcula4-nfasis11"/>
        <w:tblW w:w="7938" w:type="dxa"/>
        <w:jc w:val="center"/>
        <w:tblLook w:val="04A0" w:firstRow="1" w:lastRow="0" w:firstColumn="1" w:lastColumn="0" w:noHBand="0" w:noVBand="1"/>
      </w:tblPr>
      <w:tblGrid>
        <w:gridCol w:w="3281"/>
        <w:gridCol w:w="4657"/>
      </w:tblGrid>
      <w:tr w:rsidR="00BF4F84" w:rsidRPr="001C1278" w14:paraId="76655663" w14:textId="77777777" w:rsidTr="0004616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hideMark/>
          </w:tcPr>
          <w:p w14:paraId="0F39B40D" w14:textId="601E7738" w:rsidR="00BF4F84" w:rsidRPr="001C1278" w:rsidRDefault="00406FA3" w:rsidP="00744B98">
            <w:pPr>
              <w:spacing w:line="276" w:lineRule="auto"/>
              <w:jc w:val="left"/>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EspecialidadBioquimicaCodigo</w:t>
            </w:r>
          </w:p>
        </w:tc>
        <w:tc>
          <w:tcPr>
            <w:tcW w:w="4226" w:type="pct"/>
            <w:hideMark/>
          </w:tcPr>
          <w:p w14:paraId="33BD0B40" w14:textId="0BD09702" w:rsidR="00BF4F84" w:rsidRPr="001C1278" w:rsidRDefault="00406FA3" w:rsidP="00744B98">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color w:val="FFFFFF" w:themeColor="background1"/>
                <w:sz w:val="20"/>
                <w:szCs w:val="20"/>
              </w:rPr>
              <w:t>EspecialidadBioquimicaGlosa</w:t>
            </w:r>
          </w:p>
        </w:tc>
      </w:tr>
      <w:tr w:rsidR="00BF4F84" w:rsidRPr="001C1278" w14:paraId="7172CE5E"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28B00063" w14:textId="5C3DDE46"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1</w:t>
            </w:r>
          </w:p>
        </w:tc>
        <w:tc>
          <w:tcPr>
            <w:tcW w:w="4226" w:type="pct"/>
            <w:noWrap/>
          </w:tcPr>
          <w:p w14:paraId="030BA984" w14:textId="77777777" w:rsidR="00BF4F84" w:rsidRPr="001C1278" w:rsidRDefault="00BF4F84" w:rsidP="00744B98">
            <w:pPr>
              <w:spacing w:line="276" w:lineRule="auto"/>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Laboratorio Clínico</w:t>
            </w:r>
          </w:p>
        </w:tc>
      </w:tr>
      <w:tr w:rsidR="00BF4F84" w:rsidRPr="001C1278" w14:paraId="5806852D"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5C63ECCD" w14:textId="4C850642"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2</w:t>
            </w:r>
          </w:p>
        </w:tc>
        <w:tc>
          <w:tcPr>
            <w:tcW w:w="4226" w:type="pct"/>
            <w:noWrap/>
          </w:tcPr>
          <w:p w14:paraId="00806099" w14:textId="77777777" w:rsidR="00BF4F84" w:rsidRPr="001C1278" w:rsidRDefault="00BF4F84" w:rsidP="00744B98">
            <w:pPr>
              <w:spacing w:line="276" w:lineRule="auto"/>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Laboratorio Forense</w:t>
            </w:r>
          </w:p>
        </w:tc>
      </w:tr>
      <w:tr w:rsidR="00BF4F84" w:rsidRPr="001C1278" w14:paraId="6D9B8042"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74" w:type="pct"/>
            <w:noWrap/>
          </w:tcPr>
          <w:p w14:paraId="0D300703" w14:textId="264E0239" w:rsidR="00BF4F84" w:rsidRPr="001C1278" w:rsidRDefault="00BF4F84" w:rsidP="00744B98">
            <w:pPr>
              <w:spacing w:line="276" w:lineRule="auto"/>
              <w:jc w:val="left"/>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3</w:t>
            </w:r>
          </w:p>
        </w:tc>
        <w:tc>
          <w:tcPr>
            <w:tcW w:w="4226" w:type="pct"/>
            <w:noWrap/>
          </w:tcPr>
          <w:p w14:paraId="0689C01B" w14:textId="77777777" w:rsidR="00BF4F84" w:rsidRPr="001C1278" w:rsidRDefault="00BF4F84" w:rsidP="00744B98">
            <w:pPr>
              <w:spacing w:line="276" w:lineRule="auto"/>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Salud Pública</w:t>
            </w:r>
          </w:p>
        </w:tc>
      </w:tr>
    </w:tbl>
    <w:p w14:paraId="01944384" w14:textId="77777777" w:rsidR="00090C13" w:rsidRPr="005A631D" w:rsidRDefault="00090C13" w:rsidP="00744B98">
      <w:pPr>
        <w:rPr>
          <w:rFonts w:ascii="Century Gothic" w:hAnsi="Century Gothic"/>
          <w:color w:val="1F497D" w:themeColor="text2"/>
          <w:sz w:val="24"/>
          <w:szCs w:val="24"/>
        </w:rPr>
      </w:pPr>
    </w:p>
    <w:p w14:paraId="2F8D0CA1" w14:textId="65D67761" w:rsidR="000B52F6" w:rsidRDefault="00090C13" w:rsidP="00744B98">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2053"/>
        <w:gridCol w:w="3102"/>
        <w:gridCol w:w="1060"/>
        <w:gridCol w:w="1196"/>
        <w:gridCol w:w="1643"/>
      </w:tblGrid>
      <w:tr w:rsidR="001C1278" w:rsidRPr="001C1278" w14:paraId="6FA7BF28"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071B803" w14:textId="77777777" w:rsidR="000B52F6" w:rsidRPr="001C1278" w:rsidRDefault="000B52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45AD0BD4"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1AAB9B76"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4477B05E"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3EB5F052"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A047D3" w:rsidRPr="001C1278" w14:paraId="26F15F04"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FB85FAF" w14:textId="1C8312A3" w:rsidR="000B52F6" w:rsidRPr="001C1278" w:rsidRDefault="008C3D98"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Especialidades y Subespecialidades Bioquímicas</w:t>
            </w:r>
          </w:p>
        </w:tc>
        <w:tc>
          <w:tcPr>
            <w:tcW w:w="2460" w:type="dxa"/>
          </w:tcPr>
          <w:p w14:paraId="6F3B8FBE" w14:textId="56DC8B3D" w:rsidR="000B52F6"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0"/>
                <w:szCs w:val="20"/>
              </w:rPr>
            </w:pPr>
            <w:r w:rsidRPr="001C1278">
              <w:rPr>
                <w:rFonts w:ascii="Century Gothic" w:hAnsi="Century Gothic"/>
                <w:color w:val="auto"/>
                <w:sz w:val="20"/>
                <w:szCs w:val="20"/>
              </w:rPr>
              <w:t>EspecialidadBioquimicaGlosa</w:t>
            </w:r>
          </w:p>
        </w:tc>
        <w:tc>
          <w:tcPr>
            <w:tcW w:w="1488" w:type="dxa"/>
          </w:tcPr>
          <w:p w14:paraId="5B065DB0" w14:textId="77777777"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1E4517E9" w14:textId="1414E63F" w:rsidR="000B52F6"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w:t>
            </w:r>
            <w:r w:rsidR="000B52F6" w:rsidRPr="001C1278">
              <w:rPr>
                <w:rFonts w:ascii="Century Gothic" w:hAnsi="Century Gothic"/>
                <w:color w:val="1F497D" w:themeColor="text2"/>
                <w:sz w:val="20"/>
                <w:szCs w:val="20"/>
              </w:rPr>
              <w:t>00</w:t>
            </w:r>
          </w:p>
        </w:tc>
        <w:tc>
          <w:tcPr>
            <w:tcW w:w="1769" w:type="dxa"/>
          </w:tcPr>
          <w:p w14:paraId="5BB2F97E" w14:textId="6A10F6DB" w:rsidR="000B52F6" w:rsidRPr="001C1278" w:rsidRDefault="008C3D9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b/>
                <w:bCs/>
                <w:color w:val="1F497D" w:themeColor="text2"/>
                <w:sz w:val="20"/>
                <w:szCs w:val="20"/>
                <w:lang w:eastAsia="es-CL"/>
              </w:rPr>
              <w:t>Obligatorio en</w:t>
            </w:r>
            <w:r w:rsidR="000B52F6" w:rsidRPr="001C1278">
              <w:rPr>
                <w:rFonts w:ascii="Century Gothic" w:eastAsia="Times New Roman" w:hAnsi="Century Gothic" w:cs="Calibri"/>
                <w:b/>
                <w:bCs/>
                <w:color w:val="1F497D" w:themeColor="text2"/>
                <w:sz w:val="20"/>
                <w:szCs w:val="20"/>
                <w:lang w:eastAsia="es-CL"/>
              </w:rPr>
              <w:t xml:space="preserve"> el registro </w:t>
            </w:r>
            <w:r w:rsidRPr="001C1278">
              <w:rPr>
                <w:rFonts w:ascii="Century Gothic" w:eastAsia="Times New Roman" w:hAnsi="Century Gothic" w:cs="Calibri"/>
                <w:color w:val="1F497D" w:themeColor="text2"/>
                <w:sz w:val="20"/>
                <w:szCs w:val="20"/>
                <w:lang w:eastAsia="es-CL"/>
              </w:rPr>
              <w:t xml:space="preserve">de </w:t>
            </w:r>
            <w:r w:rsidR="000B52F6" w:rsidRPr="001C1278">
              <w:rPr>
                <w:rFonts w:ascii="Century Gothic" w:eastAsia="Times New Roman" w:hAnsi="Century Gothic" w:cs="Calibri"/>
                <w:color w:val="1F497D" w:themeColor="text2"/>
                <w:sz w:val="20"/>
                <w:szCs w:val="20"/>
                <w:lang w:eastAsia="es-CL"/>
              </w:rPr>
              <w:t xml:space="preserve">identificación </w:t>
            </w:r>
            <w:r w:rsidRPr="001C1278">
              <w:rPr>
                <w:rFonts w:ascii="Century Gothic" w:eastAsia="Times New Roman" w:hAnsi="Century Gothic" w:cs="Calibri"/>
                <w:color w:val="1F497D" w:themeColor="text2"/>
                <w:sz w:val="20"/>
                <w:szCs w:val="20"/>
                <w:lang w:eastAsia="es-CL"/>
              </w:rPr>
              <w:t>de prestador individual</w:t>
            </w:r>
            <w:r w:rsidR="000B52F6" w:rsidRPr="001C1278">
              <w:rPr>
                <w:rFonts w:ascii="Century Gothic" w:eastAsia="Times New Roman" w:hAnsi="Century Gothic" w:cs="Calibri"/>
                <w:color w:val="1F497D" w:themeColor="text2"/>
                <w:sz w:val="20"/>
                <w:szCs w:val="20"/>
                <w:lang w:eastAsia="es-CL"/>
              </w:rPr>
              <w:t>.</w:t>
            </w:r>
          </w:p>
        </w:tc>
      </w:tr>
    </w:tbl>
    <w:p w14:paraId="62FBA018" w14:textId="77777777" w:rsidR="00090C13" w:rsidRPr="005A631D" w:rsidRDefault="00090C13" w:rsidP="00744B98">
      <w:pPr>
        <w:rPr>
          <w:rFonts w:ascii="Century Gothic" w:hAnsi="Century Gothic"/>
          <w:color w:val="1F497D" w:themeColor="text2"/>
          <w:sz w:val="24"/>
          <w:szCs w:val="24"/>
        </w:rPr>
      </w:pPr>
    </w:p>
    <w:p w14:paraId="6A39B2B3" w14:textId="77777777" w:rsidR="00090C13" w:rsidRPr="005A631D" w:rsidRDefault="00090C13" w:rsidP="00744B98">
      <w:pPr>
        <w:rPr>
          <w:rFonts w:ascii="Century Gothic" w:hAnsi="Century Gothic"/>
          <w:b/>
          <w:color w:val="1F497D" w:themeColor="text2"/>
          <w:sz w:val="28"/>
          <w:szCs w:val="28"/>
        </w:rPr>
      </w:pPr>
      <w:bookmarkStart w:id="287" w:name="_Toc24993116"/>
      <w:r w:rsidRPr="005A631D">
        <w:rPr>
          <w:rFonts w:ascii="Century Gothic" w:hAnsi="Century Gothic"/>
          <w:b/>
          <w:bCs/>
          <w:color w:val="1F497D" w:themeColor="text2"/>
          <w:sz w:val="28"/>
          <w:szCs w:val="28"/>
        </w:rPr>
        <w:t>Fuente</w:t>
      </w:r>
      <w:bookmarkEnd w:id="287"/>
      <w:r w:rsidRPr="005A631D">
        <w:rPr>
          <w:rFonts w:ascii="Century Gothic" w:hAnsi="Century Gothic"/>
          <w:b/>
          <w:color w:val="1F497D" w:themeColor="text2"/>
          <w:sz w:val="28"/>
          <w:szCs w:val="28"/>
        </w:rPr>
        <w:t xml:space="preserve"> </w:t>
      </w:r>
    </w:p>
    <w:p w14:paraId="42897224" w14:textId="40502E3F"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REGLAMENTO DE CERTIFICACIÓN DE LAS ESPECIALIDADES DE LOS PRESTADORES INDIVIDUALES DE SALUD Y DE LAS ENTIDADES QUE</w:t>
      </w:r>
      <w:r w:rsidR="00005A39" w:rsidRPr="005A631D">
        <w:rPr>
          <w:rFonts w:ascii="Century Gothic" w:hAnsi="Century Gothic"/>
          <w:color w:val="548DD4" w:themeColor="text2" w:themeTint="99"/>
          <w:sz w:val="20"/>
          <w:szCs w:val="20"/>
        </w:rPr>
        <w:t xml:space="preserve"> LAS OTORGAN DECRETO SUPREMO Nº65, DE 2015</w:t>
      </w:r>
      <w:r w:rsidRPr="005A631D">
        <w:rPr>
          <w:rFonts w:ascii="Century Gothic" w:hAnsi="Century Gothic"/>
          <w:color w:val="548DD4" w:themeColor="text2" w:themeTint="99"/>
          <w:sz w:val="20"/>
          <w:szCs w:val="20"/>
        </w:rPr>
        <w:t>, MINSAL-MINEDUC Publicado en el Diario Oficial de 01</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07</w:t>
      </w:r>
      <w:r w:rsidR="00523BB4" w:rsidRPr="005A631D">
        <w:rPr>
          <w:rFonts w:ascii="Century Gothic" w:hAnsi="Century Gothic"/>
          <w:color w:val="548DD4" w:themeColor="text2" w:themeTint="99"/>
          <w:sz w:val="20"/>
          <w:szCs w:val="20"/>
        </w:rPr>
        <w:t>/</w:t>
      </w:r>
      <w:r w:rsidRPr="005A631D">
        <w:rPr>
          <w:rFonts w:ascii="Century Gothic" w:hAnsi="Century Gothic"/>
          <w:color w:val="548DD4" w:themeColor="text2" w:themeTint="99"/>
          <w:sz w:val="20"/>
          <w:szCs w:val="20"/>
        </w:rPr>
        <w:t xml:space="preserve">13 </w:t>
      </w:r>
      <w:hyperlink r:id="rId71" w:history="1">
        <w:r w:rsidRPr="005A631D">
          <w:rPr>
            <w:rFonts w:ascii="Century Gothic" w:hAnsi="Century Gothic"/>
            <w:color w:val="548DD4" w:themeColor="text2" w:themeTint="99"/>
            <w:sz w:val="20"/>
            <w:szCs w:val="20"/>
          </w:rPr>
          <w:t>http://www.supersalud.gob.cl/normativa/668/articles-8925_recurso_1.pdf</w:t>
        </w:r>
      </w:hyperlink>
    </w:p>
    <w:p w14:paraId="2DECA53F" w14:textId="77777777" w:rsidR="00090C13" w:rsidRPr="005A631D" w:rsidRDefault="00090C13">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Superintendencia de Salud. Registro Nacional de Prestadores Individuales.</w:t>
      </w:r>
    </w:p>
    <w:bookmarkEnd w:id="272"/>
    <w:p w14:paraId="6A8C3761" w14:textId="77777777" w:rsidR="00F35342" w:rsidRPr="005A631D" w:rsidRDefault="00F35342" w:rsidP="00744B98">
      <w:pPr>
        <w:jc w:val="left"/>
        <w:rPr>
          <w:rFonts w:ascii="Century Gothic" w:hAnsi="Century Gothic"/>
        </w:rPr>
      </w:pPr>
      <w:r w:rsidRPr="005A631D">
        <w:rPr>
          <w:rFonts w:ascii="Century Gothic" w:hAnsi="Century Gothic"/>
        </w:rPr>
        <w:br w:type="page"/>
      </w:r>
    </w:p>
    <w:p w14:paraId="203567BF" w14:textId="77777777" w:rsidR="00F00FF2" w:rsidRPr="005A631D" w:rsidRDefault="00D26E3E" w:rsidP="001E1726">
      <w:pPr>
        <w:pStyle w:val="Ttulo3"/>
        <w:spacing w:after="240"/>
        <w:ind w:left="1800" w:hanging="720"/>
        <w:rPr>
          <w:rFonts w:ascii="Century Gothic" w:hAnsi="Century Gothic"/>
          <w:color w:val="1F497D" w:themeColor="text2"/>
          <w:sz w:val="32"/>
          <w:szCs w:val="32"/>
        </w:rPr>
      </w:pPr>
      <w:bookmarkStart w:id="288" w:name="_Toc63264309"/>
      <w:bookmarkStart w:id="289" w:name="_Toc120613303"/>
      <w:r w:rsidRPr="005A631D">
        <w:rPr>
          <w:rFonts w:ascii="Century Gothic" w:hAnsi="Century Gothic"/>
          <w:color w:val="1F497D" w:themeColor="text2"/>
          <w:sz w:val="32"/>
          <w:szCs w:val="32"/>
        </w:rPr>
        <w:lastRenderedPageBreak/>
        <w:t xml:space="preserve">4.2.5 </w:t>
      </w:r>
      <w:r w:rsidR="005A21D3" w:rsidRPr="005A631D">
        <w:rPr>
          <w:rFonts w:ascii="Century Gothic" w:hAnsi="Century Gothic"/>
          <w:color w:val="1F497D" w:themeColor="text2"/>
          <w:sz w:val="32"/>
          <w:szCs w:val="32"/>
        </w:rPr>
        <w:t>Institución que emite la Especialidad</w:t>
      </w:r>
      <w:bookmarkEnd w:id="288"/>
      <w:bookmarkEnd w:id="289"/>
    </w:p>
    <w:p w14:paraId="3BD9C641" w14:textId="0C2B4452" w:rsidR="00F00FF2" w:rsidRPr="005A631D" w:rsidRDefault="00F00FF2" w:rsidP="00744B98">
      <w:pPr>
        <w:tabs>
          <w:tab w:val="left" w:pos="3075"/>
        </w:tabs>
        <w:rPr>
          <w:rFonts w:ascii="Century Gothic" w:hAnsi="Century Gothic"/>
          <w:b/>
          <w:color w:val="1F497D" w:themeColor="text2"/>
          <w:sz w:val="28"/>
          <w:szCs w:val="28"/>
        </w:rPr>
      </w:pPr>
      <w:bookmarkStart w:id="290" w:name="_Toc24993117"/>
      <w:r w:rsidRPr="005A631D">
        <w:rPr>
          <w:rFonts w:ascii="Century Gothic" w:hAnsi="Century Gothic"/>
          <w:b/>
          <w:bCs/>
          <w:color w:val="1F497D" w:themeColor="text2"/>
          <w:sz w:val="28"/>
          <w:szCs w:val="28"/>
        </w:rPr>
        <w:t>Definición</w:t>
      </w:r>
      <w:bookmarkEnd w:id="290"/>
      <w:r w:rsidR="00744B98" w:rsidRPr="005A631D">
        <w:rPr>
          <w:rFonts w:ascii="Century Gothic" w:hAnsi="Century Gothic"/>
          <w:b/>
          <w:bCs/>
          <w:color w:val="1F497D" w:themeColor="text2"/>
          <w:sz w:val="28"/>
          <w:szCs w:val="28"/>
        </w:rPr>
        <w:tab/>
      </w:r>
    </w:p>
    <w:p w14:paraId="2C978A79" w14:textId="77777777" w:rsidR="00F00FF2" w:rsidRPr="005A631D" w:rsidRDefault="00F00FF2" w:rsidP="00F00FF2">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al nombre de la Institución que emite el título de la Especialidad al prestador individual.</w:t>
      </w:r>
    </w:p>
    <w:p w14:paraId="4CA81C26" w14:textId="77777777" w:rsidR="00F00FF2" w:rsidRPr="005A631D" w:rsidRDefault="00F00FF2" w:rsidP="00F00FF2">
      <w:pPr>
        <w:rPr>
          <w:rFonts w:ascii="Century Gothic" w:hAnsi="Century Gothic"/>
          <w:b/>
          <w:color w:val="1F497D" w:themeColor="text2"/>
          <w:sz w:val="28"/>
          <w:szCs w:val="28"/>
        </w:rPr>
      </w:pPr>
      <w:r w:rsidRPr="005A631D">
        <w:rPr>
          <w:rFonts w:ascii="Century Gothic" w:hAnsi="Century Gothic"/>
          <w:b/>
          <w:bCs/>
          <w:color w:val="1F497D" w:themeColor="text2"/>
          <w:sz w:val="28"/>
          <w:szCs w:val="28"/>
        </w:rPr>
        <w:t>Alcance</w:t>
      </w:r>
    </w:p>
    <w:p w14:paraId="684CAFA0" w14:textId="77777777" w:rsidR="00F00FF2" w:rsidRPr="005A631D" w:rsidRDefault="00F00FF2" w:rsidP="00F00FF2">
      <w:pPr>
        <w:rPr>
          <w:rFonts w:ascii="Century Gothic" w:hAnsi="Century Gothic"/>
          <w:color w:val="1F497D" w:themeColor="text2"/>
          <w:sz w:val="24"/>
          <w:szCs w:val="24"/>
        </w:rPr>
      </w:pPr>
      <w:r w:rsidRPr="005A631D">
        <w:rPr>
          <w:rFonts w:ascii="Century Gothic" w:hAnsi="Century Gothic"/>
          <w:color w:val="1F497D" w:themeColor="text2"/>
          <w:sz w:val="24"/>
          <w:szCs w:val="24"/>
        </w:rPr>
        <w:t>Si el profesional no tiene especialización en este campo de nombre de la institución se registra “No aplica”</w:t>
      </w:r>
    </w:p>
    <w:p w14:paraId="60FA7473" w14:textId="77777777" w:rsidR="00F00FF2" w:rsidRPr="005A631D" w:rsidRDefault="00F00FF2" w:rsidP="00F00FF2">
      <w:pPr>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03524C21" w14:textId="46EEF04E" w:rsidR="00F00FF2" w:rsidRPr="005A631D" w:rsidRDefault="008E54F6" w:rsidP="00F00FF2">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sidR="00F00FF2" w:rsidRPr="00101FE9">
        <w:rPr>
          <w:rFonts w:ascii="Century Gothic" w:hAnsi="Century Gothic"/>
          <w:b/>
          <w:bCs/>
          <w:color w:val="1F497D" w:themeColor="text2"/>
          <w:sz w:val="24"/>
          <w:szCs w:val="24"/>
        </w:rPr>
        <w:t>Institución que emite el Título</w:t>
      </w:r>
      <w:r w:rsidR="00F00FF2" w:rsidRPr="005A631D">
        <w:rPr>
          <w:rFonts w:ascii="Century Gothic" w:hAnsi="Century Gothic"/>
          <w:color w:val="1F497D" w:themeColor="text2"/>
          <w:sz w:val="24"/>
          <w:szCs w:val="24"/>
        </w:rPr>
        <w:t>” tiene la siguiente estructura:</w:t>
      </w:r>
    </w:p>
    <w:tbl>
      <w:tblPr>
        <w:tblStyle w:val="Tabladecuadrcula4-nfasis11"/>
        <w:tblW w:w="7938" w:type="dxa"/>
        <w:jc w:val="center"/>
        <w:tblLook w:val="04A0" w:firstRow="1" w:lastRow="0" w:firstColumn="1" w:lastColumn="0" w:noHBand="0" w:noVBand="1"/>
      </w:tblPr>
      <w:tblGrid>
        <w:gridCol w:w="2935"/>
        <w:gridCol w:w="5003"/>
      </w:tblGrid>
      <w:tr w:rsidR="00E10B5A" w:rsidRPr="001C1278" w14:paraId="37A744C4" w14:textId="77777777" w:rsidTr="0004616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24" w:type="pct"/>
            <w:hideMark/>
          </w:tcPr>
          <w:p w14:paraId="073F3421" w14:textId="68645EFE" w:rsidR="00E10B5A" w:rsidRPr="001C1278" w:rsidRDefault="00101FE9" w:rsidP="00E420FF">
            <w:pPr>
              <w:rPr>
                <w:rFonts w:ascii="Century Gothic" w:hAnsi="Century Gothic"/>
                <w:color w:val="FFFFFF" w:themeColor="background1"/>
                <w:sz w:val="20"/>
                <w:szCs w:val="20"/>
                <w:lang w:eastAsia="es-CL"/>
              </w:rPr>
            </w:pPr>
            <w:r w:rsidRPr="001C1278">
              <w:rPr>
                <w:rFonts w:ascii="Century Gothic" w:hAnsi="Century Gothic"/>
                <w:b w:val="0"/>
                <w:bCs w:val="0"/>
                <w:color w:val="FFFFFF" w:themeColor="background1"/>
                <w:sz w:val="20"/>
                <w:szCs w:val="20"/>
              </w:rPr>
              <w:t>InstituciónEmiteTítuloCodigo</w:t>
            </w:r>
            <w:r w:rsidRPr="001C1278">
              <w:rPr>
                <w:rFonts w:ascii="Century Gothic" w:hAnsi="Century Gothic"/>
                <w:color w:val="FFFFFF" w:themeColor="background1"/>
                <w:sz w:val="20"/>
                <w:szCs w:val="20"/>
              </w:rPr>
              <w:t xml:space="preserve"> </w:t>
            </w:r>
          </w:p>
        </w:tc>
        <w:tc>
          <w:tcPr>
            <w:tcW w:w="4076" w:type="pct"/>
            <w:hideMark/>
          </w:tcPr>
          <w:p w14:paraId="1EBF9AED" w14:textId="51410352" w:rsidR="00E10B5A" w:rsidRPr="001C1278" w:rsidRDefault="00101FE9" w:rsidP="00E420FF">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1C1278">
              <w:rPr>
                <w:rFonts w:ascii="Century Gothic" w:hAnsi="Century Gothic"/>
                <w:b w:val="0"/>
                <w:bCs w:val="0"/>
                <w:color w:val="FFFFFF" w:themeColor="background1"/>
                <w:sz w:val="20"/>
                <w:szCs w:val="20"/>
              </w:rPr>
              <w:t>InstituciónEmiteTítuloGlosa</w:t>
            </w:r>
          </w:p>
        </w:tc>
      </w:tr>
      <w:tr w:rsidR="00E10B5A" w:rsidRPr="001C1278" w14:paraId="17A8705B"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24" w:type="pct"/>
            <w:noWrap/>
          </w:tcPr>
          <w:p w14:paraId="2705D328" w14:textId="19B7FBEF" w:rsidR="00E10B5A" w:rsidRPr="001C1278" w:rsidRDefault="00E10B5A"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1</w:t>
            </w:r>
          </w:p>
        </w:tc>
        <w:tc>
          <w:tcPr>
            <w:tcW w:w="4076" w:type="pct"/>
            <w:noWrap/>
          </w:tcPr>
          <w:p w14:paraId="25826D51" w14:textId="77777777" w:rsidR="00E10B5A" w:rsidRPr="001C1278" w:rsidRDefault="00E10B5A"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Pontificia Universidad </w:t>
            </w:r>
            <w:r w:rsidR="001C236A" w:rsidRPr="001C1278">
              <w:rPr>
                <w:rFonts w:ascii="Century Gothic" w:hAnsi="Century Gothic"/>
                <w:color w:val="1F497D" w:themeColor="text2"/>
                <w:sz w:val="20"/>
                <w:szCs w:val="20"/>
                <w:lang w:eastAsia="es-CL"/>
              </w:rPr>
              <w:t>Católica</w:t>
            </w:r>
            <w:r w:rsidRPr="001C1278">
              <w:rPr>
                <w:rFonts w:ascii="Century Gothic" w:hAnsi="Century Gothic"/>
                <w:color w:val="1F497D" w:themeColor="text2"/>
                <w:sz w:val="20"/>
                <w:szCs w:val="20"/>
                <w:lang w:eastAsia="es-CL"/>
              </w:rPr>
              <w:t xml:space="preserve"> de Chile</w:t>
            </w:r>
          </w:p>
        </w:tc>
      </w:tr>
      <w:tr w:rsidR="00E10B5A" w:rsidRPr="001C1278" w14:paraId="0712C455"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24" w:type="pct"/>
            <w:noWrap/>
          </w:tcPr>
          <w:p w14:paraId="33EB01D1" w14:textId="4248AE48" w:rsidR="00E10B5A" w:rsidRPr="001C1278" w:rsidRDefault="00E10B5A"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2</w:t>
            </w:r>
          </w:p>
        </w:tc>
        <w:tc>
          <w:tcPr>
            <w:tcW w:w="4076" w:type="pct"/>
            <w:noWrap/>
          </w:tcPr>
          <w:p w14:paraId="59B16F96" w14:textId="14B3E0AF" w:rsidR="00E10B5A" w:rsidRPr="001C1278" w:rsidRDefault="00E10B5A"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2A2167" w:rsidRPr="001C1278">
              <w:rPr>
                <w:rFonts w:ascii="Century Gothic" w:hAnsi="Century Gothic"/>
                <w:color w:val="1F497D" w:themeColor="text2"/>
                <w:sz w:val="20"/>
                <w:szCs w:val="20"/>
                <w:lang w:eastAsia="es-CL"/>
              </w:rPr>
              <w:t>M</w:t>
            </w:r>
            <w:r w:rsidR="009F63B2" w:rsidRPr="001C1278">
              <w:rPr>
                <w:rFonts w:ascii="Century Gothic" w:hAnsi="Century Gothic"/>
                <w:color w:val="1F497D" w:themeColor="text2"/>
                <w:sz w:val="20"/>
                <w:szCs w:val="20"/>
                <w:lang w:eastAsia="es-CL"/>
              </w:rPr>
              <w:t>a</w:t>
            </w:r>
            <w:r w:rsidR="002A2167" w:rsidRPr="001C1278">
              <w:rPr>
                <w:rFonts w:ascii="Century Gothic" w:hAnsi="Century Gothic"/>
                <w:color w:val="1F497D" w:themeColor="text2"/>
                <w:sz w:val="20"/>
                <w:szCs w:val="20"/>
                <w:lang w:eastAsia="es-CL"/>
              </w:rPr>
              <w:t>yor</w:t>
            </w:r>
          </w:p>
        </w:tc>
      </w:tr>
      <w:tr w:rsidR="00E10B5A" w:rsidRPr="001C1278" w14:paraId="6FB126BA"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24" w:type="pct"/>
            <w:noWrap/>
          </w:tcPr>
          <w:p w14:paraId="7602A780" w14:textId="7952CB4E" w:rsidR="00E10B5A" w:rsidRPr="001C1278" w:rsidRDefault="00E10B5A"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3</w:t>
            </w:r>
          </w:p>
        </w:tc>
        <w:tc>
          <w:tcPr>
            <w:tcW w:w="4076" w:type="pct"/>
            <w:noWrap/>
          </w:tcPr>
          <w:p w14:paraId="5EE0C34C" w14:textId="3C1F1F48" w:rsidR="00E10B5A" w:rsidRPr="001C1278" w:rsidRDefault="00E10B5A"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2A2167" w:rsidRPr="001C1278">
              <w:rPr>
                <w:rFonts w:ascii="Century Gothic" w:hAnsi="Century Gothic"/>
                <w:color w:val="1F497D" w:themeColor="text2"/>
                <w:sz w:val="20"/>
                <w:szCs w:val="20"/>
                <w:lang w:eastAsia="es-CL"/>
              </w:rPr>
              <w:t>del Desarrollo</w:t>
            </w:r>
          </w:p>
        </w:tc>
      </w:tr>
      <w:tr w:rsidR="00E10B5A" w:rsidRPr="001C1278" w14:paraId="4027AB23" w14:textId="77777777" w:rsidTr="0004616C">
        <w:trPr>
          <w:trHeight w:val="397"/>
          <w:jc w:val="center"/>
        </w:trPr>
        <w:tc>
          <w:tcPr>
            <w:cnfStyle w:val="001000000000" w:firstRow="0" w:lastRow="0" w:firstColumn="1" w:lastColumn="0" w:oddVBand="0" w:evenVBand="0" w:oddHBand="0" w:evenHBand="0" w:firstRowFirstColumn="0" w:firstRowLastColumn="0" w:lastRowFirstColumn="0" w:lastRowLastColumn="0"/>
            <w:tcW w:w="924" w:type="pct"/>
            <w:noWrap/>
          </w:tcPr>
          <w:p w14:paraId="7A27B1E4" w14:textId="784E76A7" w:rsidR="00E10B5A" w:rsidRPr="001C1278" w:rsidRDefault="00E10B5A" w:rsidP="00E420FF">
            <w:pPr>
              <w:rPr>
                <w:rFonts w:ascii="Century Gothic" w:hAnsi="Century Gothic"/>
                <w:bCs w:val="0"/>
                <w:color w:val="1F497D" w:themeColor="text2"/>
                <w:sz w:val="20"/>
                <w:szCs w:val="20"/>
                <w:lang w:eastAsia="es-CL"/>
              </w:rPr>
            </w:pPr>
            <w:r w:rsidRPr="001C1278">
              <w:rPr>
                <w:rFonts w:ascii="Century Gothic" w:hAnsi="Century Gothic"/>
                <w:bCs w:val="0"/>
                <w:color w:val="1F497D" w:themeColor="text2"/>
                <w:sz w:val="20"/>
                <w:szCs w:val="20"/>
                <w:lang w:eastAsia="es-CL"/>
              </w:rPr>
              <w:t>4</w:t>
            </w:r>
          </w:p>
        </w:tc>
        <w:tc>
          <w:tcPr>
            <w:tcW w:w="4076" w:type="pct"/>
            <w:noWrap/>
          </w:tcPr>
          <w:p w14:paraId="5FE06FA3" w14:textId="6198482A" w:rsidR="00E10B5A" w:rsidRPr="001C1278" w:rsidRDefault="00E10B5A" w:rsidP="00E420FF">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 xml:space="preserve">Universidad </w:t>
            </w:r>
            <w:r w:rsidR="002A2167" w:rsidRPr="001C1278">
              <w:rPr>
                <w:rFonts w:ascii="Century Gothic" w:hAnsi="Century Gothic"/>
                <w:color w:val="1F497D" w:themeColor="text2"/>
                <w:sz w:val="20"/>
                <w:szCs w:val="20"/>
                <w:lang w:eastAsia="es-CL"/>
              </w:rPr>
              <w:t>de Chile</w:t>
            </w:r>
          </w:p>
        </w:tc>
      </w:tr>
      <w:tr w:rsidR="00E10B5A" w:rsidRPr="001C1278" w14:paraId="18CF9C1B" w14:textId="77777777" w:rsidTr="0004616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24" w:type="pct"/>
            <w:noWrap/>
          </w:tcPr>
          <w:p w14:paraId="4CDD3F45" w14:textId="77777777" w:rsidR="00E10B5A" w:rsidRPr="001C1278" w:rsidRDefault="00E10B5A" w:rsidP="00E420FF">
            <w:pPr>
              <w:rPr>
                <w:rFonts w:ascii="Century Gothic" w:hAnsi="Century Gothic"/>
                <w:color w:val="1F497D" w:themeColor="text2"/>
                <w:sz w:val="20"/>
                <w:szCs w:val="20"/>
                <w:lang w:eastAsia="es-CL"/>
              </w:rPr>
            </w:pPr>
            <w:r w:rsidRPr="001C1278">
              <w:rPr>
                <w:rFonts w:ascii="Century Gothic" w:hAnsi="Century Gothic"/>
                <w:color w:val="1F497D" w:themeColor="text2"/>
                <w:sz w:val="20"/>
                <w:szCs w:val="20"/>
                <w:lang w:eastAsia="es-CL"/>
              </w:rPr>
              <w:t>….</w:t>
            </w:r>
          </w:p>
        </w:tc>
        <w:tc>
          <w:tcPr>
            <w:tcW w:w="4076" w:type="pct"/>
            <w:noWrap/>
          </w:tcPr>
          <w:p w14:paraId="5ED126F0" w14:textId="77777777" w:rsidR="00E10B5A" w:rsidRPr="001C1278" w:rsidRDefault="00E10B5A" w:rsidP="00E420FF">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eastAsia="es-CL"/>
              </w:rPr>
            </w:pPr>
          </w:p>
        </w:tc>
      </w:tr>
    </w:tbl>
    <w:p w14:paraId="52629A06" w14:textId="77777777" w:rsidR="000455CF" w:rsidRPr="00FF374D" w:rsidRDefault="000455CF" w:rsidP="000455CF">
      <w:bookmarkStart w:id="291" w:name="_Toc24993118"/>
      <w:r w:rsidRPr="005A631D">
        <w:rPr>
          <w:rFonts w:ascii="Century Gothic" w:hAnsi="Century Gothic"/>
          <w:color w:val="1F497D" w:themeColor="text2"/>
          <w:sz w:val="24"/>
          <w:szCs w:val="24"/>
        </w:rPr>
        <w:t xml:space="preserve">Lista completa en </w:t>
      </w:r>
      <w:hyperlink r:id="rId72" w:history="1">
        <w:r w:rsidRPr="000B6793">
          <w:rPr>
            <w:rStyle w:val="Hipervnculo"/>
            <w:rFonts w:ascii="Century Gothic" w:hAnsi="Century Gothic"/>
            <w:sz w:val="24"/>
            <w:szCs w:val="24"/>
          </w:rPr>
          <w:t>https://deis.minsal.cl/VocabularioNorma820.xlsx</w:t>
        </w:r>
      </w:hyperlink>
    </w:p>
    <w:bookmarkEnd w:id="291"/>
    <w:p w14:paraId="462155D6" w14:textId="63536544" w:rsidR="00F00FF2" w:rsidRPr="00101FE9" w:rsidRDefault="00BF4F84" w:rsidP="00F00FF2">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28"/>
        <w:gridCol w:w="2759"/>
        <w:gridCol w:w="1383"/>
        <w:gridCol w:w="1479"/>
        <w:gridCol w:w="1705"/>
      </w:tblGrid>
      <w:tr w:rsidR="00101FE9" w:rsidRPr="001C1278" w14:paraId="06D88C36"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B868877" w14:textId="77777777" w:rsidR="000B52F6" w:rsidRPr="001C1278" w:rsidRDefault="000B52F6" w:rsidP="00304C9C">
            <w:pPr>
              <w:spacing w:before="240"/>
              <w:rPr>
                <w:rFonts w:ascii="Century Gothic" w:hAnsi="Century Gothic"/>
                <w:color w:val="FFFFFF" w:themeColor="background1"/>
                <w:sz w:val="20"/>
                <w:szCs w:val="20"/>
              </w:rPr>
            </w:pPr>
            <w:bookmarkStart w:id="292" w:name="_Toc24993119"/>
            <w:r w:rsidRPr="001C1278">
              <w:rPr>
                <w:rFonts w:ascii="Century Gothic" w:hAnsi="Century Gothic"/>
                <w:color w:val="FFFFFF" w:themeColor="background1"/>
                <w:sz w:val="20"/>
                <w:szCs w:val="20"/>
              </w:rPr>
              <w:t>VARIABLE</w:t>
            </w:r>
          </w:p>
        </w:tc>
        <w:tc>
          <w:tcPr>
            <w:tcW w:w="2460" w:type="dxa"/>
          </w:tcPr>
          <w:p w14:paraId="632E19D7"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7AA23A6C"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3CA841F6"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1DF7569B" w14:textId="77777777" w:rsidR="000B52F6" w:rsidRPr="001C127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A047D3" w:rsidRPr="001C1278" w14:paraId="0EF17648"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B8907FE" w14:textId="21EA4315" w:rsidR="000B52F6" w:rsidRPr="001C1278" w:rsidRDefault="00101FE9" w:rsidP="00304C9C">
            <w:pPr>
              <w:spacing w:before="240"/>
              <w:rPr>
                <w:rFonts w:ascii="Century Gothic" w:hAnsi="Century Gothic"/>
                <w:color w:val="1F497D" w:themeColor="text2"/>
                <w:sz w:val="20"/>
                <w:szCs w:val="20"/>
              </w:rPr>
            </w:pPr>
            <w:r w:rsidRPr="001C1278">
              <w:rPr>
                <w:rFonts w:ascii="Century Gothic" w:eastAsia="Times New Roman" w:hAnsi="Century Gothic" w:cs="Times New Roman"/>
                <w:color w:val="1F497D"/>
                <w:sz w:val="20"/>
                <w:szCs w:val="20"/>
                <w:lang w:eastAsia="es-CL"/>
              </w:rPr>
              <w:t>Institución que emite la especialidad</w:t>
            </w:r>
          </w:p>
        </w:tc>
        <w:tc>
          <w:tcPr>
            <w:tcW w:w="2460" w:type="dxa"/>
          </w:tcPr>
          <w:p w14:paraId="73044F1F" w14:textId="331C441D" w:rsidR="000B52F6" w:rsidRPr="001C1278" w:rsidRDefault="00101FE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InstituciónEmiteTítuloGlosa</w:t>
            </w:r>
          </w:p>
        </w:tc>
        <w:tc>
          <w:tcPr>
            <w:tcW w:w="1488" w:type="dxa"/>
          </w:tcPr>
          <w:p w14:paraId="075C4CC7" w14:textId="77777777"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7AFA3326" w14:textId="34531143" w:rsidR="000B52F6" w:rsidRPr="001C1278" w:rsidRDefault="00101FE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15</w:t>
            </w:r>
            <w:r w:rsidR="000B52F6" w:rsidRPr="001C1278">
              <w:rPr>
                <w:rFonts w:ascii="Century Gothic" w:hAnsi="Century Gothic"/>
                <w:color w:val="1F497D" w:themeColor="text2"/>
                <w:sz w:val="20"/>
                <w:szCs w:val="20"/>
              </w:rPr>
              <w:t>0</w:t>
            </w:r>
          </w:p>
        </w:tc>
        <w:tc>
          <w:tcPr>
            <w:tcW w:w="1769" w:type="dxa"/>
          </w:tcPr>
          <w:p w14:paraId="6B89363B" w14:textId="0E40B459" w:rsidR="000B52F6" w:rsidRPr="001C127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color w:val="1F497D" w:themeColor="text2"/>
                <w:sz w:val="20"/>
                <w:szCs w:val="20"/>
                <w:lang w:eastAsia="es-CL"/>
              </w:rPr>
              <w:t>O</w:t>
            </w:r>
            <w:r w:rsidR="00101FE9" w:rsidRPr="001C1278">
              <w:rPr>
                <w:rFonts w:ascii="Century Gothic" w:eastAsia="Times New Roman" w:hAnsi="Century Gothic" w:cs="Calibri"/>
                <w:color w:val="1F497D" w:themeColor="text2"/>
                <w:sz w:val="20"/>
                <w:szCs w:val="20"/>
                <w:lang w:eastAsia="es-CL"/>
              </w:rPr>
              <w:t>bligatorio</w:t>
            </w:r>
            <w:r w:rsidRPr="001C1278">
              <w:rPr>
                <w:rFonts w:ascii="Century Gothic" w:eastAsia="Times New Roman" w:hAnsi="Century Gothic" w:cs="Calibri"/>
                <w:color w:val="1F497D" w:themeColor="text2"/>
                <w:sz w:val="20"/>
                <w:szCs w:val="20"/>
                <w:lang w:eastAsia="es-CL"/>
              </w:rPr>
              <w:t xml:space="preserve"> el registro</w:t>
            </w:r>
            <w:r w:rsidR="00101FE9" w:rsidRPr="001C1278">
              <w:rPr>
                <w:rFonts w:ascii="Century Gothic" w:eastAsia="Times New Roman" w:hAnsi="Century Gothic" w:cs="Calibri"/>
                <w:color w:val="1F497D" w:themeColor="text2"/>
                <w:sz w:val="20"/>
                <w:szCs w:val="20"/>
                <w:lang w:eastAsia="es-CL"/>
              </w:rPr>
              <w:t xml:space="preserve"> del prestador individual.</w:t>
            </w:r>
          </w:p>
        </w:tc>
      </w:tr>
    </w:tbl>
    <w:p w14:paraId="6C1F1D4F" w14:textId="77777777" w:rsidR="001C1278" w:rsidRDefault="001C1278" w:rsidP="00E54062">
      <w:pPr>
        <w:rPr>
          <w:rFonts w:ascii="Century Gothic" w:hAnsi="Century Gothic"/>
          <w:b/>
          <w:bCs/>
          <w:color w:val="1F497D" w:themeColor="text2"/>
          <w:sz w:val="28"/>
          <w:szCs w:val="28"/>
        </w:rPr>
      </w:pPr>
    </w:p>
    <w:p w14:paraId="07E6D9D9" w14:textId="4C797F8D" w:rsidR="00F00FF2" w:rsidRPr="005A631D" w:rsidRDefault="00F00FF2" w:rsidP="00E54062">
      <w:pPr>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bookmarkEnd w:id="292"/>
    </w:p>
    <w:p w14:paraId="3E400AE9" w14:textId="14A34FBE" w:rsidR="001C1278" w:rsidRDefault="00F00FF2">
      <w:pPr>
        <w:pStyle w:val="Fuente"/>
        <w:numPr>
          <w:ilvl w:val="0"/>
          <w:numId w:val="27"/>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997CBA" w:rsidRPr="005A631D">
        <w:rPr>
          <w:rFonts w:ascii="Century Gothic" w:hAnsi="Century Gothic"/>
          <w:color w:val="548DD4" w:themeColor="text2" w:themeTint="99"/>
          <w:sz w:val="20"/>
          <w:szCs w:val="20"/>
        </w:rPr>
        <w:t xml:space="preserve"> 2020</w:t>
      </w:r>
    </w:p>
    <w:p w14:paraId="5836E199" w14:textId="77777777" w:rsidR="001C1278" w:rsidRDefault="001C1278">
      <w:pPr>
        <w:jc w:val="left"/>
        <w:rPr>
          <w:rFonts w:ascii="Century Gothic" w:hAnsi="Century Gothic"/>
          <w:i/>
          <w:color w:val="548DD4" w:themeColor="text2" w:themeTint="99"/>
          <w:sz w:val="20"/>
          <w:szCs w:val="20"/>
        </w:rPr>
      </w:pPr>
      <w:r>
        <w:rPr>
          <w:rFonts w:ascii="Century Gothic" w:hAnsi="Century Gothic"/>
          <w:color w:val="548DD4" w:themeColor="text2" w:themeTint="99"/>
          <w:sz w:val="20"/>
          <w:szCs w:val="20"/>
        </w:rPr>
        <w:br w:type="page"/>
      </w:r>
    </w:p>
    <w:p w14:paraId="7D0A7123" w14:textId="77777777" w:rsidR="00F00FF2" w:rsidRPr="005A631D" w:rsidRDefault="00F00FF2" w:rsidP="001C1278">
      <w:pPr>
        <w:pStyle w:val="Fuente"/>
        <w:numPr>
          <w:ilvl w:val="0"/>
          <w:numId w:val="0"/>
        </w:numPr>
        <w:ind w:left="720" w:hanging="360"/>
        <w:rPr>
          <w:rFonts w:ascii="Century Gothic" w:hAnsi="Century Gothic"/>
          <w:color w:val="548DD4" w:themeColor="text2" w:themeTint="99"/>
          <w:sz w:val="20"/>
          <w:szCs w:val="20"/>
        </w:rPr>
      </w:pPr>
    </w:p>
    <w:p w14:paraId="20F726CB" w14:textId="5E99F7FB" w:rsidR="00846365" w:rsidRPr="005A631D" w:rsidRDefault="00D26E3E" w:rsidP="00FA6D5B">
      <w:pPr>
        <w:pStyle w:val="Ttulo3"/>
        <w:spacing w:after="240"/>
        <w:ind w:left="1800" w:hanging="720"/>
        <w:rPr>
          <w:rFonts w:ascii="Century Gothic" w:hAnsi="Century Gothic"/>
          <w:color w:val="1F497D" w:themeColor="text2"/>
          <w:sz w:val="32"/>
          <w:szCs w:val="32"/>
        </w:rPr>
      </w:pPr>
      <w:bookmarkStart w:id="293" w:name="_Toc63264310"/>
      <w:bookmarkStart w:id="294" w:name="_Toc120613304"/>
      <w:r w:rsidRPr="005A631D">
        <w:rPr>
          <w:rFonts w:ascii="Century Gothic" w:hAnsi="Century Gothic"/>
          <w:color w:val="1F497D" w:themeColor="text2"/>
          <w:sz w:val="32"/>
          <w:szCs w:val="32"/>
        </w:rPr>
        <w:t>4</w:t>
      </w:r>
      <w:bookmarkStart w:id="295" w:name="_Toc63264312"/>
      <w:bookmarkEnd w:id="293"/>
      <w:r w:rsidR="00940816">
        <w:rPr>
          <w:rFonts w:ascii="Century Gothic" w:hAnsi="Century Gothic"/>
          <w:color w:val="1F497D" w:themeColor="text2"/>
          <w:sz w:val="32"/>
          <w:szCs w:val="32"/>
        </w:rPr>
        <w:t>.26</w:t>
      </w:r>
      <w:r w:rsidRPr="005A631D">
        <w:rPr>
          <w:rFonts w:ascii="Century Gothic" w:hAnsi="Century Gothic"/>
          <w:color w:val="1F497D" w:themeColor="text2"/>
          <w:sz w:val="32"/>
          <w:szCs w:val="32"/>
        </w:rPr>
        <w:t xml:space="preserve"> </w:t>
      </w:r>
      <w:r w:rsidR="00846365" w:rsidRPr="005A631D">
        <w:rPr>
          <w:rFonts w:ascii="Century Gothic" w:hAnsi="Century Gothic"/>
          <w:color w:val="1F497D" w:themeColor="text2"/>
          <w:sz w:val="32"/>
          <w:szCs w:val="32"/>
        </w:rPr>
        <w:t>Fecha de emisión de la Especialidad</w:t>
      </w:r>
      <w:bookmarkEnd w:id="294"/>
      <w:bookmarkEnd w:id="295"/>
    </w:p>
    <w:p w14:paraId="44980A5E" w14:textId="77777777" w:rsidR="00F00FF2" w:rsidRPr="005A631D" w:rsidRDefault="00F00FF2" w:rsidP="00744B98">
      <w:pPr>
        <w:spacing w:before="240"/>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p>
    <w:p w14:paraId="06C6CB19" w14:textId="5A41EAA1" w:rsidR="00F00FF2" w:rsidRPr="005A631D" w:rsidRDefault="0064561E" w:rsidP="00744B9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Corresponde a la fecha en </w:t>
      </w:r>
      <w:r>
        <w:rPr>
          <w:rFonts w:ascii="Century Gothic" w:hAnsi="Century Gothic"/>
          <w:color w:val="1F497D" w:themeColor="text2"/>
          <w:sz w:val="24"/>
          <w:szCs w:val="24"/>
        </w:rPr>
        <w:t>que la Superintendencia de Salud elimina del Registro de Prestadores Individuales para una determinada</w:t>
      </w:r>
      <w:r w:rsidRPr="005A631D">
        <w:rPr>
          <w:rFonts w:ascii="Century Gothic" w:hAnsi="Century Gothic"/>
          <w:color w:val="1F497D" w:themeColor="text2"/>
          <w:sz w:val="24"/>
          <w:szCs w:val="24"/>
        </w:rPr>
        <w:t xml:space="preserve"> especialidad </w:t>
      </w:r>
      <w:r w:rsidR="00F00FF2" w:rsidRPr="005A631D">
        <w:rPr>
          <w:rFonts w:ascii="Century Gothic" w:hAnsi="Century Gothic"/>
          <w:color w:val="1F497D" w:themeColor="text2"/>
          <w:sz w:val="24"/>
          <w:szCs w:val="24"/>
        </w:rPr>
        <w:t>Corresponde a la fecha en que la Institución Formadora emite el título con la especialidad profe</w:t>
      </w:r>
      <w:r w:rsidR="00744B98" w:rsidRPr="005A631D">
        <w:rPr>
          <w:rFonts w:ascii="Century Gothic" w:hAnsi="Century Gothic"/>
          <w:color w:val="1F497D" w:themeColor="text2"/>
          <w:sz w:val="24"/>
          <w:szCs w:val="24"/>
        </w:rPr>
        <w:t>sional al prestador individual.</w:t>
      </w:r>
    </w:p>
    <w:p w14:paraId="136A4498" w14:textId="77777777" w:rsidR="002D46DF" w:rsidRPr="005A631D" w:rsidRDefault="002D46DF" w:rsidP="00744B98">
      <w:pPr>
        <w:spacing w:before="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Estructura</w:t>
      </w:r>
    </w:p>
    <w:p w14:paraId="6ED62BC5" w14:textId="6602AC59" w:rsidR="002D46DF" w:rsidRPr="005A631D" w:rsidRDefault="004E7341" w:rsidP="00744B98">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2D46DF" w:rsidRPr="005A631D">
        <w:rPr>
          <w:rFonts w:ascii="Century Gothic" w:hAnsi="Century Gothic"/>
          <w:b/>
          <w:color w:val="1F497D" w:themeColor="text2"/>
          <w:sz w:val="24"/>
          <w:szCs w:val="24"/>
        </w:rPr>
        <w:t xml:space="preserve">“Fecha de </w:t>
      </w:r>
      <w:r w:rsidR="007F6570" w:rsidRPr="005A631D">
        <w:rPr>
          <w:rFonts w:ascii="Century Gothic" w:hAnsi="Century Gothic"/>
          <w:b/>
          <w:color w:val="1F497D" w:themeColor="text2"/>
          <w:sz w:val="24"/>
          <w:szCs w:val="24"/>
        </w:rPr>
        <w:t>Emisión de la Especialidad</w:t>
      </w:r>
      <w:r w:rsidR="002D46DF" w:rsidRPr="005A631D">
        <w:rPr>
          <w:rFonts w:ascii="Century Gothic" w:hAnsi="Century Gothic"/>
          <w:b/>
          <w:color w:val="1F497D" w:themeColor="text2"/>
          <w:sz w:val="24"/>
          <w:szCs w:val="24"/>
        </w:rPr>
        <w:t>”</w:t>
      </w:r>
      <w:r w:rsidR="002D46DF" w:rsidRPr="005A631D">
        <w:rPr>
          <w:rFonts w:ascii="Century Gothic" w:hAnsi="Century Gothic"/>
          <w:color w:val="1F497D" w:themeColor="text2"/>
          <w:sz w:val="24"/>
          <w:szCs w:val="24"/>
        </w:rPr>
        <w:t xml:space="preserve"> tiene la siguiente estructura:</w:t>
      </w:r>
    </w:p>
    <w:tbl>
      <w:tblPr>
        <w:tblStyle w:val="Sombreadomedio1-nfasis1"/>
        <w:tblW w:w="4821" w:type="pct"/>
        <w:tblLayout w:type="fixed"/>
        <w:tblLook w:val="04A0" w:firstRow="1" w:lastRow="0" w:firstColumn="1" w:lastColumn="0" w:noHBand="0" w:noVBand="1"/>
      </w:tblPr>
      <w:tblGrid>
        <w:gridCol w:w="1966"/>
        <w:gridCol w:w="1965"/>
        <w:gridCol w:w="1965"/>
        <w:gridCol w:w="2824"/>
      </w:tblGrid>
      <w:tr w:rsidR="008C428C" w:rsidRPr="001C1278" w14:paraId="2EA41226" w14:textId="77777777" w:rsidTr="00101FE9">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295A1962" w14:textId="4519F6F2" w:rsidR="008C428C" w:rsidRPr="001C1278" w:rsidRDefault="008C428C" w:rsidP="00877A01">
            <w:pPr>
              <w:jc w:val="center"/>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1127" w:type="pct"/>
          </w:tcPr>
          <w:p w14:paraId="2A251904" w14:textId="11057512" w:rsidR="008C428C" w:rsidRPr="001C1278" w:rsidRDefault="008C428C" w:rsidP="00877A0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127" w:type="pct"/>
            <w:vAlign w:val="center"/>
          </w:tcPr>
          <w:p w14:paraId="008C7EFA" w14:textId="3C4E7D2E" w:rsidR="008C428C" w:rsidRPr="001C1278" w:rsidRDefault="008C428C" w:rsidP="00877A0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619" w:type="pct"/>
          </w:tcPr>
          <w:p w14:paraId="14FFA686" w14:textId="77777777" w:rsidR="008C428C" w:rsidRPr="001C1278" w:rsidRDefault="008C428C" w:rsidP="00877A0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8C428C" w:rsidRPr="001C1278" w14:paraId="592B075B" w14:textId="77777777" w:rsidTr="00101FE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127" w:type="pct"/>
            <w:tcBorders>
              <w:bottom w:val="single" w:sz="8" w:space="0" w:color="7BA0CD" w:themeColor="accent1" w:themeTint="BF"/>
            </w:tcBorders>
            <w:vAlign w:val="center"/>
          </w:tcPr>
          <w:p w14:paraId="6759051F" w14:textId="77777777" w:rsidR="008C428C" w:rsidRPr="001C1278" w:rsidRDefault="008C428C" w:rsidP="00877A01">
            <w:pPr>
              <w:rPr>
                <w:rFonts w:ascii="Century Gothic" w:hAnsi="Century Gothic"/>
                <w:color w:val="1F497D" w:themeColor="text2"/>
                <w:sz w:val="20"/>
                <w:szCs w:val="20"/>
              </w:rPr>
            </w:pPr>
            <w:r w:rsidRPr="001C1278">
              <w:rPr>
                <w:rFonts w:ascii="Century Gothic" w:hAnsi="Century Gothic"/>
                <w:color w:val="1F497D" w:themeColor="text2"/>
                <w:sz w:val="20"/>
                <w:szCs w:val="20"/>
              </w:rPr>
              <w:t>Fecha de Emisión de la Especialidad</w:t>
            </w:r>
          </w:p>
        </w:tc>
        <w:tc>
          <w:tcPr>
            <w:tcW w:w="1127" w:type="pct"/>
            <w:tcBorders>
              <w:bottom w:val="single" w:sz="8" w:space="0" w:color="7BA0CD" w:themeColor="accent1" w:themeTint="BF"/>
            </w:tcBorders>
          </w:tcPr>
          <w:p w14:paraId="0D0A74CC" w14:textId="0BF45CA8" w:rsidR="008C428C" w:rsidRPr="001C1278" w:rsidRDefault="008C428C" w:rsidP="00A3282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FechaEmisionTituloProfesional</w:t>
            </w:r>
          </w:p>
        </w:tc>
        <w:tc>
          <w:tcPr>
            <w:tcW w:w="1127" w:type="pct"/>
            <w:tcBorders>
              <w:bottom w:val="single" w:sz="8" w:space="0" w:color="7BA0CD" w:themeColor="accent1" w:themeTint="BF"/>
            </w:tcBorders>
            <w:vAlign w:val="center"/>
          </w:tcPr>
          <w:p w14:paraId="5D265921" w14:textId="6C3D76FB" w:rsidR="008C428C" w:rsidRPr="001C1278" w:rsidRDefault="008C428C" w:rsidP="00A3282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Numérico</w:t>
            </w:r>
          </w:p>
          <w:p w14:paraId="2336277F" w14:textId="77777777" w:rsidR="008C428C" w:rsidRPr="001C1278" w:rsidRDefault="008C428C" w:rsidP="00A3282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619" w:type="pct"/>
            <w:tcBorders>
              <w:bottom w:val="single" w:sz="8" w:space="0" w:color="7BA0CD" w:themeColor="accent1" w:themeTint="BF"/>
            </w:tcBorders>
            <w:vAlign w:val="center"/>
          </w:tcPr>
          <w:p w14:paraId="6A37A798" w14:textId="35C37F8E" w:rsidR="008C428C" w:rsidRPr="001C1278" w:rsidRDefault="008C428C" w:rsidP="00877A0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r w:rsidRPr="001C1278">
              <w:rPr>
                <w:rFonts w:ascii="Century Gothic" w:eastAsia="Times New Roman" w:hAnsi="Century Gothic" w:cs="Times New Roman"/>
                <w:color w:val="1F497D"/>
                <w:sz w:val="20"/>
                <w:szCs w:val="20"/>
                <w:lang w:eastAsia="es-CL"/>
              </w:rPr>
              <w:t xml:space="preserve">La captura del dato es </w:t>
            </w:r>
            <w:r w:rsidRPr="001C1278">
              <w:rPr>
                <w:rFonts w:ascii="Century Gothic" w:eastAsia="Times New Roman" w:hAnsi="Century Gothic" w:cs="Times New Roman"/>
                <w:b/>
                <w:bCs/>
                <w:color w:val="1F497D"/>
                <w:sz w:val="20"/>
                <w:szCs w:val="20"/>
                <w:lang w:eastAsia="es-CL"/>
              </w:rPr>
              <w:t>obligatoria.</w:t>
            </w:r>
          </w:p>
          <w:p w14:paraId="742561EF" w14:textId="39F6B2BC" w:rsidR="008C428C" w:rsidRPr="001C1278" w:rsidRDefault="008C428C" w:rsidP="00877A01">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El formato es: día, mes, año (dd-MM-AAAA) (Donde D es día, M es mes y A es año).</w:t>
            </w:r>
          </w:p>
        </w:tc>
      </w:tr>
    </w:tbl>
    <w:p w14:paraId="65C1AAD7" w14:textId="77777777" w:rsidR="007F6570" w:rsidRPr="005A631D" w:rsidRDefault="007F6570" w:rsidP="002D46DF">
      <w:pPr>
        <w:rPr>
          <w:rFonts w:ascii="Century Gothic" w:hAnsi="Century Gothic"/>
          <w:b/>
          <w:color w:val="1F497D" w:themeColor="text2"/>
          <w:sz w:val="24"/>
          <w:szCs w:val="24"/>
        </w:rPr>
      </w:pPr>
    </w:p>
    <w:p w14:paraId="51C3EB79" w14:textId="77777777" w:rsidR="002D46DF" w:rsidRPr="005A631D" w:rsidRDefault="002D46DF" w:rsidP="002D46DF">
      <w:pPr>
        <w:rPr>
          <w:rFonts w:ascii="Century Gothic" w:hAnsi="Century Gothic"/>
          <w:b/>
          <w:color w:val="1F497D" w:themeColor="text2"/>
          <w:sz w:val="28"/>
          <w:szCs w:val="28"/>
        </w:rPr>
      </w:pPr>
      <w:r w:rsidRPr="005A631D">
        <w:rPr>
          <w:rFonts w:ascii="Century Gothic" w:hAnsi="Century Gothic"/>
          <w:b/>
          <w:color w:val="1F497D" w:themeColor="text2"/>
          <w:sz w:val="28"/>
          <w:szCs w:val="28"/>
        </w:rPr>
        <w:t>Fuente</w:t>
      </w:r>
    </w:p>
    <w:p w14:paraId="642D53FA" w14:textId="2C80A9F7" w:rsidR="001C36A1" w:rsidRDefault="002D46DF">
      <w:pPr>
        <w:pStyle w:val="Fuente"/>
        <w:numPr>
          <w:ilvl w:val="0"/>
          <w:numId w:val="28"/>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Registro Nacional de Prestadores Individuales Superintendencia de Salud</w:t>
      </w:r>
      <w:r w:rsidR="00997CBA" w:rsidRPr="005A631D">
        <w:rPr>
          <w:rFonts w:ascii="Century Gothic" w:hAnsi="Century Gothic"/>
          <w:color w:val="548DD4" w:themeColor="text2" w:themeTint="99"/>
          <w:sz w:val="20"/>
          <w:szCs w:val="20"/>
        </w:rPr>
        <w:t xml:space="preserve"> 2020</w:t>
      </w:r>
    </w:p>
    <w:p w14:paraId="5F053B90" w14:textId="20EDA6AA" w:rsidR="00211B00" w:rsidRDefault="00211B00" w:rsidP="00211B00">
      <w:pPr>
        <w:pStyle w:val="Fuente"/>
        <w:numPr>
          <w:ilvl w:val="0"/>
          <w:numId w:val="0"/>
        </w:numPr>
        <w:ind w:left="720" w:hanging="360"/>
        <w:rPr>
          <w:rFonts w:ascii="Century Gothic" w:hAnsi="Century Gothic"/>
          <w:color w:val="548DD4" w:themeColor="text2" w:themeTint="99"/>
          <w:sz w:val="20"/>
          <w:szCs w:val="20"/>
        </w:rPr>
      </w:pPr>
    </w:p>
    <w:p w14:paraId="581F9409" w14:textId="75C4F7A7" w:rsidR="00211B00" w:rsidRDefault="00211B00" w:rsidP="00211B00">
      <w:pPr>
        <w:pStyle w:val="Fuente"/>
        <w:numPr>
          <w:ilvl w:val="0"/>
          <w:numId w:val="0"/>
        </w:numPr>
        <w:ind w:left="720" w:hanging="360"/>
        <w:rPr>
          <w:rFonts w:ascii="Century Gothic" w:hAnsi="Century Gothic"/>
          <w:color w:val="548DD4" w:themeColor="text2" w:themeTint="99"/>
          <w:sz w:val="20"/>
          <w:szCs w:val="20"/>
        </w:rPr>
      </w:pPr>
    </w:p>
    <w:p w14:paraId="205DC10C" w14:textId="64CA6399" w:rsidR="00940816" w:rsidRDefault="00940816">
      <w:pPr>
        <w:jc w:val="left"/>
        <w:rPr>
          <w:rFonts w:ascii="Century Gothic" w:hAnsi="Century Gothic"/>
          <w:i/>
          <w:color w:val="548DD4" w:themeColor="text2" w:themeTint="99"/>
          <w:sz w:val="20"/>
          <w:szCs w:val="20"/>
        </w:rPr>
      </w:pPr>
      <w:r>
        <w:rPr>
          <w:rFonts w:ascii="Century Gothic" w:hAnsi="Century Gothic"/>
          <w:color w:val="548DD4" w:themeColor="text2" w:themeTint="99"/>
          <w:sz w:val="20"/>
          <w:szCs w:val="20"/>
        </w:rPr>
        <w:br w:type="page"/>
      </w:r>
    </w:p>
    <w:p w14:paraId="39FB818D" w14:textId="2A71CEAD" w:rsidR="00790500" w:rsidRPr="005A631D" w:rsidRDefault="00D26E3E" w:rsidP="00744B98">
      <w:pPr>
        <w:pStyle w:val="Ttulo3"/>
        <w:spacing w:after="240"/>
        <w:rPr>
          <w:rFonts w:ascii="Century Gothic" w:hAnsi="Century Gothic"/>
        </w:rPr>
      </w:pPr>
      <w:bookmarkStart w:id="296" w:name="_Toc63264313"/>
      <w:bookmarkStart w:id="297" w:name="_Toc120613305"/>
      <w:r w:rsidRPr="005A631D">
        <w:rPr>
          <w:rFonts w:ascii="Century Gothic" w:hAnsi="Century Gothic"/>
          <w:color w:val="1F497D" w:themeColor="text2"/>
          <w:sz w:val="32"/>
          <w:szCs w:val="32"/>
        </w:rPr>
        <w:lastRenderedPageBreak/>
        <w:t xml:space="preserve">4.3 </w:t>
      </w:r>
      <w:r w:rsidR="00450C3D" w:rsidRPr="005A631D">
        <w:rPr>
          <w:rFonts w:ascii="Century Gothic" w:hAnsi="Century Gothic"/>
          <w:color w:val="1F497D" w:themeColor="text2"/>
          <w:sz w:val="32"/>
          <w:szCs w:val="32"/>
        </w:rPr>
        <w:t>Prestadores Institucionales</w:t>
      </w:r>
      <w:bookmarkEnd w:id="296"/>
      <w:bookmarkEnd w:id="297"/>
      <w:r w:rsidR="00450C3D" w:rsidRPr="005A631D">
        <w:rPr>
          <w:rFonts w:ascii="Century Gothic" w:hAnsi="Century Gothic"/>
        </w:rPr>
        <w:t xml:space="preserve"> </w:t>
      </w:r>
    </w:p>
    <w:p w14:paraId="00A5CF00" w14:textId="77777777" w:rsidR="00904786" w:rsidRPr="005A631D" w:rsidRDefault="00904786" w:rsidP="00744B98">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0D495350" w14:textId="77777777" w:rsidR="005B1F68" w:rsidRPr="005B1F68" w:rsidRDefault="00450C3D">
      <w:pPr>
        <w:widowControl w:val="0"/>
        <w:numPr>
          <w:ilvl w:val="0"/>
          <w:numId w:val="29"/>
        </w:numPr>
        <w:tabs>
          <w:tab w:val="left" w:pos="0"/>
          <w:tab w:val="left" w:pos="220"/>
        </w:tabs>
        <w:autoSpaceDE w:val="0"/>
        <w:autoSpaceDN w:val="0"/>
        <w:adjustRightInd w:val="0"/>
        <w:spacing w:after="240"/>
        <w:ind w:left="0" w:hanging="11"/>
        <w:rPr>
          <w:rFonts w:ascii="Century Gothic" w:hAnsi="Century Gothic" w:cs="Times"/>
          <w:color w:val="1F497D" w:themeColor="text2"/>
          <w:sz w:val="24"/>
          <w:szCs w:val="24"/>
          <w:lang w:val="es-ES"/>
        </w:rPr>
      </w:pPr>
      <w:r w:rsidRPr="005A631D">
        <w:rPr>
          <w:rFonts w:ascii="Century Gothic" w:hAnsi="Century Gothic" w:cs="Calibri"/>
          <w:color w:val="1F497D" w:themeColor="text2"/>
          <w:sz w:val="24"/>
          <w:szCs w:val="24"/>
          <w:lang w:val="es-ES"/>
        </w:rPr>
        <w:t xml:space="preserve">Los Prestadores Institucionales o </w:t>
      </w:r>
      <w:r w:rsidR="00904786" w:rsidRPr="005A631D">
        <w:rPr>
          <w:rFonts w:ascii="Century Gothic" w:hAnsi="Century Gothic" w:cs="Calibri"/>
          <w:color w:val="1F497D" w:themeColor="text2"/>
          <w:sz w:val="24"/>
          <w:szCs w:val="24"/>
          <w:lang w:val="es-ES"/>
        </w:rPr>
        <w:t>E</w:t>
      </w:r>
      <w:r w:rsidR="00904786" w:rsidRPr="005A631D">
        <w:rPr>
          <w:rFonts w:ascii="Century Gothic" w:hAnsi="Century Gothic" w:cs="Times"/>
          <w:color w:val="1F497D" w:themeColor="text2"/>
          <w:sz w:val="24"/>
          <w:szCs w:val="24"/>
          <w:lang w:val="es-ES"/>
        </w:rPr>
        <w:t xml:space="preserve">stablecimientos </w:t>
      </w:r>
      <w:r w:rsidR="004A5C7C">
        <w:rPr>
          <w:rFonts w:ascii="Century Gothic" w:hAnsi="Century Gothic" w:cs="Times"/>
          <w:color w:val="1F497D" w:themeColor="text2"/>
          <w:sz w:val="24"/>
          <w:szCs w:val="24"/>
          <w:lang w:val="es-ES"/>
        </w:rPr>
        <w:t>de la Red Asistencial</w:t>
      </w:r>
      <w:r w:rsidR="00904786" w:rsidRPr="005A631D">
        <w:rPr>
          <w:rFonts w:ascii="Century Gothic" w:hAnsi="Century Gothic" w:cs="Times"/>
          <w:color w:val="1F497D" w:themeColor="text2"/>
          <w:sz w:val="24"/>
          <w:szCs w:val="24"/>
          <w:lang w:val="es-ES"/>
        </w:rPr>
        <w:t xml:space="preserve"> son </w:t>
      </w:r>
      <w:r w:rsidR="00904786" w:rsidRPr="005A631D">
        <w:rPr>
          <w:rFonts w:ascii="Century Gothic" w:hAnsi="Century Gothic" w:cs="Calibri"/>
          <w:color w:val="1F497D" w:themeColor="text2"/>
          <w:sz w:val="24"/>
          <w:szCs w:val="24"/>
          <w:lang w:val="es-ES"/>
        </w:rPr>
        <w:t xml:space="preserve">aquellas entidades públicas o privadas que realizan o contribuyen a la ejecución de acciones de promoción, protección y recuperación de la salud y de rehabilitación de las personas enfermas. </w:t>
      </w:r>
    </w:p>
    <w:p w14:paraId="79BFE572" w14:textId="45489A04" w:rsidR="0064561E" w:rsidRPr="00D81A25" w:rsidRDefault="00904786">
      <w:pPr>
        <w:widowControl w:val="0"/>
        <w:numPr>
          <w:ilvl w:val="0"/>
          <w:numId w:val="29"/>
        </w:numPr>
        <w:tabs>
          <w:tab w:val="left" w:pos="0"/>
          <w:tab w:val="left" w:pos="220"/>
        </w:tabs>
        <w:autoSpaceDE w:val="0"/>
        <w:autoSpaceDN w:val="0"/>
        <w:adjustRightInd w:val="0"/>
        <w:spacing w:after="240"/>
        <w:ind w:left="0" w:hanging="11"/>
        <w:rPr>
          <w:rFonts w:ascii="Century Gothic" w:hAnsi="Century Gothic" w:cs="Times"/>
          <w:color w:val="1F497D" w:themeColor="text2"/>
          <w:sz w:val="24"/>
          <w:szCs w:val="24"/>
          <w:lang w:val="es-ES"/>
        </w:rPr>
      </w:pPr>
      <w:r w:rsidRPr="005A631D">
        <w:rPr>
          <w:rFonts w:ascii="Century Gothic" w:hAnsi="Century Gothic"/>
          <w:color w:val="1F497D" w:themeColor="text2"/>
          <w:sz w:val="24"/>
          <w:szCs w:val="24"/>
        </w:rPr>
        <w:t xml:space="preserve">De acuerdo al modelo de salud en Chile los establecimientos pueden ser públicos o privados.  Los públicos </w:t>
      </w:r>
      <w:r w:rsidR="003347EC">
        <w:rPr>
          <w:rFonts w:ascii="Century Gothic" w:hAnsi="Century Gothic"/>
          <w:color w:val="1F497D" w:themeColor="text2"/>
          <w:sz w:val="24"/>
          <w:szCs w:val="24"/>
        </w:rPr>
        <w:t>puede</w:t>
      </w:r>
      <w:r w:rsidR="002E3ADF">
        <w:rPr>
          <w:rFonts w:ascii="Century Gothic" w:hAnsi="Century Gothic"/>
          <w:color w:val="1F497D" w:themeColor="text2"/>
          <w:sz w:val="24"/>
          <w:szCs w:val="24"/>
        </w:rPr>
        <w:t>n</w:t>
      </w:r>
      <w:r w:rsidR="003347EC">
        <w:rPr>
          <w:rFonts w:ascii="Century Gothic" w:hAnsi="Century Gothic"/>
          <w:color w:val="1F497D" w:themeColor="text2"/>
          <w:sz w:val="24"/>
          <w:szCs w:val="24"/>
        </w:rPr>
        <w:t xml:space="preserve"> ser </w:t>
      </w:r>
      <w:r w:rsidRPr="005A631D">
        <w:rPr>
          <w:rFonts w:ascii="Century Gothic" w:hAnsi="Century Gothic"/>
          <w:color w:val="1F497D" w:themeColor="text2"/>
          <w:sz w:val="24"/>
          <w:szCs w:val="24"/>
        </w:rPr>
        <w:t xml:space="preserve">dependientes </w:t>
      </w:r>
      <w:r w:rsidR="003347EC">
        <w:rPr>
          <w:rFonts w:ascii="Century Gothic" w:hAnsi="Century Gothic"/>
          <w:color w:val="1F497D" w:themeColor="text2"/>
          <w:sz w:val="24"/>
          <w:szCs w:val="24"/>
        </w:rPr>
        <w:t>o</w:t>
      </w:r>
      <w:r w:rsidR="003347EC" w:rsidRPr="005A631D">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no dependiente</w:t>
      </w:r>
      <w:r w:rsidR="003347EC">
        <w:rPr>
          <w:rFonts w:ascii="Century Gothic" w:hAnsi="Century Gothic"/>
          <w:color w:val="1F497D" w:themeColor="text2"/>
          <w:sz w:val="24"/>
          <w:szCs w:val="24"/>
        </w:rPr>
        <w:t>s</w:t>
      </w:r>
      <w:r w:rsidRPr="005A631D">
        <w:rPr>
          <w:rFonts w:ascii="Century Gothic" w:hAnsi="Century Gothic"/>
          <w:color w:val="1F497D" w:themeColor="text2"/>
          <w:sz w:val="24"/>
          <w:szCs w:val="24"/>
        </w:rPr>
        <w:t xml:space="preserve"> del Servicio de Salud.</w:t>
      </w:r>
      <w:r w:rsidR="003347EC">
        <w:rPr>
          <w:rFonts w:ascii="Century Gothic" w:hAnsi="Century Gothic"/>
          <w:color w:val="1F497D" w:themeColor="text2"/>
          <w:sz w:val="24"/>
          <w:szCs w:val="24"/>
        </w:rPr>
        <w:t xml:space="preserve"> </w:t>
      </w:r>
    </w:p>
    <w:p w14:paraId="192BC9B6" w14:textId="77777777" w:rsidR="0064561E" w:rsidRPr="00FA6D5B" w:rsidRDefault="0064561E" w:rsidP="00D81A25">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FA6D5B">
        <w:rPr>
          <w:rFonts w:ascii="Century Gothic" w:hAnsi="Century Gothic" w:cs="Calibri"/>
          <w:b/>
          <w:color w:val="1F497D" w:themeColor="text2"/>
          <w:sz w:val="28"/>
          <w:szCs w:val="28"/>
          <w:lang w:val="es-ES"/>
        </w:rPr>
        <w:t>Alcance</w:t>
      </w:r>
    </w:p>
    <w:p w14:paraId="543217DE" w14:textId="2262AF70" w:rsidR="007A5DEC" w:rsidRPr="005A631D" w:rsidRDefault="003347EC">
      <w:pPr>
        <w:widowControl w:val="0"/>
        <w:numPr>
          <w:ilvl w:val="0"/>
          <w:numId w:val="29"/>
        </w:numPr>
        <w:tabs>
          <w:tab w:val="left" w:pos="0"/>
          <w:tab w:val="left" w:pos="220"/>
        </w:tabs>
        <w:autoSpaceDE w:val="0"/>
        <w:autoSpaceDN w:val="0"/>
        <w:adjustRightInd w:val="0"/>
        <w:spacing w:after="240"/>
        <w:ind w:left="0" w:hanging="11"/>
        <w:rPr>
          <w:rFonts w:ascii="Century Gothic" w:hAnsi="Century Gothic" w:cs="Times"/>
          <w:color w:val="1F497D" w:themeColor="text2"/>
          <w:sz w:val="24"/>
          <w:szCs w:val="24"/>
          <w:lang w:val="es-ES"/>
        </w:rPr>
      </w:pPr>
      <w:r w:rsidRPr="005A631D">
        <w:rPr>
          <w:rFonts w:ascii="Century Gothic" w:hAnsi="Century Gothic"/>
          <w:color w:val="1F497D" w:themeColor="text2"/>
          <w:sz w:val="24"/>
          <w:szCs w:val="24"/>
        </w:rPr>
        <w:t xml:space="preserve">Los establecimientos </w:t>
      </w:r>
      <w:r>
        <w:rPr>
          <w:rFonts w:ascii="Century Gothic" w:hAnsi="Century Gothic"/>
          <w:color w:val="1F497D" w:themeColor="text2"/>
          <w:sz w:val="24"/>
          <w:szCs w:val="24"/>
        </w:rPr>
        <w:t xml:space="preserve">de salud deben contar con </w:t>
      </w:r>
      <w:r w:rsidR="007D01FB">
        <w:rPr>
          <w:rFonts w:ascii="Century Gothic" w:hAnsi="Century Gothic"/>
          <w:color w:val="1F497D" w:themeColor="text2"/>
          <w:sz w:val="24"/>
          <w:szCs w:val="24"/>
        </w:rPr>
        <w:t xml:space="preserve">una </w:t>
      </w:r>
      <w:r w:rsidR="007D01FB" w:rsidRPr="005A631D">
        <w:rPr>
          <w:rFonts w:ascii="Century Gothic" w:hAnsi="Century Gothic"/>
          <w:color w:val="1F497D" w:themeColor="text2"/>
          <w:sz w:val="24"/>
          <w:szCs w:val="24"/>
        </w:rPr>
        <w:t>autorización</w:t>
      </w:r>
      <w:r w:rsidRPr="005A631D">
        <w:rPr>
          <w:rFonts w:ascii="Century Gothic" w:hAnsi="Century Gothic"/>
          <w:color w:val="1F497D" w:themeColor="text2"/>
          <w:sz w:val="24"/>
          <w:szCs w:val="24"/>
        </w:rPr>
        <w:t xml:space="preserve"> para funcionar </w:t>
      </w:r>
      <w:r w:rsidR="004A5C7C">
        <w:rPr>
          <w:rFonts w:ascii="Century Gothic" w:hAnsi="Century Gothic"/>
          <w:color w:val="1F497D" w:themeColor="text2"/>
          <w:sz w:val="24"/>
          <w:szCs w:val="24"/>
        </w:rPr>
        <w:t xml:space="preserve">otorgada por </w:t>
      </w:r>
      <w:r w:rsidRPr="005A631D">
        <w:rPr>
          <w:rFonts w:ascii="Century Gothic" w:hAnsi="Century Gothic"/>
          <w:color w:val="1F497D" w:themeColor="text2"/>
          <w:sz w:val="24"/>
          <w:szCs w:val="24"/>
        </w:rPr>
        <w:t xml:space="preserve"> la SEREMI correspondiente a su ubicación geográfica</w:t>
      </w:r>
      <w:r w:rsidR="007A5DEC">
        <w:rPr>
          <w:rFonts w:ascii="Century Gothic" w:hAnsi="Century Gothic"/>
          <w:color w:val="1F497D" w:themeColor="text2"/>
          <w:sz w:val="24"/>
          <w:szCs w:val="24"/>
        </w:rPr>
        <w:t xml:space="preserve">, </w:t>
      </w:r>
      <w:r w:rsidR="007A5DEC" w:rsidRPr="005A631D">
        <w:rPr>
          <w:rFonts w:ascii="Century Gothic" w:hAnsi="Century Gothic" w:cs="Calibri"/>
          <w:color w:val="1F497D" w:themeColor="text2"/>
          <w:sz w:val="24"/>
          <w:szCs w:val="24"/>
          <w:lang w:val="es-ES"/>
        </w:rPr>
        <w:t>la que se otorgará previo cumplimiento de los requisitos técnicos que determine el reglamento.</w:t>
      </w:r>
    </w:p>
    <w:p w14:paraId="2D36F4AB" w14:textId="77777777" w:rsidR="00904786" w:rsidRPr="0064561E" w:rsidRDefault="00904786">
      <w:pPr>
        <w:widowControl w:val="0"/>
        <w:numPr>
          <w:ilvl w:val="0"/>
          <w:numId w:val="29"/>
        </w:numPr>
        <w:tabs>
          <w:tab w:val="left" w:pos="0"/>
          <w:tab w:val="left" w:pos="220"/>
        </w:tabs>
        <w:autoSpaceDE w:val="0"/>
        <w:autoSpaceDN w:val="0"/>
        <w:adjustRightInd w:val="0"/>
        <w:spacing w:before="240" w:after="240"/>
        <w:ind w:left="0" w:hanging="11"/>
        <w:rPr>
          <w:rFonts w:ascii="Century Gothic" w:hAnsi="Century Gothic"/>
          <w:color w:val="1F497D" w:themeColor="text2"/>
          <w:sz w:val="24"/>
          <w:szCs w:val="24"/>
        </w:rPr>
      </w:pPr>
      <w:r w:rsidRPr="0064561E">
        <w:rPr>
          <w:rFonts w:ascii="Century Gothic" w:hAnsi="Century Gothic"/>
          <w:color w:val="1F497D" w:themeColor="text2"/>
          <w:sz w:val="24"/>
          <w:szCs w:val="24"/>
        </w:rPr>
        <w:t>Los Servicios de Salud se someten a la supervigilancia del Ministerio de Salud y deben cumplir con las políticas, normas, planes y programas que éste apruebe.</w:t>
      </w:r>
    </w:p>
    <w:p w14:paraId="305516EB" w14:textId="514BA952" w:rsidR="00904786" w:rsidRPr="005A631D" w:rsidRDefault="003347EC" w:rsidP="00744B98">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Los </w:t>
      </w:r>
      <w:r w:rsidR="00904786" w:rsidRPr="005A631D">
        <w:rPr>
          <w:rFonts w:ascii="Century Gothic" w:hAnsi="Century Gothic"/>
          <w:color w:val="1F497D" w:themeColor="text2"/>
          <w:sz w:val="24"/>
          <w:szCs w:val="24"/>
        </w:rPr>
        <w:t xml:space="preserve">prestadores </w:t>
      </w:r>
      <w:r w:rsidR="001C236A" w:rsidRPr="005A631D">
        <w:rPr>
          <w:rFonts w:ascii="Century Gothic" w:hAnsi="Century Gothic"/>
          <w:color w:val="1F497D" w:themeColor="text2"/>
          <w:sz w:val="24"/>
          <w:szCs w:val="24"/>
        </w:rPr>
        <w:t>privados pueden</w:t>
      </w:r>
      <w:r w:rsidR="00904786" w:rsidRPr="005A631D">
        <w:rPr>
          <w:rFonts w:ascii="Century Gothic" w:hAnsi="Century Gothic"/>
          <w:color w:val="1F497D" w:themeColor="text2"/>
          <w:sz w:val="24"/>
          <w:szCs w:val="24"/>
        </w:rPr>
        <w:t xml:space="preserve"> o no organizarse </w:t>
      </w:r>
      <w:r w:rsidR="001C236A" w:rsidRPr="005A631D">
        <w:rPr>
          <w:rFonts w:ascii="Century Gothic" w:hAnsi="Century Gothic"/>
          <w:color w:val="1F497D" w:themeColor="text2"/>
          <w:sz w:val="24"/>
          <w:szCs w:val="24"/>
        </w:rPr>
        <w:t>en redes</w:t>
      </w:r>
      <w:r w:rsidR="00904786" w:rsidRPr="005A631D">
        <w:rPr>
          <w:rFonts w:ascii="Century Gothic" w:hAnsi="Century Gothic"/>
          <w:color w:val="1F497D" w:themeColor="text2"/>
          <w:sz w:val="24"/>
          <w:szCs w:val="24"/>
        </w:rPr>
        <w:t xml:space="preserve"> de atención </w:t>
      </w:r>
      <w:r w:rsidR="001C236A" w:rsidRPr="005A631D">
        <w:rPr>
          <w:rFonts w:ascii="Century Gothic" w:hAnsi="Century Gothic"/>
          <w:color w:val="1F497D" w:themeColor="text2"/>
          <w:sz w:val="24"/>
          <w:szCs w:val="24"/>
        </w:rPr>
        <w:t>compuesta por</w:t>
      </w:r>
      <w:r w:rsidR="00904786" w:rsidRPr="005A631D">
        <w:rPr>
          <w:rFonts w:ascii="Century Gothic" w:hAnsi="Century Gothic"/>
          <w:color w:val="1F497D" w:themeColor="text2"/>
          <w:sz w:val="24"/>
          <w:szCs w:val="24"/>
        </w:rPr>
        <w:t>: centros médicos, hospitales, o clínicas, otorgando cobertura a las atenciones ambulatorias, urgencias, hospitalizaciones a las personas que cotizan un seguro de salud privado (</w:t>
      </w:r>
      <w:r w:rsidR="001C236A" w:rsidRPr="005A631D">
        <w:rPr>
          <w:rFonts w:ascii="Century Gothic" w:hAnsi="Century Gothic"/>
          <w:color w:val="1F497D" w:themeColor="text2"/>
          <w:sz w:val="24"/>
          <w:szCs w:val="24"/>
        </w:rPr>
        <w:t>ISAPRES</w:t>
      </w:r>
      <w:r w:rsidR="00904786" w:rsidRPr="005A631D">
        <w:rPr>
          <w:rFonts w:ascii="Century Gothic" w:hAnsi="Century Gothic"/>
          <w:color w:val="1F497D" w:themeColor="text2"/>
          <w:sz w:val="24"/>
          <w:szCs w:val="24"/>
        </w:rPr>
        <w:t xml:space="preserve">). </w:t>
      </w:r>
    </w:p>
    <w:p w14:paraId="5BD0C88A" w14:textId="77777777" w:rsidR="00F35342" w:rsidRPr="005A631D" w:rsidRDefault="00904786" w:rsidP="000D6511">
      <w:pPr>
        <w:jc w:val="left"/>
        <w:rPr>
          <w:rFonts w:ascii="Century Gothic" w:eastAsia="Times New Roman" w:hAnsi="Century Gothic" w:cs="Times New Roman"/>
          <w:color w:val="1F497D" w:themeColor="text2"/>
          <w:sz w:val="24"/>
          <w:szCs w:val="24"/>
          <w:lang w:eastAsia="es-CL"/>
        </w:rPr>
      </w:pPr>
      <w:r w:rsidRPr="005A631D">
        <w:rPr>
          <w:rFonts w:ascii="Century Gothic" w:hAnsi="Century Gothic"/>
          <w:color w:val="1F497D" w:themeColor="text2"/>
        </w:rPr>
        <w:br w:type="page"/>
      </w:r>
    </w:p>
    <w:p w14:paraId="73AA46BF" w14:textId="77777777" w:rsidR="001C36A1" w:rsidRPr="005A631D" w:rsidRDefault="00D26E3E" w:rsidP="008F49D4">
      <w:pPr>
        <w:pStyle w:val="Ttulo3"/>
        <w:spacing w:after="240"/>
        <w:ind w:left="1800" w:hanging="720"/>
        <w:rPr>
          <w:rFonts w:ascii="Century Gothic" w:hAnsi="Century Gothic"/>
          <w:color w:val="1F497D" w:themeColor="text2"/>
          <w:sz w:val="32"/>
          <w:szCs w:val="32"/>
        </w:rPr>
      </w:pPr>
      <w:bookmarkStart w:id="298" w:name="_Toc63264315"/>
      <w:bookmarkStart w:id="299" w:name="_Toc120613306"/>
      <w:r w:rsidRPr="005A631D">
        <w:rPr>
          <w:rFonts w:ascii="Century Gothic" w:hAnsi="Century Gothic"/>
          <w:color w:val="1F497D" w:themeColor="text2"/>
          <w:sz w:val="32"/>
          <w:szCs w:val="32"/>
        </w:rPr>
        <w:lastRenderedPageBreak/>
        <w:t xml:space="preserve">4.3.1 </w:t>
      </w:r>
      <w:r w:rsidR="00C01C51" w:rsidRPr="005A631D">
        <w:rPr>
          <w:rFonts w:ascii="Century Gothic" w:hAnsi="Century Gothic"/>
          <w:color w:val="1F497D" w:themeColor="text2"/>
          <w:sz w:val="32"/>
          <w:szCs w:val="32"/>
        </w:rPr>
        <w:t xml:space="preserve">Establecimiento </w:t>
      </w:r>
      <w:r w:rsidR="00F8153B" w:rsidRPr="005A631D">
        <w:rPr>
          <w:rFonts w:ascii="Century Gothic" w:hAnsi="Century Gothic"/>
          <w:color w:val="1F497D" w:themeColor="text2"/>
          <w:sz w:val="32"/>
          <w:szCs w:val="32"/>
        </w:rPr>
        <w:t>según Tipo de Atención</w:t>
      </w:r>
      <w:bookmarkStart w:id="300" w:name="_Toc24993120"/>
      <w:bookmarkStart w:id="301" w:name="_Toc435742146"/>
      <w:bookmarkEnd w:id="298"/>
      <w:bookmarkEnd w:id="299"/>
    </w:p>
    <w:p w14:paraId="66690DD0" w14:textId="77777777" w:rsidR="00972242" w:rsidRPr="005A631D" w:rsidRDefault="00972242" w:rsidP="008F49D4">
      <w:pPr>
        <w:widowControl w:val="0"/>
        <w:tabs>
          <w:tab w:val="left" w:pos="0"/>
          <w:tab w:val="left" w:pos="220"/>
        </w:tabs>
        <w:autoSpaceDE w:val="0"/>
        <w:autoSpaceDN w:val="0"/>
        <w:adjustRightInd w:val="0"/>
        <w:spacing w:after="240"/>
        <w:rPr>
          <w:rFonts w:ascii="Century Gothic" w:hAnsi="Century Gothic"/>
          <w:sz w:val="32"/>
          <w:szCs w:val="32"/>
        </w:rPr>
      </w:pPr>
      <w:r w:rsidRPr="005A631D">
        <w:rPr>
          <w:rFonts w:ascii="Century Gothic" w:hAnsi="Century Gothic" w:cs="Calibri"/>
          <w:b/>
          <w:color w:val="1F497D" w:themeColor="text2"/>
          <w:sz w:val="28"/>
          <w:szCs w:val="28"/>
          <w:lang w:val="es-ES"/>
        </w:rPr>
        <w:t>Definición</w:t>
      </w:r>
      <w:bookmarkEnd w:id="300"/>
      <w:bookmarkEnd w:id="301"/>
    </w:p>
    <w:p w14:paraId="6743CB4A" w14:textId="77777777" w:rsidR="00972242" w:rsidRPr="005A631D" w:rsidRDefault="00972242" w:rsidP="008F49D4">
      <w:pPr>
        <w:autoSpaceDE w:val="0"/>
        <w:autoSpaceDN w:val="0"/>
        <w:adjustRightInd w:val="0"/>
        <w:spacing w:after="240"/>
        <w:rPr>
          <w:rFonts w:ascii="Century Gothic" w:eastAsia="Verdana" w:hAnsi="Century Gothic" w:cs="Verdana"/>
          <w:color w:val="1F497D" w:themeColor="text2"/>
          <w:sz w:val="24"/>
          <w:szCs w:val="24"/>
          <w:lang w:eastAsia="es-CL"/>
        </w:rPr>
      </w:pPr>
      <w:r w:rsidRPr="005A631D">
        <w:rPr>
          <w:rFonts w:ascii="Century Gothic" w:eastAsia="Verdana" w:hAnsi="Century Gothic" w:cs="Verdana"/>
          <w:color w:val="1F497D" w:themeColor="text2"/>
          <w:sz w:val="24"/>
          <w:szCs w:val="24"/>
          <w:lang w:eastAsia="es-CL"/>
        </w:rPr>
        <w:t xml:space="preserve">De acuerdo al tipo de atención </w:t>
      </w:r>
      <w:r w:rsidR="001C236A" w:rsidRPr="005A631D">
        <w:rPr>
          <w:rFonts w:ascii="Century Gothic" w:eastAsia="Verdana" w:hAnsi="Century Gothic" w:cs="Verdana"/>
          <w:color w:val="1F497D" w:themeColor="text2"/>
          <w:sz w:val="24"/>
          <w:szCs w:val="24"/>
          <w:lang w:eastAsia="es-CL"/>
        </w:rPr>
        <w:t>otorgada los</w:t>
      </w:r>
      <w:r w:rsidRPr="005A631D">
        <w:rPr>
          <w:rFonts w:ascii="Century Gothic" w:eastAsia="Verdana" w:hAnsi="Century Gothic" w:cs="Verdana"/>
          <w:color w:val="1F497D" w:themeColor="text2"/>
          <w:sz w:val="24"/>
          <w:szCs w:val="24"/>
          <w:lang w:eastAsia="es-CL"/>
        </w:rPr>
        <w:t xml:space="preserve"> prestadores pueden clasificarse en prestadores institucionales de atención abierta o prestadores institucionales de atención cerrada.</w:t>
      </w:r>
    </w:p>
    <w:p w14:paraId="2EDAB0D9" w14:textId="77777777" w:rsidR="00FC2A1C" w:rsidRPr="005A631D" w:rsidRDefault="00972242" w:rsidP="008F49D4">
      <w:pPr>
        <w:autoSpaceDE w:val="0"/>
        <w:autoSpaceDN w:val="0"/>
        <w:adjustRightInd w:val="0"/>
        <w:spacing w:before="240" w:after="0"/>
        <w:rPr>
          <w:rFonts w:ascii="Century Gothic" w:eastAsia="Verdana" w:hAnsi="Century Gothic" w:cs="Verdana"/>
          <w:color w:val="1F497D" w:themeColor="text2"/>
          <w:sz w:val="24"/>
          <w:szCs w:val="24"/>
          <w:lang w:eastAsia="es-CL"/>
        </w:rPr>
      </w:pPr>
      <w:r w:rsidRPr="005A631D">
        <w:rPr>
          <w:rFonts w:ascii="Century Gothic" w:eastAsia="Verdana" w:hAnsi="Century Gothic" w:cs="Verdana"/>
          <w:color w:val="1F497D" w:themeColor="text2"/>
          <w:sz w:val="24"/>
          <w:szCs w:val="24"/>
          <w:lang w:eastAsia="es-CL"/>
        </w:rPr>
        <w:t>Los Prestadores Institucionales de Atención Cerrada (u atención hospitalaria), son aquellos establecimientos asistenciales de atención general y/o especializada que están habilitados para la internación de pacientes</w:t>
      </w:r>
      <w:r w:rsidR="00FC2A1C" w:rsidRPr="005A631D">
        <w:rPr>
          <w:rFonts w:ascii="Century Gothic" w:eastAsia="Verdana" w:hAnsi="Century Gothic" w:cs="Verdana"/>
          <w:color w:val="1F497D" w:themeColor="text2"/>
          <w:sz w:val="24"/>
          <w:szCs w:val="24"/>
          <w:lang w:eastAsia="es-CL"/>
        </w:rPr>
        <w:t xml:space="preserve"> </w:t>
      </w:r>
      <w:r w:rsidR="00A32829" w:rsidRPr="005A631D">
        <w:rPr>
          <w:rFonts w:ascii="Century Gothic" w:eastAsia="Verdana" w:hAnsi="Century Gothic" w:cs="Verdana"/>
          <w:color w:val="1F497D" w:themeColor="text2"/>
          <w:sz w:val="24"/>
          <w:szCs w:val="24"/>
          <w:lang w:eastAsia="es-CL"/>
        </w:rPr>
        <w:t xml:space="preserve">con ocupación de una cama. </w:t>
      </w:r>
    </w:p>
    <w:p w14:paraId="16BF3BF1" w14:textId="77777777" w:rsidR="00972242" w:rsidRPr="005A631D" w:rsidRDefault="00FC2A1C" w:rsidP="008F49D4">
      <w:pPr>
        <w:spacing w:before="240"/>
        <w:rPr>
          <w:rFonts w:ascii="Century Gothic" w:eastAsia="Verdana" w:hAnsi="Century Gothic" w:cs="Verdana"/>
          <w:color w:val="1F497D" w:themeColor="text2"/>
          <w:sz w:val="24"/>
          <w:szCs w:val="24"/>
          <w:lang w:eastAsia="es-CL"/>
        </w:rPr>
      </w:pPr>
      <w:r w:rsidRPr="005A631D">
        <w:rPr>
          <w:rFonts w:ascii="Century Gothic" w:eastAsia="Verdana" w:hAnsi="Century Gothic" w:cs="Verdana"/>
          <w:color w:val="1F497D" w:themeColor="text2"/>
          <w:sz w:val="24"/>
          <w:szCs w:val="24"/>
          <w:lang w:eastAsia="es-CL"/>
        </w:rPr>
        <w:t xml:space="preserve">Los </w:t>
      </w:r>
      <w:r w:rsidR="00972242" w:rsidRPr="005A631D">
        <w:rPr>
          <w:rFonts w:ascii="Century Gothic" w:eastAsia="Verdana" w:hAnsi="Century Gothic" w:cs="Verdana"/>
          <w:color w:val="1F497D" w:themeColor="text2"/>
          <w:sz w:val="24"/>
          <w:szCs w:val="24"/>
          <w:lang w:eastAsia="es-CL"/>
        </w:rPr>
        <w:t>Prestadores Institucionales de Atención Abierta o Ambulatoria; son aquellos centros asistenciales que otorgan atención sin pernoctación de pacientes.</w:t>
      </w:r>
    </w:p>
    <w:p w14:paraId="416B4E7D" w14:textId="77777777" w:rsidR="00FC2A1C" w:rsidRPr="005A631D" w:rsidRDefault="00972242">
      <w:pPr>
        <w:widowControl w:val="0"/>
        <w:numPr>
          <w:ilvl w:val="0"/>
          <w:numId w:val="29"/>
        </w:numPr>
        <w:tabs>
          <w:tab w:val="left" w:pos="0"/>
          <w:tab w:val="left" w:pos="220"/>
        </w:tabs>
        <w:autoSpaceDE w:val="0"/>
        <w:autoSpaceDN w:val="0"/>
        <w:adjustRightInd w:val="0"/>
        <w:spacing w:after="240"/>
        <w:ind w:left="0" w:hanging="11"/>
        <w:rPr>
          <w:rFonts w:ascii="Century Gothic" w:hAnsi="Century Gothic"/>
          <w:b/>
          <w:color w:val="1F497D" w:themeColor="text2"/>
          <w:sz w:val="28"/>
          <w:szCs w:val="28"/>
        </w:rPr>
      </w:pPr>
      <w:bookmarkStart w:id="302" w:name="_Toc24993121"/>
      <w:r w:rsidRPr="005A631D">
        <w:rPr>
          <w:rFonts w:ascii="Century Gothic" w:hAnsi="Century Gothic" w:cs="Calibri"/>
          <w:b/>
          <w:color w:val="1F497D" w:themeColor="text2"/>
          <w:sz w:val="28"/>
          <w:szCs w:val="28"/>
          <w:lang w:val="es-ES"/>
        </w:rPr>
        <w:t>Estructura</w:t>
      </w:r>
      <w:bookmarkEnd w:id="302"/>
    </w:p>
    <w:p w14:paraId="4CAEE541" w14:textId="131AD8AE" w:rsidR="00FC2A1C" w:rsidRPr="005A631D" w:rsidRDefault="004E7341" w:rsidP="008F49D4">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sidR="00972242" w:rsidRPr="005A631D">
        <w:rPr>
          <w:rFonts w:ascii="Century Gothic" w:hAnsi="Century Gothic"/>
          <w:b/>
          <w:color w:val="1F497D" w:themeColor="text2"/>
          <w:sz w:val="24"/>
          <w:szCs w:val="24"/>
        </w:rPr>
        <w:t xml:space="preserve">Establecimiento según tipo de </w:t>
      </w:r>
      <w:r w:rsidR="001C236A" w:rsidRPr="005A631D">
        <w:rPr>
          <w:rFonts w:ascii="Century Gothic" w:hAnsi="Century Gothic"/>
          <w:b/>
          <w:color w:val="1F497D" w:themeColor="text2"/>
          <w:sz w:val="24"/>
          <w:szCs w:val="24"/>
        </w:rPr>
        <w:t>atención”</w:t>
      </w:r>
      <w:r w:rsidR="00972242" w:rsidRPr="005A631D">
        <w:rPr>
          <w:rFonts w:ascii="Century Gothic" w:hAnsi="Century Gothic"/>
          <w:b/>
          <w:color w:val="1F497D" w:themeColor="text2"/>
          <w:sz w:val="24"/>
          <w:szCs w:val="24"/>
        </w:rPr>
        <w:t xml:space="preserve"> </w:t>
      </w:r>
      <w:r w:rsidR="00972242"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2729"/>
        <w:gridCol w:w="5209"/>
      </w:tblGrid>
      <w:tr w:rsidR="00E10B5A" w:rsidRPr="001C1278" w14:paraId="5B48C3B4" w14:textId="77777777" w:rsidTr="00A32829">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80" w:type="dxa"/>
          </w:tcPr>
          <w:p w14:paraId="6C9DD244" w14:textId="1B680837" w:rsidR="00E10B5A" w:rsidRPr="001C1278" w:rsidRDefault="00913C1D" w:rsidP="00C01C51">
            <w:pPr>
              <w:pStyle w:val="Sinespaciado"/>
              <w:rPr>
                <w:rFonts w:ascii="Century Gothic" w:hAnsi="Century Gothic"/>
                <w:bCs w:val="0"/>
                <w:sz w:val="20"/>
                <w:szCs w:val="20"/>
                <w:lang w:val="es-ES_tradnl" w:eastAsia="es-ES"/>
              </w:rPr>
            </w:pPr>
            <w:r w:rsidRPr="001C1278">
              <w:rPr>
                <w:rFonts w:ascii="Century Gothic" w:hAnsi="Century Gothic"/>
                <w:bCs w:val="0"/>
                <w:sz w:val="20"/>
                <w:szCs w:val="20"/>
                <w:lang w:val="es-ES_tradnl" w:eastAsia="es-ES"/>
              </w:rPr>
              <w:t>TipoAtencionEstabCodigo</w:t>
            </w:r>
          </w:p>
        </w:tc>
        <w:tc>
          <w:tcPr>
            <w:tcW w:w="6658" w:type="dxa"/>
          </w:tcPr>
          <w:p w14:paraId="7D986ADE" w14:textId="010FD3D7" w:rsidR="00E10B5A" w:rsidRPr="001C1278" w:rsidRDefault="00913C1D" w:rsidP="00C01C51">
            <w:pPr>
              <w:pStyle w:val="Sinespaciado"/>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0"/>
                <w:szCs w:val="20"/>
                <w:lang w:val="es-ES_tradnl" w:eastAsia="es-ES"/>
              </w:rPr>
            </w:pPr>
            <w:r w:rsidRPr="001C1278">
              <w:rPr>
                <w:rFonts w:ascii="Century Gothic" w:hAnsi="Century Gothic"/>
                <w:bCs w:val="0"/>
                <w:sz w:val="20"/>
                <w:szCs w:val="20"/>
                <w:lang w:val="es-ES_tradnl" w:eastAsia="es-ES"/>
              </w:rPr>
              <w:t>TipoAtencionEstabGlosa</w:t>
            </w:r>
          </w:p>
        </w:tc>
      </w:tr>
      <w:tr w:rsidR="00E10B5A" w:rsidRPr="001C1278" w14:paraId="7B62AF3B" w14:textId="77777777" w:rsidTr="00A32829">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80" w:type="dxa"/>
          </w:tcPr>
          <w:p w14:paraId="1188B060" w14:textId="77777777" w:rsidR="00E10B5A" w:rsidRPr="001C1278" w:rsidRDefault="00620E2E" w:rsidP="00C01C51">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ATA</w:t>
            </w:r>
          </w:p>
        </w:tc>
        <w:tc>
          <w:tcPr>
            <w:tcW w:w="6658" w:type="dxa"/>
            <w:hideMark/>
          </w:tcPr>
          <w:p w14:paraId="43E32080" w14:textId="77777777" w:rsidR="00E10B5A" w:rsidRPr="001C1278" w:rsidRDefault="00E10B5A" w:rsidP="00C01C51">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Atención Abierta</w:t>
            </w:r>
            <w:r w:rsidR="0065560B" w:rsidRPr="001C1278">
              <w:rPr>
                <w:rFonts w:ascii="Century Gothic" w:hAnsi="Century Gothic"/>
                <w:bCs/>
                <w:color w:val="1F497D" w:themeColor="text2"/>
                <w:sz w:val="20"/>
                <w:szCs w:val="20"/>
                <w:lang w:val="es-ES_tradnl" w:eastAsia="es-ES"/>
              </w:rPr>
              <w:t xml:space="preserve"> (</w:t>
            </w:r>
            <w:r w:rsidRPr="001C1278">
              <w:rPr>
                <w:rFonts w:ascii="Century Gothic" w:hAnsi="Century Gothic"/>
                <w:bCs/>
                <w:color w:val="1F497D" w:themeColor="text2"/>
                <w:sz w:val="20"/>
                <w:szCs w:val="20"/>
                <w:lang w:val="es-ES_tradnl" w:eastAsia="es-ES"/>
              </w:rPr>
              <w:t>Ambulatoria</w:t>
            </w:r>
            <w:r w:rsidR="0065560B" w:rsidRPr="001C1278">
              <w:rPr>
                <w:rFonts w:ascii="Century Gothic" w:hAnsi="Century Gothic"/>
                <w:bCs/>
                <w:color w:val="1F497D" w:themeColor="text2"/>
                <w:sz w:val="20"/>
                <w:szCs w:val="20"/>
                <w:lang w:val="es-ES_tradnl" w:eastAsia="es-ES"/>
              </w:rPr>
              <w:t>)</w:t>
            </w:r>
          </w:p>
        </w:tc>
      </w:tr>
      <w:tr w:rsidR="00E10B5A" w:rsidRPr="001C1278" w14:paraId="55C60FB2" w14:textId="77777777" w:rsidTr="00A32829">
        <w:trPr>
          <w:trHeight w:val="397"/>
          <w:jc w:val="center"/>
        </w:trPr>
        <w:tc>
          <w:tcPr>
            <w:cnfStyle w:val="001000000000" w:firstRow="0" w:lastRow="0" w:firstColumn="1" w:lastColumn="0" w:oddVBand="0" w:evenVBand="0" w:oddHBand="0" w:evenHBand="0" w:firstRowFirstColumn="0" w:firstRowLastColumn="0" w:lastRowFirstColumn="0" w:lastRowLastColumn="0"/>
            <w:tcW w:w="1280" w:type="dxa"/>
          </w:tcPr>
          <w:p w14:paraId="13E95762" w14:textId="77777777" w:rsidR="00E10B5A" w:rsidRPr="001C1278" w:rsidRDefault="00620E2E" w:rsidP="00C01C51">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ATC</w:t>
            </w:r>
          </w:p>
        </w:tc>
        <w:tc>
          <w:tcPr>
            <w:tcW w:w="6658" w:type="dxa"/>
            <w:hideMark/>
          </w:tcPr>
          <w:p w14:paraId="79CA0245" w14:textId="77777777" w:rsidR="00E10B5A" w:rsidRPr="001C1278" w:rsidRDefault="00E10B5A" w:rsidP="00C01C51">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Atención Cerrada</w:t>
            </w:r>
            <w:r w:rsidR="0065560B" w:rsidRPr="001C1278">
              <w:rPr>
                <w:rFonts w:ascii="Century Gothic" w:hAnsi="Century Gothic"/>
                <w:bCs/>
                <w:color w:val="1F497D" w:themeColor="text2"/>
                <w:sz w:val="20"/>
                <w:szCs w:val="20"/>
                <w:lang w:val="es-ES_tradnl" w:eastAsia="es-ES"/>
              </w:rPr>
              <w:t xml:space="preserve"> (</w:t>
            </w:r>
            <w:r w:rsidRPr="001C1278">
              <w:rPr>
                <w:rFonts w:ascii="Century Gothic" w:hAnsi="Century Gothic"/>
                <w:bCs/>
                <w:color w:val="1F497D" w:themeColor="text2"/>
                <w:sz w:val="20"/>
                <w:szCs w:val="20"/>
                <w:lang w:val="es-ES_tradnl" w:eastAsia="es-ES"/>
              </w:rPr>
              <w:t>Hospitalaria</w:t>
            </w:r>
            <w:r w:rsidR="0065560B" w:rsidRPr="001C1278">
              <w:rPr>
                <w:rFonts w:ascii="Century Gothic" w:hAnsi="Century Gothic"/>
                <w:bCs/>
                <w:color w:val="1F497D" w:themeColor="text2"/>
                <w:sz w:val="20"/>
                <w:szCs w:val="20"/>
                <w:lang w:val="es-ES_tradnl" w:eastAsia="es-ES"/>
              </w:rPr>
              <w:t>)</w:t>
            </w:r>
          </w:p>
        </w:tc>
      </w:tr>
    </w:tbl>
    <w:p w14:paraId="2A54F89B" w14:textId="77777777" w:rsidR="00972242" w:rsidRPr="005A631D" w:rsidRDefault="00972242" w:rsidP="00972242">
      <w:pPr>
        <w:pStyle w:val="Sinespaciado"/>
        <w:rPr>
          <w:rFonts w:ascii="Century Gothic" w:hAnsi="Century Gothic"/>
          <w:b/>
          <w:color w:val="1F497D" w:themeColor="text2"/>
          <w:sz w:val="24"/>
          <w:szCs w:val="24"/>
        </w:rPr>
      </w:pPr>
    </w:p>
    <w:p w14:paraId="18D21D17" w14:textId="29CA7C22" w:rsidR="00E10B5A" w:rsidRDefault="00E10B5A" w:rsidP="00E10B5A">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838"/>
        <w:gridCol w:w="2584"/>
        <w:gridCol w:w="1398"/>
        <w:gridCol w:w="1492"/>
        <w:gridCol w:w="1742"/>
      </w:tblGrid>
      <w:tr w:rsidR="00E903F6" w:rsidRPr="001C1278" w14:paraId="4E62BC8B"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7386715" w14:textId="77777777" w:rsidR="00E903F6" w:rsidRPr="001C1278" w:rsidRDefault="00E903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60" w:type="dxa"/>
          </w:tcPr>
          <w:p w14:paraId="79D7715C"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488" w:type="dxa"/>
          </w:tcPr>
          <w:p w14:paraId="5924C35E"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571" w:type="dxa"/>
          </w:tcPr>
          <w:p w14:paraId="7267CB2E"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769" w:type="dxa"/>
          </w:tcPr>
          <w:p w14:paraId="12EAA258"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E903F6" w:rsidRPr="001C1278" w14:paraId="0CA52687"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CE811A3" w14:textId="603E0885" w:rsidR="00E903F6" w:rsidRPr="001C1278" w:rsidRDefault="00E903F6" w:rsidP="00304C9C">
            <w:pPr>
              <w:spacing w:before="240"/>
              <w:rPr>
                <w:rFonts w:ascii="Century Gothic" w:hAnsi="Century Gothic"/>
                <w:color w:val="1F497D" w:themeColor="text2"/>
                <w:sz w:val="20"/>
                <w:szCs w:val="20"/>
              </w:rPr>
            </w:pPr>
            <w:r w:rsidRPr="001C1278">
              <w:rPr>
                <w:rFonts w:ascii="Century Gothic" w:hAnsi="Century Gothic"/>
                <w:b w:val="0"/>
                <w:color w:val="1F497D" w:themeColor="text2"/>
                <w:sz w:val="20"/>
                <w:szCs w:val="20"/>
              </w:rPr>
              <w:t>Establecimientos según tipo de atención</w:t>
            </w:r>
          </w:p>
        </w:tc>
        <w:tc>
          <w:tcPr>
            <w:tcW w:w="2460" w:type="dxa"/>
          </w:tcPr>
          <w:p w14:paraId="2DF97EB2" w14:textId="77AF563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bCs/>
                <w:color w:val="1F497D" w:themeColor="text2"/>
                <w:sz w:val="20"/>
                <w:szCs w:val="20"/>
                <w:lang w:val="es-ES_tradnl" w:eastAsia="es-ES"/>
              </w:rPr>
              <w:t>TipoAtencionEstabGlosa</w:t>
            </w:r>
          </w:p>
        </w:tc>
        <w:tc>
          <w:tcPr>
            <w:tcW w:w="1488" w:type="dxa"/>
          </w:tcPr>
          <w:p w14:paraId="577E3C64" w14:textId="7777777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571" w:type="dxa"/>
          </w:tcPr>
          <w:p w14:paraId="20DFBE58" w14:textId="7777777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100</w:t>
            </w:r>
          </w:p>
        </w:tc>
        <w:tc>
          <w:tcPr>
            <w:tcW w:w="1769" w:type="dxa"/>
          </w:tcPr>
          <w:p w14:paraId="4295ECAB" w14:textId="7777777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color w:val="1F497D" w:themeColor="text2"/>
                <w:sz w:val="20"/>
                <w:szCs w:val="20"/>
                <w:lang w:eastAsia="es-CL"/>
              </w:rPr>
              <w:t>Obligatorio en la identificación del Prestador Institucional.</w:t>
            </w:r>
          </w:p>
        </w:tc>
      </w:tr>
    </w:tbl>
    <w:p w14:paraId="5808DDF8" w14:textId="77777777" w:rsidR="00E903F6" w:rsidRPr="005A631D" w:rsidRDefault="00E903F6" w:rsidP="00E10B5A">
      <w:pPr>
        <w:rPr>
          <w:rFonts w:ascii="Century Gothic" w:hAnsi="Century Gothic"/>
          <w:color w:val="1F497D" w:themeColor="text2"/>
          <w:sz w:val="24"/>
          <w:szCs w:val="24"/>
        </w:rPr>
      </w:pPr>
    </w:p>
    <w:p w14:paraId="5DEF937B" w14:textId="77777777" w:rsidR="00972242" w:rsidRPr="005A631D" w:rsidRDefault="00450C3D" w:rsidP="00972242">
      <w:pPr>
        <w:pStyle w:val="Sinespaciado"/>
        <w:rPr>
          <w:rFonts w:ascii="Century Gothic" w:eastAsia="Verdana" w:hAnsi="Century Gothic" w:cs="Verdana"/>
          <w:b/>
          <w:color w:val="1F497D" w:themeColor="text2"/>
          <w:sz w:val="28"/>
          <w:szCs w:val="28"/>
        </w:rPr>
      </w:pPr>
      <w:r w:rsidRPr="005A631D">
        <w:rPr>
          <w:rFonts w:ascii="Century Gothic" w:eastAsia="Verdana" w:hAnsi="Century Gothic" w:cs="Verdana"/>
          <w:b/>
          <w:color w:val="1F497D" w:themeColor="text2"/>
          <w:sz w:val="28"/>
          <w:szCs w:val="28"/>
        </w:rPr>
        <w:t>Fuente</w:t>
      </w:r>
    </w:p>
    <w:p w14:paraId="4AF9C746" w14:textId="77777777" w:rsidR="00997CBA" w:rsidRPr="005A631D" w:rsidRDefault="00997CBA" w:rsidP="00972242">
      <w:pPr>
        <w:pStyle w:val="Sinespaciado"/>
        <w:rPr>
          <w:rFonts w:ascii="Century Gothic" w:eastAsia="Verdana" w:hAnsi="Century Gothic" w:cs="Verdana"/>
          <w:b/>
          <w:color w:val="1F497D" w:themeColor="text2"/>
          <w:sz w:val="28"/>
          <w:szCs w:val="28"/>
        </w:rPr>
      </w:pPr>
    </w:p>
    <w:p w14:paraId="6B5EB05A" w14:textId="77777777" w:rsidR="002E2601" w:rsidRPr="005A631D" w:rsidRDefault="00972242">
      <w:pPr>
        <w:pStyle w:val="Fuente"/>
        <w:numPr>
          <w:ilvl w:val="0"/>
          <w:numId w:val="30"/>
        </w:numPr>
        <w:rPr>
          <w:rFonts w:ascii="Century Gothic" w:hAnsi="Century Gothic"/>
          <w:color w:val="4F81BD" w:themeColor="accent1"/>
          <w:sz w:val="20"/>
          <w:szCs w:val="20"/>
        </w:rPr>
      </w:pPr>
      <w:r w:rsidRPr="005A631D">
        <w:rPr>
          <w:rFonts w:ascii="Century Gothic" w:hAnsi="Century Gothic"/>
          <w:color w:val="4F81BD" w:themeColor="accent1"/>
          <w:sz w:val="20"/>
          <w:szCs w:val="20"/>
        </w:rPr>
        <w:t>DFL Nº 1/2005; Reglamento de los Servicios de Salud</w:t>
      </w:r>
      <w:r w:rsidR="0045658D" w:rsidRPr="005A631D">
        <w:rPr>
          <w:rFonts w:ascii="Century Gothic" w:hAnsi="Century Gothic"/>
        </w:rPr>
        <w:br w:type="page"/>
      </w:r>
    </w:p>
    <w:p w14:paraId="2AA06A6D" w14:textId="77777777" w:rsidR="00394127" w:rsidRPr="005A631D" w:rsidRDefault="00D26E3E" w:rsidP="001E1726">
      <w:pPr>
        <w:pStyle w:val="Ttulo3"/>
        <w:spacing w:after="240"/>
        <w:ind w:left="1800" w:hanging="720"/>
        <w:rPr>
          <w:rFonts w:ascii="Century Gothic" w:hAnsi="Century Gothic"/>
          <w:color w:val="1F497D" w:themeColor="text2"/>
          <w:sz w:val="32"/>
          <w:szCs w:val="32"/>
        </w:rPr>
      </w:pPr>
      <w:bookmarkStart w:id="303" w:name="_Toc63264316"/>
      <w:bookmarkStart w:id="304" w:name="_Toc120613307"/>
      <w:r w:rsidRPr="005A631D">
        <w:rPr>
          <w:rFonts w:ascii="Century Gothic" w:hAnsi="Century Gothic"/>
          <w:color w:val="1F497D" w:themeColor="text2"/>
          <w:sz w:val="32"/>
          <w:szCs w:val="32"/>
        </w:rPr>
        <w:lastRenderedPageBreak/>
        <w:t xml:space="preserve">4.3.2 </w:t>
      </w:r>
      <w:r w:rsidR="00F8153B" w:rsidRPr="005A631D">
        <w:rPr>
          <w:rFonts w:ascii="Century Gothic" w:hAnsi="Century Gothic"/>
          <w:color w:val="1F497D" w:themeColor="text2"/>
          <w:sz w:val="32"/>
          <w:szCs w:val="32"/>
        </w:rPr>
        <w:t>Establecimientos s</w:t>
      </w:r>
      <w:r w:rsidR="00394127" w:rsidRPr="005A631D">
        <w:rPr>
          <w:rFonts w:ascii="Century Gothic" w:hAnsi="Century Gothic"/>
          <w:color w:val="1F497D" w:themeColor="text2"/>
          <w:sz w:val="32"/>
          <w:szCs w:val="32"/>
        </w:rPr>
        <w:t>egún Nivel de Atención</w:t>
      </w:r>
      <w:bookmarkEnd w:id="303"/>
      <w:bookmarkEnd w:id="304"/>
    </w:p>
    <w:p w14:paraId="671FA9A4" w14:textId="77777777" w:rsidR="00394127" w:rsidRPr="005A631D" w:rsidRDefault="00394127" w:rsidP="001E1726">
      <w:pPr>
        <w:pStyle w:val="Sinespaciado"/>
        <w:spacing w:before="240" w:line="276" w:lineRule="auto"/>
        <w:jc w:val="both"/>
        <w:rPr>
          <w:rFonts w:ascii="Century Gothic" w:hAnsi="Century Gothic"/>
          <w:b/>
          <w:color w:val="1F497D" w:themeColor="text2"/>
          <w:sz w:val="28"/>
          <w:szCs w:val="28"/>
        </w:rPr>
      </w:pPr>
      <w:bookmarkStart w:id="305" w:name="_Toc24993122"/>
      <w:r w:rsidRPr="005A631D">
        <w:rPr>
          <w:rFonts w:ascii="Century Gothic" w:eastAsia="Verdana" w:hAnsi="Century Gothic" w:cs="Verdana"/>
          <w:b/>
          <w:color w:val="1F497D" w:themeColor="text2"/>
          <w:sz w:val="28"/>
          <w:szCs w:val="28"/>
        </w:rPr>
        <w:t>Definición</w:t>
      </w:r>
      <w:bookmarkEnd w:id="305"/>
    </w:p>
    <w:p w14:paraId="44BBF4CF" w14:textId="77777777" w:rsidR="00394127" w:rsidRPr="005A631D" w:rsidRDefault="00394127" w:rsidP="001E1726">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El sistema público de salud está organizado en niveles de atención, según la cobertura y complejidad de las atenciones que entrega. El nivel primario es de menor complejidad y mayor cobertura de atención. El nivel secundario es de complejidad y cobertura intermedia, y sólo se puede acceder por referencia. El nivel terciario es de gran complejidad y escasa cobertura, el acceso es por referencia desde los otros niveles.</w:t>
      </w:r>
    </w:p>
    <w:p w14:paraId="79AB892E" w14:textId="7D736F23" w:rsidR="00394127" w:rsidRPr="005A631D" w:rsidRDefault="00394127" w:rsidP="001E1726">
      <w:pPr>
        <w:pStyle w:val="Sinespaciado"/>
        <w:spacing w:before="240" w:after="240" w:line="276" w:lineRule="auto"/>
        <w:jc w:val="both"/>
        <w:rPr>
          <w:rFonts w:ascii="Century Gothic" w:eastAsiaTheme="minorHAnsi" w:hAnsi="Century Gothic" w:cstheme="minorBidi"/>
          <w:color w:val="1F497D" w:themeColor="text2"/>
          <w:sz w:val="24"/>
          <w:szCs w:val="24"/>
          <w:lang w:eastAsia="en-US"/>
        </w:rPr>
      </w:pPr>
      <w:r w:rsidRPr="005A631D">
        <w:rPr>
          <w:rFonts w:ascii="Century Gothic" w:eastAsiaTheme="minorHAnsi" w:hAnsi="Century Gothic" w:cstheme="minorBidi"/>
          <w:b/>
          <w:color w:val="1F497D" w:themeColor="text2"/>
          <w:sz w:val="24"/>
          <w:szCs w:val="24"/>
          <w:lang w:eastAsia="en-US"/>
        </w:rPr>
        <w:t>Atención Primaria:</w:t>
      </w:r>
      <w:r w:rsidRPr="005A631D">
        <w:rPr>
          <w:rFonts w:ascii="Century Gothic" w:eastAsiaTheme="minorHAnsi" w:hAnsi="Century Gothic" w:cstheme="minorBidi"/>
          <w:color w:val="1F497D" w:themeColor="text2"/>
          <w:sz w:val="24"/>
          <w:szCs w:val="24"/>
          <w:lang w:eastAsia="en-US"/>
        </w:rPr>
        <w:t xml:space="preserve"> Es la atención </w:t>
      </w:r>
      <w:r w:rsidR="001C236A" w:rsidRPr="005A631D">
        <w:rPr>
          <w:rFonts w:ascii="Century Gothic" w:eastAsiaTheme="minorHAnsi" w:hAnsi="Century Gothic" w:cstheme="minorBidi"/>
          <w:color w:val="1F497D" w:themeColor="text2"/>
          <w:sz w:val="24"/>
          <w:szCs w:val="24"/>
          <w:lang w:eastAsia="en-US"/>
        </w:rPr>
        <w:t>más</w:t>
      </w:r>
      <w:r w:rsidRPr="005A631D">
        <w:rPr>
          <w:rFonts w:ascii="Century Gothic" w:eastAsiaTheme="minorHAnsi" w:hAnsi="Century Gothic" w:cstheme="minorBidi"/>
          <w:color w:val="1F497D" w:themeColor="text2"/>
          <w:sz w:val="24"/>
          <w:szCs w:val="24"/>
          <w:lang w:eastAsia="en-US"/>
        </w:rPr>
        <w:t xml:space="preserve"> básica y preventiva que ofrece el servicio Público,</w:t>
      </w:r>
      <w:r w:rsidR="00574A48" w:rsidRPr="005A631D">
        <w:rPr>
          <w:rFonts w:ascii="Century Gothic" w:eastAsiaTheme="minorHAnsi" w:hAnsi="Century Gothic" w:cstheme="minorBidi"/>
          <w:color w:val="1F497D" w:themeColor="text2"/>
          <w:sz w:val="24"/>
          <w:szCs w:val="24"/>
          <w:lang w:eastAsia="en-US"/>
        </w:rPr>
        <w:t xml:space="preserve"> </w:t>
      </w:r>
      <w:r w:rsidRPr="005A631D">
        <w:rPr>
          <w:rFonts w:ascii="Century Gothic" w:eastAsiaTheme="minorHAnsi" w:hAnsi="Century Gothic" w:cstheme="minorBidi"/>
          <w:color w:val="1F497D" w:themeColor="text2"/>
          <w:sz w:val="24"/>
          <w:szCs w:val="24"/>
          <w:lang w:eastAsia="en-US"/>
        </w:rPr>
        <w:t xml:space="preserve">pertenecen a este nivel los centros de salud familiar (CESFAM), consultorios, centros comunitarios de salud familiar </w:t>
      </w:r>
      <w:r w:rsidR="008D58CD">
        <w:rPr>
          <w:rFonts w:ascii="Century Gothic" w:eastAsiaTheme="minorHAnsi" w:hAnsi="Century Gothic" w:cstheme="minorBidi"/>
          <w:color w:val="1F497D" w:themeColor="text2"/>
          <w:sz w:val="24"/>
          <w:szCs w:val="24"/>
          <w:lang w:eastAsia="en-US"/>
        </w:rPr>
        <w:t xml:space="preserve">(CECOSF) </w:t>
      </w:r>
      <w:r w:rsidRPr="005A631D">
        <w:rPr>
          <w:rFonts w:ascii="Century Gothic" w:eastAsiaTheme="minorHAnsi" w:hAnsi="Century Gothic" w:cstheme="minorBidi"/>
          <w:color w:val="1F497D" w:themeColor="text2"/>
          <w:sz w:val="24"/>
          <w:szCs w:val="24"/>
          <w:lang w:eastAsia="en-US"/>
        </w:rPr>
        <w:t>y postas rurales y Servicio de Atención Primaria de Urgencia (S</w:t>
      </w:r>
      <w:r w:rsidR="001C236A" w:rsidRPr="005A631D">
        <w:rPr>
          <w:rFonts w:ascii="Century Gothic" w:eastAsiaTheme="minorHAnsi" w:hAnsi="Century Gothic" w:cstheme="minorBidi"/>
          <w:color w:val="1F497D" w:themeColor="text2"/>
          <w:sz w:val="24"/>
          <w:szCs w:val="24"/>
          <w:lang w:eastAsia="en-US"/>
        </w:rPr>
        <w:t>APU</w:t>
      </w:r>
      <w:r w:rsidR="00A32829" w:rsidRPr="005A631D">
        <w:rPr>
          <w:rFonts w:ascii="Century Gothic" w:eastAsiaTheme="minorHAnsi" w:hAnsi="Century Gothic" w:cstheme="minorBidi"/>
          <w:color w:val="1F497D" w:themeColor="text2"/>
          <w:sz w:val="24"/>
          <w:szCs w:val="24"/>
          <w:lang w:eastAsia="en-US"/>
        </w:rPr>
        <w:t>).</w:t>
      </w:r>
    </w:p>
    <w:p w14:paraId="44BA9DB3" w14:textId="77777777" w:rsidR="00394127" w:rsidRPr="005A631D" w:rsidRDefault="00394127" w:rsidP="001E1726">
      <w:pPr>
        <w:pStyle w:val="Sinespaciado"/>
        <w:spacing w:before="240" w:after="240" w:line="276" w:lineRule="auto"/>
        <w:jc w:val="both"/>
        <w:rPr>
          <w:rFonts w:ascii="Century Gothic" w:eastAsiaTheme="minorHAnsi" w:hAnsi="Century Gothic" w:cstheme="minorBidi"/>
          <w:color w:val="1F497D" w:themeColor="text2"/>
          <w:sz w:val="24"/>
          <w:szCs w:val="24"/>
          <w:lang w:eastAsia="en-US"/>
        </w:rPr>
      </w:pPr>
      <w:r w:rsidRPr="005A631D">
        <w:rPr>
          <w:rFonts w:ascii="Century Gothic" w:eastAsiaTheme="minorHAnsi" w:hAnsi="Century Gothic" w:cstheme="minorBidi"/>
          <w:b/>
          <w:color w:val="1F497D" w:themeColor="text2"/>
          <w:sz w:val="24"/>
          <w:szCs w:val="24"/>
          <w:lang w:eastAsia="en-US"/>
        </w:rPr>
        <w:t>Atención Secundaria:</w:t>
      </w:r>
      <w:r w:rsidRPr="005A631D">
        <w:rPr>
          <w:rFonts w:ascii="Century Gothic" w:eastAsiaTheme="minorHAnsi" w:hAnsi="Century Gothic" w:cstheme="minorBidi"/>
          <w:color w:val="1F497D" w:themeColor="text2"/>
          <w:sz w:val="24"/>
          <w:szCs w:val="24"/>
          <w:lang w:eastAsia="en-US"/>
        </w:rPr>
        <w:t xml:space="preserve"> Pertenecen a este nivel los establecimientos que brindan atención ambulatoria como los centros de referencia de salud (CRS), Centros de Diagnóstico y Tratamiento (CDT) y o</w:t>
      </w:r>
      <w:r w:rsidR="00A32829" w:rsidRPr="005A631D">
        <w:rPr>
          <w:rFonts w:ascii="Century Gothic" w:eastAsiaTheme="minorHAnsi" w:hAnsi="Century Gothic" w:cstheme="minorBidi"/>
          <w:color w:val="1F497D" w:themeColor="text2"/>
          <w:sz w:val="24"/>
          <w:szCs w:val="24"/>
          <w:lang w:eastAsia="en-US"/>
        </w:rPr>
        <w:t>tros centros de especialidades.</w:t>
      </w:r>
    </w:p>
    <w:p w14:paraId="4640BCC2" w14:textId="77777777" w:rsidR="00394127" w:rsidRPr="005A631D" w:rsidRDefault="00394127" w:rsidP="001E1726">
      <w:pPr>
        <w:pStyle w:val="Sinespaciado"/>
        <w:spacing w:before="240" w:after="240" w:line="276" w:lineRule="auto"/>
        <w:jc w:val="both"/>
        <w:rPr>
          <w:rFonts w:ascii="Century Gothic" w:eastAsiaTheme="minorHAnsi" w:hAnsi="Century Gothic" w:cstheme="minorBidi"/>
          <w:color w:val="1F497D" w:themeColor="text2"/>
          <w:sz w:val="24"/>
          <w:szCs w:val="24"/>
          <w:lang w:eastAsia="en-US"/>
        </w:rPr>
      </w:pPr>
      <w:r w:rsidRPr="005A631D">
        <w:rPr>
          <w:rFonts w:ascii="Century Gothic" w:eastAsiaTheme="minorHAnsi" w:hAnsi="Century Gothic" w:cstheme="minorBidi"/>
          <w:b/>
          <w:color w:val="1F497D" w:themeColor="text2"/>
          <w:sz w:val="24"/>
          <w:szCs w:val="24"/>
          <w:lang w:eastAsia="en-US"/>
        </w:rPr>
        <w:t>Atención Terciaria:</w:t>
      </w:r>
      <w:r w:rsidRPr="005A631D">
        <w:rPr>
          <w:rFonts w:ascii="Century Gothic" w:eastAsiaTheme="minorHAnsi" w:hAnsi="Century Gothic" w:cstheme="minorBidi"/>
          <w:color w:val="1F497D" w:themeColor="text2"/>
          <w:sz w:val="24"/>
          <w:szCs w:val="24"/>
          <w:lang w:eastAsia="en-US"/>
        </w:rPr>
        <w:t xml:space="preserve"> Está constituida por los establecimientos hospitalarios de alta complejidad y urgencias. </w:t>
      </w:r>
    </w:p>
    <w:p w14:paraId="3C964B6C" w14:textId="77777777" w:rsidR="00394127" w:rsidRPr="005A631D" w:rsidRDefault="00394127" w:rsidP="00A32829">
      <w:pPr>
        <w:pStyle w:val="Sinespaciado"/>
        <w:spacing w:before="240" w:after="240" w:line="276" w:lineRule="auto"/>
        <w:jc w:val="both"/>
        <w:rPr>
          <w:rFonts w:ascii="Century Gothic" w:eastAsiaTheme="minorHAnsi" w:hAnsi="Century Gothic" w:cstheme="minorBidi"/>
          <w:color w:val="1F497D" w:themeColor="text2"/>
          <w:sz w:val="24"/>
          <w:szCs w:val="24"/>
          <w:lang w:eastAsia="en-US"/>
        </w:rPr>
      </w:pPr>
    </w:p>
    <w:p w14:paraId="6CD84C1E" w14:textId="77777777" w:rsidR="00394127" w:rsidRPr="005A631D" w:rsidRDefault="00394127" w:rsidP="00394127">
      <w:pPr>
        <w:jc w:val="left"/>
        <w:rPr>
          <w:rFonts w:ascii="Century Gothic" w:eastAsia="Verdana" w:hAnsi="Century Gothic" w:cs="Verdana"/>
          <w:color w:val="1F497D" w:themeColor="text2"/>
          <w:sz w:val="24"/>
          <w:szCs w:val="24"/>
          <w:lang w:eastAsia="es-CL"/>
        </w:rPr>
      </w:pPr>
      <w:r w:rsidRPr="005A631D">
        <w:rPr>
          <w:rFonts w:ascii="Century Gothic" w:eastAsia="Verdana" w:hAnsi="Century Gothic" w:cs="Verdana"/>
          <w:color w:val="1F497D" w:themeColor="text2"/>
          <w:sz w:val="24"/>
          <w:szCs w:val="24"/>
        </w:rPr>
        <w:br w:type="page"/>
      </w:r>
    </w:p>
    <w:p w14:paraId="40ED0B97" w14:textId="77777777" w:rsidR="00394127" w:rsidRPr="005A631D" w:rsidRDefault="00394127" w:rsidP="00394127">
      <w:pPr>
        <w:pStyle w:val="Sinespaciado"/>
        <w:jc w:val="both"/>
        <w:rPr>
          <w:rFonts w:ascii="Century Gothic" w:eastAsia="Verdana" w:hAnsi="Century Gothic" w:cs="Verdana"/>
          <w:color w:val="1F497D" w:themeColor="text2"/>
          <w:sz w:val="24"/>
          <w:szCs w:val="24"/>
        </w:rPr>
      </w:pPr>
    </w:p>
    <w:p w14:paraId="60E280E3" w14:textId="77777777" w:rsidR="00394127" w:rsidRPr="005A631D" w:rsidRDefault="00394127" w:rsidP="00E54062">
      <w:pPr>
        <w:pStyle w:val="Sinespaciado"/>
        <w:rPr>
          <w:rFonts w:ascii="Century Gothic" w:hAnsi="Century Gothic"/>
          <w:b/>
          <w:color w:val="1F497D" w:themeColor="text2"/>
          <w:sz w:val="28"/>
          <w:szCs w:val="28"/>
        </w:rPr>
      </w:pPr>
      <w:bookmarkStart w:id="306" w:name="_Toc24993123"/>
      <w:r w:rsidRPr="005A631D">
        <w:rPr>
          <w:rFonts w:ascii="Century Gothic" w:eastAsia="Verdana" w:hAnsi="Century Gothic" w:cs="Verdana"/>
          <w:b/>
          <w:color w:val="1F497D" w:themeColor="text2"/>
          <w:sz w:val="28"/>
          <w:szCs w:val="28"/>
        </w:rPr>
        <w:t>Estructura</w:t>
      </w:r>
      <w:bookmarkEnd w:id="306"/>
    </w:p>
    <w:p w14:paraId="6C7766EB" w14:textId="77777777" w:rsidR="00394127" w:rsidRPr="005A631D" w:rsidRDefault="00394127" w:rsidP="00394127">
      <w:pPr>
        <w:pStyle w:val="Sinespaciado"/>
        <w:rPr>
          <w:rFonts w:ascii="Century Gothic" w:hAnsi="Century Gothic"/>
          <w:b/>
          <w:color w:val="1F497D" w:themeColor="text2"/>
          <w:sz w:val="24"/>
          <w:szCs w:val="24"/>
        </w:rPr>
      </w:pPr>
    </w:p>
    <w:p w14:paraId="3BB43923" w14:textId="416910D0" w:rsidR="00394127" w:rsidRPr="005A631D" w:rsidRDefault="00CC181B" w:rsidP="00394127">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394127" w:rsidRPr="005A631D">
        <w:rPr>
          <w:rFonts w:ascii="Century Gothic" w:hAnsi="Century Gothic"/>
          <w:b/>
          <w:color w:val="1F497D" w:themeColor="text2"/>
          <w:sz w:val="24"/>
          <w:szCs w:val="24"/>
        </w:rPr>
        <w:t>“Nivel de atención</w:t>
      </w:r>
      <w:r w:rsidR="00394127" w:rsidRPr="005A631D">
        <w:rPr>
          <w:rFonts w:ascii="Century Gothic" w:hAnsi="Century Gothic"/>
          <w:color w:val="1F497D" w:themeColor="text2"/>
          <w:sz w:val="24"/>
          <w:szCs w:val="24"/>
        </w:rPr>
        <w:t>”</w:t>
      </w:r>
      <w:r w:rsidR="00394127" w:rsidRPr="005A631D">
        <w:rPr>
          <w:rFonts w:ascii="Century Gothic" w:hAnsi="Century Gothic"/>
          <w:b/>
          <w:color w:val="1F497D" w:themeColor="text2"/>
          <w:sz w:val="24"/>
          <w:szCs w:val="24"/>
        </w:rPr>
        <w:t xml:space="preserve"> </w:t>
      </w:r>
      <w:r w:rsidR="00394127" w:rsidRPr="005A631D">
        <w:rPr>
          <w:rFonts w:ascii="Century Gothic" w:hAnsi="Century Gothic"/>
          <w:color w:val="1F497D" w:themeColor="text2"/>
          <w:sz w:val="24"/>
          <w:szCs w:val="24"/>
        </w:rPr>
        <w:t>incluye las siguientes categorías:</w:t>
      </w:r>
    </w:p>
    <w:tbl>
      <w:tblPr>
        <w:tblStyle w:val="Tablaconcuadrcula4-nfasis11"/>
        <w:tblW w:w="7938" w:type="dxa"/>
        <w:jc w:val="center"/>
        <w:tblLayout w:type="fixed"/>
        <w:tblLook w:val="04A0" w:firstRow="1" w:lastRow="0" w:firstColumn="1" w:lastColumn="0" w:noHBand="0" w:noVBand="1"/>
      </w:tblPr>
      <w:tblGrid>
        <w:gridCol w:w="2456"/>
        <w:gridCol w:w="5482"/>
      </w:tblGrid>
      <w:tr w:rsidR="00E10B5A" w:rsidRPr="001C1278" w14:paraId="5E00D7B3" w14:textId="77777777" w:rsidTr="00CC181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56" w:type="dxa"/>
          </w:tcPr>
          <w:p w14:paraId="0C00BF9F" w14:textId="507B9DC1" w:rsidR="00E10B5A" w:rsidRPr="001C1278" w:rsidRDefault="00913C1D" w:rsidP="00A32829">
            <w:pPr>
              <w:pStyle w:val="Sinespaciado"/>
              <w:rPr>
                <w:rFonts w:ascii="Century Gothic" w:hAnsi="Century Gothic"/>
                <w:sz w:val="20"/>
                <w:szCs w:val="20"/>
                <w:lang w:val="es-ES_tradnl" w:eastAsia="es-ES"/>
              </w:rPr>
            </w:pPr>
            <w:r w:rsidRPr="001C1278">
              <w:rPr>
                <w:rFonts w:ascii="Century Gothic" w:hAnsi="Century Gothic"/>
                <w:sz w:val="20"/>
                <w:szCs w:val="20"/>
                <w:lang w:val="es-ES_tradnl" w:eastAsia="es-ES"/>
              </w:rPr>
              <w:t>NivelAtencionEstabCodigo</w:t>
            </w:r>
          </w:p>
        </w:tc>
        <w:tc>
          <w:tcPr>
            <w:tcW w:w="5482" w:type="dxa"/>
            <w:vAlign w:val="center"/>
            <w:hideMark/>
          </w:tcPr>
          <w:p w14:paraId="13C3EA51" w14:textId="315FE1B0" w:rsidR="00E10B5A" w:rsidRPr="001C1278" w:rsidRDefault="00913C1D" w:rsidP="00A32829">
            <w:pPr>
              <w:pStyle w:val="Sinespaciado"/>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lang w:val="es-ES_tradnl" w:eastAsia="es-ES"/>
              </w:rPr>
            </w:pPr>
            <w:r w:rsidRPr="001C1278">
              <w:rPr>
                <w:rFonts w:ascii="Century Gothic" w:hAnsi="Century Gothic"/>
                <w:sz w:val="20"/>
                <w:szCs w:val="20"/>
                <w:lang w:val="es-ES_tradnl" w:eastAsia="es-ES"/>
              </w:rPr>
              <w:t>NivelAtencionEstabglosa</w:t>
            </w:r>
          </w:p>
        </w:tc>
      </w:tr>
      <w:tr w:rsidR="00E10B5A" w:rsidRPr="001C1278" w14:paraId="3B45ECDE" w14:textId="77777777" w:rsidTr="00CC181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56" w:type="dxa"/>
          </w:tcPr>
          <w:p w14:paraId="615FE9A8" w14:textId="77777777" w:rsidR="00E10B5A" w:rsidRPr="001C1278" w:rsidRDefault="00620E2E" w:rsidP="00A32829">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N</w:t>
            </w:r>
            <w:r w:rsidR="00EB6ED8" w:rsidRPr="001C1278">
              <w:rPr>
                <w:rFonts w:ascii="Century Gothic" w:hAnsi="Century Gothic"/>
                <w:color w:val="1F497D" w:themeColor="text2"/>
                <w:sz w:val="20"/>
                <w:szCs w:val="20"/>
                <w:lang w:val="es-ES_tradnl" w:eastAsia="es-ES"/>
              </w:rPr>
              <w:t>A</w:t>
            </w:r>
            <w:r w:rsidRPr="001C1278">
              <w:rPr>
                <w:rFonts w:ascii="Century Gothic" w:hAnsi="Century Gothic"/>
                <w:color w:val="1F497D" w:themeColor="text2"/>
                <w:sz w:val="20"/>
                <w:szCs w:val="20"/>
                <w:lang w:val="es-ES_tradnl" w:eastAsia="es-ES"/>
              </w:rPr>
              <w:t>P</w:t>
            </w:r>
          </w:p>
        </w:tc>
        <w:tc>
          <w:tcPr>
            <w:tcW w:w="5482" w:type="dxa"/>
            <w:noWrap/>
            <w:hideMark/>
          </w:tcPr>
          <w:p w14:paraId="3793C6FF" w14:textId="77777777" w:rsidR="00E10B5A" w:rsidRPr="001C1278" w:rsidRDefault="00620E2E" w:rsidP="00A32829">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 xml:space="preserve">Nivel </w:t>
            </w:r>
            <w:r w:rsidR="00E10B5A" w:rsidRPr="001C1278">
              <w:rPr>
                <w:rFonts w:ascii="Century Gothic" w:hAnsi="Century Gothic"/>
                <w:bCs/>
                <w:color w:val="1F497D" w:themeColor="text2"/>
                <w:sz w:val="20"/>
                <w:szCs w:val="20"/>
                <w:lang w:val="es-ES_tradnl" w:eastAsia="es-ES"/>
              </w:rPr>
              <w:t>Primario</w:t>
            </w:r>
          </w:p>
        </w:tc>
      </w:tr>
      <w:tr w:rsidR="00E10B5A" w:rsidRPr="001C1278" w14:paraId="1CDAE456" w14:textId="77777777" w:rsidTr="00CC181B">
        <w:trPr>
          <w:trHeight w:val="397"/>
          <w:jc w:val="center"/>
        </w:trPr>
        <w:tc>
          <w:tcPr>
            <w:cnfStyle w:val="001000000000" w:firstRow="0" w:lastRow="0" w:firstColumn="1" w:lastColumn="0" w:oddVBand="0" w:evenVBand="0" w:oddHBand="0" w:evenHBand="0" w:firstRowFirstColumn="0" w:firstRowLastColumn="0" w:lastRowFirstColumn="0" w:lastRowLastColumn="0"/>
            <w:tcW w:w="2456" w:type="dxa"/>
          </w:tcPr>
          <w:p w14:paraId="049CDE63" w14:textId="77777777" w:rsidR="00E10B5A" w:rsidRPr="001C1278" w:rsidRDefault="00620E2E" w:rsidP="00A32829">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N</w:t>
            </w:r>
            <w:r w:rsidR="00EB6ED8" w:rsidRPr="001C1278">
              <w:rPr>
                <w:rFonts w:ascii="Century Gothic" w:hAnsi="Century Gothic"/>
                <w:color w:val="1F497D" w:themeColor="text2"/>
                <w:sz w:val="20"/>
                <w:szCs w:val="20"/>
                <w:lang w:val="es-ES_tradnl" w:eastAsia="es-ES"/>
              </w:rPr>
              <w:t>A</w:t>
            </w:r>
            <w:r w:rsidRPr="001C1278">
              <w:rPr>
                <w:rFonts w:ascii="Century Gothic" w:hAnsi="Century Gothic"/>
                <w:color w:val="1F497D" w:themeColor="text2"/>
                <w:sz w:val="20"/>
                <w:szCs w:val="20"/>
                <w:lang w:val="es-ES_tradnl" w:eastAsia="es-ES"/>
              </w:rPr>
              <w:t>S</w:t>
            </w:r>
          </w:p>
        </w:tc>
        <w:tc>
          <w:tcPr>
            <w:tcW w:w="5482" w:type="dxa"/>
            <w:noWrap/>
            <w:hideMark/>
          </w:tcPr>
          <w:p w14:paraId="110C385C" w14:textId="77777777" w:rsidR="00E10B5A" w:rsidRPr="001C1278" w:rsidRDefault="00620E2E" w:rsidP="00A32829">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 xml:space="preserve">Nivel </w:t>
            </w:r>
            <w:r w:rsidR="00E10B5A" w:rsidRPr="001C1278">
              <w:rPr>
                <w:rFonts w:ascii="Century Gothic" w:hAnsi="Century Gothic"/>
                <w:bCs/>
                <w:color w:val="1F497D" w:themeColor="text2"/>
                <w:sz w:val="20"/>
                <w:szCs w:val="20"/>
                <w:lang w:val="es-ES_tradnl" w:eastAsia="es-ES"/>
              </w:rPr>
              <w:t xml:space="preserve">Secundario </w:t>
            </w:r>
          </w:p>
        </w:tc>
      </w:tr>
      <w:tr w:rsidR="00CC181B" w:rsidRPr="001C1278" w14:paraId="57C12FA4" w14:textId="77777777" w:rsidTr="00CC181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56" w:type="dxa"/>
          </w:tcPr>
          <w:p w14:paraId="68DB0058" w14:textId="2BA218B8" w:rsidR="00CC181B" w:rsidRPr="001C1278" w:rsidRDefault="00CC181B" w:rsidP="00CC181B">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NAT</w:t>
            </w:r>
          </w:p>
        </w:tc>
        <w:tc>
          <w:tcPr>
            <w:tcW w:w="5482" w:type="dxa"/>
            <w:noWrap/>
          </w:tcPr>
          <w:p w14:paraId="34A9236F" w14:textId="049B22AA" w:rsidR="00CC181B" w:rsidRPr="001C1278" w:rsidRDefault="00CC181B" w:rsidP="00CC181B">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Nivel Terciario</w:t>
            </w:r>
          </w:p>
        </w:tc>
      </w:tr>
      <w:tr w:rsidR="00CC181B" w:rsidRPr="001C1278" w14:paraId="45C19DDD" w14:textId="77777777" w:rsidTr="00CC181B">
        <w:trPr>
          <w:trHeight w:val="397"/>
          <w:jc w:val="center"/>
        </w:trPr>
        <w:tc>
          <w:tcPr>
            <w:cnfStyle w:val="001000000000" w:firstRow="0" w:lastRow="0" w:firstColumn="1" w:lastColumn="0" w:oddVBand="0" w:evenVBand="0" w:oddHBand="0" w:evenHBand="0" w:firstRowFirstColumn="0" w:firstRowLastColumn="0" w:lastRowFirstColumn="0" w:lastRowLastColumn="0"/>
            <w:tcW w:w="2456" w:type="dxa"/>
          </w:tcPr>
          <w:p w14:paraId="14767297" w14:textId="2677A2AE" w:rsidR="00CC181B" w:rsidRPr="001C1278" w:rsidRDefault="00CC181B" w:rsidP="00CC181B">
            <w:pPr>
              <w:pStyle w:val="Sinespaciado"/>
              <w:rPr>
                <w:rFonts w:ascii="Century Gothic" w:hAnsi="Century Gothic"/>
                <w:color w:val="1F497D" w:themeColor="text2"/>
                <w:sz w:val="20"/>
                <w:szCs w:val="20"/>
                <w:lang w:val="es-ES_tradnl" w:eastAsia="es-ES"/>
              </w:rPr>
            </w:pPr>
            <w:r w:rsidRPr="001C1278">
              <w:rPr>
                <w:rFonts w:ascii="Century Gothic" w:hAnsi="Century Gothic"/>
                <w:color w:val="1F497D" w:themeColor="text2"/>
                <w:sz w:val="20"/>
                <w:szCs w:val="20"/>
                <w:lang w:val="es-ES_tradnl" w:eastAsia="es-ES"/>
              </w:rPr>
              <w:t>95</w:t>
            </w:r>
          </w:p>
        </w:tc>
        <w:tc>
          <w:tcPr>
            <w:tcW w:w="5482" w:type="dxa"/>
            <w:noWrap/>
          </w:tcPr>
          <w:p w14:paraId="1F16B8F0" w14:textId="2C4A8BA9" w:rsidR="00CC181B" w:rsidRPr="001C1278" w:rsidRDefault="00CC181B" w:rsidP="00CC181B">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lang w:val="es-ES_tradnl" w:eastAsia="es-ES"/>
              </w:rPr>
            </w:pPr>
            <w:r w:rsidRPr="001C1278">
              <w:rPr>
                <w:rFonts w:ascii="Century Gothic" w:hAnsi="Century Gothic"/>
                <w:bCs/>
                <w:color w:val="1F497D" w:themeColor="text2"/>
                <w:sz w:val="20"/>
                <w:szCs w:val="20"/>
                <w:lang w:val="es-ES_tradnl" w:eastAsia="es-ES"/>
              </w:rPr>
              <w:t>No aplica</w:t>
            </w:r>
          </w:p>
        </w:tc>
      </w:tr>
    </w:tbl>
    <w:p w14:paraId="24E9CCAA" w14:textId="07CC1B3D" w:rsidR="00394127" w:rsidRDefault="00394127" w:rsidP="008F49D4">
      <w:pPr>
        <w:spacing w:before="240"/>
        <w:rPr>
          <w:rFonts w:ascii="Century Gothic" w:hAnsi="Century Gothic"/>
          <w:color w:val="1F497D" w:themeColor="text2"/>
          <w:sz w:val="24"/>
        </w:rPr>
      </w:pPr>
      <w:r w:rsidRPr="005A631D">
        <w:rPr>
          <w:rFonts w:ascii="Century Gothic" w:hAnsi="Century Gothic"/>
          <w:color w:val="1F497D" w:themeColor="text2"/>
          <w:sz w:val="24"/>
        </w:rPr>
        <w:t>La estructura es la siguiente:</w:t>
      </w:r>
    </w:p>
    <w:tbl>
      <w:tblPr>
        <w:tblStyle w:val="Tablaconcuadrcula4-nfasis1"/>
        <w:tblW w:w="0" w:type="auto"/>
        <w:tblLook w:val="04A0" w:firstRow="1" w:lastRow="0" w:firstColumn="1" w:lastColumn="0" w:noHBand="0" w:noVBand="1"/>
      </w:tblPr>
      <w:tblGrid>
        <w:gridCol w:w="1586"/>
        <w:gridCol w:w="2621"/>
        <w:gridCol w:w="1320"/>
        <w:gridCol w:w="1403"/>
        <w:gridCol w:w="1614"/>
      </w:tblGrid>
      <w:tr w:rsidR="00E903F6" w:rsidRPr="001C1278" w14:paraId="1B7DAE1A" w14:textId="77777777" w:rsidTr="001C127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586" w:type="dxa"/>
          </w:tcPr>
          <w:p w14:paraId="23039A57" w14:textId="77777777" w:rsidR="00E903F6" w:rsidRPr="001C1278" w:rsidRDefault="00E903F6" w:rsidP="00304C9C">
            <w:pPr>
              <w:spacing w:before="240"/>
              <w:rPr>
                <w:rFonts w:ascii="Century Gothic" w:hAnsi="Century Gothic"/>
                <w:color w:val="FFFFFF" w:themeColor="background1"/>
                <w:sz w:val="20"/>
                <w:szCs w:val="20"/>
              </w:rPr>
            </w:pPr>
            <w:r w:rsidRPr="001C1278">
              <w:rPr>
                <w:rFonts w:ascii="Century Gothic" w:hAnsi="Century Gothic"/>
                <w:color w:val="FFFFFF" w:themeColor="background1"/>
                <w:sz w:val="20"/>
                <w:szCs w:val="20"/>
              </w:rPr>
              <w:t>VARIABLE</w:t>
            </w:r>
          </w:p>
        </w:tc>
        <w:tc>
          <w:tcPr>
            <w:tcW w:w="2414" w:type="dxa"/>
          </w:tcPr>
          <w:p w14:paraId="5C44B539"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CAMPO</w:t>
            </w:r>
          </w:p>
        </w:tc>
        <w:tc>
          <w:tcPr>
            <w:tcW w:w="1320" w:type="dxa"/>
          </w:tcPr>
          <w:p w14:paraId="52E93FB2"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TIPO</w:t>
            </w:r>
          </w:p>
        </w:tc>
        <w:tc>
          <w:tcPr>
            <w:tcW w:w="1403" w:type="dxa"/>
          </w:tcPr>
          <w:p w14:paraId="593D7065"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LARGO</w:t>
            </w:r>
          </w:p>
        </w:tc>
        <w:tc>
          <w:tcPr>
            <w:tcW w:w="1614" w:type="dxa"/>
          </w:tcPr>
          <w:p w14:paraId="250DBFA4" w14:textId="77777777" w:rsidR="00E903F6" w:rsidRPr="001C1278" w:rsidRDefault="00E903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C1278">
              <w:rPr>
                <w:rFonts w:ascii="Century Gothic" w:hAnsi="Century Gothic"/>
                <w:color w:val="FFFFFF" w:themeColor="background1"/>
                <w:sz w:val="20"/>
                <w:szCs w:val="20"/>
              </w:rPr>
              <w:t>EXIGENCIA</w:t>
            </w:r>
          </w:p>
        </w:tc>
      </w:tr>
      <w:tr w:rsidR="00E903F6" w:rsidRPr="001C1278" w14:paraId="6CEA8BF3" w14:textId="77777777" w:rsidTr="001C1278">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586" w:type="dxa"/>
          </w:tcPr>
          <w:p w14:paraId="3F8CE5C6" w14:textId="4DDF315E" w:rsidR="00E903F6" w:rsidRPr="001C1278" w:rsidRDefault="00E903F6" w:rsidP="00304C9C">
            <w:pPr>
              <w:spacing w:before="240"/>
              <w:rPr>
                <w:rFonts w:ascii="Century Gothic" w:hAnsi="Century Gothic"/>
                <w:bCs w:val="0"/>
                <w:color w:val="1F497D" w:themeColor="text2"/>
                <w:sz w:val="20"/>
                <w:szCs w:val="20"/>
              </w:rPr>
            </w:pPr>
            <w:r w:rsidRPr="001C1278">
              <w:rPr>
                <w:rFonts w:ascii="Century Gothic" w:hAnsi="Century Gothic"/>
                <w:bCs w:val="0"/>
                <w:color w:val="1F497D" w:themeColor="text2"/>
                <w:sz w:val="20"/>
                <w:szCs w:val="20"/>
              </w:rPr>
              <w:t>Nivel de Atención</w:t>
            </w:r>
          </w:p>
        </w:tc>
        <w:tc>
          <w:tcPr>
            <w:tcW w:w="2414" w:type="dxa"/>
          </w:tcPr>
          <w:p w14:paraId="1B57BDF7" w14:textId="34B7054E"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lang w:val="es-ES_tradnl" w:eastAsia="es-ES"/>
              </w:rPr>
              <w:t>NivelAtencionEstabglosa</w:t>
            </w:r>
          </w:p>
        </w:tc>
        <w:tc>
          <w:tcPr>
            <w:tcW w:w="1320" w:type="dxa"/>
          </w:tcPr>
          <w:p w14:paraId="101F68D4" w14:textId="7777777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Texto</w:t>
            </w:r>
          </w:p>
        </w:tc>
        <w:tc>
          <w:tcPr>
            <w:tcW w:w="1403" w:type="dxa"/>
          </w:tcPr>
          <w:p w14:paraId="2005340E" w14:textId="18BF6118"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hAnsi="Century Gothic"/>
                <w:color w:val="1F497D" w:themeColor="text2"/>
                <w:sz w:val="20"/>
                <w:szCs w:val="20"/>
              </w:rPr>
              <w:t>100</w:t>
            </w:r>
          </w:p>
        </w:tc>
        <w:tc>
          <w:tcPr>
            <w:tcW w:w="1614" w:type="dxa"/>
          </w:tcPr>
          <w:p w14:paraId="02AAC8EB" w14:textId="77777777" w:rsidR="00E903F6" w:rsidRPr="001C1278" w:rsidRDefault="00E903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C1278">
              <w:rPr>
                <w:rFonts w:ascii="Century Gothic" w:eastAsia="Times New Roman" w:hAnsi="Century Gothic" w:cs="Calibri"/>
                <w:color w:val="1F497D" w:themeColor="text2"/>
                <w:sz w:val="20"/>
                <w:szCs w:val="20"/>
                <w:lang w:eastAsia="es-CL"/>
              </w:rPr>
              <w:t>Obligatorio en la identificación del Prestador Institucional.</w:t>
            </w:r>
          </w:p>
        </w:tc>
      </w:tr>
    </w:tbl>
    <w:p w14:paraId="38F57213" w14:textId="0BBCEB4B" w:rsidR="00394127" w:rsidRPr="005A631D" w:rsidRDefault="00394127" w:rsidP="008F49D4">
      <w:pPr>
        <w:pStyle w:val="Sinespaciado"/>
        <w:spacing w:before="240" w:after="240" w:line="276" w:lineRule="auto"/>
        <w:rPr>
          <w:rFonts w:ascii="Century Gothic" w:eastAsia="Verdana" w:hAnsi="Century Gothic" w:cs="Verdana"/>
          <w:color w:val="1F497D" w:themeColor="text2"/>
          <w:sz w:val="24"/>
          <w:szCs w:val="24"/>
        </w:rPr>
      </w:pPr>
      <w:r w:rsidRPr="005A631D">
        <w:rPr>
          <w:rFonts w:ascii="Century Gothic" w:eastAsia="Verdana" w:hAnsi="Century Gothic" w:cs="Verdana"/>
          <w:color w:val="1F497D" w:themeColor="text2"/>
          <w:sz w:val="24"/>
          <w:szCs w:val="24"/>
        </w:rPr>
        <w:t>Al relacionar el nivel de atención con el tipo de establecimiento de la Red Integradas de Servicio, se rea</w:t>
      </w:r>
      <w:r w:rsidR="008F49D4" w:rsidRPr="005A631D">
        <w:rPr>
          <w:rFonts w:ascii="Century Gothic" w:eastAsia="Verdana" w:hAnsi="Century Gothic" w:cs="Verdana"/>
          <w:color w:val="1F497D" w:themeColor="text2"/>
          <w:sz w:val="24"/>
          <w:szCs w:val="24"/>
        </w:rPr>
        <w:t xml:space="preserve">liza la siguiente integración: </w:t>
      </w:r>
    </w:p>
    <w:tbl>
      <w:tblPr>
        <w:tblStyle w:val="Tablaconcuadrcula4-nfasis11"/>
        <w:tblW w:w="7938" w:type="dxa"/>
        <w:jc w:val="center"/>
        <w:tblLook w:val="04A0" w:firstRow="1" w:lastRow="0" w:firstColumn="1" w:lastColumn="0" w:noHBand="0" w:noVBand="1"/>
      </w:tblPr>
      <w:tblGrid>
        <w:gridCol w:w="7938"/>
      </w:tblGrid>
      <w:tr w:rsidR="00DE5111" w:rsidRPr="005A631D" w14:paraId="3D831537" w14:textId="77777777" w:rsidTr="00A32829">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8634" w:type="dxa"/>
            <w:hideMark/>
          </w:tcPr>
          <w:p w14:paraId="3B260B0F" w14:textId="3C892952" w:rsidR="00DE5111" w:rsidRPr="005A631D" w:rsidRDefault="001C1278" w:rsidP="00B23727">
            <w:pPr>
              <w:pStyle w:val="Sinespaciado"/>
              <w:rPr>
                <w:rFonts w:ascii="Century Gothic" w:hAnsi="Century Gothic"/>
                <w:bCs w:val="0"/>
                <w:lang w:val="es-ES_tradnl" w:eastAsia="es-ES"/>
              </w:rPr>
            </w:pPr>
            <w:r>
              <w:rPr>
                <w:rFonts w:ascii="Century Gothic" w:hAnsi="Century Gothic"/>
                <w:bCs w:val="0"/>
                <w:lang w:val="es-ES_tradnl" w:eastAsia="es-ES"/>
              </w:rPr>
              <w:t>CATEGORÍAS</w:t>
            </w:r>
          </w:p>
        </w:tc>
      </w:tr>
      <w:tr w:rsidR="00DE5111" w:rsidRPr="005A631D" w14:paraId="52A04B75" w14:textId="77777777" w:rsidTr="00A32829">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8634" w:type="dxa"/>
            <w:hideMark/>
          </w:tcPr>
          <w:p w14:paraId="68D1C5DB" w14:textId="77777777" w:rsidR="00DE5111" w:rsidRPr="005A631D" w:rsidRDefault="00E10B5A" w:rsidP="00B23727">
            <w:pPr>
              <w:pStyle w:val="Sinespaciado"/>
              <w:rPr>
                <w:rFonts w:ascii="Century Gothic" w:hAnsi="Century Gothic"/>
                <w:b w:val="0"/>
                <w:bCs w:val="0"/>
                <w:color w:val="1F497D" w:themeColor="text2"/>
                <w:lang w:val="es-ES_tradnl" w:eastAsia="es-ES"/>
              </w:rPr>
            </w:pPr>
            <w:r w:rsidRPr="005A631D">
              <w:rPr>
                <w:rFonts w:ascii="Century Gothic" w:hAnsi="Century Gothic"/>
                <w:b w:val="0"/>
                <w:bCs w:val="0"/>
                <w:color w:val="1F497D" w:themeColor="text2"/>
                <w:lang w:val="es-ES_tradnl" w:eastAsia="es-ES"/>
              </w:rPr>
              <w:t>APS:</w:t>
            </w:r>
            <w:r w:rsidR="00DE5111" w:rsidRPr="005A631D">
              <w:rPr>
                <w:rFonts w:ascii="Century Gothic" w:hAnsi="Century Gothic"/>
                <w:b w:val="0"/>
                <w:bCs w:val="0"/>
                <w:color w:val="1F497D" w:themeColor="text2"/>
                <w:lang w:val="es-ES_tradnl" w:eastAsia="es-ES"/>
              </w:rPr>
              <w:t xml:space="preserve"> Nivel Primario</w:t>
            </w:r>
          </w:p>
        </w:tc>
      </w:tr>
      <w:tr w:rsidR="00DE5111" w:rsidRPr="005A631D" w14:paraId="259E6AFC" w14:textId="77777777" w:rsidTr="00A32829">
        <w:trPr>
          <w:trHeight w:val="352"/>
          <w:jc w:val="center"/>
        </w:trPr>
        <w:tc>
          <w:tcPr>
            <w:cnfStyle w:val="001000000000" w:firstRow="0" w:lastRow="0" w:firstColumn="1" w:lastColumn="0" w:oddVBand="0" w:evenVBand="0" w:oddHBand="0" w:evenHBand="0" w:firstRowFirstColumn="0" w:firstRowLastColumn="0" w:lastRowFirstColumn="0" w:lastRowLastColumn="0"/>
            <w:tcW w:w="8634" w:type="dxa"/>
            <w:hideMark/>
          </w:tcPr>
          <w:p w14:paraId="6A7BACBB" w14:textId="77777777" w:rsidR="00DE5111" w:rsidRPr="005A631D" w:rsidRDefault="00E10B5A" w:rsidP="00B23727">
            <w:pPr>
              <w:pStyle w:val="Sinespaciado"/>
              <w:rPr>
                <w:rFonts w:ascii="Century Gothic" w:hAnsi="Century Gothic"/>
                <w:b w:val="0"/>
                <w:bCs w:val="0"/>
                <w:color w:val="1F497D" w:themeColor="text2"/>
                <w:lang w:val="es-ES_tradnl" w:eastAsia="es-ES"/>
              </w:rPr>
            </w:pPr>
            <w:r w:rsidRPr="005A631D">
              <w:rPr>
                <w:rFonts w:ascii="Century Gothic" w:hAnsi="Century Gothic"/>
                <w:b w:val="0"/>
                <w:bCs w:val="0"/>
                <w:color w:val="1F497D" w:themeColor="text2"/>
                <w:lang w:val="es-ES_tradnl" w:eastAsia="es-ES"/>
              </w:rPr>
              <w:t>Especialidad:</w:t>
            </w:r>
            <w:r w:rsidR="00DE5111" w:rsidRPr="005A631D">
              <w:rPr>
                <w:rFonts w:ascii="Century Gothic" w:hAnsi="Century Gothic"/>
                <w:b w:val="0"/>
                <w:bCs w:val="0"/>
                <w:color w:val="1F497D" w:themeColor="text2"/>
                <w:lang w:val="es-ES_tradnl" w:eastAsia="es-ES"/>
              </w:rPr>
              <w:t xml:space="preserve"> Nivel Secundario</w:t>
            </w:r>
          </w:p>
        </w:tc>
      </w:tr>
      <w:tr w:rsidR="00DE5111" w:rsidRPr="005A631D" w14:paraId="117BC124" w14:textId="77777777" w:rsidTr="00A32829">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8634" w:type="dxa"/>
            <w:hideMark/>
          </w:tcPr>
          <w:p w14:paraId="497B1259" w14:textId="77777777" w:rsidR="00DE5111" w:rsidRPr="005A631D" w:rsidRDefault="00E10B5A" w:rsidP="00B23727">
            <w:pPr>
              <w:pStyle w:val="Sinespaciado"/>
              <w:rPr>
                <w:rFonts w:ascii="Century Gothic" w:hAnsi="Century Gothic"/>
                <w:b w:val="0"/>
                <w:bCs w:val="0"/>
                <w:color w:val="1F497D" w:themeColor="text2"/>
                <w:lang w:val="es-ES_tradnl" w:eastAsia="es-ES"/>
              </w:rPr>
            </w:pPr>
            <w:r w:rsidRPr="005A631D">
              <w:rPr>
                <w:rFonts w:ascii="Century Gothic" w:hAnsi="Century Gothic"/>
                <w:b w:val="0"/>
                <w:bCs w:val="0"/>
                <w:color w:val="1F497D" w:themeColor="text2"/>
                <w:lang w:val="es-ES_tradnl" w:eastAsia="es-ES"/>
              </w:rPr>
              <w:t xml:space="preserve">Hospitalario: </w:t>
            </w:r>
            <w:r w:rsidR="00DE5111" w:rsidRPr="005A631D">
              <w:rPr>
                <w:rFonts w:ascii="Century Gothic" w:hAnsi="Century Gothic"/>
                <w:b w:val="0"/>
                <w:bCs w:val="0"/>
                <w:color w:val="1F497D" w:themeColor="text2"/>
                <w:lang w:val="es-ES_tradnl" w:eastAsia="es-ES"/>
              </w:rPr>
              <w:t>Nivel Terciario</w:t>
            </w:r>
          </w:p>
        </w:tc>
      </w:tr>
      <w:tr w:rsidR="00DE5111" w:rsidRPr="005A631D" w14:paraId="3AD4AD41" w14:textId="77777777" w:rsidTr="00A32829">
        <w:trPr>
          <w:trHeight w:val="352"/>
          <w:jc w:val="center"/>
        </w:trPr>
        <w:tc>
          <w:tcPr>
            <w:cnfStyle w:val="001000000000" w:firstRow="0" w:lastRow="0" w:firstColumn="1" w:lastColumn="0" w:oddVBand="0" w:evenVBand="0" w:oddHBand="0" w:evenHBand="0" w:firstRowFirstColumn="0" w:firstRowLastColumn="0" w:lastRowFirstColumn="0" w:lastRowLastColumn="0"/>
            <w:tcW w:w="8634" w:type="dxa"/>
            <w:hideMark/>
          </w:tcPr>
          <w:p w14:paraId="53AD4FA1" w14:textId="77777777" w:rsidR="00DE5111" w:rsidRPr="005A631D" w:rsidRDefault="00E10B5A" w:rsidP="00B23727">
            <w:pPr>
              <w:pStyle w:val="Sinespaciado"/>
              <w:rPr>
                <w:rFonts w:ascii="Century Gothic" w:hAnsi="Century Gothic"/>
                <w:b w:val="0"/>
                <w:bCs w:val="0"/>
                <w:color w:val="1F497D" w:themeColor="text2"/>
                <w:lang w:val="es-ES_tradnl" w:eastAsia="es-ES"/>
              </w:rPr>
            </w:pPr>
            <w:r w:rsidRPr="005A631D">
              <w:rPr>
                <w:rFonts w:ascii="Century Gothic" w:hAnsi="Century Gothic"/>
                <w:b w:val="0"/>
                <w:bCs w:val="0"/>
                <w:color w:val="1F497D" w:themeColor="text2"/>
                <w:lang w:val="es-ES_tradnl" w:eastAsia="es-ES"/>
              </w:rPr>
              <w:t xml:space="preserve">Urgencia: </w:t>
            </w:r>
            <w:r w:rsidR="00DE5111" w:rsidRPr="005A631D">
              <w:rPr>
                <w:rFonts w:ascii="Century Gothic" w:hAnsi="Century Gothic"/>
                <w:b w:val="0"/>
                <w:bCs w:val="0"/>
                <w:color w:val="1F497D" w:themeColor="text2"/>
                <w:lang w:val="es-ES_tradnl" w:eastAsia="es-ES"/>
              </w:rPr>
              <w:t>Está presente en los tres niveles de atención</w:t>
            </w:r>
          </w:p>
        </w:tc>
      </w:tr>
    </w:tbl>
    <w:p w14:paraId="6CADEE09" w14:textId="77777777" w:rsidR="00394127" w:rsidRPr="005A631D" w:rsidRDefault="00394127" w:rsidP="00394127">
      <w:pPr>
        <w:pStyle w:val="Sinespaciado"/>
        <w:rPr>
          <w:rFonts w:ascii="Century Gothic" w:eastAsia="Verdana" w:hAnsi="Century Gothic" w:cs="Verdana"/>
          <w:b/>
          <w:color w:val="1F497D" w:themeColor="text2"/>
          <w:sz w:val="24"/>
          <w:szCs w:val="24"/>
        </w:rPr>
      </w:pPr>
    </w:p>
    <w:p w14:paraId="6791C4E8" w14:textId="77777777" w:rsidR="00394127" w:rsidRPr="005A631D" w:rsidRDefault="00394127" w:rsidP="008F49D4">
      <w:pPr>
        <w:pStyle w:val="Sinespaciado"/>
        <w:spacing w:before="240" w:after="240" w:line="276" w:lineRule="auto"/>
        <w:rPr>
          <w:rFonts w:ascii="Century Gothic" w:hAnsi="Century Gothic"/>
          <w:b/>
          <w:color w:val="1F497D" w:themeColor="text2"/>
          <w:sz w:val="28"/>
          <w:szCs w:val="28"/>
        </w:rPr>
      </w:pPr>
      <w:bookmarkStart w:id="307" w:name="_Toc24993124"/>
      <w:r w:rsidRPr="005A631D">
        <w:rPr>
          <w:rFonts w:ascii="Century Gothic" w:eastAsia="Verdana" w:hAnsi="Century Gothic" w:cs="Verdana"/>
          <w:b/>
          <w:color w:val="1F497D" w:themeColor="text2"/>
          <w:sz w:val="28"/>
          <w:szCs w:val="28"/>
        </w:rPr>
        <w:t>Fuente</w:t>
      </w:r>
      <w:bookmarkEnd w:id="307"/>
    </w:p>
    <w:p w14:paraId="5E3BD903" w14:textId="77777777" w:rsidR="00574A48" w:rsidRPr="005A631D" w:rsidRDefault="00394127">
      <w:pPr>
        <w:pStyle w:val="Prrafodelista"/>
        <w:numPr>
          <w:ilvl w:val="0"/>
          <w:numId w:val="31"/>
        </w:numPr>
        <w:spacing w:before="240" w:after="240"/>
        <w:rPr>
          <w:rFonts w:ascii="Century Gothic" w:hAnsi="Century Gothic"/>
          <w:color w:val="4F81BD" w:themeColor="accent1"/>
          <w:sz w:val="20"/>
          <w:szCs w:val="20"/>
        </w:rPr>
      </w:pPr>
      <w:r w:rsidRPr="005A631D">
        <w:rPr>
          <w:rFonts w:ascii="Century Gothic" w:hAnsi="Century Gothic"/>
          <w:color w:val="548DD4" w:themeColor="text2" w:themeTint="99"/>
          <w:sz w:val="20"/>
          <w:szCs w:val="20"/>
        </w:rPr>
        <w:t xml:space="preserve">Decreto </w:t>
      </w:r>
      <w:r w:rsidR="001C236A" w:rsidRPr="005A631D">
        <w:rPr>
          <w:rFonts w:ascii="Century Gothic" w:hAnsi="Century Gothic"/>
          <w:color w:val="548DD4" w:themeColor="text2" w:themeTint="99"/>
          <w:sz w:val="20"/>
          <w:szCs w:val="20"/>
        </w:rPr>
        <w:t>140,</w:t>
      </w:r>
      <w:r w:rsidRPr="005A631D">
        <w:rPr>
          <w:rFonts w:ascii="Century Gothic" w:hAnsi="Century Gothic"/>
          <w:color w:val="548DD4" w:themeColor="text2" w:themeTint="99"/>
          <w:sz w:val="20"/>
          <w:szCs w:val="20"/>
        </w:rPr>
        <w:t xml:space="preserve"> Reglamento Orgánico de los Servicios de Salud. Extraído de </w:t>
      </w:r>
      <w:hyperlink r:id="rId73" w:history="1">
        <w:r w:rsidRPr="005A631D">
          <w:rPr>
            <w:rFonts w:ascii="Century Gothic" w:hAnsi="Century Gothic"/>
            <w:color w:val="548DD4" w:themeColor="text2" w:themeTint="99"/>
            <w:sz w:val="20"/>
            <w:szCs w:val="20"/>
          </w:rPr>
          <w:t>https://www.leychile.cl/Navegar?idNorma=237231</w:t>
        </w:r>
      </w:hyperlink>
      <w:r w:rsidRPr="005A631D">
        <w:rPr>
          <w:rFonts w:ascii="Century Gothic" w:hAnsi="Century Gothic"/>
          <w:color w:val="548DD4" w:themeColor="text2" w:themeTint="99"/>
          <w:sz w:val="20"/>
          <w:szCs w:val="20"/>
        </w:rPr>
        <w:t>, consultado en junio 20</w:t>
      </w:r>
      <w:r w:rsidR="00AD7A7D" w:rsidRPr="005A631D">
        <w:rPr>
          <w:rFonts w:ascii="Century Gothic" w:hAnsi="Century Gothic"/>
          <w:color w:val="548DD4" w:themeColor="text2" w:themeTint="99"/>
          <w:sz w:val="20"/>
          <w:szCs w:val="20"/>
        </w:rPr>
        <w:t>21</w:t>
      </w:r>
    </w:p>
    <w:p w14:paraId="39013509" w14:textId="77777777" w:rsidR="00574A48" w:rsidRPr="005A631D" w:rsidRDefault="00394127">
      <w:pPr>
        <w:pStyle w:val="Prrafodelista"/>
        <w:numPr>
          <w:ilvl w:val="0"/>
          <w:numId w:val="31"/>
        </w:numPr>
        <w:spacing w:before="240" w:after="240"/>
        <w:rPr>
          <w:rFonts w:ascii="Century Gothic" w:hAnsi="Century Gothic"/>
          <w:color w:val="4F81BD" w:themeColor="accent1"/>
          <w:sz w:val="20"/>
          <w:szCs w:val="20"/>
        </w:rPr>
      </w:pPr>
      <w:r w:rsidRPr="005A631D">
        <w:rPr>
          <w:rFonts w:ascii="Century Gothic" w:hAnsi="Century Gothic"/>
          <w:color w:val="4F81BD" w:themeColor="accent1"/>
          <w:sz w:val="20"/>
          <w:szCs w:val="20"/>
        </w:rPr>
        <w:t>DFL Nº 1/2005; Reglamento de los Servicios de Salud</w:t>
      </w:r>
    </w:p>
    <w:p w14:paraId="7E5C7827" w14:textId="77777777" w:rsidR="00394127" w:rsidRPr="005A631D" w:rsidRDefault="00394127">
      <w:pPr>
        <w:pStyle w:val="Prrafodelista"/>
        <w:numPr>
          <w:ilvl w:val="0"/>
          <w:numId w:val="31"/>
        </w:numPr>
        <w:spacing w:before="240" w:after="240"/>
        <w:rPr>
          <w:rFonts w:ascii="Century Gothic" w:hAnsi="Century Gothic"/>
          <w:color w:val="4F81BD" w:themeColor="accent1"/>
          <w:sz w:val="20"/>
          <w:szCs w:val="20"/>
        </w:rPr>
      </w:pPr>
      <w:r w:rsidRPr="005A631D">
        <w:rPr>
          <w:rFonts w:ascii="Century Gothic" w:eastAsia="Verdana" w:hAnsi="Century Gothic" w:cs="Verdana"/>
          <w:color w:val="548DD4" w:themeColor="text2" w:themeTint="99"/>
          <w:sz w:val="20"/>
          <w:szCs w:val="20"/>
        </w:rPr>
        <w:t>Base de establecimientos DEIS 20</w:t>
      </w:r>
      <w:r w:rsidR="00AD7A7D" w:rsidRPr="005A631D">
        <w:rPr>
          <w:rFonts w:ascii="Century Gothic" w:eastAsia="Verdana" w:hAnsi="Century Gothic" w:cs="Verdana"/>
          <w:color w:val="548DD4" w:themeColor="text2" w:themeTint="99"/>
          <w:sz w:val="20"/>
          <w:szCs w:val="20"/>
        </w:rPr>
        <w:t>21</w:t>
      </w:r>
    </w:p>
    <w:p w14:paraId="3C7A60DC" w14:textId="77777777" w:rsidR="00394127" w:rsidRPr="005A631D" w:rsidRDefault="00394127" w:rsidP="00394127">
      <w:pPr>
        <w:pStyle w:val="Sinespaciado"/>
        <w:ind w:left="856"/>
        <w:rPr>
          <w:rFonts w:ascii="Century Gothic" w:eastAsia="Verdana" w:hAnsi="Century Gothic" w:cs="Verdana"/>
          <w:i/>
          <w:color w:val="548DD4" w:themeColor="text2" w:themeTint="99"/>
          <w:sz w:val="20"/>
          <w:szCs w:val="20"/>
        </w:rPr>
      </w:pPr>
    </w:p>
    <w:p w14:paraId="3DE2B8F4" w14:textId="77777777" w:rsidR="00394127" w:rsidRPr="005A631D" w:rsidRDefault="00394127" w:rsidP="00E10B5A">
      <w:pPr>
        <w:pStyle w:val="Ttulo3"/>
        <w:ind w:left="720" w:hanging="720"/>
        <w:rPr>
          <w:rFonts w:ascii="Century Gothic" w:hAnsi="Century Gothic"/>
          <w:color w:val="4F81BD" w:themeColor="accent1"/>
          <w:sz w:val="20"/>
          <w:szCs w:val="20"/>
        </w:rPr>
      </w:pPr>
      <w:r w:rsidRPr="005A631D">
        <w:rPr>
          <w:rFonts w:ascii="Century Gothic" w:eastAsia="Verdana" w:hAnsi="Century Gothic" w:cs="Verdana"/>
          <w:i/>
          <w:color w:val="548DD4" w:themeColor="text2" w:themeTint="99"/>
          <w:sz w:val="20"/>
          <w:szCs w:val="20"/>
        </w:rPr>
        <w:br w:type="page"/>
      </w:r>
    </w:p>
    <w:p w14:paraId="77E0DF90" w14:textId="77777777" w:rsidR="00394127" w:rsidRPr="005A631D" w:rsidRDefault="00D26E3E" w:rsidP="001E1726">
      <w:pPr>
        <w:pStyle w:val="Ttulo3"/>
        <w:spacing w:after="240"/>
        <w:ind w:left="1800" w:hanging="720"/>
        <w:rPr>
          <w:rFonts w:ascii="Century Gothic" w:hAnsi="Century Gothic"/>
          <w:color w:val="1F497D" w:themeColor="text2"/>
          <w:sz w:val="32"/>
          <w:szCs w:val="32"/>
        </w:rPr>
      </w:pPr>
      <w:bookmarkStart w:id="308" w:name="_Toc63264319"/>
      <w:bookmarkStart w:id="309" w:name="_Toc120613308"/>
      <w:r w:rsidRPr="005A631D">
        <w:rPr>
          <w:rFonts w:ascii="Century Gothic" w:hAnsi="Century Gothic"/>
          <w:color w:val="1F497D" w:themeColor="text2"/>
          <w:sz w:val="32"/>
          <w:szCs w:val="32"/>
        </w:rPr>
        <w:lastRenderedPageBreak/>
        <w:t xml:space="preserve">4.3.4 </w:t>
      </w:r>
      <w:r w:rsidR="00F8153B" w:rsidRPr="005A631D">
        <w:rPr>
          <w:rFonts w:ascii="Century Gothic" w:hAnsi="Century Gothic"/>
          <w:color w:val="1F497D" w:themeColor="text2"/>
          <w:sz w:val="32"/>
          <w:szCs w:val="32"/>
        </w:rPr>
        <w:t>Establecimientos s</w:t>
      </w:r>
      <w:r w:rsidR="00394127" w:rsidRPr="005A631D">
        <w:rPr>
          <w:rFonts w:ascii="Century Gothic" w:hAnsi="Century Gothic"/>
          <w:color w:val="1F497D" w:themeColor="text2"/>
          <w:sz w:val="32"/>
          <w:szCs w:val="32"/>
        </w:rPr>
        <w:t>egún Nivel de Complejidad</w:t>
      </w:r>
      <w:bookmarkEnd w:id="308"/>
      <w:bookmarkEnd w:id="309"/>
    </w:p>
    <w:p w14:paraId="08ED8E87" w14:textId="77777777" w:rsidR="00394127" w:rsidRPr="005A631D" w:rsidRDefault="00394127" w:rsidP="00E54062">
      <w:pPr>
        <w:rPr>
          <w:rFonts w:ascii="Century Gothic" w:hAnsi="Century Gothic"/>
          <w:b/>
          <w:color w:val="1F497D" w:themeColor="text2"/>
          <w:sz w:val="28"/>
          <w:szCs w:val="28"/>
        </w:rPr>
      </w:pPr>
      <w:bookmarkStart w:id="310" w:name="_Toc24993131"/>
      <w:r w:rsidRPr="005A631D">
        <w:rPr>
          <w:rFonts w:ascii="Century Gothic" w:hAnsi="Century Gothic" w:cs="Calibri"/>
          <w:b/>
          <w:color w:val="1F497D" w:themeColor="text2"/>
          <w:sz w:val="28"/>
          <w:szCs w:val="28"/>
          <w:lang w:val="es-ES"/>
        </w:rPr>
        <w:t>Definición</w:t>
      </w:r>
      <w:bookmarkEnd w:id="310"/>
    </w:p>
    <w:p w14:paraId="1C818439" w14:textId="77777777" w:rsidR="00394127" w:rsidRPr="005A631D" w:rsidRDefault="00394127" w:rsidP="00A32829">
      <w:pPr>
        <w:widowControl w:val="0"/>
        <w:autoSpaceDE w:val="0"/>
        <w:autoSpaceDN w:val="0"/>
        <w:adjustRightInd w:val="0"/>
        <w:spacing w:before="240" w:after="0"/>
        <w:rPr>
          <w:rFonts w:ascii="Century Gothic" w:hAnsi="Century Gothic"/>
          <w:color w:val="1F497D" w:themeColor="text2"/>
          <w:sz w:val="24"/>
          <w:szCs w:val="24"/>
        </w:rPr>
      </w:pPr>
      <w:r w:rsidRPr="005A631D">
        <w:rPr>
          <w:rFonts w:ascii="Century Gothic" w:hAnsi="Century Gothic"/>
          <w:color w:val="1F497D" w:themeColor="text2"/>
          <w:sz w:val="24"/>
          <w:szCs w:val="24"/>
        </w:rPr>
        <w:t>El grado de complejidad que poseen los establecimientos</w:t>
      </w:r>
      <w:r w:rsidRPr="005A631D">
        <w:rPr>
          <w:rFonts w:ascii="Century Gothic" w:hAnsi="Century Gothic" w:cs="Verdana"/>
          <w:color w:val="1F497D" w:themeColor="text2"/>
          <w:sz w:val="24"/>
          <w:szCs w:val="24"/>
          <w:lang w:val="es-ES"/>
        </w:rPr>
        <w:t xml:space="preserve"> </w:t>
      </w:r>
      <w:r w:rsidRPr="005A631D">
        <w:rPr>
          <w:rFonts w:ascii="Century Gothic" w:hAnsi="Century Gothic"/>
          <w:color w:val="1F497D" w:themeColor="text2"/>
          <w:sz w:val="24"/>
          <w:szCs w:val="24"/>
        </w:rPr>
        <w:t>integrantes de la Red Asistencial del Sistema Nacional de Servicios de Salud se determinará de acuerdo con lo establecido en el Reglamento Orgánico de los Servicios de Salud. </w:t>
      </w:r>
    </w:p>
    <w:p w14:paraId="2FBA3482"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Todos los Hospitales e Institutos, se clasificarán en establecimientos de alta, mediana o baja complejidad, de acuerdo a su capacidad resolutiva, determinada sobre la base del análisis en conjunt</w:t>
      </w:r>
      <w:r w:rsidR="003D54FD" w:rsidRPr="005A631D">
        <w:rPr>
          <w:rFonts w:ascii="Century Gothic" w:hAnsi="Century Gothic"/>
          <w:color w:val="1F497D" w:themeColor="text2"/>
          <w:sz w:val="24"/>
          <w:szCs w:val="24"/>
        </w:rPr>
        <w:t>o de los siguientes criterios:</w:t>
      </w:r>
    </w:p>
    <w:p w14:paraId="157D22BD" w14:textId="77777777" w:rsidR="00394127" w:rsidRPr="005A631D" w:rsidRDefault="00A32829"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a) </w:t>
      </w:r>
      <w:r w:rsidR="00394127" w:rsidRPr="005A631D">
        <w:rPr>
          <w:rFonts w:ascii="Century Gothic" w:hAnsi="Century Gothic"/>
          <w:color w:val="1F497D" w:themeColor="text2"/>
          <w:sz w:val="24"/>
          <w:szCs w:val="24"/>
        </w:rPr>
        <w:t xml:space="preserve">Función dentro de la Red Asistencial teniendo presente los distintos niveles de </w:t>
      </w:r>
      <w:r w:rsidR="003D54FD" w:rsidRPr="005A631D">
        <w:rPr>
          <w:rFonts w:ascii="Century Gothic" w:hAnsi="Century Gothic"/>
          <w:color w:val="1F497D" w:themeColor="text2"/>
          <w:sz w:val="24"/>
          <w:szCs w:val="24"/>
        </w:rPr>
        <w:t>complejidad de la Red;</w:t>
      </w:r>
    </w:p>
    <w:p w14:paraId="7CAA7962" w14:textId="77777777" w:rsidR="00394127" w:rsidRPr="005A631D" w:rsidRDefault="00A32829"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b) </w:t>
      </w:r>
      <w:r w:rsidR="00394127" w:rsidRPr="005A631D">
        <w:rPr>
          <w:rFonts w:ascii="Century Gothic" w:hAnsi="Century Gothic"/>
          <w:color w:val="1F497D" w:themeColor="text2"/>
          <w:sz w:val="24"/>
          <w:szCs w:val="24"/>
        </w:rPr>
        <w:t>Servicios de apoyo diagnóstico y terapéutico considerando su resolutividad, disponibilidad de recurso humano, equipamiento, horario de atención y procedim</w:t>
      </w:r>
      <w:r w:rsidR="003D54FD" w:rsidRPr="005A631D">
        <w:rPr>
          <w:rFonts w:ascii="Century Gothic" w:hAnsi="Century Gothic"/>
          <w:color w:val="1F497D" w:themeColor="text2"/>
          <w:sz w:val="24"/>
          <w:szCs w:val="24"/>
        </w:rPr>
        <w:t>ientos o exámenes que realiza;</w:t>
      </w:r>
    </w:p>
    <w:p w14:paraId="32FFA4CE" w14:textId="77777777" w:rsidR="00394127" w:rsidRPr="005A631D" w:rsidRDefault="00A32829"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 </w:t>
      </w:r>
      <w:r w:rsidR="00394127" w:rsidRPr="005A631D">
        <w:rPr>
          <w:rFonts w:ascii="Century Gothic" w:hAnsi="Century Gothic"/>
          <w:color w:val="1F497D" w:themeColor="text2"/>
          <w:sz w:val="24"/>
          <w:szCs w:val="24"/>
        </w:rPr>
        <w:t>Grado de especialización de sus recursos humanos.</w:t>
      </w:r>
    </w:p>
    <w:p w14:paraId="14624496"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clasificación de los Hospitales e Institutos, así como la modificación de la misma, será resuelta por el Ministerio de Salud a proposición del Director del Servicio correspondiente.</w:t>
      </w:r>
    </w:p>
    <w:p w14:paraId="18EDE87D" w14:textId="51A48511" w:rsidR="00394127" w:rsidRPr="005A631D" w:rsidRDefault="00394127" w:rsidP="00A32829">
      <w:pPr>
        <w:spacing w:before="240" w:after="100" w:afterAutospacing="1"/>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Según el reglamento de acreditación la </w:t>
      </w:r>
      <w:r w:rsidR="001C236A" w:rsidRPr="005A631D">
        <w:rPr>
          <w:rFonts w:ascii="Century Gothic" w:hAnsi="Century Gothic"/>
          <w:color w:val="1F497D" w:themeColor="text2"/>
          <w:sz w:val="24"/>
          <w:szCs w:val="24"/>
        </w:rPr>
        <w:t>complejidad de</w:t>
      </w:r>
      <w:r w:rsidRPr="005A631D">
        <w:rPr>
          <w:rFonts w:ascii="Century Gothic" w:hAnsi="Century Gothic"/>
          <w:color w:val="1F497D" w:themeColor="text2"/>
          <w:sz w:val="24"/>
          <w:szCs w:val="24"/>
        </w:rPr>
        <w:t xml:space="preserve"> acuerdo con su infraestructura, los prestadores de </w:t>
      </w:r>
      <w:r w:rsidR="00AD7A7D" w:rsidRPr="005A631D">
        <w:rPr>
          <w:rFonts w:ascii="Century Gothic" w:hAnsi="Century Gothic"/>
          <w:color w:val="1F497D" w:themeColor="text2"/>
          <w:sz w:val="24"/>
          <w:szCs w:val="24"/>
        </w:rPr>
        <w:t>atención</w:t>
      </w:r>
      <w:r w:rsidRPr="005A631D">
        <w:rPr>
          <w:rFonts w:ascii="Century Gothic" w:hAnsi="Century Gothic"/>
          <w:color w:val="1F497D" w:themeColor="text2"/>
          <w:sz w:val="24"/>
          <w:szCs w:val="24"/>
        </w:rPr>
        <w:t xml:space="preserve"> cerrada se </w:t>
      </w:r>
      <w:r w:rsidR="001C236A" w:rsidRPr="005A631D">
        <w:rPr>
          <w:rFonts w:ascii="Century Gothic" w:hAnsi="Century Gothic"/>
          <w:color w:val="1F497D" w:themeColor="text2"/>
          <w:sz w:val="24"/>
          <w:szCs w:val="24"/>
        </w:rPr>
        <w:t>considerarán</w:t>
      </w:r>
      <w:r w:rsidRPr="005A631D">
        <w:rPr>
          <w:rFonts w:ascii="Century Gothic" w:hAnsi="Century Gothic"/>
          <w:color w:val="1F497D" w:themeColor="text2"/>
          <w:sz w:val="24"/>
          <w:szCs w:val="24"/>
        </w:rPr>
        <w:t xml:space="preserve"> pertenecer a alguna de las siguientes </w:t>
      </w:r>
      <w:r w:rsidR="00D56610" w:rsidRPr="005A631D">
        <w:rPr>
          <w:rFonts w:ascii="Century Gothic" w:hAnsi="Century Gothic"/>
          <w:color w:val="1F497D" w:themeColor="text2"/>
          <w:sz w:val="24"/>
          <w:szCs w:val="24"/>
        </w:rPr>
        <w:t>categorías</w:t>
      </w:r>
      <w:r w:rsidRPr="005A631D">
        <w:rPr>
          <w:rFonts w:ascii="Century Gothic" w:hAnsi="Century Gothic"/>
          <w:color w:val="1F497D" w:themeColor="text2"/>
          <w:sz w:val="24"/>
          <w:szCs w:val="24"/>
        </w:rPr>
        <w:t xml:space="preserve">: </w:t>
      </w:r>
    </w:p>
    <w:p w14:paraId="79FCCD83" w14:textId="77777777" w:rsidR="00D3597B" w:rsidRPr="005A631D" w:rsidRDefault="00394127" w:rsidP="00A32829">
      <w:pPr>
        <w:spacing w:before="240" w:after="100" w:afterAutospacing="1"/>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Alta Complejidad cuando tengan una unidad destinada a la </w:t>
      </w:r>
      <w:r w:rsidR="001C236A" w:rsidRPr="005A631D">
        <w:rPr>
          <w:rFonts w:ascii="Century Gothic" w:hAnsi="Century Gothic"/>
          <w:color w:val="1F497D" w:themeColor="text2"/>
          <w:sz w:val="24"/>
          <w:szCs w:val="24"/>
        </w:rPr>
        <w:t>atención</w:t>
      </w:r>
      <w:r w:rsidR="00D3597B" w:rsidRPr="005A631D">
        <w:rPr>
          <w:rFonts w:ascii="Century Gothic" w:hAnsi="Century Gothic"/>
          <w:color w:val="1F497D" w:themeColor="text2"/>
          <w:sz w:val="24"/>
          <w:szCs w:val="24"/>
        </w:rPr>
        <w:t xml:space="preserve"> de pacientes </w:t>
      </w:r>
      <w:r w:rsidR="001C236A" w:rsidRPr="005A631D">
        <w:rPr>
          <w:rFonts w:ascii="Century Gothic" w:hAnsi="Century Gothic"/>
          <w:color w:val="1F497D" w:themeColor="text2"/>
          <w:sz w:val="24"/>
          <w:szCs w:val="24"/>
        </w:rPr>
        <w:t>críticos</w:t>
      </w:r>
      <w:r w:rsidR="00D3597B" w:rsidRPr="005A631D">
        <w:rPr>
          <w:rFonts w:ascii="Century Gothic" w:hAnsi="Century Gothic"/>
          <w:color w:val="1F497D" w:themeColor="text2"/>
          <w:sz w:val="24"/>
          <w:szCs w:val="24"/>
        </w:rPr>
        <w:t>.</w:t>
      </w:r>
    </w:p>
    <w:p w14:paraId="72650D14" w14:textId="77777777" w:rsidR="00394127" w:rsidRPr="005A631D" w:rsidRDefault="00D3597B" w:rsidP="00A32829">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w:t>
      </w:r>
      <w:r w:rsidR="00394127" w:rsidRPr="005A631D">
        <w:rPr>
          <w:rFonts w:ascii="Century Gothic" w:hAnsi="Century Gothic"/>
          <w:color w:val="1F497D" w:themeColor="text2"/>
          <w:sz w:val="24"/>
          <w:szCs w:val="24"/>
        </w:rPr>
        <w:t xml:space="preserve">Mediana Complejidad si, no </w:t>
      </w:r>
      <w:r w:rsidRPr="005A631D">
        <w:rPr>
          <w:rFonts w:ascii="Century Gothic" w:hAnsi="Century Gothic"/>
          <w:color w:val="1F497D" w:themeColor="text2"/>
          <w:sz w:val="24"/>
          <w:szCs w:val="24"/>
        </w:rPr>
        <w:t>poseyendo la unidad mencionada,</w:t>
      </w:r>
      <w:r w:rsidR="003366D1" w:rsidRPr="005A631D">
        <w:rPr>
          <w:rFonts w:ascii="Century Gothic" w:hAnsi="Century Gothic"/>
          <w:color w:val="1F497D" w:themeColor="text2"/>
          <w:sz w:val="24"/>
          <w:szCs w:val="24"/>
        </w:rPr>
        <w:t xml:space="preserve"> </w:t>
      </w:r>
      <w:r w:rsidR="00394127" w:rsidRPr="005A631D">
        <w:rPr>
          <w:rFonts w:ascii="Century Gothic" w:hAnsi="Century Gothic"/>
          <w:color w:val="1F497D" w:themeColor="text2"/>
          <w:sz w:val="24"/>
          <w:szCs w:val="24"/>
        </w:rPr>
        <w:t xml:space="preserve">cuentan con </w:t>
      </w:r>
      <w:r w:rsidR="001C236A" w:rsidRPr="005A631D">
        <w:rPr>
          <w:rFonts w:ascii="Century Gothic" w:hAnsi="Century Gothic"/>
          <w:color w:val="1F497D" w:themeColor="text2"/>
          <w:sz w:val="24"/>
          <w:szCs w:val="24"/>
        </w:rPr>
        <w:t>pabellón</w:t>
      </w:r>
      <w:r w:rsidR="00394127" w:rsidRPr="005A631D">
        <w:rPr>
          <w:rFonts w:ascii="Century Gothic" w:hAnsi="Century Gothic"/>
          <w:color w:val="1F497D" w:themeColor="text2"/>
          <w:sz w:val="24"/>
          <w:szCs w:val="24"/>
        </w:rPr>
        <w:t xml:space="preserve"> de </w:t>
      </w:r>
      <w:r w:rsidR="001C236A" w:rsidRPr="005A631D">
        <w:rPr>
          <w:rFonts w:ascii="Century Gothic" w:hAnsi="Century Gothic"/>
          <w:color w:val="1F497D" w:themeColor="text2"/>
          <w:sz w:val="24"/>
          <w:szCs w:val="24"/>
        </w:rPr>
        <w:t>intervención</w:t>
      </w:r>
      <w:r w:rsidR="00394127" w:rsidRPr="005A631D">
        <w:rPr>
          <w:rFonts w:ascii="Century Gothic" w:hAnsi="Century Gothic"/>
          <w:color w:val="1F497D" w:themeColor="text2"/>
          <w:sz w:val="24"/>
          <w:szCs w:val="24"/>
        </w:rPr>
        <w:t xml:space="preserve"> </w:t>
      </w:r>
      <w:r w:rsidR="001C236A" w:rsidRPr="005A631D">
        <w:rPr>
          <w:rFonts w:ascii="Century Gothic" w:hAnsi="Century Gothic"/>
          <w:color w:val="1F497D" w:themeColor="text2"/>
          <w:sz w:val="24"/>
          <w:szCs w:val="24"/>
        </w:rPr>
        <w:t>quirúrgica</w:t>
      </w:r>
      <w:r w:rsidRPr="005A631D">
        <w:rPr>
          <w:rFonts w:ascii="Century Gothic" w:hAnsi="Century Gothic"/>
          <w:color w:val="1F497D" w:themeColor="text2"/>
          <w:sz w:val="24"/>
          <w:szCs w:val="24"/>
        </w:rPr>
        <w:t xml:space="preserve"> para la </w:t>
      </w:r>
      <w:r w:rsidR="001C236A" w:rsidRPr="005A631D">
        <w:rPr>
          <w:rFonts w:ascii="Century Gothic" w:hAnsi="Century Gothic"/>
          <w:color w:val="1F497D" w:themeColor="text2"/>
          <w:sz w:val="24"/>
          <w:szCs w:val="24"/>
        </w:rPr>
        <w:t>práctica</w:t>
      </w:r>
      <w:r w:rsidRPr="005A631D">
        <w:rPr>
          <w:rFonts w:ascii="Century Gothic" w:hAnsi="Century Gothic"/>
          <w:color w:val="1F497D" w:themeColor="text2"/>
          <w:sz w:val="24"/>
          <w:szCs w:val="24"/>
        </w:rPr>
        <w:t xml:space="preserve"> de</w:t>
      </w:r>
      <w:r w:rsidR="003366D1" w:rsidRPr="005A631D">
        <w:rPr>
          <w:rFonts w:ascii="Century Gothic" w:hAnsi="Century Gothic"/>
          <w:color w:val="1F497D" w:themeColor="text2"/>
          <w:sz w:val="24"/>
          <w:szCs w:val="24"/>
        </w:rPr>
        <w:t xml:space="preserve"> </w:t>
      </w:r>
      <w:r w:rsidR="001C236A" w:rsidRPr="005A631D">
        <w:rPr>
          <w:rFonts w:ascii="Century Gothic" w:hAnsi="Century Gothic"/>
          <w:color w:val="1F497D" w:themeColor="text2"/>
          <w:sz w:val="24"/>
          <w:szCs w:val="24"/>
        </w:rPr>
        <w:t>cirugías</w:t>
      </w:r>
      <w:r w:rsidR="00394127" w:rsidRPr="005A631D">
        <w:rPr>
          <w:rFonts w:ascii="Century Gothic" w:hAnsi="Century Gothic"/>
          <w:color w:val="1F497D" w:themeColor="text2"/>
          <w:sz w:val="24"/>
          <w:szCs w:val="24"/>
        </w:rPr>
        <w:t xml:space="preserve"> generales que no</w:t>
      </w:r>
      <w:r w:rsidRPr="005A631D">
        <w:rPr>
          <w:rFonts w:ascii="Century Gothic" w:hAnsi="Century Gothic"/>
          <w:color w:val="1F497D" w:themeColor="text2"/>
          <w:sz w:val="24"/>
          <w:szCs w:val="24"/>
        </w:rPr>
        <w:t xml:space="preserve"> requieran la </w:t>
      </w:r>
      <w:r w:rsidR="001C236A" w:rsidRPr="005A631D">
        <w:rPr>
          <w:rFonts w:ascii="Century Gothic" w:hAnsi="Century Gothic"/>
          <w:color w:val="1F497D" w:themeColor="text2"/>
          <w:sz w:val="24"/>
          <w:szCs w:val="24"/>
        </w:rPr>
        <w:t>participación</w:t>
      </w:r>
      <w:r w:rsidRPr="005A631D">
        <w:rPr>
          <w:rFonts w:ascii="Century Gothic" w:hAnsi="Century Gothic"/>
          <w:color w:val="1F497D" w:themeColor="text2"/>
          <w:sz w:val="24"/>
          <w:szCs w:val="24"/>
        </w:rPr>
        <w:t xml:space="preserve"> de</w:t>
      </w:r>
      <w:r w:rsidR="003366D1" w:rsidRPr="005A631D">
        <w:rPr>
          <w:rFonts w:ascii="Century Gothic" w:hAnsi="Century Gothic"/>
          <w:color w:val="1F497D" w:themeColor="text2"/>
          <w:sz w:val="24"/>
          <w:szCs w:val="24"/>
        </w:rPr>
        <w:t xml:space="preserve"> </w:t>
      </w:r>
      <w:r w:rsidR="00394127" w:rsidRPr="005A631D">
        <w:rPr>
          <w:rFonts w:ascii="Century Gothic" w:hAnsi="Century Gothic"/>
          <w:color w:val="1F497D" w:themeColor="text2"/>
          <w:sz w:val="24"/>
          <w:szCs w:val="24"/>
        </w:rPr>
        <w:t>su</w:t>
      </w:r>
      <w:r w:rsidRPr="005A631D">
        <w:rPr>
          <w:rFonts w:ascii="Century Gothic" w:hAnsi="Century Gothic"/>
          <w:color w:val="1F497D" w:themeColor="text2"/>
          <w:sz w:val="24"/>
          <w:szCs w:val="24"/>
        </w:rPr>
        <w:t xml:space="preserve">bespecialidades </w:t>
      </w:r>
      <w:r w:rsidR="001C236A" w:rsidRPr="005A631D">
        <w:rPr>
          <w:rFonts w:ascii="Century Gothic" w:hAnsi="Century Gothic"/>
          <w:color w:val="1F497D" w:themeColor="text2"/>
          <w:sz w:val="24"/>
          <w:szCs w:val="24"/>
        </w:rPr>
        <w:t>quirúrgicas</w:t>
      </w:r>
      <w:r w:rsidRPr="005A631D">
        <w:rPr>
          <w:rFonts w:ascii="Century Gothic" w:hAnsi="Century Gothic"/>
          <w:color w:val="1F497D" w:themeColor="text2"/>
          <w:sz w:val="24"/>
          <w:szCs w:val="24"/>
        </w:rPr>
        <w:t>.</w:t>
      </w:r>
    </w:p>
    <w:p w14:paraId="29B3A716" w14:textId="77777777" w:rsidR="00394127" w:rsidRPr="005A631D" w:rsidRDefault="00394127" w:rsidP="00A32829">
      <w:pPr>
        <w:spacing w:before="240" w:after="100" w:afterAutospacing="1"/>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  Baja Complejidad si no se incluyen en alguna de las </w:t>
      </w:r>
      <w:r w:rsidR="001C236A" w:rsidRPr="005A631D">
        <w:rPr>
          <w:rFonts w:ascii="Century Gothic" w:hAnsi="Century Gothic"/>
          <w:color w:val="1F497D" w:themeColor="text2"/>
          <w:sz w:val="24"/>
          <w:szCs w:val="24"/>
        </w:rPr>
        <w:t>categorías</w:t>
      </w:r>
      <w:r w:rsidRPr="005A631D">
        <w:rPr>
          <w:rFonts w:ascii="Century Gothic" w:hAnsi="Century Gothic"/>
          <w:color w:val="1F497D" w:themeColor="text2"/>
          <w:sz w:val="24"/>
          <w:szCs w:val="24"/>
        </w:rPr>
        <w:t xml:space="preserve"> anteriores. </w:t>
      </w:r>
    </w:p>
    <w:p w14:paraId="6C1DC357"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En caso de ser establecimientos privados o que no pertenecen al Sistema </w:t>
      </w:r>
      <w:r w:rsidRPr="005A631D">
        <w:rPr>
          <w:rFonts w:ascii="Century Gothic" w:hAnsi="Century Gothic"/>
          <w:color w:val="1F497D" w:themeColor="text2"/>
          <w:sz w:val="24"/>
          <w:szCs w:val="24"/>
        </w:rPr>
        <w:lastRenderedPageBreak/>
        <w:t xml:space="preserve">Nacional de Servicios de Salud (como los municipales), la complejidad para efectos del sistema de acreditación está descrita en el Reglamento de Acreditación vigente, el cual </w:t>
      </w:r>
      <w:r w:rsidR="001C236A" w:rsidRPr="005A631D">
        <w:rPr>
          <w:rFonts w:ascii="Century Gothic" w:hAnsi="Century Gothic"/>
          <w:color w:val="1F497D" w:themeColor="text2"/>
          <w:sz w:val="24"/>
          <w:szCs w:val="24"/>
        </w:rPr>
        <w:t>señala:</w:t>
      </w:r>
    </w:p>
    <w:p w14:paraId="4CDBE454"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Alta Complejidad cuando efectúen cirugías ambulatorias tales como colecistectomías, cirugías ginecológicas por vía laparoscópica, artroscopias, mastectomías parciales, acceso vascular complejo y demás de semejante nivel de riesgo sanitario,</w:t>
      </w:r>
    </w:p>
    <w:p w14:paraId="2AD350F2"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Mediana Complejidad, si no efectuando las cirugías descritas, realizan procedimientos invasivos de tipo diagnóstico o terapéutico que pudieren requerir sedación moderada a profunda.</w:t>
      </w:r>
    </w:p>
    <w:p w14:paraId="07D51302" w14:textId="77777777" w:rsidR="00394127" w:rsidRPr="005A631D" w:rsidRDefault="00394127" w:rsidP="00A32829">
      <w:pPr>
        <w:widowControl w:val="0"/>
        <w:autoSpaceDE w:val="0"/>
        <w:autoSpaceDN w:val="0"/>
        <w:adjustRightInd w:val="0"/>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Baja Complejidad, si no se incluyen en alguna de las categorías anteriores. </w:t>
      </w:r>
    </w:p>
    <w:p w14:paraId="1446E4F5" w14:textId="77777777" w:rsidR="004321A6" w:rsidRPr="005A631D" w:rsidRDefault="004321A6" w:rsidP="00A32829">
      <w:pPr>
        <w:spacing w:before="240"/>
        <w:rPr>
          <w:rFonts w:ascii="Century Gothic" w:hAnsi="Century Gothic"/>
          <w:color w:val="1F497D" w:themeColor="text2"/>
          <w:sz w:val="24"/>
          <w:szCs w:val="24"/>
        </w:rPr>
      </w:pPr>
      <w:bookmarkStart w:id="311" w:name="_Toc24993132"/>
      <w:r w:rsidRPr="005A631D">
        <w:rPr>
          <w:rFonts w:ascii="Century Gothic" w:hAnsi="Century Gothic"/>
          <w:color w:val="1F497D" w:themeColor="text2"/>
          <w:sz w:val="24"/>
          <w:szCs w:val="24"/>
        </w:rPr>
        <w:t>La información del nivel de complejidad de los establecimientos hospitalarios, la define DIGERA y los de APS los define la DIVAP.</w:t>
      </w:r>
    </w:p>
    <w:p w14:paraId="7ECA4B70" w14:textId="77777777" w:rsidR="00394127" w:rsidRPr="005A631D" w:rsidRDefault="00394127" w:rsidP="00E54062">
      <w:pPr>
        <w:rPr>
          <w:rFonts w:ascii="Century Gothic" w:hAnsi="Century Gothic"/>
          <w:color w:val="1F497D" w:themeColor="text2"/>
          <w:sz w:val="28"/>
          <w:szCs w:val="28"/>
        </w:rPr>
      </w:pPr>
      <w:r w:rsidRPr="005A631D">
        <w:rPr>
          <w:rFonts w:ascii="Century Gothic" w:hAnsi="Century Gothic" w:cs="Calibri"/>
          <w:b/>
          <w:color w:val="1F497D" w:themeColor="text2"/>
          <w:sz w:val="28"/>
          <w:szCs w:val="28"/>
          <w:lang w:val="es-ES"/>
        </w:rPr>
        <w:t>Estructura</w:t>
      </w:r>
      <w:bookmarkEnd w:id="311"/>
    </w:p>
    <w:p w14:paraId="31BD0FFC" w14:textId="431FEFD9" w:rsidR="00394127" w:rsidRPr="005A631D" w:rsidRDefault="00741147" w:rsidP="00394127">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sidR="001C236A" w:rsidRPr="005A631D">
        <w:rPr>
          <w:rFonts w:ascii="Century Gothic" w:hAnsi="Century Gothic" w:cs="Courier"/>
          <w:b/>
          <w:color w:val="1F497D" w:themeColor="text2"/>
          <w:sz w:val="24"/>
          <w:szCs w:val="24"/>
          <w:lang w:val="es-ES_tradnl" w:eastAsia="es-ES"/>
        </w:rPr>
        <w:t>Nivel</w:t>
      </w:r>
      <w:r w:rsidR="0098353C" w:rsidRPr="005A631D">
        <w:rPr>
          <w:rFonts w:ascii="Century Gothic" w:hAnsi="Century Gothic" w:cs="Courier"/>
          <w:b/>
          <w:color w:val="1F497D" w:themeColor="text2"/>
          <w:sz w:val="24"/>
          <w:szCs w:val="24"/>
          <w:lang w:val="es-ES_tradnl" w:eastAsia="es-ES"/>
        </w:rPr>
        <w:t xml:space="preserve"> de </w:t>
      </w:r>
      <w:r w:rsidR="001C236A" w:rsidRPr="005A631D">
        <w:rPr>
          <w:rFonts w:ascii="Century Gothic" w:hAnsi="Century Gothic" w:cs="Courier"/>
          <w:b/>
          <w:color w:val="1F497D" w:themeColor="text2"/>
          <w:sz w:val="24"/>
          <w:szCs w:val="24"/>
          <w:lang w:val="es-ES_tradnl" w:eastAsia="es-ES"/>
        </w:rPr>
        <w:t>Complejidad”</w:t>
      </w:r>
      <w:r w:rsidR="00394127" w:rsidRPr="005A631D">
        <w:rPr>
          <w:rFonts w:ascii="Century Gothic" w:hAnsi="Century Gothic"/>
          <w:b/>
          <w:color w:val="1F497D" w:themeColor="text2"/>
          <w:sz w:val="24"/>
          <w:szCs w:val="24"/>
        </w:rPr>
        <w:t xml:space="preserve"> </w:t>
      </w:r>
      <w:r w:rsidR="00394127" w:rsidRPr="005A631D">
        <w:rPr>
          <w:rFonts w:ascii="Century Gothic" w:hAnsi="Century Gothic"/>
          <w:color w:val="1F497D" w:themeColor="text2"/>
          <w:sz w:val="24"/>
          <w:szCs w:val="24"/>
        </w:rPr>
        <w:t>incluye las siguientes categorías:</w:t>
      </w:r>
    </w:p>
    <w:p w14:paraId="3D1AF99C" w14:textId="77777777" w:rsidR="00394127" w:rsidRPr="005A631D" w:rsidRDefault="00394127" w:rsidP="00394127">
      <w:pPr>
        <w:pStyle w:val="Sinespaciado"/>
        <w:rPr>
          <w:rFonts w:ascii="Century Gothic" w:hAnsi="Century Gothic"/>
          <w:color w:val="1F497D" w:themeColor="text2"/>
          <w:sz w:val="24"/>
          <w:szCs w:val="24"/>
        </w:rPr>
      </w:pPr>
    </w:p>
    <w:tbl>
      <w:tblPr>
        <w:tblStyle w:val="Tablaconcuadrcula4-nfasis11"/>
        <w:tblW w:w="7938" w:type="dxa"/>
        <w:jc w:val="center"/>
        <w:tblLook w:val="04A0" w:firstRow="1" w:lastRow="0" w:firstColumn="1" w:lastColumn="0" w:noHBand="0" w:noVBand="1"/>
      </w:tblPr>
      <w:tblGrid>
        <w:gridCol w:w="3216"/>
        <w:gridCol w:w="4722"/>
      </w:tblGrid>
      <w:tr w:rsidR="00E10B5A" w:rsidRPr="00806B97" w14:paraId="677BA7E4" w14:textId="77777777" w:rsidTr="00806B9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216" w:type="dxa"/>
            <w:hideMark/>
          </w:tcPr>
          <w:p w14:paraId="4EE69EF3" w14:textId="40BF1381" w:rsidR="00E10B5A" w:rsidRPr="00806B97" w:rsidRDefault="00655525" w:rsidP="00690F23">
            <w:pPr>
              <w:pStyle w:val="Sinespaciado"/>
              <w:rPr>
                <w:rFonts w:ascii="Century Gothic" w:hAnsi="Century Gothic"/>
                <w:color w:val="FFFFFF"/>
                <w:sz w:val="20"/>
                <w:szCs w:val="20"/>
              </w:rPr>
            </w:pPr>
            <w:r w:rsidRPr="00806B97">
              <w:rPr>
                <w:rFonts w:ascii="Century Gothic" w:hAnsi="Century Gothic"/>
                <w:bCs w:val="0"/>
                <w:color w:val="FFFFFF"/>
                <w:sz w:val="20"/>
                <w:szCs w:val="20"/>
                <w:lang w:val="es-ES_tradnl" w:eastAsia="es-ES"/>
              </w:rPr>
              <w:t>NivelComplejidadEstabCodigo</w:t>
            </w:r>
          </w:p>
        </w:tc>
        <w:tc>
          <w:tcPr>
            <w:tcW w:w="4722" w:type="dxa"/>
            <w:hideMark/>
          </w:tcPr>
          <w:p w14:paraId="006CC2D9" w14:textId="7D5C24AF" w:rsidR="00E10B5A" w:rsidRPr="00806B97" w:rsidRDefault="00655525" w:rsidP="00690F23">
            <w:pPr>
              <w:pStyle w:val="Sinespaciado"/>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sz w:val="20"/>
                <w:szCs w:val="20"/>
              </w:rPr>
            </w:pPr>
            <w:r w:rsidRPr="00806B97">
              <w:rPr>
                <w:rFonts w:ascii="Century Gothic" w:hAnsi="Century Gothic"/>
                <w:bCs w:val="0"/>
                <w:color w:val="FFFFFF"/>
                <w:sz w:val="20"/>
                <w:szCs w:val="20"/>
                <w:lang w:val="es-ES_tradnl" w:eastAsia="es-ES"/>
              </w:rPr>
              <w:t>NivelComplejidadEstabGlosa</w:t>
            </w:r>
          </w:p>
        </w:tc>
      </w:tr>
      <w:tr w:rsidR="00E10B5A" w:rsidRPr="00806B97" w14:paraId="614AAF2C" w14:textId="77777777" w:rsidTr="00806B9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216" w:type="dxa"/>
            <w:hideMark/>
          </w:tcPr>
          <w:p w14:paraId="0DE4C45A" w14:textId="77777777" w:rsidR="00E10B5A" w:rsidRPr="00806B97" w:rsidRDefault="00E10B5A" w:rsidP="00690F23">
            <w:pPr>
              <w:rPr>
                <w:rFonts w:ascii="Century Gothic" w:hAnsi="Century Gothic"/>
                <w:color w:val="1F497D" w:themeColor="text2"/>
                <w:sz w:val="20"/>
                <w:szCs w:val="20"/>
                <w:lang w:val="es-ES_tradnl" w:eastAsia="es-ES"/>
              </w:rPr>
            </w:pPr>
            <w:r w:rsidRPr="00806B97">
              <w:rPr>
                <w:rFonts w:ascii="Century Gothic" w:hAnsi="Century Gothic"/>
                <w:color w:val="1F497D" w:themeColor="text2"/>
                <w:sz w:val="20"/>
                <w:szCs w:val="20"/>
                <w:lang w:val="es-ES_tradnl" w:eastAsia="es-ES"/>
              </w:rPr>
              <w:t>BC</w:t>
            </w:r>
          </w:p>
        </w:tc>
        <w:tc>
          <w:tcPr>
            <w:tcW w:w="4722" w:type="dxa"/>
            <w:hideMark/>
          </w:tcPr>
          <w:p w14:paraId="1C4D6C91" w14:textId="77777777" w:rsidR="00E10B5A" w:rsidRPr="00806B97" w:rsidRDefault="00E10B5A" w:rsidP="00690F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06B97">
              <w:rPr>
                <w:rFonts w:ascii="Century Gothic" w:hAnsi="Century Gothic"/>
                <w:color w:val="1F497D" w:themeColor="text2"/>
                <w:sz w:val="20"/>
                <w:szCs w:val="20"/>
                <w:lang w:val="es-ES_tradnl" w:eastAsia="es-ES"/>
              </w:rPr>
              <w:t>Baja Complejidad</w:t>
            </w:r>
          </w:p>
        </w:tc>
      </w:tr>
      <w:tr w:rsidR="00E10B5A" w:rsidRPr="00806B97" w14:paraId="00AF03F4" w14:textId="77777777" w:rsidTr="00806B97">
        <w:trPr>
          <w:trHeight w:val="397"/>
          <w:jc w:val="center"/>
        </w:trPr>
        <w:tc>
          <w:tcPr>
            <w:cnfStyle w:val="001000000000" w:firstRow="0" w:lastRow="0" w:firstColumn="1" w:lastColumn="0" w:oddVBand="0" w:evenVBand="0" w:oddHBand="0" w:evenHBand="0" w:firstRowFirstColumn="0" w:firstRowLastColumn="0" w:lastRowFirstColumn="0" w:lastRowLastColumn="0"/>
            <w:tcW w:w="3216" w:type="dxa"/>
            <w:hideMark/>
          </w:tcPr>
          <w:p w14:paraId="092F032E" w14:textId="77777777" w:rsidR="00E10B5A" w:rsidRPr="00806B97" w:rsidRDefault="00E10B5A" w:rsidP="00690F23">
            <w:pPr>
              <w:rPr>
                <w:rFonts w:ascii="Century Gothic" w:hAnsi="Century Gothic"/>
                <w:color w:val="1F497D" w:themeColor="text2"/>
                <w:sz w:val="20"/>
                <w:szCs w:val="20"/>
                <w:lang w:val="es-ES_tradnl" w:eastAsia="es-ES"/>
              </w:rPr>
            </w:pPr>
            <w:r w:rsidRPr="00806B97">
              <w:rPr>
                <w:rFonts w:ascii="Century Gothic" w:hAnsi="Century Gothic"/>
                <w:color w:val="1F497D" w:themeColor="text2"/>
                <w:sz w:val="20"/>
                <w:szCs w:val="20"/>
                <w:lang w:val="es-ES_tradnl" w:eastAsia="es-ES"/>
              </w:rPr>
              <w:t>MC</w:t>
            </w:r>
          </w:p>
        </w:tc>
        <w:tc>
          <w:tcPr>
            <w:tcW w:w="4722" w:type="dxa"/>
            <w:hideMark/>
          </w:tcPr>
          <w:p w14:paraId="6B99A72B" w14:textId="77777777" w:rsidR="00E10B5A" w:rsidRPr="00806B97" w:rsidRDefault="00E10B5A" w:rsidP="00690F23">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806B97">
              <w:rPr>
                <w:rFonts w:ascii="Century Gothic" w:hAnsi="Century Gothic"/>
                <w:color w:val="1F497D" w:themeColor="text2"/>
                <w:sz w:val="20"/>
                <w:szCs w:val="20"/>
                <w:lang w:val="es-ES_tradnl" w:eastAsia="es-ES"/>
              </w:rPr>
              <w:t>Mediana Complejidad</w:t>
            </w:r>
          </w:p>
        </w:tc>
      </w:tr>
      <w:tr w:rsidR="00E10B5A" w:rsidRPr="00806B97" w14:paraId="755515C1" w14:textId="77777777" w:rsidTr="00806B9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216" w:type="dxa"/>
            <w:hideMark/>
          </w:tcPr>
          <w:p w14:paraId="55374756" w14:textId="77777777" w:rsidR="00E10B5A" w:rsidRPr="00806B97" w:rsidRDefault="00E10B5A" w:rsidP="00690F23">
            <w:pPr>
              <w:rPr>
                <w:rFonts w:ascii="Century Gothic" w:hAnsi="Century Gothic"/>
                <w:color w:val="1F497D" w:themeColor="text2"/>
                <w:sz w:val="20"/>
                <w:szCs w:val="20"/>
                <w:lang w:val="es-ES_tradnl" w:eastAsia="es-ES"/>
              </w:rPr>
            </w:pPr>
            <w:r w:rsidRPr="00806B97">
              <w:rPr>
                <w:rFonts w:ascii="Century Gothic" w:hAnsi="Century Gothic"/>
                <w:color w:val="1F497D" w:themeColor="text2"/>
                <w:sz w:val="20"/>
                <w:szCs w:val="20"/>
                <w:lang w:val="es-ES_tradnl" w:eastAsia="es-ES"/>
              </w:rPr>
              <w:t>AC</w:t>
            </w:r>
          </w:p>
        </w:tc>
        <w:tc>
          <w:tcPr>
            <w:tcW w:w="4722" w:type="dxa"/>
            <w:hideMark/>
          </w:tcPr>
          <w:p w14:paraId="44B881B7" w14:textId="77777777" w:rsidR="00E10B5A" w:rsidRPr="00806B97" w:rsidRDefault="00E10B5A" w:rsidP="00690F23">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806B97">
              <w:rPr>
                <w:rFonts w:ascii="Century Gothic" w:hAnsi="Century Gothic"/>
                <w:color w:val="1F497D" w:themeColor="text2"/>
                <w:sz w:val="20"/>
                <w:szCs w:val="20"/>
                <w:lang w:val="es-ES_tradnl" w:eastAsia="es-ES"/>
              </w:rPr>
              <w:t>Alta Complejidad</w:t>
            </w:r>
          </w:p>
        </w:tc>
      </w:tr>
    </w:tbl>
    <w:p w14:paraId="5C3089DE" w14:textId="77777777" w:rsidR="00394127" w:rsidRPr="005A631D" w:rsidRDefault="00394127" w:rsidP="00394127">
      <w:pPr>
        <w:pStyle w:val="Sinespaciado"/>
        <w:rPr>
          <w:rFonts w:ascii="Century Gothic" w:eastAsia="Verdana" w:hAnsi="Century Gothic" w:cs="Verdana"/>
          <w:color w:val="1F497D" w:themeColor="text2"/>
          <w:sz w:val="24"/>
          <w:szCs w:val="24"/>
        </w:rPr>
      </w:pPr>
    </w:p>
    <w:p w14:paraId="4D25F41F" w14:textId="77777777" w:rsidR="00D57637" w:rsidRPr="005A631D" w:rsidRDefault="00D57637" w:rsidP="00394127">
      <w:pPr>
        <w:pStyle w:val="Sinespaciado"/>
        <w:rPr>
          <w:rFonts w:ascii="Century Gothic" w:eastAsia="Verdana" w:hAnsi="Century Gothic" w:cs="Verdana"/>
          <w:color w:val="1F497D" w:themeColor="text2"/>
          <w:sz w:val="24"/>
          <w:szCs w:val="24"/>
        </w:rPr>
      </w:pPr>
    </w:p>
    <w:p w14:paraId="4413275F" w14:textId="77777777" w:rsidR="00E10B5A" w:rsidRPr="005A631D" w:rsidRDefault="00E10B5A">
      <w:pPr>
        <w:jc w:val="left"/>
        <w:rPr>
          <w:rFonts w:ascii="Century Gothic" w:hAnsi="Century Gothic"/>
          <w:color w:val="365F91" w:themeColor="accent1" w:themeShade="BF"/>
          <w:lang w:val="es-MX"/>
        </w:rPr>
      </w:pPr>
      <w:bookmarkStart w:id="312" w:name="_Toc41302474"/>
      <w:bookmarkStart w:id="313" w:name="_Toc41301171"/>
      <w:bookmarkStart w:id="314" w:name="_Toc41300786"/>
      <w:bookmarkStart w:id="315" w:name="_Toc34901142"/>
      <w:bookmarkStart w:id="316" w:name="_Toc34897057"/>
      <w:bookmarkStart w:id="317" w:name="_Toc24993133"/>
      <w:r w:rsidRPr="005A631D">
        <w:rPr>
          <w:rFonts w:ascii="Century Gothic" w:hAnsi="Century Gothic"/>
          <w:color w:val="365F91" w:themeColor="accent1" w:themeShade="BF"/>
          <w:lang w:val="es-MX"/>
        </w:rPr>
        <w:br w:type="page"/>
      </w:r>
    </w:p>
    <w:p w14:paraId="77E4BFD4" w14:textId="28E73ACC" w:rsidR="00E10B5A" w:rsidRPr="009B64C0" w:rsidRDefault="00B30964" w:rsidP="000F23EC">
      <w:pPr>
        <w:rPr>
          <w:rFonts w:ascii="Century Gothic" w:hAnsi="Century Gothic"/>
          <w:color w:val="365F91" w:themeColor="accent1" w:themeShade="BF"/>
          <w:lang w:val="es-MX"/>
        </w:rPr>
      </w:pPr>
      <w:r w:rsidRPr="005A631D">
        <w:rPr>
          <w:rFonts w:ascii="Century Gothic" w:hAnsi="Century Gothic"/>
          <w:color w:val="365F91" w:themeColor="accent1" w:themeShade="BF"/>
          <w:lang w:val="es-MX"/>
        </w:rPr>
        <w:lastRenderedPageBreak/>
        <w:t>La estructura es la siguiente:</w:t>
      </w:r>
      <w:bookmarkEnd w:id="312"/>
      <w:bookmarkEnd w:id="313"/>
      <w:bookmarkEnd w:id="314"/>
      <w:bookmarkEnd w:id="315"/>
      <w:bookmarkEnd w:id="316"/>
    </w:p>
    <w:tbl>
      <w:tblPr>
        <w:tblStyle w:val="Tablaconcuadrcula4-nfasis1"/>
        <w:tblW w:w="0" w:type="auto"/>
        <w:tblLook w:val="04A0" w:firstRow="1" w:lastRow="0" w:firstColumn="1" w:lastColumn="0" w:noHBand="0" w:noVBand="1"/>
      </w:tblPr>
      <w:tblGrid>
        <w:gridCol w:w="1682"/>
        <w:gridCol w:w="3050"/>
        <w:gridCol w:w="1255"/>
        <w:gridCol w:w="1367"/>
        <w:gridCol w:w="1700"/>
      </w:tblGrid>
      <w:tr w:rsidR="009B64C0" w:rsidRPr="009B64C0" w14:paraId="1E37C86F"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BCD9F28" w14:textId="77777777" w:rsidR="000B52F6" w:rsidRPr="009B64C0" w:rsidRDefault="000B52F6" w:rsidP="00304C9C">
            <w:pPr>
              <w:spacing w:before="240"/>
              <w:rPr>
                <w:rFonts w:ascii="Century Gothic" w:hAnsi="Century Gothic"/>
                <w:color w:val="FFFFFF" w:themeColor="background1"/>
                <w:sz w:val="20"/>
                <w:szCs w:val="20"/>
              </w:rPr>
            </w:pPr>
            <w:r w:rsidRPr="009B64C0">
              <w:rPr>
                <w:rFonts w:ascii="Century Gothic" w:hAnsi="Century Gothic"/>
                <w:color w:val="FFFFFF" w:themeColor="background1"/>
                <w:sz w:val="20"/>
                <w:szCs w:val="20"/>
              </w:rPr>
              <w:t>VARIABLE</w:t>
            </w:r>
          </w:p>
        </w:tc>
        <w:tc>
          <w:tcPr>
            <w:tcW w:w="2460" w:type="dxa"/>
          </w:tcPr>
          <w:p w14:paraId="5A5FA183" w14:textId="77777777" w:rsidR="000B52F6" w:rsidRPr="009B64C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B64C0">
              <w:rPr>
                <w:rFonts w:ascii="Century Gothic" w:hAnsi="Century Gothic"/>
                <w:color w:val="FFFFFF" w:themeColor="background1"/>
                <w:sz w:val="20"/>
                <w:szCs w:val="20"/>
              </w:rPr>
              <w:t>CAMPO</w:t>
            </w:r>
          </w:p>
        </w:tc>
        <w:tc>
          <w:tcPr>
            <w:tcW w:w="1488" w:type="dxa"/>
          </w:tcPr>
          <w:p w14:paraId="21C41295" w14:textId="77777777" w:rsidR="000B52F6" w:rsidRPr="009B64C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B64C0">
              <w:rPr>
                <w:rFonts w:ascii="Century Gothic" w:hAnsi="Century Gothic"/>
                <w:color w:val="FFFFFF" w:themeColor="background1"/>
                <w:sz w:val="20"/>
                <w:szCs w:val="20"/>
              </w:rPr>
              <w:t>TIPO</w:t>
            </w:r>
          </w:p>
        </w:tc>
        <w:tc>
          <w:tcPr>
            <w:tcW w:w="1571" w:type="dxa"/>
          </w:tcPr>
          <w:p w14:paraId="7A09987F" w14:textId="77777777" w:rsidR="000B52F6" w:rsidRPr="009B64C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B64C0">
              <w:rPr>
                <w:rFonts w:ascii="Century Gothic" w:hAnsi="Century Gothic"/>
                <w:color w:val="FFFFFF" w:themeColor="background1"/>
                <w:sz w:val="20"/>
                <w:szCs w:val="20"/>
              </w:rPr>
              <w:t>LARGO</w:t>
            </w:r>
          </w:p>
        </w:tc>
        <w:tc>
          <w:tcPr>
            <w:tcW w:w="1769" w:type="dxa"/>
          </w:tcPr>
          <w:p w14:paraId="5D2C2D15" w14:textId="77777777" w:rsidR="000B52F6" w:rsidRPr="009B64C0"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B64C0">
              <w:rPr>
                <w:rFonts w:ascii="Century Gothic" w:hAnsi="Century Gothic"/>
                <w:color w:val="FFFFFF" w:themeColor="background1"/>
                <w:sz w:val="20"/>
                <w:szCs w:val="20"/>
              </w:rPr>
              <w:t>EXIGENCIA</w:t>
            </w:r>
          </w:p>
        </w:tc>
      </w:tr>
      <w:tr w:rsidR="009B64C0" w:rsidRPr="009B64C0" w14:paraId="29BFACCF"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851BE06" w14:textId="4730A74A" w:rsidR="000B52F6" w:rsidRPr="00806B97" w:rsidRDefault="009B64C0" w:rsidP="00304C9C">
            <w:pPr>
              <w:spacing w:before="240"/>
              <w:rPr>
                <w:rFonts w:ascii="Century Gothic" w:hAnsi="Century Gothic"/>
                <w:bCs w:val="0"/>
                <w:color w:val="1F497D" w:themeColor="text2"/>
                <w:sz w:val="20"/>
                <w:szCs w:val="20"/>
              </w:rPr>
            </w:pPr>
            <w:r w:rsidRPr="00806B97">
              <w:rPr>
                <w:rFonts w:ascii="Century Gothic" w:hAnsi="Century Gothic"/>
                <w:bCs w:val="0"/>
                <w:color w:val="1F497D" w:themeColor="text2"/>
                <w:sz w:val="20"/>
                <w:szCs w:val="20"/>
              </w:rPr>
              <w:t>Nivel de Complejidad</w:t>
            </w:r>
          </w:p>
        </w:tc>
        <w:tc>
          <w:tcPr>
            <w:tcW w:w="2460" w:type="dxa"/>
          </w:tcPr>
          <w:p w14:paraId="62F3C4F8" w14:textId="61F781F9" w:rsidR="000B52F6" w:rsidRPr="009B64C0" w:rsidRDefault="009B64C0"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B64C0">
              <w:rPr>
                <w:rFonts w:ascii="Century Gothic" w:hAnsi="Century Gothic"/>
                <w:bCs/>
                <w:color w:val="1F497D" w:themeColor="text2"/>
                <w:sz w:val="20"/>
                <w:szCs w:val="20"/>
                <w:lang w:val="es-ES_tradnl" w:eastAsia="es-ES"/>
              </w:rPr>
              <w:t>NivelComplejidadEstabGlosa</w:t>
            </w:r>
          </w:p>
        </w:tc>
        <w:tc>
          <w:tcPr>
            <w:tcW w:w="1488" w:type="dxa"/>
          </w:tcPr>
          <w:p w14:paraId="3CD8584D" w14:textId="77777777" w:rsidR="000B52F6" w:rsidRPr="009B64C0"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B64C0">
              <w:rPr>
                <w:rFonts w:ascii="Century Gothic" w:hAnsi="Century Gothic"/>
                <w:color w:val="1F497D" w:themeColor="text2"/>
                <w:sz w:val="20"/>
                <w:szCs w:val="20"/>
              </w:rPr>
              <w:t>Texto</w:t>
            </w:r>
          </w:p>
        </w:tc>
        <w:tc>
          <w:tcPr>
            <w:tcW w:w="1571" w:type="dxa"/>
          </w:tcPr>
          <w:p w14:paraId="52C065A0" w14:textId="5B7F283C" w:rsidR="000B52F6" w:rsidRPr="009B64C0" w:rsidRDefault="009B64C0"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Pr>
                <w:rFonts w:ascii="Century Gothic" w:hAnsi="Century Gothic"/>
                <w:color w:val="1F497D" w:themeColor="text2"/>
                <w:sz w:val="20"/>
                <w:szCs w:val="20"/>
              </w:rPr>
              <w:t>5</w:t>
            </w:r>
            <w:r w:rsidR="000B52F6" w:rsidRPr="009B64C0">
              <w:rPr>
                <w:rFonts w:ascii="Century Gothic" w:hAnsi="Century Gothic"/>
                <w:color w:val="1F497D" w:themeColor="text2"/>
                <w:sz w:val="20"/>
                <w:szCs w:val="20"/>
              </w:rPr>
              <w:t>0</w:t>
            </w:r>
          </w:p>
        </w:tc>
        <w:tc>
          <w:tcPr>
            <w:tcW w:w="1769" w:type="dxa"/>
          </w:tcPr>
          <w:p w14:paraId="3A079B4B" w14:textId="0756D2F2" w:rsidR="000B52F6" w:rsidRPr="009B64C0" w:rsidRDefault="009B64C0"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B64C0">
              <w:rPr>
                <w:rFonts w:ascii="Century Gothic" w:eastAsia="Times New Roman" w:hAnsi="Century Gothic" w:cs="Calibri"/>
                <w:color w:val="1F497D" w:themeColor="text2"/>
                <w:sz w:val="20"/>
                <w:szCs w:val="20"/>
                <w:lang w:eastAsia="es-CL"/>
              </w:rPr>
              <w:t>Obligatorio en la identificación del Prestador Institucional</w:t>
            </w:r>
            <w:r w:rsidR="000B52F6" w:rsidRPr="009B64C0">
              <w:rPr>
                <w:rFonts w:ascii="Century Gothic" w:eastAsia="Times New Roman" w:hAnsi="Century Gothic" w:cs="Calibri"/>
                <w:color w:val="1F497D" w:themeColor="text2"/>
                <w:sz w:val="20"/>
                <w:szCs w:val="20"/>
                <w:lang w:eastAsia="es-CL"/>
              </w:rPr>
              <w:t>.</w:t>
            </w:r>
          </w:p>
        </w:tc>
      </w:tr>
    </w:tbl>
    <w:p w14:paraId="1DA00DD8" w14:textId="77777777" w:rsidR="00394127" w:rsidRPr="005A631D" w:rsidRDefault="00394127" w:rsidP="008F49D4">
      <w:pPr>
        <w:spacing w:before="240"/>
        <w:rPr>
          <w:rFonts w:ascii="Century Gothic" w:hAnsi="Century Gothic"/>
        </w:rPr>
      </w:pPr>
      <w:r w:rsidRPr="005A631D">
        <w:rPr>
          <w:rFonts w:ascii="Century Gothic" w:hAnsi="Century Gothic" w:cs="Calibri"/>
          <w:b/>
          <w:color w:val="1F497D" w:themeColor="text2"/>
          <w:sz w:val="28"/>
          <w:szCs w:val="28"/>
          <w:lang w:val="es-ES"/>
        </w:rPr>
        <w:t>Fuente</w:t>
      </w:r>
      <w:bookmarkEnd w:id="317"/>
    </w:p>
    <w:p w14:paraId="203FEB9E" w14:textId="77777777" w:rsidR="00AD7A7D" w:rsidRPr="005A631D" w:rsidRDefault="00394127">
      <w:pPr>
        <w:pStyle w:val="Prrafodelista"/>
        <w:numPr>
          <w:ilvl w:val="0"/>
          <w:numId w:val="31"/>
        </w:numPr>
        <w:spacing w:before="240"/>
        <w:rPr>
          <w:rFonts w:ascii="Century Gothic" w:hAnsi="Century Gothic"/>
          <w:color w:val="4F81BD" w:themeColor="accent1"/>
          <w:sz w:val="20"/>
          <w:szCs w:val="20"/>
        </w:rPr>
      </w:pPr>
      <w:r w:rsidRPr="005A631D">
        <w:rPr>
          <w:rFonts w:ascii="Century Gothic" w:eastAsia="Verdana" w:hAnsi="Century Gothic" w:cs="Verdana"/>
          <w:i/>
          <w:color w:val="1F497D" w:themeColor="text2"/>
          <w:sz w:val="24"/>
          <w:szCs w:val="24"/>
        </w:rPr>
        <w:t xml:space="preserve"> </w:t>
      </w:r>
      <w:r w:rsidR="00AD7A7D" w:rsidRPr="005A631D">
        <w:rPr>
          <w:rFonts w:ascii="Century Gothic" w:hAnsi="Century Gothic"/>
          <w:color w:val="548DD4" w:themeColor="text2" w:themeTint="99"/>
          <w:sz w:val="20"/>
          <w:szCs w:val="20"/>
        </w:rPr>
        <w:t xml:space="preserve">Decreto 140, Reglamento Orgánico de los Servicios de Salud. Extraído de </w:t>
      </w:r>
      <w:hyperlink r:id="rId74" w:history="1">
        <w:r w:rsidR="00AD7A7D" w:rsidRPr="005A631D">
          <w:rPr>
            <w:rFonts w:ascii="Century Gothic" w:hAnsi="Century Gothic"/>
            <w:color w:val="548DD4" w:themeColor="text2" w:themeTint="99"/>
            <w:sz w:val="20"/>
            <w:szCs w:val="20"/>
          </w:rPr>
          <w:t>https://www.leychile.cl/Navegar?idNorma=237231</w:t>
        </w:r>
      </w:hyperlink>
      <w:r w:rsidR="00AD7A7D" w:rsidRPr="005A631D">
        <w:rPr>
          <w:rFonts w:ascii="Century Gothic" w:hAnsi="Century Gothic"/>
          <w:color w:val="548DD4" w:themeColor="text2" w:themeTint="99"/>
          <w:sz w:val="20"/>
          <w:szCs w:val="20"/>
        </w:rPr>
        <w:t>, consultado en junio 2021</w:t>
      </w:r>
    </w:p>
    <w:p w14:paraId="4F3EBF33" w14:textId="1BD23695" w:rsidR="00394127" w:rsidRPr="005A631D" w:rsidRDefault="00394127">
      <w:pPr>
        <w:pStyle w:val="Prrafodelista"/>
        <w:numPr>
          <w:ilvl w:val="0"/>
          <w:numId w:val="31"/>
        </w:numPr>
        <w:spacing w:before="240" w:after="0"/>
        <w:jc w:val="left"/>
        <w:rPr>
          <w:rFonts w:ascii="Century Gothic" w:eastAsia="Verdana" w:hAnsi="Century Gothic" w:cs="Verdana"/>
          <w:i/>
          <w:color w:val="548DD4" w:themeColor="text2" w:themeTint="99"/>
          <w:sz w:val="20"/>
          <w:szCs w:val="20"/>
        </w:rPr>
      </w:pPr>
      <w:r w:rsidRPr="005A631D">
        <w:rPr>
          <w:rFonts w:ascii="Century Gothic" w:eastAsia="Verdana" w:hAnsi="Century Gothic" w:cs="Verdana"/>
          <w:i/>
          <w:color w:val="548DD4" w:themeColor="text2" w:themeTint="99"/>
          <w:sz w:val="20"/>
          <w:szCs w:val="20"/>
        </w:rPr>
        <w:t xml:space="preserve">Base de establecimientos DEIS </w:t>
      </w:r>
      <w:r w:rsidR="00AD7A7D" w:rsidRPr="005A631D">
        <w:rPr>
          <w:rFonts w:ascii="Century Gothic" w:eastAsia="Verdana" w:hAnsi="Century Gothic" w:cs="Verdana"/>
          <w:i/>
          <w:color w:val="548DD4" w:themeColor="text2" w:themeTint="99"/>
          <w:sz w:val="20"/>
          <w:szCs w:val="20"/>
        </w:rPr>
        <w:t>202</w:t>
      </w:r>
      <w:r w:rsidR="00871AE4">
        <w:rPr>
          <w:rFonts w:ascii="Century Gothic" w:eastAsia="Verdana" w:hAnsi="Century Gothic" w:cs="Verdana"/>
          <w:i/>
          <w:color w:val="548DD4" w:themeColor="text2" w:themeTint="99"/>
          <w:sz w:val="20"/>
          <w:szCs w:val="20"/>
        </w:rPr>
        <w:t>2</w:t>
      </w:r>
    </w:p>
    <w:p w14:paraId="3539E736" w14:textId="77777777" w:rsidR="00394127" w:rsidRPr="005A631D" w:rsidRDefault="00394127">
      <w:pPr>
        <w:pStyle w:val="Prrafodelista"/>
        <w:numPr>
          <w:ilvl w:val="0"/>
          <w:numId w:val="31"/>
        </w:numPr>
        <w:spacing w:before="240" w:after="0"/>
        <w:jc w:val="left"/>
        <w:rPr>
          <w:rFonts w:ascii="Century Gothic" w:hAnsi="Century Gothic"/>
          <w:b/>
          <w:color w:val="548DD4" w:themeColor="text2" w:themeTint="99"/>
          <w:sz w:val="20"/>
          <w:szCs w:val="20"/>
        </w:rPr>
      </w:pPr>
      <w:r w:rsidRPr="005A631D">
        <w:rPr>
          <w:rFonts w:ascii="Century Gothic" w:eastAsia="Verdana" w:hAnsi="Century Gothic" w:cs="Verdana"/>
          <w:i/>
          <w:color w:val="548DD4" w:themeColor="text2" w:themeTint="99"/>
          <w:sz w:val="20"/>
          <w:szCs w:val="20"/>
        </w:rPr>
        <w:t>Maestro de Prestadores Institucionales</w:t>
      </w:r>
      <w:r w:rsidR="00AD7A7D" w:rsidRPr="005A631D">
        <w:rPr>
          <w:rFonts w:ascii="Century Gothic" w:eastAsia="Verdana" w:hAnsi="Century Gothic" w:cs="Verdana"/>
          <w:i/>
          <w:color w:val="548DD4" w:themeColor="text2" w:themeTint="99"/>
          <w:sz w:val="20"/>
          <w:szCs w:val="20"/>
        </w:rPr>
        <w:t xml:space="preserve"> 2021</w:t>
      </w:r>
    </w:p>
    <w:p w14:paraId="0967DABD" w14:textId="7BC00DFE" w:rsidR="00450C3D" w:rsidRPr="005A631D" w:rsidRDefault="00394127">
      <w:pPr>
        <w:pStyle w:val="Prrafodelista"/>
        <w:numPr>
          <w:ilvl w:val="0"/>
          <w:numId w:val="31"/>
        </w:numPr>
        <w:spacing w:before="240" w:after="0"/>
        <w:jc w:val="left"/>
        <w:rPr>
          <w:rStyle w:val="Hipervnculo"/>
          <w:rFonts w:ascii="Century Gothic" w:eastAsia="Verdana" w:hAnsi="Century Gothic" w:cs="Verdana"/>
          <w:i/>
          <w:color w:val="548DD4" w:themeColor="text2" w:themeTint="99"/>
          <w:sz w:val="20"/>
          <w:szCs w:val="20"/>
        </w:rPr>
      </w:pPr>
      <w:r w:rsidRPr="005A631D">
        <w:rPr>
          <w:rFonts w:ascii="Century Gothic" w:eastAsia="Verdana" w:hAnsi="Century Gothic" w:cs="Verdana"/>
          <w:i/>
          <w:color w:val="548DD4" w:themeColor="text2" w:themeTint="99"/>
          <w:sz w:val="20"/>
          <w:szCs w:val="20"/>
        </w:rPr>
        <w:t xml:space="preserve">REGLAMENTO DEL SISTEMA DE ACREDITACION PARA LOS PRESTADORES INSTITUCIONALES DE SALUD. DECRETO SUPREMO N° 15, DE 2007, DEL MINISTERIO DE SALUD. </w:t>
      </w:r>
      <w:r w:rsidR="00D56610" w:rsidRPr="005A631D">
        <w:rPr>
          <w:rFonts w:ascii="Century Gothic" w:eastAsia="Verdana" w:hAnsi="Century Gothic" w:cs="Verdana"/>
          <w:i/>
          <w:color w:val="548DD4" w:themeColor="text2" w:themeTint="99"/>
          <w:sz w:val="20"/>
          <w:szCs w:val="20"/>
        </w:rPr>
        <w:t>Artículo</w:t>
      </w:r>
      <w:r w:rsidRPr="005A631D">
        <w:rPr>
          <w:rFonts w:ascii="Century Gothic" w:eastAsia="Verdana" w:hAnsi="Century Gothic" w:cs="Verdana"/>
          <w:i/>
          <w:color w:val="548DD4" w:themeColor="text2" w:themeTint="99"/>
          <w:sz w:val="20"/>
          <w:szCs w:val="20"/>
        </w:rPr>
        <w:t xml:space="preserve"> Nº 32 y 33.Niveles de </w:t>
      </w:r>
      <w:r w:rsidR="00D56610" w:rsidRPr="005A631D">
        <w:rPr>
          <w:rFonts w:ascii="Century Gothic" w:eastAsia="Verdana" w:hAnsi="Century Gothic" w:cs="Verdana"/>
          <w:i/>
          <w:color w:val="548DD4" w:themeColor="text2" w:themeTint="99"/>
          <w:sz w:val="20"/>
          <w:szCs w:val="20"/>
        </w:rPr>
        <w:t>Complejidad. Extraído</w:t>
      </w:r>
      <w:r w:rsidRPr="005A631D">
        <w:rPr>
          <w:rFonts w:ascii="Century Gothic" w:eastAsia="Verdana" w:hAnsi="Century Gothic" w:cs="Verdana"/>
          <w:i/>
          <w:color w:val="548DD4" w:themeColor="text2" w:themeTint="99"/>
          <w:sz w:val="20"/>
          <w:szCs w:val="20"/>
        </w:rPr>
        <w:t xml:space="preserve"> de </w:t>
      </w:r>
      <w:hyperlink r:id="rId75" w:history="1">
        <w:r w:rsidRPr="005A631D">
          <w:rPr>
            <w:rStyle w:val="Hipervnculo"/>
            <w:rFonts w:ascii="Century Gothic" w:eastAsia="Verdana" w:hAnsi="Century Gothic" w:cs="Verdana"/>
            <w:i/>
            <w:color w:val="548DD4" w:themeColor="text2" w:themeTint="99"/>
            <w:sz w:val="20"/>
            <w:szCs w:val="20"/>
          </w:rPr>
          <w:t>http://www.supersalud.gob.cl/normativa/668/articles-4788_recurso_1.pdf</w:t>
        </w:r>
      </w:hyperlink>
    </w:p>
    <w:p w14:paraId="703F2926" w14:textId="48DDDE80" w:rsidR="00394127" w:rsidRPr="005A631D" w:rsidRDefault="00323920" w:rsidP="008F49D4">
      <w:pPr>
        <w:pStyle w:val="Ttulo3"/>
        <w:spacing w:after="240"/>
        <w:ind w:left="1800" w:hanging="720"/>
        <w:rPr>
          <w:rFonts w:ascii="Century Gothic" w:hAnsi="Century Gothic"/>
        </w:rPr>
      </w:pPr>
      <w:r w:rsidRPr="005A631D">
        <w:rPr>
          <w:rStyle w:val="Hipervnculo"/>
          <w:rFonts w:ascii="Century Gothic" w:eastAsia="Verdana" w:hAnsi="Century Gothic" w:cs="Verdana"/>
          <w:i/>
          <w:color w:val="548DD4" w:themeColor="text2" w:themeTint="99"/>
          <w:sz w:val="20"/>
          <w:szCs w:val="20"/>
        </w:rPr>
        <w:br w:type="page"/>
      </w:r>
      <w:bookmarkStart w:id="318" w:name="_Toc63264320"/>
      <w:bookmarkStart w:id="319" w:name="_Toc120613309"/>
      <w:r w:rsidR="00D26E3E" w:rsidRPr="005A631D">
        <w:rPr>
          <w:rFonts w:ascii="Century Gothic" w:hAnsi="Century Gothic"/>
          <w:color w:val="1F497D" w:themeColor="text2"/>
          <w:sz w:val="32"/>
          <w:szCs w:val="32"/>
        </w:rPr>
        <w:lastRenderedPageBreak/>
        <w:t xml:space="preserve">4.3.5 </w:t>
      </w:r>
      <w:r w:rsidR="002B4D39">
        <w:rPr>
          <w:rFonts w:ascii="Century Gothic" w:hAnsi="Century Gothic"/>
          <w:color w:val="1F497D" w:themeColor="text2"/>
          <w:sz w:val="32"/>
          <w:szCs w:val="32"/>
        </w:rPr>
        <w:t xml:space="preserve">Tipos de </w:t>
      </w:r>
      <w:r w:rsidR="00394127" w:rsidRPr="005A631D">
        <w:rPr>
          <w:rFonts w:ascii="Century Gothic" w:hAnsi="Century Gothic"/>
          <w:color w:val="1F497D" w:themeColor="text2"/>
          <w:sz w:val="32"/>
          <w:szCs w:val="32"/>
        </w:rPr>
        <w:t xml:space="preserve">Establecimientos </w:t>
      </w:r>
      <w:r w:rsidR="004F736C" w:rsidRPr="005A631D">
        <w:rPr>
          <w:rFonts w:ascii="Century Gothic" w:hAnsi="Century Gothic"/>
          <w:color w:val="1F497D" w:themeColor="text2"/>
          <w:sz w:val="32"/>
          <w:szCs w:val="32"/>
        </w:rPr>
        <w:t>Públicos</w:t>
      </w:r>
      <w:bookmarkEnd w:id="319"/>
      <w:r w:rsidR="004F736C" w:rsidRPr="005A631D">
        <w:rPr>
          <w:rFonts w:ascii="Century Gothic" w:hAnsi="Century Gothic"/>
        </w:rPr>
        <w:t xml:space="preserve"> </w:t>
      </w:r>
      <w:bookmarkEnd w:id="318"/>
    </w:p>
    <w:p w14:paraId="421A8241" w14:textId="77777777" w:rsidR="00F16719" w:rsidRPr="005A631D" w:rsidRDefault="00F16719" w:rsidP="008F49D4">
      <w:pPr>
        <w:spacing w:after="240"/>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p>
    <w:p w14:paraId="49D958CD" w14:textId="6560BDC2" w:rsidR="00C02658" w:rsidRPr="005A631D" w:rsidRDefault="00C02658" w:rsidP="008F49D4">
      <w:pPr>
        <w:spacing w:before="240"/>
        <w:rPr>
          <w:rFonts w:ascii="Century Gothic" w:hAnsi="Century Gothic"/>
          <w:color w:val="1F497D" w:themeColor="text2"/>
          <w:sz w:val="24"/>
          <w:szCs w:val="24"/>
        </w:rPr>
      </w:pPr>
      <w:r w:rsidRPr="00C02658">
        <w:rPr>
          <w:rFonts w:ascii="Century Gothic" w:hAnsi="Century Gothic"/>
          <w:color w:val="1F497D" w:themeColor="text2"/>
          <w:sz w:val="24"/>
          <w:szCs w:val="24"/>
        </w:rPr>
        <w:t>Corresponde a una estructura organizada, que posee un lugar,</w:t>
      </w:r>
      <w:r>
        <w:rPr>
          <w:rFonts w:ascii="Century Gothic" w:hAnsi="Century Gothic"/>
          <w:color w:val="1F497D" w:themeColor="text2"/>
          <w:sz w:val="24"/>
          <w:szCs w:val="24"/>
        </w:rPr>
        <w:t xml:space="preserve"> </w:t>
      </w:r>
      <w:r w:rsidRPr="00C02658">
        <w:rPr>
          <w:rFonts w:ascii="Century Gothic" w:hAnsi="Century Gothic"/>
          <w:color w:val="1F497D" w:themeColor="text2"/>
          <w:sz w:val="24"/>
          <w:szCs w:val="24"/>
        </w:rPr>
        <w:t xml:space="preserve">recursos humanos, financieros y materiales, para proporcionar todas o algunas de las acciones de promoción, protección, recuperación de la salud y rehabilitación a personas, familias o comunidades, ya sean en forma presencial o remota.  Son autorizados sanitariamente por las SEREMIs y acreditados en cuanto a calidad por la Superintendencia de Salud, </w:t>
      </w:r>
    </w:p>
    <w:p w14:paraId="369AFC86" w14:textId="2092B3EA" w:rsidR="000E4248" w:rsidRPr="005A631D" w:rsidRDefault="000E4248" w:rsidP="008F49D4">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Para la tipología de establecimientos </w:t>
      </w:r>
      <w:r w:rsidR="009B4243">
        <w:rPr>
          <w:rFonts w:ascii="Century Gothic" w:hAnsi="Century Gothic"/>
          <w:color w:val="1F497D" w:themeColor="text2"/>
          <w:sz w:val="24"/>
          <w:szCs w:val="24"/>
        </w:rPr>
        <w:t xml:space="preserve">públicos </w:t>
      </w:r>
      <w:r w:rsidRPr="005A631D">
        <w:rPr>
          <w:rFonts w:ascii="Century Gothic" w:hAnsi="Century Gothic"/>
          <w:color w:val="1F497D" w:themeColor="text2"/>
          <w:sz w:val="24"/>
          <w:szCs w:val="24"/>
        </w:rPr>
        <w:t>se utiliza la estructura y el marco normativo del Ministerio de Salud, Listado de Prestadores Institucionales acreditados que publica la Superintendencia de Salud y BD de Establecimientos del DEIS.</w:t>
      </w:r>
    </w:p>
    <w:p w14:paraId="72D68382" w14:textId="069DCAF6" w:rsidR="000E4248" w:rsidRPr="005A631D" w:rsidRDefault="000E4248" w:rsidP="008F49D4">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Las categorías de los establecimientos </w:t>
      </w:r>
      <w:r w:rsidR="009B4243">
        <w:rPr>
          <w:rFonts w:ascii="Century Gothic" w:hAnsi="Century Gothic"/>
          <w:color w:val="1F497D" w:themeColor="text2"/>
          <w:sz w:val="24"/>
          <w:szCs w:val="24"/>
        </w:rPr>
        <w:t xml:space="preserve">públicos </w:t>
      </w:r>
      <w:r w:rsidRPr="005A631D">
        <w:rPr>
          <w:rFonts w:ascii="Century Gothic" w:hAnsi="Century Gothic"/>
          <w:color w:val="1F497D" w:themeColor="text2"/>
          <w:sz w:val="24"/>
          <w:szCs w:val="24"/>
        </w:rPr>
        <w:t>se definen desde lo general a lo particular.</w:t>
      </w:r>
    </w:p>
    <w:p w14:paraId="2A800279" w14:textId="0FC423DA" w:rsidR="000E4248" w:rsidRPr="005A631D" w:rsidRDefault="000E4248" w:rsidP="008F49D4">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Los tipos de establecimientos generales, son los siguientes: </w:t>
      </w:r>
    </w:p>
    <w:tbl>
      <w:tblPr>
        <w:tblStyle w:val="Tablaconcuadrcula4-nfasis11"/>
        <w:tblW w:w="0" w:type="auto"/>
        <w:tblLook w:val="04A0" w:firstRow="1" w:lastRow="0" w:firstColumn="1" w:lastColumn="0" w:noHBand="0" w:noVBand="1"/>
      </w:tblPr>
      <w:tblGrid>
        <w:gridCol w:w="3966"/>
        <w:gridCol w:w="5088"/>
      </w:tblGrid>
      <w:tr w:rsidR="009B4243" w:rsidRPr="00591F01" w14:paraId="677FE045" w14:textId="77777777" w:rsidTr="009B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6" w:type="dxa"/>
          </w:tcPr>
          <w:p w14:paraId="363A3A6D" w14:textId="052D801F" w:rsidR="009B4243" w:rsidRPr="00591F01" w:rsidRDefault="002F21D9" w:rsidP="008F49D4">
            <w:pPr>
              <w:spacing w:before="240"/>
              <w:rPr>
                <w:rFonts w:ascii="Century Gothic" w:hAnsi="Century Gothic"/>
                <w:color w:val="FFFFFF" w:themeColor="background1"/>
                <w:sz w:val="20"/>
                <w:szCs w:val="20"/>
              </w:rPr>
            </w:pPr>
            <w:r w:rsidRPr="00591F01">
              <w:rPr>
                <w:rFonts w:ascii="Century Gothic" w:hAnsi="Century Gothic"/>
                <w:color w:val="FFFFFF" w:themeColor="background1"/>
                <w:sz w:val="20"/>
                <w:szCs w:val="20"/>
              </w:rPr>
              <w:t>TipoEstablecimientosPúblicosCodigo</w:t>
            </w:r>
          </w:p>
        </w:tc>
        <w:tc>
          <w:tcPr>
            <w:tcW w:w="5088" w:type="dxa"/>
          </w:tcPr>
          <w:p w14:paraId="0BEB9355" w14:textId="29907233" w:rsidR="009B4243" w:rsidRPr="00591F01" w:rsidRDefault="002F21D9" w:rsidP="008F49D4">
            <w:pPr>
              <w:spacing w:before="240"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FFFFFF" w:themeColor="background1"/>
                <w:sz w:val="20"/>
                <w:szCs w:val="20"/>
              </w:rPr>
              <w:t>TipoEstablecimientosPúblicosGlosa</w:t>
            </w:r>
          </w:p>
        </w:tc>
      </w:tr>
      <w:tr w:rsidR="009B4243" w:rsidRPr="00591F01" w14:paraId="31D30B50" w14:textId="77777777" w:rsidTr="009B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6" w:type="dxa"/>
          </w:tcPr>
          <w:p w14:paraId="212CAC80" w14:textId="280D46C3" w:rsidR="009B4243" w:rsidRPr="00591F01" w:rsidRDefault="009B4243" w:rsidP="00A32829">
            <w:pPr>
              <w:spacing w:before="240"/>
              <w:rPr>
                <w:rFonts w:ascii="Century Gothic" w:hAnsi="Century Gothic"/>
                <w:color w:val="1F497D" w:themeColor="text2"/>
                <w:sz w:val="20"/>
                <w:szCs w:val="20"/>
              </w:rPr>
            </w:pPr>
            <w:r w:rsidRPr="00591F01">
              <w:rPr>
                <w:rFonts w:ascii="Century Gothic" w:hAnsi="Century Gothic"/>
                <w:color w:val="1F497D" w:themeColor="text2"/>
                <w:sz w:val="20"/>
                <w:szCs w:val="20"/>
              </w:rPr>
              <w:t>1</w:t>
            </w:r>
          </w:p>
        </w:tc>
        <w:tc>
          <w:tcPr>
            <w:tcW w:w="5088" w:type="dxa"/>
          </w:tcPr>
          <w:p w14:paraId="2FCBA058" w14:textId="72E047BA" w:rsidR="009B4243" w:rsidRPr="00591F01" w:rsidRDefault="009B4243" w:rsidP="00A32829">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b/>
                <w:color w:val="1F497D" w:themeColor="text2"/>
                <w:sz w:val="20"/>
                <w:szCs w:val="20"/>
              </w:rPr>
            </w:pPr>
            <w:r w:rsidRPr="00591F01">
              <w:rPr>
                <w:rFonts w:ascii="Century Gothic" w:hAnsi="Century Gothic"/>
                <w:color w:val="1F497D" w:themeColor="text2"/>
                <w:sz w:val="20"/>
                <w:szCs w:val="20"/>
              </w:rPr>
              <w:t>Establecimientos Públicos de Atención Primaria de Salud (APS)</w:t>
            </w:r>
          </w:p>
        </w:tc>
      </w:tr>
      <w:tr w:rsidR="009B4243" w:rsidRPr="00591F01" w14:paraId="44FCD9E7" w14:textId="77777777" w:rsidTr="009B4243">
        <w:tc>
          <w:tcPr>
            <w:cnfStyle w:val="001000000000" w:firstRow="0" w:lastRow="0" w:firstColumn="1" w:lastColumn="0" w:oddVBand="0" w:evenVBand="0" w:oddHBand="0" w:evenHBand="0" w:firstRowFirstColumn="0" w:firstRowLastColumn="0" w:lastRowFirstColumn="0" w:lastRowLastColumn="0"/>
            <w:tcW w:w="3966" w:type="dxa"/>
          </w:tcPr>
          <w:p w14:paraId="0C0E1391" w14:textId="638E7C46" w:rsidR="009B4243" w:rsidRPr="00591F01" w:rsidRDefault="009B4243" w:rsidP="00A32829">
            <w:pPr>
              <w:spacing w:before="240"/>
              <w:rPr>
                <w:rFonts w:ascii="Century Gothic" w:hAnsi="Century Gothic"/>
                <w:color w:val="1F497D" w:themeColor="text2"/>
                <w:sz w:val="20"/>
                <w:szCs w:val="20"/>
              </w:rPr>
            </w:pPr>
            <w:r w:rsidRPr="00591F01">
              <w:rPr>
                <w:rFonts w:ascii="Century Gothic" w:hAnsi="Century Gothic"/>
                <w:color w:val="1F497D" w:themeColor="text2"/>
                <w:sz w:val="20"/>
                <w:szCs w:val="20"/>
              </w:rPr>
              <w:t>2</w:t>
            </w:r>
          </w:p>
        </w:tc>
        <w:tc>
          <w:tcPr>
            <w:tcW w:w="5088" w:type="dxa"/>
          </w:tcPr>
          <w:p w14:paraId="0865D083" w14:textId="49E25CC7" w:rsidR="009B4243" w:rsidRPr="00591F01" w:rsidRDefault="009B4243" w:rsidP="00A32829">
            <w:pPr>
              <w:spacing w:before="240"/>
              <w:cnfStyle w:val="000000000000" w:firstRow="0" w:lastRow="0" w:firstColumn="0" w:lastColumn="0" w:oddVBand="0" w:evenVBand="0" w:oddHBand="0" w:evenHBand="0" w:firstRowFirstColumn="0" w:firstRowLastColumn="0" w:lastRowFirstColumn="0" w:lastRowLastColumn="0"/>
              <w:rPr>
                <w:rFonts w:ascii="Century Gothic" w:hAnsi="Century Gothic"/>
                <w:b/>
                <w:color w:val="1F497D" w:themeColor="text2"/>
                <w:sz w:val="20"/>
                <w:szCs w:val="20"/>
              </w:rPr>
            </w:pPr>
            <w:r w:rsidRPr="00591F01">
              <w:rPr>
                <w:rFonts w:ascii="Century Gothic" w:hAnsi="Century Gothic"/>
                <w:color w:val="1F497D" w:themeColor="text2"/>
                <w:sz w:val="20"/>
                <w:szCs w:val="20"/>
              </w:rPr>
              <w:t>Establecimientos Públicos de Atención de Especialidades</w:t>
            </w:r>
          </w:p>
        </w:tc>
      </w:tr>
      <w:tr w:rsidR="009B4243" w:rsidRPr="00591F01" w14:paraId="43355283" w14:textId="77777777" w:rsidTr="009B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6" w:type="dxa"/>
          </w:tcPr>
          <w:p w14:paraId="194D5E3E" w14:textId="46B67DF5" w:rsidR="009B4243" w:rsidRPr="00591F01" w:rsidRDefault="009B4243" w:rsidP="00A32829">
            <w:pPr>
              <w:spacing w:before="240"/>
              <w:rPr>
                <w:rFonts w:ascii="Century Gothic" w:hAnsi="Century Gothic"/>
                <w:color w:val="1F497D" w:themeColor="text2"/>
                <w:sz w:val="20"/>
                <w:szCs w:val="20"/>
              </w:rPr>
            </w:pPr>
            <w:r w:rsidRPr="00591F01">
              <w:rPr>
                <w:rFonts w:ascii="Century Gothic" w:hAnsi="Century Gothic"/>
                <w:color w:val="1F497D" w:themeColor="text2"/>
                <w:sz w:val="20"/>
                <w:szCs w:val="20"/>
              </w:rPr>
              <w:t>3</w:t>
            </w:r>
          </w:p>
        </w:tc>
        <w:tc>
          <w:tcPr>
            <w:tcW w:w="5088" w:type="dxa"/>
          </w:tcPr>
          <w:p w14:paraId="3340421E" w14:textId="131149EA" w:rsidR="009B4243" w:rsidRPr="00591F01" w:rsidRDefault="009B4243" w:rsidP="00A32829">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b/>
                <w:color w:val="1F497D" w:themeColor="text2"/>
                <w:sz w:val="20"/>
                <w:szCs w:val="20"/>
              </w:rPr>
            </w:pPr>
            <w:r w:rsidRPr="00591F01">
              <w:rPr>
                <w:rFonts w:ascii="Century Gothic" w:hAnsi="Century Gothic"/>
                <w:color w:val="1F497D" w:themeColor="text2"/>
                <w:sz w:val="20"/>
                <w:szCs w:val="20"/>
              </w:rPr>
              <w:t>Establecimientos Públicos de la Red de Urgencia</w:t>
            </w:r>
          </w:p>
        </w:tc>
      </w:tr>
      <w:tr w:rsidR="009B4243" w:rsidRPr="00591F01" w14:paraId="19F7CE99" w14:textId="77777777" w:rsidTr="009B4243">
        <w:tc>
          <w:tcPr>
            <w:cnfStyle w:val="001000000000" w:firstRow="0" w:lastRow="0" w:firstColumn="1" w:lastColumn="0" w:oddVBand="0" w:evenVBand="0" w:oddHBand="0" w:evenHBand="0" w:firstRowFirstColumn="0" w:firstRowLastColumn="0" w:lastRowFirstColumn="0" w:lastRowLastColumn="0"/>
            <w:tcW w:w="3966" w:type="dxa"/>
          </w:tcPr>
          <w:p w14:paraId="54785EF2" w14:textId="32812CD3" w:rsidR="009B4243" w:rsidRPr="00591F01" w:rsidRDefault="009B4243" w:rsidP="00A32829">
            <w:pPr>
              <w:spacing w:before="240"/>
              <w:rPr>
                <w:rFonts w:ascii="Century Gothic" w:hAnsi="Century Gothic"/>
                <w:color w:val="1F497D" w:themeColor="text2"/>
                <w:sz w:val="20"/>
                <w:szCs w:val="20"/>
              </w:rPr>
            </w:pPr>
            <w:r w:rsidRPr="00591F01">
              <w:rPr>
                <w:rFonts w:ascii="Century Gothic" w:hAnsi="Century Gothic"/>
                <w:color w:val="1F497D" w:themeColor="text2"/>
                <w:sz w:val="20"/>
                <w:szCs w:val="20"/>
              </w:rPr>
              <w:t>4</w:t>
            </w:r>
          </w:p>
        </w:tc>
        <w:tc>
          <w:tcPr>
            <w:tcW w:w="5088" w:type="dxa"/>
          </w:tcPr>
          <w:p w14:paraId="6FAB4EB8" w14:textId="482527E5" w:rsidR="009B4243" w:rsidRPr="00591F01" w:rsidRDefault="009B4243" w:rsidP="00A32829">
            <w:pPr>
              <w:spacing w:before="240"/>
              <w:cnfStyle w:val="000000000000" w:firstRow="0" w:lastRow="0" w:firstColumn="0" w:lastColumn="0" w:oddVBand="0" w:evenVBand="0" w:oddHBand="0" w:evenHBand="0" w:firstRowFirstColumn="0" w:firstRowLastColumn="0" w:lastRowFirstColumn="0" w:lastRowLastColumn="0"/>
              <w:rPr>
                <w:rFonts w:ascii="Century Gothic" w:hAnsi="Century Gothic"/>
                <w:b/>
                <w:color w:val="1F497D" w:themeColor="text2"/>
                <w:sz w:val="20"/>
                <w:szCs w:val="20"/>
              </w:rPr>
            </w:pPr>
            <w:r w:rsidRPr="00591F01">
              <w:rPr>
                <w:rFonts w:ascii="Century Gothic" w:hAnsi="Century Gothic"/>
                <w:color w:val="1F497D" w:themeColor="text2"/>
                <w:sz w:val="20"/>
                <w:szCs w:val="20"/>
              </w:rPr>
              <w:t>Establecimientos Hospitalarios</w:t>
            </w:r>
          </w:p>
        </w:tc>
      </w:tr>
    </w:tbl>
    <w:p w14:paraId="7B4C6509" w14:textId="77777777" w:rsidR="000E4248" w:rsidRPr="005A631D" w:rsidRDefault="000E4248" w:rsidP="000E4248">
      <w:pPr>
        <w:rPr>
          <w:rFonts w:ascii="Century Gothic" w:hAnsi="Century Gothic" w:cs="Open Sans"/>
          <w:color w:val="475156"/>
        </w:rPr>
      </w:pPr>
      <w:r w:rsidRPr="005A631D">
        <w:rPr>
          <w:rFonts w:ascii="Century Gothic" w:hAnsi="Century Gothic" w:cs="Open Sans"/>
          <w:color w:val="475156"/>
        </w:rPr>
        <w:br w:type="page"/>
      </w:r>
    </w:p>
    <w:p w14:paraId="3CCD0CA5" w14:textId="197CF6D7" w:rsidR="000E4248" w:rsidRPr="005A631D" w:rsidRDefault="00D26E3E" w:rsidP="001E1726">
      <w:pPr>
        <w:pStyle w:val="Ttulo3"/>
        <w:spacing w:after="240"/>
        <w:ind w:left="1800" w:hanging="720"/>
        <w:rPr>
          <w:rFonts w:ascii="Century Gothic" w:hAnsi="Century Gothic"/>
          <w:color w:val="1F497D" w:themeColor="text2"/>
          <w:sz w:val="32"/>
          <w:szCs w:val="32"/>
        </w:rPr>
      </w:pPr>
      <w:bookmarkStart w:id="320" w:name="_Toc87006462"/>
      <w:bookmarkStart w:id="321" w:name="_Toc120613310"/>
      <w:r w:rsidRPr="005A631D">
        <w:rPr>
          <w:rFonts w:ascii="Century Gothic" w:hAnsi="Century Gothic"/>
          <w:color w:val="1F497D" w:themeColor="text2"/>
          <w:sz w:val="32"/>
          <w:szCs w:val="32"/>
        </w:rPr>
        <w:lastRenderedPageBreak/>
        <w:t>4.3.6</w:t>
      </w:r>
      <w:r w:rsidR="000E4248" w:rsidRPr="005A631D">
        <w:rPr>
          <w:rFonts w:ascii="Century Gothic" w:hAnsi="Century Gothic"/>
          <w:color w:val="1F497D" w:themeColor="text2"/>
          <w:sz w:val="32"/>
          <w:szCs w:val="32"/>
        </w:rPr>
        <w:t xml:space="preserve"> </w:t>
      </w:r>
      <w:r w:rsidR="00CC09F6">
        <w:rPr>
          <w:rFonts w:ascii="Century Gothic" w:hAnsi="Century Gothic"/>
          <w:color w:val="1F497D" w:themeColor="text2"/>
          <w:sz w:val="32"/>
          <w:szCs w:val="32"/>
        </w:rPr>
        <w:t xml:space="preserve">Tipo de </w:t>
      </w:r>
      <w:r w:rsidR="000E4248" w:rsidRPr="005A631D">
        <w:rPr>
          <w:rFonts w:ascii="Century Gothic" w:hAnsi="Century Gothic"/>
          <w:color w:val="1F497D" w:themeColor="text2"/>
          <w:sz w:val="32"/>
          <w:szCs w:val="32"/>
        </w:rPr>
        <w:t>Establecimientos Públicos de Atención Primaria</w:t>
      </w:r>
      <w:bookmarkEnd w:id="320"/>
      <w:bookmarkEnd w:id="321"/>
    </w:p>
    <w:p w14:paraId="216AF1E1" w14:textId="77777777" w:rsidR="00F16719" w:rsidRPr="005A631D" w:rsidRDefault="00F16719" w:rsidP="00F16719">
      <w:pPr>
        <w:spacing w:after="240"/>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p>
    <w:p w14:paraId="11DE3A0F" w14:textId="77777777" w:rsidR="000D0C21" w:rsidRPr="005A631D" w:rsidRDefault="000D0C21" w:rsidP="000D0C21">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Las acciones de salud de promoción, prevención, tratamiento y rehabilitación que les corresponde a los Servicios de Salud </w:t>
      </w:r>
      <w:r>
        <w:rPr>
          <w:rFonts w:ascii="Century Gothic" w:hAnsi="Century Gothic" w:cs="Open Sans"/>
          <w:color w:val="1F497D" w:themeColor="text2"/>
          <w:sz w:val="24"/>
          <w:szCs w:val="24"/>
        </w:rPr>
        <w:t>se proporcionan</w:t>
      </w:r>
      <w:r w:rsidRPr="005A631D">
        <w:rPr>
          <w:rFonts w:ascii="Century Gothic" w:hAnsi="Century Gothic" w:cs="Open Sans"/>
          <w:color w:val="1F497D" w:themeColor="text2"/>
          <w:sz w:val="24"/>
          <w:szCs w:val="24"/>
        </w:rPr>
        <w:t xml:space="preserve"> a través de </w:t>
      </w:r>
      <w:r>
        <w:rPr>
          <w:rFonts w:ascii="Century Gothic" w:hAnsi="Century Gothic" w:cs="Open Sans"/>
          <w:color w:val="1F497D" w:themeColor="text2"/>
          <w:sz w:val="24"/>
          <w:szCs w:val="24"/>
        </w:rPr>
        <w:t xml:space="preserve">la Atención Primaria. </w:t>
      </w:r>
      <w:r w:rsidRPr="005A631D">
        <w:rPr>
          <w:rFonts w:ascii="Century Gothic" w:hAnsi="Century Gothic" w:cs="Open Sans"/>
          <w:color w:val="1F497D" w:themeColor="text2"/>
          <w:sz w:val="24"/>
          <w:szCs w:val="24"/>
        </w:rPr>
        <w:t>Con los recursos físicos y humanos que dispone</w:t>
      </w:r>
      <w:r>
        <w:rPr>
          <w:rFonts w:ascii="Century Gothic" w:hAnsi="Century Gothic" w:cs="Open Sans"/>
          <w:color w:val="1F497D" w:themeColor="text2"/>
          <w:sz w:val="24"/>
          <w:szCs w:val="24"/>
        </w:rPr>
        <w:t>n</w:t>
      </w:r>
      <w:r w:rsidRPr="005A631D">
        <w:rPr>
          <w:rFonts w:ascii="Century Gothic" w:hAnsi="Century Gothic" w:cs="Open Sans"/>
          <w:color w:val="1F497D" w:themeColor="text2"/>
          <w:sz w:val="24"/>
          <w:szCs w:val="24"/>
        </w:rPr>
        <w:t>, prestan atención de salud programada y de urgencia, además de las acciones de apoyo y docencia cuando corresponde. Son responsables del seguimiento y continuidad de la atención.</w:t>
      </w:r>
    </w:p>
    <w:p w14:paraId="45B31750" w14:textId="77777777" w:rsidR="0018112C" w:rsidRPr="005A631D" w:rsidRDefault="000E4248" w:rsidP="00F16719">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Los establecimientos de atención primaria deberán cumplir las instrucciones del Ministerio de Salud en relación con la recolección y tratamiento de datos y los sistemas de inf</w:t>
      </w:r>
      <w:r w:rsidR="00F16719" w:rsidRPr="005A631D">
        <w:rPr>
          <w:rFonts w:ascii="Century Gothic" w:hAnsi="Century Gothic" w:cs="Open Sans"/>
          <w:color w:val="1F497D" w:themeColor="text2"/>
          <w:sz w:val="24"/>
          <w:szCs w:val="24"/>
        </w:rPr>
        <w:t xml:space="preserve">ormación que deberán mantener. </w:t>
      </w:r>
    </w:p>
    <w:p w14:paraId="0292228C" w14:textId="77777777" w:rsidR="0018112C" w:rsidRPr="005A631D" w:rsidRDefault="0018112C" w:rsidP="0018112C">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3B43F71A" w14:textId="0ED102A8" w:rsidR="0018112C" w:rsidRPr="005A631D" w:rsidRDefault="009F428A" w:rsidP="0018112C">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18112C" w:rsidRPr="005A631D">
        <w:rPr>
          <w:rFonts w:ascii="Century Gothic" w:hAnsi="Century Gothic"/>
          <w:b/>
          <w:color w:val="1F497D" w:themeColor="text2"/>
          <w:sz w:val="24"/>
          <w:szCs w:val="24"/>
        </w:rPr>
        <w:t>“</w:t>
      </w:r>
      <w:r w:rsidR="00CC09F6">
        <w:rPr>
          <w:rFonts w:ascii="Century Gothic" w:hAnsi="Century Gothic"/>
          <w:b/>
          <w:color w:val="1F497D" w:themeColor="text2"/>
          <w:sz w:val="24"/>
          <w:szCs w:val="24"/>
        </w:rPr>
        <w:t>Tipo</w:t>
      </w:r>
      <w:r w:rsidR="001F4F1D">
        <w:rPr>
          <w:rFonts w:ascii="Century Gothic" w:hAnsi="Century Gothic"/>
          <w:b/>
          <w:color w:val="1F497D" w:themeColor="text2"/>
          <w:sz w:val="24"/>
          <w:szCs w:val="24"/>
        </w:rPr>
        <w:t>s</w:t>
      </w:r>
      <w:r w:rsidR="00CC09F6">
        <w:rPr>
          <w:rFonts w:ascii="Century Gothic" w:hAnsi="Century Gothic"/>
          <w:b/>
          <w:color w:val="1F497D" w:themeColor="text2"/>
          <w:sz w:val="24"/>
          <w:szCs w:val="24"/>
        </w:rPr>
        <w:t xml:space="preserve"> de </w:t>
      </w:r>
      <w:r w:rsidR="0018112C" w:rsidRPr="005A631D">
        <w:rPr>
          <w:rFonts w:ascii="Century Gothic" w:hAnsi="Century Gothic" w:cs="Courier"/>
          <w:b/>
          <w:color w:val="1F497D" w:themeColor="text2"/>
          <w:sz w:val="24"/>
          <w:szCs w:val="24"/>
          <w:lang w:val="es-ES_tradnl" w:eastAsia="es-ES"/>
        </w:rPr>
        <w:t>Establecimientos de Atención Primaria</w:t>
      </w:r>
      <w:r w:rsidR="0018112C" w:rsidRPr="005A631D">
        <w:rPr>
          <w:rFonts w:ascii="Century Gothic" w:hAnsi="Century Gothic"/>
          <w:color w:val="1F497D" w:themeColor="text2"/>
          <w:sz w:val="24"/>
          <w:szCs w:val="24"/>
        </w:rPr>
        <w:t>”</w:t>
      </w:r>
      <w:r w:rsidR="0018112C" w:rsidRPr="005A631D">
        <w:rPr>
          <w:rFonts w:ascii="Century Gothic" w:hAnsi="Century Gothic"/>
          <w:b/>
          <w:color w:val="1F497D" w:themeColor="text2"/>
          <w:sz w:val="24"/>
          <w:szCs w:val="24"/>
        </w:rPr>
        <w:t xml:space="preserve"> </w:t>
      </w:r>
      <w:r w:rsidR="0018112C"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3080"/>
        <w:gridCol w:w="4858"/>
      </w:tblGrid>
      <w:tr w:rsidR="0018112C" w:rsidRPr="00591F01" w14:paraId="18C8FEF1" w14:textId="77777777" w:rsidTr="00F16719">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396B7AA9" w14:textId="52F85232" w:rsidR="0018112C" w:rsidRPr="00591F01" w:rsidRDefault="00655525" w:rsidP="00F16719">
            <w:pPr>
              <w:jc w:val="left"/>
              <w:rPr>
                <w:rFonts w:ascii="Century Gothic" w:hAnsi="Century Gothic"/>
                <w:color w:val="FFFFFF" w:themeColor="background1"/>
                <w:sz w:val="20"/>
                <w:szCs w:val="20"/>
              </w:rPr>
            </w:pPr>
            <w:r w:rsidRPr="00591F01">
              <w:rPr>
                <w:rFonts w:ascii="Century Gothic" w:hAnsi="Century Gothic"/>
                <w:color w:val="FFFFFF" w:themeColor="background1"/>
                <w:sz w:val="20"/>
                <w:szCs w:val="20"/>
              </w:rPr>
              <w:t>TipoEstab</w:t>
            </w:r>
            <w:r w:rsidR="001B140D" w:rsidRPr="00591F01">
              <w:rPr>
                <w:rFonts w:ascii="Century Gothic" w:hAnsi="Century Gothic"/>
                <w:color w:val="FFFFFF" w:themeColor="background1"/>
                <w:sz w:val="20"/>
                <w:szCs w:val="20"/>
              </w:rPr>
              <w:t>Pub</w:t>
            </w:r>
            <w:r w:rsidRPr="00591F01">
              <w:rPr>
                <w:rFonts w:ascii="Century Gothic" w:hAnsi="Century Gothic"/>
                <w:color w:val="FFFFFF" w:themeColor="background1"/>
                <w:sz w:val="20"/>
                <w:szCs w:val="20"/>
              </w:rPr>
              <w:t>AtenPrimCodigo</w:t>
            </w:r>
          </w:p>
        </w:tc>
        <w:tc>
          <w:tcPr>
            <w:tcW w:w="7402" w:type="dxa"/>
          </w:tcPr>
          <w:p w14:paraId="6B4D8A8C" w14:textId="1B76357D" w:rsidR="0018112C" w:rsidRPr="00591F01" w:rsidRDefault="00655525" w:rsidP="00F16719">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1F01">
              <w:rPr>
                <w:rFonts w:ascii="Century Gothic" w:hAnsi="Century Gothic"/>
                <w:color w:val="FFFFFF" w:themeColor="background1"/>
                <w:sz w:val="20"/>
                <w:szCs w:val="20"/>
              </w:rPr>
              <w:t>TipoEstab</w:t>
            </w:r>
            <w:r w:rsidR="001B140D" w:rsidRPr="00591F01">
              <w:rPr>
                <w:rFonts w:ascii="Century Gothic" w:hAnsi="Century Gothic"/>
                <w:color w:val="FFFFFF" w:themeColor="background1"/>
                <w:sz w:val="20"/>
                <w:szCs w:val="20"/>
              </w:rPr>
              <w:t>Pub</w:t>
            </w:r>
            <w:r w:rsidRPr="00591F01">
              <w:rPr>
                <w:rFonts w:ascii="Century Gothic" w:hAnsi="Century Gothic"/>
                <w:color w:val="FFFFFF" w:themeColor="background1"/>
                <w:sz w:val="20"/>
                <w:szCs w:val="20"/>
              </w:rPr>
              <w:t>AtenPrimGlosa</w:t>
            </w:r>
          </w:p>
        </w:tc>
      </w:tr>
      <w:tr w:rsidR="0018112C" w:rsidRPr="00591F01" w14:paraId="656FC54A" w14:textId="77777777" w:rsidTr="00F1671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71E9348C" w14:textId="77777777" w:rsidR="0018112C" w:rsidRPr="00591F01" w:rsidRDefault="0018112C"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CGU</w:t>
            </w:r>
          </w:p>
        </w:tc>
        <w:tc>
          <w:tcPr>
            <w:tcW w:w="7402" w:type="dxa"/>
          </w:tcPr>
          <w:p w14:paraId="1A91C643" w14:textId="77777777" w:rsidR="0018112C" w:rsidRPr="00591F01" w:rsidRDefault="0018112C" w:rsidP="00F16719">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Consultorio General Urbano</w:t>
            </w:r>
          </w:p>
        </w:tc>
      </w:tr>
      <w:tr w:rsidR="0018112C" w:rsidRPr="00591F01" w14:paraId="5A34639F" w14:textId="77777777" w:rsidTr="00F16719">
        <w:trPr>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0BF096A1" w14:textId="77777777" w:rsidR="0018112C" w:rsidRPr="00591F01" w:rsidRDefault="0018112C"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CGR</w:t>
            </w:r>
          </w:p>
        </w:tc>
        <w:tc>
          <w:tcPr>
            <w:tcW w:w="7402" w:type="dxa"/>
          </w:tcPr>
          <w:p w14:paraId="27CF63CC" w14:textId="77777777" w:rsidR="0018112C" w:rsidRPr="00591F01" w:rsidRDefault="0018112C" w:rsidP="00F16719">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Consultorio General Rural</w:t>
            </w:r>
          </w:p>
        </w:tc>
      </w:tr>
      <w:tr w:rsidR="0018112C" w:rsidRPr="00591F01" w14:paraId="1678D42D" w14:textId="77777777" w:rsidTr="00F1671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26DEB4CA" w14:textId="77777777" w:rsidR="0018112C" w:rsidRPr="00591F01" w:rsidRDefault="0018112C"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PSR</w:t>
            </w:r>
          </w:p>
        </w:tc>
        <w:tc>
          <w:tcPr>
            <w:tcW w:w="7402" w:type="dxa"/>
          </w:tcPr>
          <w:p w14:paraId="48CA5DAF" w14:textId="77777777" w:rsidR="0018112C" w:rsidRPr="00591F01" w:rsidRDefault="0018112C" w:rsidP="00F16719">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Posta de Salud Rural</w:t>
            </w:r>
          </w:p>
        </w:tc>
      </w:tr>
      <w:tr w:rsidR="0018112C" w:rsidRPr="00591F01" w14:paraId="6B4FE35D" w14:textId="77777777" w:rsidTr="00F16719">
        <w:trPr>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34706E68" w14:textId="77777777" w:rsidR="0018112C" w:rsidRPr="00591F01" w:rsidRDefault="0018112C"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EMR</w:t>
            </w:r>
          </w:p>
        </w:tc>
        <w:tc>
          <w:tcPr>
            <w:tcW w:w="7402" w:type="dxa"/>
          </w:tcPr>
          <w:p w14:paraId="58485E20" w14:textId="77777777" w:rsidR="0018112C" w:rsidRPr="00591F01" w:rsidRDefault="0018112C" w:rsidP="00F16719">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 xml:space="preserve">Estación Médica Rural </w:t>
            </w:r>
          </w:p>
        </w:tc>
      </w:tr>
      <w:tr w:rsidR="0018112C" w:rsidRPr="00591F01" w14:paraId="28E0FD8E" w14:textId="77777777" w:rsidTr="00F1671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72D25CA5" w14:textId="77777777" w:rsidR="0018112C" w:rsidRPr="00591F01" w:rsidRDefault="0018112C"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CESFAM</w:t>
            </w:r>
          </w:p>
        </w:tc>
        <w:tc>
          <w:tcPr>
            <w:tcW w:w="7402" w:type="dxa"/>
          </w:tcPr>
          <w:p w14:paraId="0B391B82" w14:textId="77777777" w:rsidR="0018112C" w:rsidRPr="00591F01" w:rsidRDefault="0018112C" w:rsidP="00F16719">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Centro de Salud Familiar</w:t>
            </w:r>
          </w:p>
        </w:tc>
      </w:tr>
      <w:tr w:rsidR="0018112C" w:rsidRPr="00591F01" w14:paraId="6D8A2FB5" w14:textId="77777777" w:rsidTr="00F16719">
        <w:trPr>
          <w:trHeight w:val="385"/>
          <w:jc w:val="center"/>
        </w:trPr>
        <w:tc>
          <w:tcPr>
            <w:cnfStyle w:val="001000000000" w:firstRow="0" w:lastRow="0" w:firstColumn="1" w:lastColumn="0" w:oddVBand="0" w:evenVBand="0" w:oddHBand="0" w:evenHBand="0" w:firstRowFirstColumn="0" w:firstRowLastColumn="0" w:lastRowFirstColumn="0" w:lastRowLastColumn="0"/>
            <w:tcW w:w="1261" w:type="dxa"/>
          </w:tcPr>
          <w:p w14:paraId="5A6BF452" w14:textId="2A0C0E50" w:rsidR="0018112C" w:rsidRPr="00591F01" w:rsidRDefault="00BD5D7A" w:rsidP="00F16719">
            <w:pPr>
              <w:jc w:val="left"/>
              <w:rPr>
                <w:rFonts w:ascii="Century Gothic" w:hAnsi="Century Gothic"/>
                <w:bCs w:val="0"/>
                <w:color w:val="1F497D" w:themeColor="text2"/>
                <w:sz w:val="20"/>
                <w:szCs w:val="20"/>
              </w:rPr>
            </w:pPr>
            <w:r w:rsidRPr="00591F01">
              <w:rPr>
                <w:rFonts w:ascii="Century Gothic" w:hAnsi="Century Gothic"/>
                <w:bCs w:val="0"/>
                <w:color w:val="1F497D" w:themeColor="text2"/>
                <w:sz w:val="20"/>
                <w:szCs w:val="20"/>
              </w:rPr>
              <w:t>CE</w:t>
            </w:r>
            <w:r w:rsidR="0018112C" w:rsidRPr="00591F01">
              <w:rPr>
                <w:rFonts w:ascii="Century Gothic" w:hAnsi="Century Gothic"/>
                <w:bCs w:val="0"/>
                <w:color w:val="1F497D" w:themeColor="text2"/>
                <w:sz w:val="20"/>
                <w:szCs w:val="20"/>
              </w:rPr>
              <w:t>CO</w:t>
            </w:r>
            <w:r w:rsidRPr="00591F01">
              <w:rPr>
                <w:rFonts w:ascii="Century Gothic" w:hAnsi="Century Gothic"/>
                <w:bCs w:val="0"/>
                <w:color w:val="1F497D" w:themeColor="text2"/>
                <w:sz w:val="20"/>
                <w:szCs w:val="20"/>
              </w:rPr>
              <w:t>S</w:t>
            </w:r>
            <w:r w:rsidR="0018112C" w:rsidRPr="00591F01">
              <w:rPr>
                <w:rFonts w:ascii="Century Gothic" w:hAnsi="Century Gothic"/>
                <w:bCs w:val="0"/>
                <w:color w:val="1F497D" w:themeColor="text2"/>
                <w:sz w:val="20"/>
                <w:szCs w:val="20"/>
              </w:rPr>
              <w:t>F</w:t>
            </w:r>
          </w:p>
        </w:tc>
        <w:tc>
          <w:tcPr>
            <w:tcW w:w="7402" w:type="dxa"/>
          </w:tcPr>
          <w:p w14:paraId="7A88CF6B" w14:textId="77777777" w:rsidR="0018112C" w:rsidRPr="00591F01" w:rsidRDefault="0018112C" w:rsidP="00F16719">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Centro Comunitario de Salud Familiar</w:t>
            </w:r>
          </w:p>
        </w:tc>
      </w:tr>
    </w:tbl>
    <w:p w14:paraId="2F6F399F" w14:textId="77777777" w:rsidR="0018112C" w:rsidRPr="005A631D" w:rsidRDefault="0018112C" w:rsidP="0018112C">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p w14:paraId="766848FC" w14:textId="77777777" w:rsidR="0018112C" w:rsidRPr="005A631D" w:rsidRDefault="0018112C" w:rsidP="0018112C">
      <w:pPr>
        <w:spacing w:after="0" w:line="240" w:lineRule="auto"/>
        <w:rPr>
          <w:rFonts w:ascii="Century Gothic" w:eastAsia="Times New Roman" w:hAnsi="Century Gothic" w:cs="Times New Roman"/>
          <w:b/>
          <w:color w:val="1F497D" w:themeColor="text2"/>
          <w:sz w:val="24"/>
          <w:szCs w:val="24"/>
          <w:lang w:eastAsia="es-ES"/>
        </w:rPr>
      </w:pPr>
    </w:p>
    <w:tbl>
      <w:tblPr>
        <w:tblStyle w:val="Tablaconcuadrcula4-nfasis1"/>
        <w:tblW w:w="0" w:type="auto"/>
        <w:tblLook w:val="04A0" w:firstRow="1" w:lastRow="0" w:firstColumn="1" w:lastColumn="0" w:noHBand="0" w:noVBand="1"/>
      </w:tblPr>
      <w:tblGrid>
        <w:gridCol w:w="2000"/>
        <w:gridCol w:w="3217"/>
        <w:gridCol w:w="959"/>
        <w:gridCol w:w="1177"/>
        <w:gridCol w:w="1701"/>
      </w:tblGrid>
      <w:tr w:rsidR="00A047D3" w:rsidRPr="00591F01" w14:paraId="22E74E44" w14:textId="77777777" w:rsidTr="009B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Pr>
          <w:p w14:paraId="778ACA7F" w14:textId="77777777" w:rsidR="000B52F6" w:rsidRPr="00591F01" w:rsidRDefault="000B52F6" w:rsidP="00304C9C">
            <w:pPr>
              <w:spacing w:before="240"/>
              <w:rPr>
                <w:rFonts w:ascii="Century Gothic" w:hAnsi="Century Gothic"/>
                <w:color w:val="FFFFFF" w:themeColor="background1"/>
                <w:sz w:val="20"/>
                <w:szCs w:val="20"/>
              </w:rPr>
            </w:pPr>
            <w:bookmarkStart w:id="322" w:name="_Toc24993136"/>
            <w:r w:rsidRPr="00591F01">
              <w:rPr>
                <w:rFonts w:ascii="Century Gothic" w:hAnsi="Century Gothic"/>
                <w:color w:val="FFFFFF" w:themeColor="background1"/>
                <w:sz w:val="20"/>
                <w:szCs w:val="20"/>
              </w:rPr>
              <w:t>VARIABLE</w:t>
            </w:r>
          </w:p>
        </w:tc>
        <w:tc>
          <w:tcPr>
            <w:tcW w:w="3217" w:type="dxa"/>
          </w:tcPr>
          <w:p w14:paraId="22877402" w14:textId="77777777" w:rsidR="000B52F6" w:rsidRPr="00591F0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1F01">
              <w:rPr>
                <w:rFonts w:ascii="Century Gothic" w:hAnsi="Century Gothic"/>
                <w:color w:val="FFFFFF" w:themeColor="background1"/>
                <w:sz w:val="20"/>
                <w:szCs w:val="20"/>
              </w:rPr>
              <w:t>CAMPO</w:t>
            </w:r>
          </w:p>
        </w:tc>
        <w:tc>
          <w:tcPr>
            <w:tcW w:w="959" w:type="dxa"/>
          </w:tcPr>
          <w:p w14:paraId="417A2C98" w14:textId="77777777" w:rsidR="000B52F6" w:rsidRPr="00591F0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1F01">
              <w:rPr>
                <w:rFonts w:ascii="Century Gothic" w:hAnsi="Century Gothic"/>
                <w:color w:val="FFFFFF" w:themeColor="background1"/>
                <w:sz w:val="20"/>
                <w:szCs w:val="20"/>
              </w:rPr>
              <w:t>TIPO</w:t>
            </w:r>
          </w:p>
        </w:tc>
        <w:tc>
          <w:tcPr>
            <w:tcW w:w="1177" w:type="dxa"/>
          </w:tcPr>
          <w:p w14:paraId="070DA215" w14:textId="77777777" w:rsidR="000B52F6" w:rsidRPr="00591F0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1F01">
              <w:rPr>
                <w:rFonts w:ascii="Century Gothic" w:hAnsi="Century Gothic"/>
                <w:color w:val="FFFFFF" w:themeColor="background1"/>
                <w:sz w:val="20"/>
                <w:szCs w:val="20"/>
              </w:rPr>
              <w:t>LARGO</w:t>
            </w:r>
          </w:p>
        </w:tc>
        <w:tc>
          <w:tcPr>
            <w:tcW w:w="1701" w:type="dxa"/>
          </w:tcPr>
          <w:p w14:paraId="310FB175" w14:textId="77777777" w:rsidR="000B52F6" w:rsidRPr="00591F01"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591F01">
              <w:rPr>
                <w:rFonts w:ascii="Century Gothic" w:hAnsi="Century Gothic"/>
                <w:color w:val="FFFFFF" w:themeColor="background1"/>
                <w:sz w:val="20"/>
                <w:szCs w:val="20"/>
              </w:rPr>
              <w:t>EXIGENCIA</w:t>
            </w:r>
          </w:p>
        </w:tc>
      </w:tr>
      <w:tr w:rsidR="009B64C0" w:rsidRPr="00591F01" w14:paraId="589B7668" w14:textId="77777777" w:rsidTr="009B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Pr>
          <w:p w14:paraId="207B027B" w14:textId="08CB128C" w:rsidR="009B64C0" w:rsidRPr="00591F01" w:rsidRDefault="00591F01" w:rsidP="009B64C0">
            <w:pPr>
              <w:spacing w:before="240"/>
              <w:rPr>
                <w:rFonts w:ascii="Century Gothic" w:hAnsi="Century Gothic"/>
                <w:bCs w:val="0"/>
                <w:color w:val="1F497D" w:themeColor="text2"/>
                <w:sz w:val="20"/>
                <w:szCs w:val="20"/>
              </w:rPr>
            </w:pPr>
            <w:r w:rsidRPr="00591F01">
              <w:rPr>
                <w:rFonts w:ascii="Century Gothic" w:hAnsi="Century Gothic" w:cs="Courier"/>
                <w:bCs w:val="0"/>
                <w:color w:val="1F497D" w:themeColor="text2"/>
                <w:sz w:val="20"/>
                <w:szCs w:val="20"/>
                <w:lang w:val="es-ES_tradnl" w:eastAsia="es-ES"/>
              </w:rPr>
              <w:t xml:space="preserve">Tipo de </w:t>
            </w:r>
            <w:r w:rsidR="009B64C0" w:rsidRPr="00591F01">
              <w:rPr>
                <w:rFonts w:ascii="Century Gothic" w:hAnsi="Century Gothic" w:cs="Courier"/>
                <w:bCs w:val="0"/>
                <w:color w:val="1F497D" w:themeColor="text2"/>
                <w:sz w:val="20"/>
                <w:szCs w:val="20"/>
                <w:lang w:val="es-ES_tradnl" w:eastAsia="es-ES"/>
              </w:rPr>
              <w:t>Establecimientos de Atención Primaria</w:t>
            </w:r>
          </w:p>
        </w:tc>
        <w:tc>
          <w:tcPr>
            <w:tcW w:w="3217" w:type="dxa"/>
          </w:tcPr>
          <w:p w14:paraId="2A1AEEAB" w14:textId="1372F5AC" w:rsidR="009B64C0" w:rsidRPr="00591F01" w:rsidRDefault="009B64C0" w:rsidP="009B64C0">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TipoEstabPubAtenPrimGlosa</w:t>
            </w:r>
          </w:p>
        </w:tc>
        <w:tc>
          <w:tcPr>
            <w:tcW w:w="959" w:type="dxa"/>
          </w:tcPr>
          <w:p w14:paraId="6642E29F" w14:textId="77777777" w:rsidR="009B64C0" w:rsidRPr="00591F01" w:rsidRDefault="009B64C0" w:rsidP="009B64C0">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Texto</w:t>
            </w:r>
          </w:p>
        </w:tc>
        <w:tc>
          <w:tcPr>
            <w:tcW w:w="1177" w:type="dxa"/>
          </w:tcPr>
          <w:p w14:paraId="2EFCD90F" w14:textId="20220010" w:rsidR="009B64C0" w:rsidRPr="00591F01" w:rsidRDefault="009B64C0" w:rsidP="009B64C0">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hAnsi="Century Gothic"/>
                <w:color w:val="1F497D" w:themeColor="text2"/>
                <w:sz w:val="20"/>
                <w:szCs w:val="20"/>
              </w:rPr>
              <w:t>100</w:t>
            </w:r>
          </w:p>
        </w:tc>
        <w:tc>
          <w:tcPr>
            <w:tcW w:w="1701" w:type="dxa"/>
          </w:tcPr>
          <w:p w14:paraId="351FF27C" w14:textId="122B01DA" w:rsidR="009B64C0" w:rsidRPr="00591F01" w:rsidRDefault="009B64C0" w:rsidP="009B64C0">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591F01">
              <w:rPr>
                <w:rFonts w:ascii="Century Gothic" w:eastAsia="Times New Roman" w:hAnsi="Century Gothic" w:cs="Calibri"/>
                <w:color w:val="1F497D" w:themeColor="text2"/>
                <w:sz w:val="20"/>
                <w:szCs w:val="20"/>
                <w:lang w:eastAsia="es-CL"/>
              </w:rPr>
              <w:t>Obligatorio en la identificación</w:t>
            </w:r>
            <w:r w:rsidRPr="00591F01">
              <w:rPr>
                <w:rFonts w:ascii="Century Gothic" w:eastAsia="Times New Roman" w:hAnsi="Century Gothic" w:cs="Calibri"/>
                <w:b/>
                <w:bCs/>
                <w:color w:val="1F497D" w:themeColor="text2"/>
                <w:sz w:val="20"/>
                <w:szCs w:val="20"/>
                <w:lang w:eastAsia="es-CL"/>
              </w:rPr>
              <w:t xml:space="preserve"> del Prestador Institucional</w:t>
            </w:r>
          </w:p>
        </w:tc>
      </w:tr>
    </w:tbl>
    <w:p w14:paraId="19C4EB14" w14:textId="77777777" w:rsidR="0018112C" w:rsidRPr="005A631D" w:rsidRDefault="0018112C" w:rsidP="008F49D4">
      <w:pPr>
        <w:spacing w:before="240"/>
        <w:rPr>
          <w:rFonts w:ascii="Century Gothic" w:eastAsia="Times New Roman" w:hAnsi="Century Gothic" w:cs="Times New Roman"/>
          <w:b/>
          <w:color w:val="1F497D" w:themeColor="text2"/>
          <w:sz w:val="28"/>
          <w:szCs w:val="28"/>
          <w:lang w:val="es-ES_tradnl" w:eastAsia="es-ES"/>
        </w:rPr>
      </w:pPr>
      <w:r w:rsidRPr="005A631D">
        <w:rPr>
          <w:rFonts w:ascii="Century Gothic" w:hAnsi="Century Gothic" w:cs="Calibri"/>
          <w:b/>
          <w:color w:val="1F497D" w:themeColor="text2"/>
          <w:sz w:val="28"/>
          <w:szCs w:val="28"/>
          <w:lang w:val="es-ES"/>
        </w:rPr>
        <w:lastRenderedPageBreak/>
        <w:t>Fuente</w:t>
      </w:r>
      <w:bookmarkEnd w:id="322"/>
    </w:p>
    <w:p w14:paraId="327B17BD" w14:textId="38BC9011" w:rsidR="0018112C" w:rsidRPr="005A631D" w:rsidRDefault="0018112C">
      <w:pPr>
        <w:pStyle w:val="Prrafodelista"/>
        <w:numPr>
          <w:ilvl w:val="0"/>
          <w:numId w:val="31"/>
        </w:numPr>
        <w:spacing w:before="240"/>
        <w:rPr>
          <w:rFonts w:ascii="Century Gothic" w:hAnsi="Century Gothic"/>
          <w:color w:val="4F81BD" w:themeColor="accent1"/>
          <w:sz w:val="20"/>
          <w:szCs w:val="20"/>
        </w:rPr>
      </w:pPr>
      <w:r w:rsidRPr="005A631D">
        <w:rPr>
          <w:rFonts w:ascii="Century Gothic" w:eastAsia="Times New Roman" w:hAnsi="Century Gothic" w:cs="Times New Roman"/>
          <w:i/>
          <w:iCs/>
          <w:color w:val="548DD4" w:themeColor="text2" w:themeTint="99"/>
          <w:sz w:val="20"/>
          <w:szCs w:val="20"/>
          <w:lang w:val="es-ES_tradnl" w:eastAsia="es-ES"/>
        </w:rPr>
        <w:t xml:space="preserve">Decreto 140. Reglamento Orgánico de los Servicios de Salud. Capítulo III y Capítulo V, Título </w:t>
      </w:r>
      <w:r w:rsidR="00D56610" w:rsidRPr="005A631D">
        <w:rPr>
          <w:rFonts w:ascii="Century Gothic" w:eastAsia="Times New Roman" w:hAnsi="Century Gothic" w:cs="Times New Roman"/>
          <w:i/>
          <w:iCs/>
          <w:color w:val="548DD4" w:themeColor="text2" w:themeTint="99"/>
          <w:sz w:val="20"/>
          <w:szCs w:val="20"/>
          <w:lang w:val="es-ES_tradnl" w:eastAsia="es-ES"/>
        </w:rPr>
        <w:t xml:space="preserve">I. </w:t>
      </w:r>
      <w:r w:rsidRPr="005A631D">
        <w:rPr>
          <w:rFonts w:ascii="Century Gothic" w:hAnsi="Century Gothic" w:cs="Courier"/>
          <w:i/>
          <w:iCs/>
          <w:color w:val="548DD4" w:themeColor="text2" w:themeTint="99"/>
          <w:sz w:val="20"/>
          <w:szCs w:val="20"/>
          <w:lang w:val="es-ES_tradnl" w:eastAsia="es-ES"/>
        </w:rPr>
        <w:t>Artículo 35</w:t>
      </w:r>
      <w:r w:rsidRPr="005A631D">
        <w:rPr>
          <w:rFonts w:ascii="Century Gothic" w:hAnsi="Century Gothic"/>
          <w:color w:val="548DD4" w:themeColor="text2" w:themeTint="99"/>
          <w:sz w:val="20"/>
          <w:szCs w:val="20"/>
        </w:rPr>
        <w:t>, consultado en junio 2021</w:t>
      </w:r>
    </w:p>
    <w:p w14:paraId="374A6D5A" w14:textId="77777777" w:rsidR="000E4248" w:rsidRPr="005A631D" w:rsidRDefault="000E4248" w:rsidP="000E4248">
      <w:pPr>
        <w:spacing w:before="240"/>
        <w:rPr>
          <w:rFonts w:ascii="Century Gothic" w:hAnsi="Century Gothic" w:cs="Open Sans"/>
          <w:b/>
          <w:bCs/>
          <w:color w:val="475156"/>
        </w:rPr>
      </w:pPr>
    </w:p>
    <w:p w14:paraId="5A30765D"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Conceptos:</w:t>
      </w:r>
    </w:p>
    <w:p w14:paraId="1039B1D1"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Estación Médico Rural (EMR)</w:t>
      </w:r>
    </w:p>
    <w:p w14:paraId="10676536" w14:textId="7C2104D3"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Son centros para la atención de salud ambulatoria básica, cuyo espacio físico es cedido por la comunidad. Estos no poseen</w:t>
      </w:r>
      <w:r>
        <w:rPr>
          <w:rFonts w:ascii="Century Gothic" w:hAnsi="Century Gothic" w:cs="Open Sans"/>
          <w:color w:val="1F497D" w:themeColor="text2"/>
          <w:sz w:val="24"/>
          <w:szCs w:val="24"/>
        </w:rPr>
        <w:t xml:space="preserve"> </w:t>
      </w:r>
      <w:r w:rsidR="00314B6A">
        <w:rPr>
          <w:rFonts w:ascii="Century Gothic" w:hAnsi="Century Gothic" w:cs="Open Sans"/>
          <w:color w:val="1F497D" w:themeColor="text2"/>
          <w:sz w:val="24"/>
          <w:szCs w:val="24"/>
        </w:rPr>
        <w:t>técnico de enfermería de Nivel superior (</w:t>
      </w:r>
      <w:r>
        <w:rPr>
          <w:rFonts w:ascii="Century Gothic" w:hAnsi="Century Gothic" w:cs="Open Sans"/>
          <w:color w:val="1F497D" w:themeColor="text2"/>
          <w:sz w:val="24"/>
          <w:szCs w:val="24"/>
        </w:rPr>
        <w:t>TENS</w:t>
      </w:r>
      <w:r w:rsidR="00314B6A">
        <w:rPr>
          <w:rFonts w:ascii="Century Gothic" w:hAnsi="Century Gothic" w:cs="Open Sans"/>
          <w:color w:val="1F497D" w:themeColor="text2"/>
          <w:sz w:val="24"/>
          <w:szCs w:val="24"/>
        </w:rPr>
        <w:t>)</w:t>
      </w:r>
      <w:r>
        <w:rPr>
          <w:rFonts w:ascii="Century Gothic" w:hAnsi="Century Gothic" w:cs="Open Sans"/>
          <w:color w:val="1F497D" w:themeColor="text2"/>
          <w:sz w:val="24"/>
          <w:szCs w:val="24"/>
        </w:rPr>
        <w:t xml:space="preserve"> p</w:t>
      </w:r>
      <w:r w:rsidRPr="005A631D">
        <w:rPr>
          <w:rFonts w:ascii="Century Gothic" w:hAnsi="Century Gothic" w:cs="Open Sans"/>
          <w:color w:val="1F497D" w:themeColor="text2"/>
          <w:sz w:val="24"/>
          <w:szCs w:val="24"/>
        </w:rPr>
        <w:t>ermanente, sino que son atendidos por un Equipo de Salud Rural que acude en rondas periódicas.</w:t>
      </w:r>
    </w:p>
    <w:p w14:paraId="69A28AA0"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Postas de Salud Rural (PSR)</w:t>
      </w:r>
    </w:p>
    <w:p w14:paraId="1BAD1D4E"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Brinda atención que cubre las necesidades de salud de sectores de población rural, preferentemente de fomento y protección de la salud, promoción, prevención, trabajo comunitario en salud y a su vez, recepción y atención de problemas de salud. Derivando a otros establecimientos de la red las situaciones que no pueden ser resueltas en ese nivel y las urgencias que presentan los habitantes de la localidad. </w:t>
      </w:r>
    </w:p>
    <w:p w14:paraId="5B49F281" w14:textId="70FBAB16"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Cuentan con un </w:t>
      </w:r>
      <w:r>
        <w:rPr>
          <w:rFonts w:ascii="Century Gothic" w:hAnsi="Century Gothic" w:cs="Open Sans"/>
          <w:color w:val="1F497D" w:themeColor="text2"/>
          <w:sz w:val="24"/>
          <w:szCs w:val="24"/>
        </w:rPr>
        <w:t xml:space="preserve">TENS </w:t>
      </w:r>
      <w:r w:rsidRPr="005A631D">
        <w:rPr>
          <w:rFonts w:ascii="Century Gothic" w:hAnsi="Century Gothic" w:cs="Open Sans"/>
          <w:color w:val="1F497D" w:themeColor="text2"/>
          <w:sz w:val="24"/>
          <w:szCs w:val="24"/>
        </w:rPr>
        <w:t>residente, disponible en forma permanente e inmediata, y con un sistema de comunicación radial con su centro de referencia.</w:t>
      </w:r>
    </w:p>
    <w:p w14:paraId="3EE92F68" w14:textId="77777777" w:rsidR="00C439B2" w:rsidRPr="005A631D" w:rsidRDefault="00C439B2" w:rsidP="00C439B2">
      <w:pPr>
        <w:jc w:val="left"/>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br w:type="page"/>
      </w:r>
    </w:p>
    <w:p w14:paraId="12CC7BE1"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lastRenderedPageBreak/>
        <w:t>Consultorio General Rural (CSR)</w:t>
      </w:r>
    </w:p>
    <w:p w14:paraId="49B92B1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Es un establecimiento de atención ambulatoria ubicado generalmente en localidades de 2.000 a 5.000 habitantes. Presta servicios a la población de un área determinada que no excede los 20.000 habitantes. </w:t>
      </w:r>
    </w:p>
    <w:p w14:paraId="5FB6448D" w14:textId="029FD76E" w:rsidR="00C439B2" w:rsidRDefault="00C439B2" w:rsidP="00D26C5C">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Las acciones comprenden tanto el fomento, la prevención y la protección de la salud de las personas y del medio ambiente, como la resolución de problemas de salud que pueda manejar el equipo de salud compuesto de </w:t>
      </w:r>
      <w:r w:rsidR="00D26C5C">
        <w:rPr>
          <w:rFonts w:ascii="Century Gothic" w:hAnsi="Century Gothic" w:cs="Open Sans"/>
          <w:color w:val="1F497D" w:themeColor="text2"/>
          <w:sz w:val="24"/>
          <w:szCs w:val="24"/>
        </w:rPr>
        <w:t>personal de medicina, odontología, enfermería, matronería</w:t>
      </w:r>
      <w:r w:rsidR="00D26C5C" w:rsidRPr="005A631D">
        <w:rPr>
          <w:rFonts w:ascii="Century Gothic" w:hAnsi="Century Gothic" w:cs="Open Sans"/>
          <w:color w:val="1F497D" w:themeColor="text2"/>
          <w:sz w:val="24"/>
          <w:szCs w:val="24"/>
        </w:rPr>
        <w:t>, otros</w:t>
      </w:r>
      <w:r w:rsidR="00D26C5C">
        <w:rPr>
          <w:rFonts w:ascii="Century Gothic" w:hAnsi="Century Gothic" w:cs="Open Sans"/>
          <w:color w:val="1F497D" w:themeColor="text2"/>
          <w:sz w:val="24"/>
          <w:szCs w:val="24"/>
        </w:rPr>
        <w:t xml:space="preserve"> </w:t>
      </w:r>
      <w:r w:rsidRPr="005A631D">
        <w:rPr>
          <w:rFonts w:ascii="Century Gothic" w:hAnsi="Century Gothic" w:cs="Open Sans"/>
          <w:color w:val="1F497D" w:themeColor="text2"/>
          <w:sz w:val="24"/>
          <w:szCs w:val="24"/>
        </w:rPr>
        <w:t>profesionales y técnicos apoyados por medios básicos de diagnósticos y tratamiento. </w:t>
      </w:r>
    </w:p>
    <w:p w14:paraId="6E70CE74"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Consultorio General Urbano (CSU)</w:t>
      </w:r>
    </w:p>
    <w:p w14:paraId="78AD344B"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Es el establecimiento de atención ambulatoria ubicado en localidades de más de 20.000 habitantes y al servicio de un área de atracción, idealmente no superior a 50.000 habitantes. Sus acciones comprenden el fomento, la prevención y la protección de la salud de las personas y del ambiente de la localidad y la resolución de los problemas de salud de esa misma población y de aquella del área de atracción que llegue por referencia. </w:t>
      </w:r>
    </w:p>
    <w:p w14:paraId="27BC20B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La capacidad de resolución de salud ambulatoria estará determinada por la complejidad de los recursos que posea el consultorio. </w:t>
      </w:r>
    </w:p>
    <w:p w14:paraId="773F4BD0"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Centros Comunitarios de Salud Familiar (CECOSF)</w:t>
      </w:r>
    </w:p>
    <w:p w14:paraId="524C7421"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Es un establecimiento que brinda atenciones básicas de salud. Pretende acercar la atención de salud aún más a las personas. </w:t>
      </w:r>
    </w:p>
    <w:p w14:paraId="5A1002B5"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Por su cercanía con la comunidad y la definición conjunta de las acciones que allí se otorgan, pretende resolver de manera más oportuna la demanda de necesidades de salud de la población a cargo.</w:t>
      </w:r>
    </w:p>
    <w:p w14:paraId="3344C919"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b/>
          <w:bCs/>
          <w:color w:val="1F497D" w:themeColor="text2"/>
          <w:sz w:val="24"/>
          <w:szCs w:val="24"/>
        </w:rPr>
        <w:t xml:space="preserve"> Centros de Salud Familiar (CESFAM)</w:t>
      </w:r>
    </w:p>
    <w:p w14:paraId="70E39AC5"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Son establecimientos que proporcionan cuidados básicos en salud, con acciones de promoción, prevención, curación, tratamiento, cuidados domiciliarios y rehabilitación de la salud; y atienden en forma ambulatoria. </w:t>
      </w:r>
    </w:p>
    <w:p w14:paraId="66B57DD6" w14:textId="1A2B9E8D" w:rsidR="00C439B2" w:rsidRPr="005A631D" w:rsidRDefault="00C439B2" w:rsidP="00C439B2">
      <w:pPr>
        <w:spacing w:before="240"/>
        <w:rPr>
          <w:rFonts w:ascii="Century Gothic" w:hAnsi="Century Gothic" w:cs="Open Sans"/>
          <w:color w:val="1F497D" w:themeColor="text2"/>
          <w:sz w:val="24"/>
          <w:szCs w:val="24"/>
        </w:rPr>
      </w:pPr>
      <w:r>
        <w:rPr>
          <w:rFonts w:ascii="Century Gothic" w:hAnsi="Century Gothic" w:cs="Open Sans"/>
          <w:color w:val="1F497D" w:themeColor="text2"/>
          <w:sz w:val="24"/>
          <w:szCs w:val="24"/>
        </w:rPr>
        <w:lastRenderedPageBreak/>
        <w:t xml:space="preserve">El </w:t>
      </w:r>
      <w:r w:rsidRPr="005A631D">
        <w:rPr>
          <w:rFonts w:ascii="Century Gothic" w:hAnsi="Century Gothic" w:cs="Open Sans"/>
          <w:color w:val="1F497D" w:themeColor="text2"/>
          <w:sz w:val="24"/>
          <w:szCs w:val="24"/>
        </w:rPr>
        <w:t xml:space="preserve"> CESFAM  trabaja bajo el Modelo de Salud Integral con Enfoque Familiar y Comunitario. </w:t>
      </w:r>
      <w:r>
        <w:rPr>
          <w:rFonts w:ascii="Century Gothic" w:hAnsi="Century Gothic" w:cs="Open Sans"/>
          <w:color w:val="1F497D" w:themeColor="text2"/>
          <w:sz w:val="24"/>
          <w:szCs w:val="24"/>
        </w:rPr>
        <w:t>Le</w:t>
      </w:r>
      <w:r w:rsidRPr="005A631D">
        <w:rPr>
          <w:rFonts w:ascii="Century Gothic" w:hAnsi="Century Gothic" w:cs="Open Sans"/>
          <w:color w:val="1F497D" w:themeColor="text2"/>
          <w:sz w:val="24"/>
          <w:szCs w:val="24"/>
        </w:rPr>
        <w:t xml:space="preserve"> da más énfasis a la prevención y promoción de salud, se centra en las familias y la comunidad, integra la participación comunitaria.</w:t>
      </w:r>
    </w:p>
    <w:p w14:paraId="04474C3D" w14:textId="77777777" w:rsidR="00C439B2"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Trabaja con un equipo de salud de cabecera que atiende a toda la familia en salud y enfermedad durante todo el ciclo vital y con estas acciones pretende mejorar la calidad de vida de las personas. </w:t>
      </w:r>
    </w:p>
    <w:p w14:paraId="5BA967C3" w14:textId="0E2032BE"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Incluye prestaciones contenidas en el Plan de Salud Familiar.</w:t>
      </w:r>
    </w:p>
    <w:p w14:paraId="0CFE88B2" w14:textId="77777777" w:rsidR="00C439B2" w:rsidRPr="005A631D" w:rsidRDefault="00C439B2" w:rsidP="00C439B2">
      <w:pPr>
        <w:spacing w:before="240"/>
        <w:rPr>
          <w:rFonts w:ascii="Century Gothic" w:hAnsi="Century Gothic" w:cs="Open Sans"/>
          <w:color w:val="1F497D" w:themeColor="text2"/>
        </w:rPr>
      </w:pPr>
    </w:p>
    <w:p w14:paraId="1BCEDAE0"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t> </w:t>
      </w:r>
    </w:p>
    <w:p w14:paraId="69AF7E6B"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br w:type="page"/>
      </w:r>
    </w:p>
    <w:p w14:paraId="0C91ADCF" w14:textId="77777777" w:rsidR="00C439B2" w:rsidRPr="005A631D" w:rsidRDefault="00C439B2" w:rsidP="00C439B2">
      <w:pPr>
        <w:pStyle w:val="Ttulo3"/>
        <w:spacing w:after="240"/>
        <w:ind w:left="1800" w:hanging="720"/>
        <w:rPr>
          <w:rFonts w:ascii="Century Gothic" w:hAnsi="Century Gothic"/>
          <w:color w:val="1F497D" w:themeColor="text2"/>
          <w:sz w:val="32"/>
          <w:szCs w:val="32"/>
        </w:rPr>
      </w:pPr>
      <w:bookmarkStart w:id="323" w:name="_Toc120613311"/>
      <w:r w:rsidRPr="005A631D">
        <w:rPr>
          <w:rFonts w:ascii="Century Gothic" w:hAnsi="Century Gothic"/>
          <w:color w:val="1F497D" w:themeColor="text2"/>
          <w:sz w:val="32"/>
          <w:szCs w:val="32"/>
        </w:rPr>
        <w:lastRenderedPageBreak/>
        <w:t>4.3.7 Establecimientos Públicos de Especialidades</w:t>
      </w:r>
      <w:bookmarkEnd w:id="323"/>
      <w:r w:rsidRPr="005A631D">
        <w:rPr>
          <w:rFonts w:ascii="Century Gothic" w:hAnsi="Century Gothic"/>
          <w:color w:val="1F497D" w:themeColor="text2"/>
          <w:sz w:val="32"/>
          <w:szCs w:val="32"/>
        </w:rPr>
        <w:t xml:space="preserve"> </w:t>
      </w:r>
    </w:p>
    <w:p w14:paraId="4BC596FF"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Calibri"/>
          <w:b/>
          <w:color w:val="1F497D" w:themeColor="text2"/>
          <w:sz w:val="28"/>
          <w:szCs w:val="28"/>
          <w:lang w:val="es-ES"/>
        </w:rPr>
        <w:t>Definición</w:t>
      </w:r>
      <w:r w:rsidRPr="005A631D">
        <w:rPr>
          <w:rFonts w:ascii="Century Gothic" w:hAnsi="Century Gothic" w:cs="Open Sans"/>
          <w:color w:val="1F497D" w:themeColor="text2"/>
          <w:sz w:val="24"/>
          <w:szCs w:val="24"/>
        </w:rPr>
        <w:t xml:space="preserve"> </w:t>
      </w:r>
    </w:p>
    <w:p w14:paraId="763E8256"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Los Centros de Especialidad son establecimientos de atención ambulatoria que proporcionan atención de tipo diagnóstico y/o terapéutico vinculado a una determinada especialidad. Con personería jurídica y un director médico responsable, legalmente registrado.</w:t>
      </w:r>
    </w:p>
    <w:p w14:paraId="571B04F1"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Otorgan atención de consulta externa en las especialidades básicas y subespecialidades reconocidas por la ley; cuenta con servicios de apoyo clínico básico. </w:t>
      </w:r>
    </w:p>
    <w:p w14:paraId="42997A60"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 atención a las personas es por derivación, desde la atención primaria, unidades de urgencia u hospitales.</w:t>
      </w:r>
    </w:p>
    <w:p w14:paraId="14F8932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 derivación la realiza el profesional de la salud que atiende a la persona, ya sea porque la necesidad diagnóstica se encuentra fuera del campo de acción o excede la capacidad resolutiva.</w:t>
      </w:r>
    </w:p>
    <w:p w14:paraId="1F316C86"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461D1D1B"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Los centros de especialidades públicos como establecimientos se categorizan no especificando la especialidad médica, ya que esto forma parte de las Unidades de Atención (Unidad de Oftalmología, Dermatología, Neurología, etc.). </w:t>
      </w:r>
    </w:p>
    <w:p w14:paraId="65F27923" w14:textId="77777777" w:rsidR="00C439B2" w:rsidRPr="005A631D" w:rsidRDefault="00C439B2" w:rsidP="00C439B2">
      <w:pPr>
        <w:jc w:val="left"/>
        <w:rPr>
          <w:rFonts w:ascii="Century Gothic" w:hAnsi="Century Gothic" w:cs="Calibri"/>
          <w:b/>
          <w:color w:val="1F497D" w:themeColor="text2"/>
          <w:sz w:val="24"/>
          <w:szCs w:val="24"/>
          <w:lang w:val="es-ES"/>
        </w:rPr>
      </w:pPr>
      <w:r w:rsidRPr="005A631D">
        <w:rPr>
          <w:rFonts w:ascii="Century Gothic" w:hAnsi="Century Gothic" w:cs="Calibri"/>
          <w:b/>
          <w:color w:val="1F497D" w:themeColor="text2"/>
          <w:sz w:val="24"/>
          <w:szCs w:val="24"/>
          <w:lang w:val="es-ES"/>
        </w:rPr>
        <w:br w:type="page"/>
      </w:r>
    </w:p>
    <w:p w14:paraId="221E15E0"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lastRenderedPageBreak/>
        <w:t>Estructura</w:t>
      </w:r>
    </w:p>
    <w:p w14:paraId="7739E3E6" w14:textId="6BBAC256" w:rsidR="00C439B2" w:rsidRPr="005A631D" w:rsidRDefault="00C439B2" w:rsidP="00C439B2">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sidRPr="005A631D">
        <w:rPr>
          <w:rFonts w:ascii="Century Gothic" w:hAnsi="Century Gothic" w:cs="Courier"/>
          <w:b/>
          <w:color w:val="1F497D" w:themeColor="text2"/>
          <w:sz w:val="24"/>
          <w:szCs w:val="24"/>
          <w:lang w:val="es-ES_tradnl" w:eastAsia="es-ES"/>
        </w:rPr>
        <w:t>Establecimientos de Atención de Especialidades</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2793"/>
        <w:gridCol w:w="5145"/>
      </w:tblGrid>
      <w:tr w:rsidR="00C439B2" w:rsidRPr="00984FF8" w14:paraId="3ACEE397" w14:textId="77777777" w:rsidTr="00F33480">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259" w:type="dxa"/>
          </w:tcPr>
          <w:p w14:paraId="02E8F13C" w14:textId="77777777" w:rsidR="00C439B2" w:rsidRPr="00984FF8" w:rsidRDefault="00C439B2" w:rsidP="00F33480">
            <w:pPr>
              <w:jc w:val="left"/>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TipoEstabPubEspecCodigo</w:t>
            </w:r>
          </w:p>
        </w:tc>
        <w:tc>
          <w:tcPr>
            <w:tcW w:w="7349" w:type="dxa"/>
          </w:tcPr>
          <w:p w14:paraId="3D7B35E2" w14:textId="77777777" w:rsidR="00C439B2" w:rsidRPr="00984FF8" w:rsidRDefault="00C439B2" w:rsidP="00F33480">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TipoEstabPubEspecGlosa</w:t>
            </w:r>
          </w:p>
        </w:tc>
      </w:tr>
      <w:tr w:rsidR="00C439B2" w:rsidRPr="00984FF8" w14:paraId="3BD312F4" w14:textId="77777777" w:rsidTr="00F33480">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259" w:type="dxa"/>
          </w:tcPr>
          <w:p w14:paraId="2DFDE316" w14:textId="77777777" w:rsidR="00C439B2" w:rsidRPr="00984FF8" w:rsidRDefault="00C439B2" w:rsidP="00F33480">
            <w:pPr>
              <w:jc w:val="left"/>
              <w:rPr>
                <w:rFonts w:ascii="Century Gothic" w:hAnsi="Century Gothic"/>
                <w:bCs w:val="0"/>
                <w:color w:val="1F497D" w:themeColor="text2"/>
                <w:sz w:val="20"/>
                <w:szCs w:val="20"/>
              </w:rPr>
            </w:pPr>
            <w:r w:rsidRPr="00984FF8">
              <w:rPr>
                <w:rFonts w:ascii="Century Gothic" w:hAnsi="Century Gothic"/>
                <w:bCs w:val="0"/>
                <w:color w:val="1F497D" w:themeColor="text2"/>
                <w:sz w:val="20"/>
                <w:szCs w:val="20"/>
              </w:rPr>
              <w:t>CRS</w:t>
            </w:r>
          </w:p>
        </w:tc>
        <w:tc>
          <w:tcPr>
            <w:tcW w:w="7349" w:type="dxa"/>
          </w:tcPr>
          <w:p w14:paraId="7FFD848D"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highlight w:val="yellow"/>
              </w:rPr>
            </w:pPr>
            <w:r w:rsidRPr="00984FF8">
              <w:rPr>
                <w:rFonts w:ascii="Century Gothic" w:hAnsi="Century Gothic"/>
                <w:color w:val="1F497D" w:themeColor="text2"/>
                <w:sz w:val="20"/>
                <w:szCs w:val="20"/>
              </w:rPr>
              <w:t>Centros de Referencia de Salud (CRS)</w:t>
            </w:r>
          </w:p>
        </w:tc>
      </w:tr>
      <w:tr w:rsidR="00C439B2" w:rsidRPr="00984FF8" w14:paraId="1E974BD2" w14:textId="77777777" w:rsidTr="00F33480">
        <w:trPr>
          <w:trHeight w:val="378"/>
          <w:jc w:val="center"/>
        </w:trPr>
        <w:tc>
          <w:tcPr>
            <w:cnfStyle w:val="001000000000" w:firstRow="0" w:lastRow="0" w:firstColumn="1" w:lastColumn="0" w:oddVBand="0" w:evenVBand="0" w:oddHBand="0" w:evenHBand="0" w:firstRowFirstColumn="0" w:firstRowLastColumn="0" w:lastRowFirstColumn="0" w:lastRowLastColumn="0"/>
            <w:tcW w:w="1259" w:type="dxa"/>
          </w:tcPr>
          <w:p w14:paraId="2B8AECB0" w14:textId="77777777" w:rsidR="00C439B2" w:rsidRPr="00984FF8" w:rsidRDefault="00C439B2" w:rsidP="00F33480">
            <w:pPr>
              <w:jc w:val="left"/>
              <w:rPr>
                <w:rFonts w:ascii="Century Gothic" w:hAnsi="Century Gothic"/>
                <w:bCs w:val="0"/>
                <w:color w:val="1F497D" w:themeColor="text2"/>
                <w:sz w:val="20"/>
                <w:szCs w:val="20"/>
              </w:rPr>
            </w:pPr>
            <w:r w:rsidRPr="00984FF8">
              <w:rPr>
                <w:rFonts w:ascii="Century Gothic" w:hAnsi="Century Gothic"/>
                <w:bCs w:val="0"/>
                <w:color w:val="1F497D" w:themeColor="text2"/>
                <w:sz w:val="20"/>
                <w:szCs w:val="20"/>
              </w:rPr>
              <w:t>CDT</w:t>
            </w:r>
          </w:p>
        </w:tc>
        <w:tc>
          <w:tcPr>
            <w:tcW w:w="7349" w:type="dxa"/>
          </w:tcPr>
          <w:p w14:paraId="0BA6F1CF"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highlight w:val="yellow"/>
              </w:rPr>
            </w:pPr>
            <w:r w:rsidRPr="00984FF8">
              <w:rPr>
                <w:rFonts w:ascii="Century Gothic" w:hAnsi="Century Gothic"/>
                <w:color w:val="1F497D" w:themeColor="text2"/>
                <w:sz w:val="20"/>
                <w:szCs w:val="20"/>
              </w:rPr>
              <w:t>Centros de Diagnóstico Terapéutico (CDT)</w:t>
            </w:r>
          </w:p>
        </w:tc>
      </w:tr>
      <w:tr w:rsidR="00C439B2" w:rsidRPr="00984FF8" w14:paraId="3599709B" w14:textId="77777777" w:rsidTr="00F33480">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259" w:type="dxa"/>
          </w:tcPr>
          <w:p w14:paraId="2D4484EB" w14:textId="77777777" w:rsidR="00C439B2" w:rsidRPr="00984FF8" w:rsidRDefault="00C439B2" w:rsidP="00F33480">
            <w:pPr>
              <w:jc w:val="left"/>
              <w:rPr>
                <w:rFonts w:ascii="Century Gothic" w:hAnsi="Century Gothic"/>
                <w:bCs w:val="0"/>
                <w:color w:val="1F497D" w:themeColor="text2"/>
                <w:sz w:val="20"/>
                <w:szCs w:val="20"/>
              </w:rPr>
            </w:pPr>
            <w:r w:rsidRPr="00984FF8">
              <w:rPr>
                <w:rFonts w:ascii="Century Gothic" w:hAnsi="Century Gothic"/>
                <w:bCs w:val="0"/>
                <w:color w:val="1F497D" w:themeColor="text2"/>
                <w:sz w:val="20"/>
                <w:szCs w:val="20"/>
              </w:rPr>
              <w:t>CAE</w:t>
            </w:r>
          </w:p>
        </w:tc>
        <w:tc>
          <w:tcPr>
            <w:tcW w:w="7349" w:type="dxa"/>
          </w:tcPr>
          <w:p w14:paraId="38ABE5BE"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Consultorios Adosados de Especialidad (CAE)</w:t>
            </w:r>
          </w:p>
        </w:tc>
      </w:tr>
      <w:tr w:rsidR="00C439B2" w:rsidRPr="00984FF8" w14:paraId="0CBBF2CF" w14:textId="77777777" w:rsidTr="00F33480">
        <w:trPr>
          <w:trHeight w:val="378"/>
          <w:jc w:val="center"/>
        </w:trPr>
        <w:tc>
          <w:tcPr>
            <w:cnfStyle w:val="001000000000" w:firstRow="0" w:lastRow="0" w:firstColumn="1" w:lastColumn="0" w:oddVBand="0" w:evenVBand="0" w:oddHBand="0" w:evenHBand="0" w:firstRowFirstColumn="0" w:firstRowLastColumn="0" w:lastRowFirstColumn="0" w:lastRowLastColumn="0"/>
            <w:tcW w:w="1259" w:type="dxa"/>
          </w:tcPr>
          <w:p w14:paraId="5A81C831" w14:textId="77777777" w:rsidR="00C439B2" w:rsidRPr="00984FF8" w:rsidRDefault="00C439B2" w:rsidP="00F33480">
            <w:pPr>
              <w:jc w:val="left"/>
              <w:rPr>
                <w:rFonts w:ascii="Century Gothic" w:hAnsi="Century Gothic"/>
                <w:bCs w:val="0"/>
                <w:color w:val="1F497D" w:themeColor="text2"/>
                <w:sz w:val="20"/>
                <w:szCs w:val="20"/>
              </w:rPr>
            </w:pPr>
            <w:r w:rsidRPr="00984FF8">
              <w:rPr>
                <w:rFonts w:ascii="Century Gothic" w:hAnsi="Century Gothic"/>
                <w:bCs w:val="0"/>
                <w:color w:val="1F497D" w:themeColor="text2"/>
                <w:sz w:val="20"/>
                <w:szCs w:val="20"/>
              </w:rPr>
              <w:t>COSAM</w:t>
            </w:r>
          </w:p>
        </w:tc>
        <w:tc>
          <w:tcPr>
            <w:tcW w:w="7349" w:type="dxa"/>
          </w:tcPr>
          <w:p w14:paraId="3FE9F07E"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Consultorio de Atención Mental (COSAM)</w:t>
            </w:r>
          </w:p>
        </w:tc>
      </w:tr>
    </w:tbl>
    <w:p w14:paraId="215EAB4B" w14:textId="77777777" w:rsidR="00C439B2" w:rsidRPr="005A631D" w:rsidRDefault="00C439B2" w:rsidP="00C439B2">
      <w:pPr>
        <w:pStyle w:val="Sinespaciado"/>
        <w:rPr>
          <w:rFonts w:ascii="Century Gothic" w:hAnsi="Century Gothic"/>
          <w:b/>
          <w:color w:val="1F497D" w:themeColor="text2"/>
          <w:sz w:val="24"/>
          <w:szCs w:val="24"/>
        </w:rPr>
      </w:pPr>
    </w:p>
    <w:p w14:paraId="373A41CB" w14:textId="6DB1EE9F" w:rsidR="00C439B2" w:rsidRPr="005A631D" w:rsidRDefault="00C439B2" w:rsidP="006004B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p w14:paraId="50FAE32F" w14:textId="77777777" w:rsidR="00C439B2" w:rsidRPr="005A631D" w:rsidRDefault="00C439B2" w:rsidP="00C439B2">
      <w:pPr>
        <w:spacing w:after="0" w:line="240" w:lineRule="auto"/>
        <w:rPr>
          <w:rFonts w:ascii="Century Gothic" w:eastAsia="Times New Roman" w:hAnsi="Century Gothic" w:cs="Times New Roman"/>
          <w:b/>
          <w:color w:val="1F497D" w:themeColor="text2"/>
          <w:sz w:val="24"/>
          <w:szCs w:val="24"/>
          <w:lang w:eastAsia="es-ES"/>
        </w:rPr>
      </w:pPr>
    </w:p>
    <w:tbl>
      <w:tblPr>
        <w:tblStyle w:val="Tablaconcuadrcula4-nfasis1"/>
        <w:tblW w:w="0" w:type="auto"/>
        <w:tblLook w:val="04A0" w:firstRow="1" w:lastRow="0" w:firstColumn="1" w:lastColumn="0" w:noHBand="0" w:noVBand="1"/>
      </w:tblPr>
      <w:tblGrid>
        <w:gridCol w:w="2008"/>
        <w:gridCol w:w="2895"/>
        <w:gridCol w:w="1128"/>
        <w:gridCol w:w="1303"/>
        <w:gridCol w:w="1720"/>
      </w:tblGrid>
      <w:tr w:rsidR="00A047D3" w14:paraId="55A93D5D"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7333D4C" w14:textId="77777777" w:rsidR="000B52F6" w:rsidRPr="00456C13" w:rsidRDefault="000B52F6" w:rsidP="00304C9C">
            <w:pPr>
              <w:spacing w:before="240"/>
              <w:rPr>
                <w:rFonts w:ascii="Century Gothic" w:hAnsi="Century Gothic"/>
                <w:color w:val="FFFFFF" w:themeColor="background1"/>
                <w:sz w:val="24"/>
                <w:szCs w:val="24"/>
              </w:rPr>
            </w:pPr>
            <w:r w:rsidRPr="00456C13">
              <w:rPr>
                <w:rFonts w:ascii="Century Gothic" w:hAnsi="Century Gothic"/>
                <w:color w:val="FFFFFF" w:themeColor="background1"/>
              </w:rPr>
              <w:t>VA</w:t>
            </w:r>
            <w:r w:rsidRPr="00760315">
              <w:rPr>
                <w:rFonts w:ascii="Century Gothic" w:hAnsi="Century Gothic"/>
                <w:color w:val="FFFFFF" w:themeColor="background1"/>
              </w:rPr>
              <w:t>RIABLE</w:t>
            </w:r>
          </w:p>
        </w:tc>
        <w:tc>
          <w:tcPr>
            <w:tcW w:w="2460" w:type="dxa"/>
          </w:tcPr>
          <w:p w14:paraId="03C3949C"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CAMPO</w:t>
            </w:r>
          </w:p>
        </w:tc>
        <w:tc>
          <w:tcPr>
            <w:tcW w:w="1488" w:type="dxa"/>
          </w:tcPr>
          <w:p w14:paraId="0128CBDD"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TIPO</w:t>
            </w:r>
          </w:p>
        </w:tc>
        <w:tc>
          <w:tcPr>
            <w:tcW w:w="1571" w:type="dxa"/>
          </w:tcPr>
          <w:p w14:paraId="152190B0"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LARGO</w:t>
            </w:r>
          </w:p>
        </w:tc>
        <w:tc>
          <w:tcPr>
            <w:tcW w:w="1769" w:type="dxa"/>
          </w:tcPr>
          <w:p w14:paraId="43B87AA4"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EXIGENCIA</w:t>
            </w:r>
          </w:p>
        </w:tc>
      </w:tr>
      <w:tr w:rsidR="006004BB" w14:paraId="28BAE638"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C135351" w14:textId="132CA2A5" w:rsidR="000B52F6" w:rsidRPr="00984FF8" w:rsidRDefault="00984FF8" w:rsidP="00304C9C">
            <w:pPr>
              <w:spacing w:before="240"/>
              <w:rPr>
                <w:rFonts w:ascii="Century Gothic" w:hAnsi="Century Gothic"/>
                <w:bCs w:val="0"/>
                <w:color w:val="1F497D" w:themeColor="text2"/>
                <w:sz w:val="24"/>
                <w:szCs w:val="24"/>
              </w:rPr>
            </w:pPr>
            <w:r w:rsidRPr="00984FF8">
              <w:rPr>
                <w:rFonts w:ascii="Century Gothic" w:hAnsi="Century Gothic" w:cs="Courier"/>
                <w:bCs w:val="0"/>
                <w:color w:val="1F497D" w:themeColor="text2"/>
                <w:lang w:val="es-ES_tradnl" w:eastAsia="es-ES"/>
              </w:rPr>
              <w:t xml:space="preserve">Tipo </w:t>
            </w:r>
            <w:r w:rsidR="006004BB" w:rsidRPr="00984FF8">
              <w:rPr>
                <w:rFonts w:ascii="Century Gothic" w:hAnsi="Century Gothic" w:cs="Courier"/>
                <w:bCs w:val="0"/>
                <w:color w:val="1F497D" w:themeColor="text2"/>
                <w:lang w:val="es-ES_tradnl" w:eastAsia="es-ES"/>
              </w:rPr>
              <w:t>Establecimientos de Atención de Especialidades</w:t>
            </w:r>
          </w:p>
        </w:tc>
        <w:tc>
          <w:tcPr>
            <w:tcW w:w="2460" w:type="dxa"/>
          </w:tcPr>
          <w:p w14:paraId="3C7029CF" w14:textId="580C74D4" w:rsidR="000B52F6" w:rsidRPr="000B52F6" w:rsidRDefault="006004B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6004BB">
              <w:rPr>
                <w:rFonts w:ascii="Century Gothic" w:hAnsi="Century Gothic"/>
                <w:color w:val="1F497D" w:themeColor="text2"/>
              </w:rPr>
              <w:t>TipoEstabPubEspecGlosa</w:t>
            </w:r>
          </w:p>
        </w:tc>
        <w:tc>
          <w:tcPr>
            <w:tcW w:w="1488" w:type="dxa"/>
          </w:tcPr>
          <w:p w14:paraId="3600CCE1" w14:textId="77777777" w:rsidR="000B52F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5A631D">
              <w:rPr>
                <w:rFonts w:ascii="Century Gothic" w:hAnsi="Century Gothic"/>
                <w:color w:val="1F497D" w:themeColor="text2"/>
              </w:rPr>
              <w:t>Texto</w:t>
            </w:r>
          </w:p>
        </w:tc>
        <w:tc>
          <w:tcPr>
            <w:tcW w:w="1571" w:type="dxa"/>
          </w:tcPr>
          <w:p w14:paraId="57C0B60B" w14:textId="70CD2B34" w:rsidR="000B52F6" w:rsidRDefault="006004B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color w:val="1F497D" w:themeColor="text2"/>
                <w:sz w:val="24"/>
                <w:szCs w:val="24"/>
              </w:rPr>
              <w:t>1</w:t>
            </w:r>
            <w:r w:rsidR="000B52F6">
              <w:rPr>
                <w:rFonts w:ascii="Century Gothic" w:hAnsi="Century Gothic"/>
                <w:color w:val="1F497D" w:themeColor="text2"/>
                <w:sz w:val="24"/>
                <w:szCs w:val="24"/>
              </w:rPr>
              <w:t>00</w:t>
            </w:r>
          </w:p>
        </w:tc>
        <w:tc>
          <w:tcPr>
            <w:tcW w:w="1769" w:type="dxa"/>
          </w:tcPr>
          <w:p w14:paraId="1714A9D4" w14:textId="6F790F54" w:rsidR="000B52F6" w:rsidRDefault="006004B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eastAsia="Times New Roman" w:hAnsi="Century Gothic" w:cs="Calibri"/>
                <w:b/>
                <w:bCs/>
                <w:color w:val="1F497D" w:themeColor="text2"/>
                <w:lang w:eastAsia="es-CL"/>
              </w:rPr>
              <w:t>Obligatorio en la identificación del Prestador Institucional</w:t>
            </w:r>
          </w:p>
        </w:tc>
      </w:tr>
    </w:tbl>
    <w:p w14:paraId="52E3D71D" w14:textId="77777777" w:rsidR="006004BB" w:rsidRDefault="006004BB" w:rsidP="00C439B2">
      <w:pPr>
        <w:rPr>
          <w:rFonts w:ascii="Century Gothic" w:hAnsi="Century Gothic" w:cs="Calibri"/>
          <w:b/>
          <w:color w:val="1F497D" w:themeColor="text2"/>
          <w:sz w:val="28"/>
          <w:szCs w:val="28"/>
          <w:lang w:val="es-ES"/>
        </w:rPr>
      </w:pPr>
    </w:p>
    <w:p w14:paraId="43EA6521" w14:textId="124DEF59" w:rsidR="00C439B2" w:rsidRPr="005A631D" w:rsidRDefault="00C439B2" w:rsidP="00C439B2">
      <w:pPr>
        <w:rPr>
          <w:rFonts w:ascii="Century Gothic" w:eastAsia="Times New Roman" w:hAnsi="Century Gothic" w:cs="Times New Roman"/>
          <w:b/>
          <w:color w:val="1F497D" w:themeColor="text2"/>
          <w:sz w:val="24"/>
          <w:szCs w:val="24"/>
          <w:lang w:val="es-ES_tradnl" w:eastAsia="es-ES"/>
        </w:rPr>
      </w:pPr>
      <w:r w:rsidRPr="005A631D">
        <w:rPr>
          <w:rFonts w:ascii="Century Gothic" w:hAnsi="Century Gothic" w:cs="Calibri"/>
          <w:b/>
          <w:color w:val="1F497D" w:themeColor="text2"/>
          <w:sz w:val="28"/>
          <w:szCs w:val="28"/>
          <w:lang w:val="es-ES"/>
        </w:rPr>
        <w:t>Fuente</w:t>
      </w:r>
    </w:p>
    <w:p w14:paraId="123681C7" w14:textId="77777777" w:rsidR="00C439B2" w:rsidRPr="005A631D" w:rsidRDefault="00C439B2">
      <w:pPr>
        <w:pStyle w:val="Prrafodelista"/>
        <w:numPr>
          <w:ilvl w:val="0"/>
          <w:numId w:val="32"/>
        </w:numPr>
        <w:spacing w:after="0" w:line="240" w:lineRule="auto"/>
        <w:jc w:val="left"/>
        <w:rPr>
          <w:rFonts w:ascii="Century Gothic" w:eastAsia="Times New Roman" w:hAnsi="Century Gothic" w:cs="Times New Roman"/>
          <w:color w:val="548DD4" w:themeColor="text2" w:themeTint="99"/>
          <w:sz w:val="20"/>
          <w:szCs w:val="20"/>
          <w:lang w:val="es-ES_tradnl" w:eastAsia="es-ES"/>
        </w:rPr>
      </w:pPr>
      <w:r w:rsidRPr="005A631D">
        <w:rPr>
          <w:rFonts w:ascii="Century Gothic" w:eastAsia="Times New Roman" w:hAnsi="Century Gothic" w:cs="Times New Roman"/>
          <w:color w:val="548DD4" w:themeColor="text2" w:themeTint="99"/>
          <w:sz w:val="20"/>
          <w:szCs w:val="20"/>
          <w:lang w:val="es-ES_tradnl" w:eastAsia="es-ES"/>
        </w:rPr>
        <w:t xml:space="preserve">Decreto 140, Reglamento Orgánico de los Servicios de Salud. Capitulo III y Capitulo V, Título I. </w:t>
      </w:r>
      <w:r w:rsidRPr="005A631D">
        <w:rPr>
          <w:rFonts w:ascii="Century Gothic" w:hAnsi="Century Gothic" w:cs="Courier"/>
          <w:color w:val="548DD4" w:themeColor="text2" w:themeTint="99"/>
          <w:sz w:val="20"/>
          <w:szCs w:val="20"/>
          <w:lang w:val="es-ES_tradnl" w:eastAsia="es-ES"/>
        </w:rPr>
        <w:t>Artículo 35</w:t>
      </w:r>
    </w:p>
    <w:p w14:paraId="501D5A27" w14:textId="77777777" w:rsidR="00C439B2" w:rsidRPr="005A631D" w:rsidRDefault="00C439B2" w:rsidP="00C439B2">
      <w:pPr>
        <w:rPr>
          <w:rFonts w:ascii="Century Gothic" w:hAnsi="Century Gothic" w:cs="Open Sans"/>
          <w:color w:val="475156"/>
        </w:rPr>
      </w:pPr>
      <w:r w:rsidRPr="005A631D">
        <w:rPr>
          <w:rFonts w:ascii="Century Gothic" w:hAnsi="Century Gothic" w:cs="Open Sans"/>
          <w:color w:val="475156"/>
        </w:rPr>
        <w:br w:type="page"/>
      </w:r>
    </w:p>
    <w:p w14:paraId="1118601D"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lastRenderedPageBreak/>
        <w:t>Conceptos:</w:t>
      </w:r>
    </w:p>
    <w:p w14:paraId="6F2BF91F"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Centro de Referencia de Salud (CRS) </w:t>
      </w:r>
    </w:p>
    <w:p w14:paraId="05010A22"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Son establecimientos de atención abierta de mediana complejidad. Fueron creados para aumentar la capacidad resolutiva del nivel secundario y evitar días de hospitalización innecesarios. Proporcionan atención de tipo diagnóstico y terapéutico preferentemente a pacientes referidos por los Consultorios Generales y CESFAM. </w:t>
      </w:r>
    </w:p>
    <w:p w14:paraId="13EE752C"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Cuentan con unidades de apoyo para la entrega de las prestaciones de las distintas especialidades: medicina interna, pediatría, ginecología y obstetricia y cirugía, además de especialidades de alta demanda: dermatología, oftalmología, fisiatría, cirugía infantil, otorrinolaringología, neurología y odontología u otras que el director del Servicio estime necesarias para satisfacer las demandas de salud de la población. </w:t>
      </w:r>
    </w:p>
    <w:p w14:paraId="3E11E304"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Se establecen en aquellos lugares en que es necesario aumentar la capacidad resolutiva de nivel secundario de atención ambulatoria, con el objeto de solucionar los problemas de salud de la población. </w:t>
      </w:r>
    </w:p>
    <w:p w14:paraId="4F3ED59D"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Centros de Diagnóstico y Tratamiento (CDT)</w:t>
      </w:r>
    </w:p>
    <w:p w14:paraId="3895B49D"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Son establecimientos de atención abierta de alta complejidad adosados a hospitales, que atienden en forma ambulatoria preferentemente a pacientes referidos por los Centros de Referencia de Salud y Consultorios Generales, como también a pacientes hospitalizados en el establecimiento al cual están adosados. </w:t>
      </w:r>
    </w:p>
    <w:p w14:paraId="623EB6F0"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Cuentan al menos con pabellones para diversas especialidades, laboratorio de alta complejidad e imagenología compleja.</w:t>
      </w:r>
    </w:p>
    <w:p w14:paraId="1AFCEF1B"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Las carteras de servicios de estos establecimientos se pueden clasificar en 4 líneas de intervención: actividades preventivas, curativas, de rehabilitación y de cuidados paliativos.</w:t>
      </w:r>
    </w:p>
    <w:p w14:paraId="746D9115" w14:textId="77777777" w:rsidR="00C439B2" w:rsidRPr="005A631D" w:rsidRDefault="00C439B2" w:rsidP="00C439B2">
      <w:pPr>
        <w:spacing w:before="240"/>
        <w:rPr>
          <w:rFonts w:ascii="Century Gothic" w:hAnsi="Century Gothic" w:cs="Open Sans"/>
          <w:color w:val="1F497D" w:themeColor="text2"/>
        </w:rPr>
      </w:pPr>
    </w:p>
    <w:p w14:paraId="2A63CE43" w14:textId="77777777" w:rsidR="00C439B2" w:rsidRPr="005A631D" w:rsidRDefault="00C439B2" w:rsidP="00C439B2">
      <w:pPr>
        <w:spacing w:before="240"/>
        <w:jc w:val="left"/>
        <w:rPr>
          <w:rFonts w:ascii="Century Gothic" w:hAnsi="Century Gothic" w:cs="Open Sans"/>
          <w:b/>
          <w:bCs/>
          <w:color w:val="1F497D" w:themeColor="text2"/>
        </w:rPr>
      </w:pPr>
      <w:r w:rsidRPr="005A631D">
        <w:rPr>
          <w:rFonts w:ascii="Century Gothic" w:hAnsi="Century Gothic" w:cs="Open Sans"/>
          <w:b/>
          <w:bCs/>
          <w:color w:val="1F497D" w:themeColor="text2"/>
        </w:rPr>
        <w:br w:type="page"/>
      </w:r>
    </w:p>
    <w:p w14:paraId="51ECAF17"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lastRenderedPageBreak/>
        <w:t>Centros Comunitarios de Salud Mental Familiar (COSAM)</w:t>
      </w:r>
    </w:p>
    <w:p w14:paraId="0005DB87"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Es un establecimiento de atención ambulatoria, dedicado al área de salud mental y psiquiatría, que apoya y complementa a los consultorios de la comuna en la cual funciona. </w:t>
      </w:r>
    </w:p>
    <w:p w14:paraId="7BC3792B"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Son un nodo fundamental en la reforma comunitaria de salud mental, para dar respuesta a la creciente y compleja demanda territorial de atención de patologías de moderada y severa intensidad que hasta ese momento eran absorbidas por los centros de APS o por los Servicios de Psiquiatría de los hospitales. </w:t>
      </w:r>
    </w:p>
    <w:p w14:paraId="150C707E"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Surge como un centro de salud mental familiar de nivel de complejidad secundaria que permite dar respuesta de especialidad de manera ambulatoria a los usuarios, incluyendo apoyo, educación y orientación a sus familiares y cuidadores.</w:t>
      </w:r>
    </w:p>
    <w:p w14:paraId="19445B95" w14:textId="77777777" w:rsidR="00C439B2" w:rsidRPr="005A631D" w:rsidRDefault="00C439B2" w:rsidP="00C439B2">
      <w:pPr>
        <w:spacing w:before="240"/>
        <w:rPr>
          <w:rFonts w:ascii="Century Gothic" w:hAnsi="Century Gothic" w:cs="Open Sans"/>
          <w:color w:val="1F497D" w:themeColor="text2"/>
        </w:rPr>
      </w:pPr>
    </w:p>
    <w:p w14:paraId="6E7A1361"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t> </w:t>
      </w:r>
    </w:p>
    <w:p w14:paraId="5C466F8A"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br w:type="page"/>
      </w:r>
    </w:p>
    <w:p w14:paraId="1531F25A" w14:textId="77777777" w:rsidR="00C439B2" w:rsidRPr="005A631D" w:rsidRDefault="00C439B2" w:rsidP="00C439B2">
      <w:pPr>
        <w:pStyle w:val="Ttulo3"/>
        <w:spacing w:after="240"/>
        <w:ind w:left="1800" w:hanging="720"/>
        <w:rPr>
          <w:rFonts w:ascii="Century Gothic" w:hAnsi="Century Gothic"/>
          <w:color w:val="1F497D" w:themeColor="text2"/>
          <w:sz w:val="32"/>
          <w:szCs w:val="32"/>
        </w:rPr>
      </w:pPr>
      <w:bookmarkStart w:id="324" w:name="_Toc120613312"/>
      <w:r w:rsidRPr="005A631D">
        <w:rPr>
          <w:rFonts w:ascii="Century Gothic" w:hAnsi="Century Gothic"/>
          <w:color w:val="1F497D" w:themeColor="text2"/>
          <w:sz w:val="32"/>
          <w:szCs w:val="32"/>
        </w:rPr>
        <w:lastRenderedPageBreak/>
        <w:t xml:space="preserve">4.3.8 </w:t>
      </w:r>
      <w:r>
        <w:rPr>
          <w:rFonts w:ascii="Century Gothic" w:hAnsi="Century Gothic"/>
          <w:color w:val="1F497D" w:themeColor="text2"/>
          <w:sz w:val="32"/>
          <w:szCs w:val="32"/>
        </w:rPr>
        <w:t xml:space="preserve">Tipo de </w:t>
      </w:r>
      <w:r w:rsidRPr="005A631D">
        <w:rPr>
          <w:rFonts w:ascii="Century Gothic" w:hAnsi="Century Gothic"/>
          <w:color w:val="1F497D" w:themeColor="text2"/>
          <w:sz w:val="32"/>
          <w:szCs w:val="32"/>
        </w:rPr>
        <w:t>Establecimientos de Urgencia</w:t>
      </w:r>
      <w:bookmarkEnd w:id="324"/>
      <w:r w:rsidRPr="005A631D">
        <w:rPr>
          <w:rFonts w:ascii="Century Gothic" w:hAnsi="Century Gothic"/>
          <w:color w:val="1F497D" w:themeColor="text2"/>
          <w:sz w:val="32"/>
          <w:szCs w:val="32"/>
        </w:rPr>
        <w:t xml:space="preserve"> </w:t>
      </w:r>
    </w:p>
    <w:p w14:paraId="382B2BC8"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6B3B5D4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Los establecimientos de urgencia otorgan atención médica inmediata o de emergencia a las personas que lo necesitan y que acuden a estos centros de salud en forma espontánea. </w:t>
      </w:r>
    </w:p>
    <w:p w14:paraId="5F75C9BA" w14:textId="4F90761A" w:rsidR="00C439B2"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El proceso de atención en el establecimiento se inicia por demanda espontánea, derivación desde otro establecimiento y finaliza con la alta médica, traslad</w:t>
      </w:r>
      <w:r>
        <w:rPr>
          <w:rFonts w:ascii="Century Gothic" w:hAnsi="Century Gothic" w:cs="Open Sans"/>
          <w:color w:val="1F497D" w:themeColor="text2"/>
          <w:sz w:val="24"/>
          <w:szCs w:val="24"/>
        </w:rPr>
        <w:t>o,</w:t>
      </w:r>
      <w:r w:rsidRPr="005A631D">
        <w:rPr>
          <w:rFonts w:ascii="Century Gothic" w:hAnsi="Century Gothic" w:cs="Open Sans"/>
          <w:color w:val="1F497D" w:themeColor="text2"/>
          <w:sz w:val="24"/>
          <w:szCs w:val="24"/>
        </w:rPr>
        <w:t xml:space="preserve"> la hospitalización</w:t>
      </w:r>
      <w:r>
        <w:rPr>
          <w:rFonts w:ascii="Century Gothic" w:hAnsi="Century Gothic" w:cs="Open Sans"/>
          <w:color w:val="1F497D" w:themeColor="text2"/>
          <w:sz w:val="24"/>
          <w:szCs w:val="24"/>
        </w:rPr>
        <w:t xml:space="preserve"> o defunción</w:t>
      </w:r>
      <w:r w:rsidRPr="005A631D">
        <w:rPr>
          <w:rFonts w:ascii="Century Gothic" w:hAnsi="Century Gothic" w:cs="Open Sans"/>
          <w:color w:val="1F497D" w:themeColor="text2"/>
          <w:sz w:val="24"/>
          <w:szCs w:val="24"/>
        </w:rPr>
        <w:t xml:space="preserve"> de la persona. Es un proceso clínico y administrativo.</w:t>
      </w:r>
    </w:p>
    <w:p w14:paraId="740FAB85" w14:textId="77777777" w:rsidR="00314B6A" w:rsidRPr="005A631D" w:rsidRDefault="00314B6A" w:rsidP="00C439B2">
      <w:pPr>
        <w:spacing w:before="240"/>
        <w:rPr>
          <w:rFonts w:ascii="Century Gothic" w:hAnsi="Century Gothic" w:cs="Open Sans"/>
          <w:color w:val="1F497D" w:themeColor="text2"/>
          <w:sz w:val="24"/>
          <w:szCs w:val="24"/>
        </w:rPr>
      </w:pPr>
    </w:p>
    <w:p w14:paraId="44C8BE1C"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64321455"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 red de urgencia pública se ha organizado en un modelo de atención progresivo, que busca, por una parte, acercar la atención a la población y por otro descongestionar las unidades de emergencia hospitalaria, de atenciones que pueden resolverse en establecimientos de urgencia de atención primaria.</w:t>
      </w:r>
    </w:p>
    <w:p w14:paraId="7042EAC0" w14:textId="77777777" w:rsidR="00C439B2" w:rsidRPr="005A631D" w:rsidRDefault="00C439B2" w:rsidP="00C439B2">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5234BAD7" w14:textId="77777777" w:rsidR="00C439B2" w:rsidRPr="005A631D" w:rsidRDefault="00C439B2" w:rsidP="00C439B2">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5A631D">
        <w:rPr>
          <w:rFonts w:ascii="Century Gothic" w:hAnsi="Century Gothic"/>
          <w:b/>
          <w:color w:val="1F497D" w:themeColor="text2"/>
          <w:sz w:val="24"/>
          <w:szCs w:val="24"/>
        </w:rPr>
        <w:t>“</w:t>
      </w:r>
      <w:r>
        <w:rPr>
          <w:rFonts w:ascii="Century Gothic" w:hAnsi="Century Gothic"/>
          <w:b/>
          <w:color w:val="1F497D" w:themeColor="text2"/>
          <w:sz w:val="24"/>
          <w:szCs w:val="24"/>
        </w:rPr>
        <w:t xml:space="preserve">Tipo de </w:t>
      </w:r>
      <w:r w:rsidRPr="005A631D">
        <w:rPr>
          <w:rFonts w:ascii="Century Gothic" w:hAnsi="Century Gothic" w:cs="Courier"/>
          <w:b/>
          <w:color w:val="1F497D" w:themeColor="text2"/>
          <w:sz w:val="24"/>
          <w:szCs w:val="24"/>
          <w:lang w:val="es-ES_tradnl" w:eastAsia="es-ES"/>
        </w:rPr>
        <w:t>Establecimientos de Atención de Urgencia</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 las siguientes categorías:</w:t>
      </w:r>
    </w:p>
    <w:p w14:paraId="4BF0A3F2" w14:textId="77777777" w:rsidR="00C439B2" w:rsidRPr="005A631D" w:rsidRDefault="00C439B2" w:rsidP="00C439B2">
      <w:pPr>
        <w:pStyle w:val="Sinespaciado"/>
        <w:rPr>
          <w:rFonts w:ascii="Century Gothic" w:hAnsi="Century Gothic"/>
          <w:b/>
          <w:color w:val="1F497D" w:themeColor="text2"/>
          <w:sz w:val="24"/>
          <w:szCs w:val="24"/>
        </w:rPr>
      </w:pPr>
    </w:p>
    <w:tbl>
      <w:tblPr>
        <w:tblStyle w:val="Tablaconcuadrcula4-nfasis11"/>
        <w:tblW w:w="7938" w:type="dxa"/>
        <w:jc w:val="center"/>
        <w:tblLook w:val="04A0" w:firstRow="1" w:lastRow="0" w:firstColumn="1" w:lastColumn="0" w:noHBand="0" w:noVBand="1"/>
      </w:tblPr>
      <w:tblGrid>
        <w:gridCol w:w="3093"/>
        <w:gridCol w:w="4845"/>
      </w:tblGrid>
      <w:tr w:rsidR="00C439B2" w:rsidRPr="00984FF8" w14:paraId="4A6B7F54" w14:textId="77777777" w:rsidTr="00F33480">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79" w:type="dxa"/>
            <w:hideMark/>
          </w:tcPr>
          <w:p w14:paraId="69CE4C95" w14:textId="77777777" w:rsidR="00C439B2" w:rsidRPr="00984FF8" w:rsidRDefault="00C439B2" w:rsidP="00F33480">
            <w:pPr>
              <w:pStyle w:val="Sinespaciado"/>
              <w:jc w:val="center"/>
              <w:rPr>
                <w:rFonts w:ascii="Century Gothic" w:hAnsi="Century Gothic"/>
                <w:bCs w:val="0"/>
                <w:sz w:val="20"/>
                <w:szCs w:val="20"/>
                <w:lang w:val="es-ES_tradnl" w:eastAsia="es-ES"/>
              </w:rPr>
            </w:pPr>
            <w:r w:rsidRPr="00984FF8">
              <w:rPr>
                <w:rFonts w:ascii="Century Gothic" w:hAnsi="Century Gothic"/>
                <w:sz w:val="20"/>
                <w:szCs w:val="20"/>
              </w:rPr>
              <w:t>TipoEstabPubUrgenciaCodigo</w:t>
            </w:r>
          </w:p>
        </w:tc>
        <w:tc>
          <w:tcPr>
            <w:tcW w:w="7172" w:type="dxa"/>
            <w:vAlign w:val="center"/>
            <w:hideMark/>
          </w:tcPr>
          <w:p w14:paraId="2A5CEFE2" w14:textId="77777777" w:rsidR="00C439B2" w:rsidRPr="00984FF8" w:rsidRDefault="00C439B2" w:rsidP="00F33480">
            <w:pPr>
              <w:pStyle w:val="Sinespaciado"/>
              <w:cnfStyle w:val="100000000000" w:firstRow="1" w:lastRow="0" w:firstColumn="0" w:lastColumn="0" w:oddVBand="0" w:evenVBand="0" w:oddHBand="0" w:evenHBand="0" w:firstRowFirstColumn="0" w:firstRowLastColumn="0" w:lastRowFirstColumn="0" w:lastRowLastColumn="0"/>
              <w:rPr>
                <w:rFonts w:ascii="Century Gothic" w:hAnsi="Century Gothic"/>
                <w:bCs w:val="0"/>
                <w:sz w:val="20"/>
                <w:szCs w:val="20"/>
                <w:lang w:val="es-ES_tradnl" w:eastAsia="es-ES"/>
              </w:rPr>
            </w:pPr>
            <w:r w:rsidRPr="00984FF8">
              <w:rPr>
                <w:rFonts w:ascii="Century Gothic" w:hAnsi="Century Gothic"/>
                <w:sz w:val="20"/>
                <w:szCs w:val="20"/>
              </w:rPr>
              <w:t>TipoEstabPubUrgenciaGlosa</w:t>
            </w:r>
          </w:p>
        </w:tc>
      </w:tr>
      <w:tr w:rsidR="00C439B2" w:rsidRPr="00984FF8" w14:paraId="2041AAE1" w14:textId="77777777" w:rsidTr="00F33480">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79" w:type="dxa"/>
            <w:hideMark/>
          </w:tcPr>
          <w:p w14:paraId="19008545" w14:textId="77777777" w:rsidR="00C439B2" w:rsidRPr="00984FF8" w:rsidRDefault="00C439B2" w:rsidP="00F33480">
            <w:pPr>
              <w:pStyle w:val="Sinespaciado"/>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SUR</w:t>
            </w:r>
          </w:p>
        </w:tc>
        <w:tc>
          <w:tcPr>
            <w:tcW w:w="7172" w:type="dxa"/>
            <w:hideMark/>
          </w:tcPr>
          <w:p w14:paraId="4405740B" w14:textId="77777777" w:rsidR="00C439B2" w:rsidRPr="00984FF8" w:rsidRDefault="00C439B2" w:rsidP="00F33480">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Servicio de Urgencia Rural (SUR)</w:t>
            </w:r>
          </w:p>
        </w:tc>
      </w:tr>
      <w:tr w:rsidR="00C439B2" w:rsidRPr="00984FF8" w14:paraId="06DC11D8" w14:textId="77777777" w:rsidTr="00F33480">
        <w:trPr>
          <w:trHeight w:val="323"/>
          <w:jc w:val="center"/>
        </w:trPr>
        <w:tc>
          <w:tcPr>
            <w:cnfStyle w:val="001000000000" w:firstRow="0" w:lastRow="0" w:firstColumn="1" w:lastColumn="0" w:oddVBand="0" w:evenVBand="0" w:oddHBand="0" w:evenHBand="0" w:firstRowFirstColumn="0" w:firstRowLastColumn="0" w:lastRowFirstColumn="0" w:lastRowLastColumn="0"/>
            <w:tcW w:w="1379" w:type="dxa"/>
            <w:hideMark/>
          </w:tcPr>
          <w:p w14:paraId="12454E43" w14:textId="77777777" w:rsidR="00C439B2" w:rsidRPr="00984FF8" w:rsidRDefault="00C439B2" w:rsidP="00F33480">
            <w:pPr>
              <w:pStyle w:val="Sinespaciado"/>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SAPU</w:t>
            </w:r>
          </w:p>
        </w:tc>
        <w:tc>
          <w:tcPr>
            <w:tcW w:w="7172" w:type="dxa"/>
            <w:hideMark/>
          </w:tcPr>
          <w:p w14:paraId="07D80FA0" w14:textId="77777777" w:rsidR="00C439B2" w:rsidRPr="00984FF8" w:rsidRDefault="00C439B2" w:rsidP="00F33480">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Servicio de Atención Primaria de Salud (SAPU)</w:t>
            </w:r>
          </w:p>
        </w:tc>
      </w:tr>
      <w:tr w:rsidR="00C439B2" w:rsidRPr="00984FF8" w14:paraId="7F2676A9" w14:textId="77777777" w:rsidTr="00F33480">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79" w:type="dxa"/>
            <w:hideMark/>
          </w:tcPr>
          <w:p w14:paraId="43A53F18" w14:textId="77777777" w:rsidR="00C439B2" w:rsidRPr="00984FF8" w:rsidRDefault="00C439B2" w:rsidP="00F33480">
            <w:pPr>
              <w:pStyle w:val="Sinespaciado"/>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SAR</w:t>
            </w:r>
          </w:p>
        </w:tc>
        <w:tc>
          <w:tcPr>
            <w:tcW w:w="7172" w:type="dxa"/>
            <w:hideMark/>
          </w:tcPr>
          <w:p w14:paraId="35725B54" w14:textId="77777777" w:rsidR="00C439B2" w:rsidRPr="00984FF8" w:rsidRDefault="00C439B2" w:rsidP="00F33480">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Servicio De Atención de Alta Resolutividad (SAR)</w:t>
            </w:r>
          </w:p>
        </w:tc>
      </w:tr>
      <w:tr w:rsidR="00C439B2" w:rsidRPr="00984FF8" w14:paraId="22DF389A" w14:textId="77777777" w:rsidTr="00F33480">
        <w:trPr>
          <w:trHeight w:val="323"/>
          <w:jc w:val="center"/>
        </w:trPr>
        <w:tc>
          <w:tcPr>
            <w:cnfStyle w:val="001000000000" w:firstRow="0" w:lastRow="0" w:firstColumn="1" w:lastColumn="0" w:oddVBand="0" w:evenVBand="0" w:oddHBand="0" w:evenHBand="0" w:firstRowFirstColumn="0" w:firstRowLastColumn="0" w:lastRowFirstColumn="0" w:lastRowLastColumn="0"/>
            <w:tcW w:w="1379" w:type="dxa"/>
            <w:hideMark/>
          </w:tcPr>
          <w:p w14:paraId="01A326BD" w14:textId="77777777" w:rsidR="00C439B2" w:rsidRPr="00984FF8" w:rsidRDefault="00C439B2" w:rsidP="00F33480">
            <w:pPr>
              <w:pStyle w:val="Sinespaciado"/>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UEH</w:t>
            </w:r>
          </w:p>
        </w:tc>
        <w:tc>
          <w:tcPr>
            <w:tcW w:w="7172" w:type="dxa"/>
            <w:hideMark/>
          </w:tcPr>
          <w:p w14:paraId="6B11BF27" w14:textId="77777777" w:rsidR="00C439B2" w:rsidRPr="00984FF8" w:rsidRDefault="00C439B2" w:rsidP="00F33480">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lang w:val="es-ES_tradnl" w:eastAsia="es-ES"/>
              </w:rPr>
            </w:pPr>
            <w:r w:rsidRPr="00984FF8">
              <w:rPr>
                <w:rFonts w:ascii="Century Gothic" w:hAnsi="Century Gothic"/>
                <w:color w:val="1F497D" w:themeColor="text2"/>
                <w:sz w:val="20"/>
                <w:szCs w:val="20"/>
                <w:lang w:val="es-ES_tradnl" w:eastAsia="es-ES"/>
              </w:rPr>
              <w:t>Unidad de Emergencia Hospitalaria (UEH)</w:t>
            </w:r>
          </w:p>
        </w:tc>
      </w:tr>
    </w:tbl>
    <w:p w14:paraId="688B2D81" w14:textId="77777777" w:rsidR="00C439B2" w:rsidRPr="005A631D" w:rsidRDefault="00C439B2" w:rsidP="00C439B2">
      <w:pPr>
        <w:pStyle w:val="Sinespaciado"/>
        <w:rPr>
          <w:rFonts w:ascii="Century Gothic" w:hAnsi="Century Gothic"/>
          <w:b/>
          <w:color w:val="1F497D" w:themeColor="text2"/>
          <w:sz w:val="24"/>
          <w:szCs w:val="24"/>
        </w:rPr>
      </w:pPr>
    </w:p>
    <w:p w14:paraId="3E5DAB98" w14:textId="77777777" w:rsidR="00C439B2" w:rsidRPr="005A631D" w:rsidRDefault="00C439B2" w:rsidP="00C439B2">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80A430C" w14:textId="2282ABEA" w:rsidR="00C439B2" w:rsidRPr="00D50CF5" w:rsidRDefault="00C439B2" w:rsidP="00C439B2">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1844"/>
        <w:gridCol w:w="2954"/>
        <w:gridCol w:w="1251"/>
        <w:gridCol w:w="1363"/>
        <w:gridCol w:w="1642"/>
      </w:tblGrid>
      <w:tr w:rsidR="00A047D3" w:rsidRPr="00984FF8" w14:paraId="3528804C"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842F95D" w14:textId="77777777" w:rsidR="000B52F6" w:rsidRPr="00984FF8" w:rsidRDefault="000B52F6" w:rsidP="00304C9C">
            <w:pPr>
              <w:spacing w:before="240"/>
              <w:rPr>
                <w:rFonts w:ascii="Century Gothic" w:hAnsi="Century Gothic"/>
                <w:color w:val="FFFFFF" w:themeColor="background1"/>
                <w:sz w:val="20"/>
                <w:szCs w:val="20"/>
              </w:rPr>
            </w:pPr>
            <w:r w:rsidRPr="00984FF8">
              <w:rPr>
                <w:rFonts w:ascii="Century Gothic" w:hAnsi="Century Gothic"/>
                <w:color w:val="FFFFFF" w:themeColor="background1"/>
                <w:sz w:val="20"/>
                <w:szCs w:val="20"/>
              </w:rPr>
              <w:t>VARIABLE</w:t>
            </w:r>
          </w:p>
        </w:tc>
        <w:tc>
          <w:tcPr>
            <w:tcW w:w="2460" w:type="dxa"/>
          </w:tcPr>
          <w:p w14:paraId="3C6551CE"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CAMPO</w:t>
            </w:r>
          </w:p>
        </w:tc>
        <w:tc>
          <w:tcPr>
            <w:tcW w:w="1488" w:type="dxa"/>
          </w:tcPr>
          <w:p w14:paraId="160030C4"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w:t>
            </w:r>
          </w:p>
        </w:tc>
        <w:tc>
          <w:tcPr>
            <w:tcW w:w="1571" w:type="dxa"/>
          </w:tcPr>
          <w:p w14:paraId="205B9C62"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LARGO</w:t>
            </w:r>
          </w:p>
        </w:tc>
        <w:tc>
          <w:tcPr>
            <w:tcW w:w="1769" w:type="dxa"/>
          </w:tcPr>
          <w:p w14:paraId="758B1285"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EXIGENCIA</w:t>
            </w:r>
          </w:p>
        </w:tc>
      </w:tr>
      <w:tr w:rsidR="00984FF8" w:rsidRPr="00984FF8" w14:paraId="03142A49"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EB82E8C" w14:textId="510507DD" w:rsidR="000B52F6" w:rsidRPr="00984FF8" w:rsidRDefault="00D50CF5" w:rsidP="00304C9C">
            <w:pPr>
              <w:spacing w:before="240"/>
              <w:rPr>
                <w:rFonts w:ascii="Century Gothic" w:hAnsi="Century Gothic"/>
                <w:bCs w:val="0"/>
                <w:color w:val="1F497D" w:themeColor="text2"/>
                <w:sz w:val="20"/>
                <w:szCs w:val="20"/>
              </w:rPr>
            </w:pPr>
            <w:r w:rsidRPr="00984FF8">
              <w:rPr>
                <w:rFonts w:ascii="Century Gothic" w:hAnsi="Century Gothic" w:cs="Courier"/>
                <w:bCs w:val="0"/>
                <w:color w:val="1F497D" w:themeColor="text2"/>
                <w:sz w:val="20"/>
                <w:szCs w:val="20"/>
                <w:lang w:val="es-ES_tradnl" w:eastAsia="es-ES"/>
              </w:rPr>
              <w:t>Tipo de Establecimientos de Atención de Urgencia</w:t>
            </w:r>
          </w:p>
        </w:tc>
        <w:tc>
          <w:tcPr>
            <w:tcW w:w="2460" w:type="dxa"/>
          </w:tcPr>
          <w:p w14:paraId="3ADE9065" w14:textId="211AF701" w:rsidR="000B52F6" w:rsidRPr="00984FF8" w:rsidRDefault="00D50CF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TipoEstabPubUrgenciaGlosa</w:t>
            </w:r>
          </w:p>
        </w:tc>
        <w:tc>
          <w:tcPr>
            <w:tcW w:w="1488" w:type="dxa"/>
          </w:tcPr>
          <w:p w14:paraId="07563CE0" w14:textId="77777777" w:rsidR="000B52F6" w:rsidRPr="00984FF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Texto</w:t>
            </w:r>
          </w:p>
        </w:tc>
        <w:tc>
          <w:tcPr>
            <w:tcW w:w="1571" w:type="dxa"/>
          </w:tcPr>
          <w:p w14:paraId="126A0A1C" w14:textId="0C4512F4" w:rsidR="000B52F6" w:rsidRPr="00984FF8" w:rsidRDefault="00D50CF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5</w:t>
            </w:r>
            <w:r w:rsidR="000B52F6" w:rsidRPr="00984FF8">
              <w:rPr>
                <w:rFonts w:ascii="Century Gothic" w:hAnsi="Century Gothic"/>
                <w:color w:val="1F497D" w:themeColor="text2"/>
                <w:sz w:val="20"/>
                <w:szCs w:val="20"/>
              </w:rPr>
              <w:t>0</w:t>
            </w:r>
          </w:p>
        </w:tc>
        <w:tc>
          <w:tcPr>
            <w:tcW w:w="1769" w:type="dxa"/>
          </w:tcPr>
          <w:p w14:paraId="09129883" w14:textId="1C8BC83C" w:rsidR="000B52F6" w:rsidRPr="00984FF8" w:rsidRDefault="00D50CF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eastAsia="Times New Roman" w:hAnsi="Century Gothic" w:cs="Calibri"/>
                <w:b/>
                <w:bCs/>
                <w:color w:val="1F497D" w:themeColor="text2"/>
                <w:sz w:val="20"/>
                <w:szCs w:val="20"/>
                <w:lang w:eastAsia="es-CL"/>
              </w:rPr>
              <w:t>Obligatorio</w:t>
            </w:r>
            <w:r w:rsidR="000B52F6" w:rsidRPr="00984FF8">
              <w:rPr>
                <w:rFonts w:ascii="Century Gothic" w:eastAsia="Times New Roman" w:hAnsi="Century Gothic" w:cs="Calibri"/>
                <w:color w:val="1F497D" w:themeColor="text2"/>
                <w:sz w:val="20"/>
                <w:szCs w:val="20"/>
                <w:lang w:eastAsia="es-CL"/>
              </w:rPr>
              <w:t>.</w:t>
            </w:r>
          </w:p>
        </w:tc>
      </w:tr>
    </w:tbl>
    <w:p w14:paraId="0CBAD56A"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Conceptos:</w:t>
      </w:r>
    </w:p>
    <w:p w14:paraId="769A03DE"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Servicio de Urgencia Rural (SUR)</w:t>
      </w:r>
    </w:p>
    <w:p w14:paraId="0D935CFA"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Es un establecimiento componente de la Red de Urgencia. Entrega atenciones de Urgencias en horario no hábil, administra o aplica tratamientos y deriva establecimientos de mayor complejidad en forma oportuna, cuando sea pertinente.  </w:t>
      </w:r>
    </w:p>
    <w:p w14:paraId="6962AA1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Su creación apunta a entregar atenciones médicas de urgencia a la comunidad en horarios en que no existen otros establecimientos disponibles.</w:t>
      </w:r>
    </w:p>
    <w:p w14:paraId="09239125" w14:textId="77777777" w:rsidR="00C439B2" w:rsidRPr="005A631D" w:rsidRDefault="00C439B2" w:rsidP="00C439B2">
      <w:pPr>
        <w:spacing w:before="240"/>
        <w:jc w:val="left"/>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Servicio de Atención Primaria de Urgencia (SAPU)</w:t>
      </w:r>
    </w:p>
    <w:p w14:paraId="3483DDAF"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 un establecimiento de salud que ofrece atención a las necesidades de urgencia/emergencia de baja complejidad. Es un componente de la Red de Urgencia y, dada su ubicación en el nivel primario, tiene la obligación de asegurar a la población el acceso inmediato a la atención médica, resolviendo los problemas de salud pertinentes a su capacidad resolutiva y/o derivando los casos que no pueden ser resueltos a ese nivel de manera coordinada con los otros establecimientos de la red local.</w:t>
      </w:r>
    </w:p>
    <w:p w14:paraId="41DC409D" w14:textId="77777777" w:rsidR="00C439B2" w:rsidRPr="005A631D" w:rsidRDefault="00C439B2" w:rsidP="00C439B2">
      <w:pPr>
        <w:jc w:val="left"/>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br w:type="page"/>
      </w:r>
    </w:p>
    <w:p w14:paraId="39A7B029" w14:textId="77777777" w:rsidR="00C439B2" w:rsidRPr="005A631D" w:rsidRDefault="00C439B2">
      <w:pPr>
        <w:pStyle w:val="Prrafodelista"/>
        <w:numPr>
          <w:ilvl w:val="0"/>
          <w:numId w:val="33"/>
        </w:num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lastRenderedPageBreak/>
        <w:t xml:space="preserve">Tipos de SAPU </w:t>
      </w:r>
    </w:p>
    <w:p w14:paraId="711DE8A9"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Definición</w:t>
      </w:r>
    </w:p>
    <w:p w14:paraId="23739E72"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Clasificación utilizada para diferenciar a los Servicios de Urgencia de la Atención Primaria de acuerdo al horario de atención. En el caso que el SAPU funcione en forma estacional se designa como "Verano"</w:t>
      </w:r>
    </w:p>
    <w:p w14:paraId="2592496B" w14:textId="29B29CD9"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El Centro de Salud SAPU funciona en un horario hábil de 08.00 horas a 17.00 horas, jornada en que se debe acoger la demanda de atención de urgencia</w:t>
      </w:r>
      <w:r w:rsidR="007D01FB">
        <w:rPr>
          <w:rFonts w:ascii="Century Gothic" w:hAnsi="Century Gothic" w:cs="Open Sans"/>
          <w:color w:val="1F497D" w:themeColor="text2"/>
          <w:sz w:val="24"/>
          <w:szCs w:val="24"/>
        </w:rPr>
        <w:t xml:space="preserve">, </w:t>
      </w:r>
      <w:r w:rsidRPr="005A631D">
        <w:rPr>
          <w:rFonts w:ascii="Century Gothic" w:hAnsi="Century Gothic" w:cs="Open Sans"/>
          <w:color w:val="1F497D" w:themeColor="text2"/>
          <w:sz w:val="24"/>
          <w:szCs w:val="24"/>
        </w:rPr>
        <w:t>emergencia caliﬁcada, movilizando para ello los recursos disponibles en ese horario.</w:t>
      </w:r>
    </w:p>
    <w:p w14:paraId="781744B7"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En consecuencia, cada SAPU organizará su horario de atención de acuerdo con la realidad local, ciñéndose a lo señalado por el convenio establecido entre la entidad administradora municipal del establecimiento y el Servicio de Salud correspondiente, según la modalidad determinada por el MINSAL. </w:t>
      </w:r>
    </w:p>
    <w:p w14:paraId="2FB41F2F"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De acuerdo con el Modelo de Salud Integral con Enfoque Familiar y Comunitario, el SAPU es una instancia “complementaria” de la atención de morbilidad que no debe suplir las funciones regulares del CESFAM y deberán establecerse todos los mecanismos necesarios para redireccionar a los usuarios hacia su forma habitual de atención, según el diseño previsto para el CESFAM.</w:t>
      </w:r>
    </w:p>
    <w:p w14:paraId="2C1D2DE9"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Alcance</w:t>
      </w:r>
    </w:p>
    <w:p w14:paraId="76770355"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Esta variable permite hacer análisis integrado de estructura y funcionamiento de la Red de Urgencia y su relación con la APS:</w:t>
      </w:r>
    </w:p>
    <w:p w14:paraId="4EC7BCDA" w14:textId="77777777" w:rsidR="00C439B2" w:rsidRPr="005A631D" w:rsidRDefault="00C439B2" w:rsidP="00C439B2">
      <w:pPr>
        <w:jc w:val="left"/>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br w:type="page"/>
      </w:r>
    </w:p>
    <w:p w14:paraId="5FA4E377"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lastRenderedPageBreak/>
        <w:t>Los diferentes Tipo de SAPU son:</w:t>
      </w:r>
    </w:p>
    <w:tbl>
      <w:tblPr>
        <w:tblStyle w:val="Tablaconcuadrcula4-nfasis11"/>
        <w:tblW w:w="7938" w:type="dxa"/>
        <w:jc w:val="center"/>
        <w:tblLook w:val="04A0" w:firstRow="1" w:lastRow="0" w:firstColumn="1" w:lastColumn="0" w:noHBand="0" w:noVBand="1"/>
      </w:tblPr>
      <w:tblGrid>
        <w:gridCol w:w="2411"/>
        <w:gridCol w:w="3545"/>
        <w:gridCol w:w="1982"/>
      </w:tblGrid>
      <w:tr w:rsidR="00C439B2" w:rsidRPr="00984FF8" w14:paraId="622C8AD1" w14:textId="77777777" w:rsidTr="00F33480">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00" w:type="dxa"/>
            <w:noWrap/>
            <w:vAlign w:val="center"/>
            <w:hideMark/>
          </w:tcPr>
          <w:p w14:paraId="53B73820" w14:textId="77777777" w:rsidR="00C439B2" w:rsidRPr="00984FF8" w:rsidRDefault="00C439B2" w:rsidP="00F33480">
            <w:pPr>
              <w:jc w:val="center"/>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Modalidad</w:t>
            </w:r>
          </w:p>
        </w:tc>
        <w:tc>
          <w:tcPr>
            <w:tcW w:w="2647" w:type="dxa"/>
            <w:noWrap/>
            <w:vAlign w:val="center"/>
            <w:hideMark/>
          </w:tcPr>
          <w:p w14:paraId="36F1130B" w14:textId="77777777" w:rsidR="00C439B2" w:rsidRPr="00984FF8" w:rsidRDefault="00C439B2" w:rsidP="00F33480">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Días</w:t>
            </w:r>
          </w:p>
        </w:tc>
        <w:tc>
          <w:tcPr>
            <w:tcW w:w="1480" w:type="dxa"/>
            <w:noWrap/>
            <w:vAlign w:val="center"/>
            <w:hideMark/>
          </w:tcPr>
          <w:p w14:paraId="59746AA8" w14:textId="77777777" w:rsidR="00C439B2" w:rsidRPr="00984FF8" w:rsidRDefault="00C439B2" w:rsidP="00F33480">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Horario</w:t>
            </w:r>
          </w:p>
        </w:tc>
      </w:tr>
      <w:tr w:rsidR="00C439B2" w:rsidRPr="00984FF8" w14:paraId="5177A580" w14:textId="77777777" w:rsidTr="00F3348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restart"/>
            <w:noWrap/>
            <w:vAlign w:val="center"/>
            <w:hideMark/>
          </w:tcPr>
          <w:p w14:paraId="61D66152"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Corto</w:t>
            </w:r>
          </w:p>
        </w:tc>
        <w:tc>
          <w:tcPr>
            <w:tcW w:w="2647" w:type="dxa"/>
            <w:noWrap/>
            <w:vAlign w:val="center"/>
            <w:hideMark/>
          </w:tcPr>
          <w:p w14:paraId="7860681E"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Lunes a viernes</w:t>
            </w:r>
          </w:p>
        </w:tc>
        <w:tc>
          <w:tcPr>
            <w:tcW w:w="1480" w:type="dxa"/>
            <w:noWrap/>
            <w:vAlign w:val="center"/>
            <w:hideMark/>
          </w:tcPr>
          <w:p w14:paraId="2587453B"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17:00-24:00</w:t>
            </w:r>
          </w:p>
        </w:tc>
      </w:tr>
      <w:tr w:rsidR="00C439B2" w:rsidRPr="00984FF8" w14:paraId="5CC3E605" w14:textId="77777777" w:rsidTr="00F33480">
        <w:trPr>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ign w:val="center"/>
            <w:hideMark/>
          </w:tcPr>
          <w:p w14:paraId="7614FAC2"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p>
        </w:tc>
        <w:tc>
          <w:tcPr>
            <w:tcW w:w="2647" w:type="dxa"/>
            <w:noWrap/>
            <w:vAlign w:val="center"/>
            <w:hideMark/>
          </w:tcPr>
          <w:p w14:paraId="1DE4EDD3"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Sábados, domingos y festivos</w:t>
            </w:r>
          </w:p>
        </w:tc>
        <w:tc>
          <w:tcPr>
            <w:tcW w:w="1480" w:type="dxa"/>
            <w:noWrap/>
            <w:vAlign w:val="center"/>
            <w:hideMark/>
          </w:tcPr>
          <w:p w14:paraId="7284692D"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08:00-24:00</w:t>
            </w:r>
          </w:p>
        </w:tc>
      </w:tr>
      <w:tr w:rsidR="00C439B2" w:rsidRPr="00984FF8" w14:paraId="77AA92FC" w14:textId="77777777" w:rsidTr="00F3348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restart"/>
            <w:noWrap/>
            <w:vAlign w:val="center"/>
            <w:hideMark/>
          </w:tcPr>
          <w:p w14:paraId="625C45A0"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Largo</w:t>
            </w:r>
          </w:p>
        </w:tc>
        <w:tc>
          <w:tcPr>
            <w:tcW w:w="2647" w:type="dxa"/>
            <w:noWrap/>
            <w:vAlign w:val="center"/>
            <w:hideMark/>
          </w:tcPr>
          <w:p w14:paraId="08E7F5FA"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Lunes a viernes</w:t>
            </w:r>
          </w:p>
        </w:tc>
        <w:tc>
          <w:tcPr>
            <w:tcW w:w="1480" w:type="dxa"/>
            <w:noWrap/>
            <w:vAlign w:val="center"/>
            <w:hideMark/>
          </w:tcPr>
          <w:p w14:paraId="45D42C0C"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17:00-08:00</w:t>
            </w:r>
          </w:p>
        </w:tc>
      </w:tr>
      <w:tr w:rsidR="00C439B2" w:rsidRPr="00984FF8" w14:paraId="4E80E152" w14:textId="77777777" w:rsidTr="00F33480">
        <w:trPr>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ign w:val="center"/>
            <w:hideMark/>
          </w:tcPr>
          <w:p w14:paraId="65D5CA73"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p>
        </w:tc>
        <w:tc>
          <w:tcPr>
            <w:tcW w:w="2647" w:type="dxa"/>
            <w:noWrap/>
            <w:vAlign w:val="center"/>
            <w:hideMark/>
          </w:tcPr>
          <w:p w14:paraId="55C49630"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Sábados, domingos y festivos</w:t>
            </w:r>
          </w:p>
        </w:tc>
        <w:tc>
          <w:tcPr>
            <w:tcW w:w="1480" w:type="dxa"/>
            <w:noWrap/>
            <w:vAlign w:val="center"/>
            <w:hideMark/>
          </w:tcPr>
          <w:p w14:paraId="71C2854D"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08:00-08:00</w:t>
            </w:r>
          </w:p>
        </w:tc>
      </w:tr>
      <w:tr w:rsidR="00C439B2" w:rsidRPr="00984FF8" w14:paraId="66A7A5E5" w14:textId="77777777" w:rsidTr="00F3348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restart"/>
            <w:noWrap/>
            <w:vAlign w:val="center"/>
            <w:hideMark/>
          </w:tcPr>
          <w:p w14:paraId="4150D47D"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Avanzado</w:t>
            </w:r>
          </w:p>
        </w:tc>
        <w:tc>
          <w:tcPr>
            <w:tcW w:w="2647" w:type="dxa"/>
            <w:noWrap/>
            <w:vAlign w:val="center"/>
            <w:hideMark/>
          </w:tcPr>
          <w:p w14:paraId="54F4A71C"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Lunes a viernes</w:t>
            </w:r>
          </w:p>
        </w:tc>
        <w:tc>
          <w:tcPr>
            <w:tcW w:w="1480" w:type="dxa"/>
            <w:noWrap/>
            <w:vAlign w:val="center"/>
            <w:hideMark/>
          </w:tcPr>
          <w:p w14:paraId="48BBC5FF"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24 hrs</w:t>
            </w:r>
          </w:p>
        </w:tc>
      </w:tr>
      <w:tr w:rsidR="00C439B2" w:rsidRPr="00984FF8" w14:paraId="4478DC25" w14:textId="77777777" w:rsidTr="00F33480">
        <w:trPr>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ign w:val="center"/>
            <w:hideMark/>
          </w:tcPr>
          <w:p w14:paraId="48942F5D"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p>
        </w:tc>
        <w:tc>
          <w:tcPr>
            <w:tcW w:w="2647" w:type="dxa"/>
            <w:noWrap/>
            <w:vAlign w:val="center"/>
            <w:hideMark/>
          </w:tcPr>
          <w:p w14:paraId="77E9CF35"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Sábados, domingos y festivos</w:t>
            </w:r>
          </w:p>
        </w:tc>
        <w:tc>
          <w:tcPr>
            <w:tcW w:w="1480" w:type="dxa"/>
            <w:noWrap/>
            <w:vAlign w:val="center"/>
            <w:hideMark/>
          </w:tcPr>
          <w:p w14:paraId="5FBF2EF2"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24 hrs.</w:t>
            </w:r>
          </w:p>
        </w:tc>
      </w:tr>
      <w:tr w:rsidR="00C439B2" w:rsidRPr="00984FF8" w14:paraId="7B2CEF76" w14:textId="77777777" w:rsidTr="00F3348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val="restart"/>
            <w:noWrap/>
            <w:vAlign w:val="center"/>
            <w:hideMark/>
          </w:tcPr>
          <w:p w14:paraId="6BA2564C"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Verano*</w:t>
            </w:r>
          </w:p>
        </w:tc>
        <w:tc>
          <w:tcPr>
            <w:tcW w:w="2647" w:type="dxa"/>
            <w:noWrap/>
            <w:vAlign w:val="center"/>
            <w:hideMark/>
          </w:tcPr>
          <w:p w14:paraId="4DD5A02A"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Lunes a viernes</w:t>
            </w:r>
          </w:p>
        </w:tc>
        <w:tc>
          <w:tcPr>
            <w:tcW w:w="1480" w:type="dxa"/>
            <w:noWrap/>
            <w:vAlign w:val="center"/>
            <w:hideMark/>
          </w:tcPr>
          <w:p w14:paraId="176E3D28" w14:textId="77777777" w:rsidR="00C439B2" w:rsidRPr="00984FF8" w:rsidRDefault="00C439B2"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17:00-24:00</w:t>
            </w:r>
          </w:p>
        </w:tc>
      </w:tr>
      <w:tr w:rsidR="00C439B2" w:rsidRPr="00984FF8" w14:paraId="4D1CFEF5" w14:textId="77777777" w:rsidTr="00F33480">
        <w:trPr>
          <w:trHeight w:val="454"/>
          <w:jc w:val="center"/>
        </w:trPr>
        <w:tc>
          <w:tcPr>
            <w:cnfStyle w:val="001000000000" w:firstRow="0" w:lastRow="0" w:firstColumn="1" w:lastColumn="0" w:oddVBand="0" w:evenVBand="0" w:oddHBand="0" w:evenHBand="0" w:firstRowFirstColumn="0" w:firstRowLastColumn="0" w:lastRowFirstColumn="0" w:lastRowLastColumn="0"/>
            <w:tcW w:w="1800" w:type="dxa"/>
            <w:vMerge/>
            <w:hideMark/>
          </w:tcPr>
          <w:p w14:paraId="05EB6A19" w14:textId="77777777" w:rsidR="00C439B2" w:rsidRPr="00984FF8" w:rsidRDefault="00C439B2" w:rsidP="00F33480">
            <w:pPr>
              <w:jc w:val="left"/>
              <w:rPr>
                <w:rFonts w:ascii="Century Gothic" w:eastAsia="Times New Roman" w:hAnsi="Century Gothic" w:cs="Times New Roman"/>
                <w:color w:val="1F497D" w:themeColor="text2"/>
                <w:sz w:val="20"/>
                <w:szCs w:val="20"/>
                <w:lang w:eastAsia="es-CL"/>
              </w:rPr>
            </w:pPr>
          </w:p>
        </w:tc>
        <w:tc>
          <w:tcPr>
            <w:tcW w:w="2647" w:type="dxa"/>
            <w:noWrap/>
            <w:vAlign w:val="center"/>
            <w:hideMark/>
          </w:tcPr>
          <w:p w14:paraId="3351E7AC"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Sábados, domingos y festivos</w:t>
            </w:r>
          </w:p>
        </w:tc>
        <w:tc>
          <w:tcPr>
            <w:tcW w:w="1480" w:type="dxa"/>
            <w:noWrap/>
            <w:vAlign w:val="center"/>
            <w:hideMark/>
          </w:tcPr>
          <w:p w14:paraId="683179DD" w14:textId="77777777" w:rsidR="00C439B2" w:rsidRPr="00984FF8" w:rsidRDefault="00C439B2"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color w:val="1F497D" w:themeColor="text2"/>
                <w:sz w:val="20"/>
                <w:szCs w:val="20"/>
                <w:lang w:eastAsia="es-CL"/>
              </w:rPr>
              <w:t>08:00-24:00</w:t>
            </w:r>
          </w:p>
        </w:tc>
      </w:tr>
    </w:tbl>
    <w:p w14:paraId="6C6DD784"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t>[*] Funcionamiento durante 3 meses al año, en comunidades con características de balnearios rurales, según temporada de mayor afluencia de población flotante.</w:t>
      </w:r>
    </w:p>
    <w:p w14:paraId="4CF1CCFA" w14:textId="77777777" w:rsidR="00C439B2" w:rsidRPr="005A631D" w:rsidRDefault="00C439B2" w:rsidP="00C439B2">
      <w:pPr>
        <w:spacing w:before="240"/>
        <w:rPr>
          <w:rFonts w:ascii="Century Gothic" w:hAnsi="Century Gothic" w:cs="Open Sans"/>
          <w:i/>
          <w:iCs/>
          <w:color w:val="1F497D" w:themeColor="text2"/>
          <w:sz w:val="20"/>
          <w:szCs w:val="20"/>
        </w:rPr>
      </w:pPr>
      <w:r w:rsidRPr="005A631D">
        <w:rPr>
          <w:rFonts w:ascii="Century Gothic" w:hAnsi="Century Gothic" w:cs="Open Sans"/>
          <w:b/>
          <w:bCs/>
          <w:i/>
          <w:iCs/>
          <w:color w:val="1F497D" w:themeColor="text2"/>
          <w:sz w:val="20"/>
          <w:szCs w:val="20"/>
        </w:rPr>
        <w:t>Fuente</w:t>
      </w:r>
      <w:r w:rsidRPr="005A631D">
        <w:rPr>
          <w:rFonts w:ascii="Century Gothic" w:hAnsi="Century Gothic" w:cs="Open Sans"/>
          <w:i/>
          <w:iCs/>
          <w:color w:val="1F497D" w:themeColor="text2"/>
          <w:sz w:val="20"/>
          <w:szCs w:val="20"/>
        </w:rPr>
        <w:t>: MINSAL/ DIVAP Modelo de Atención de Urgencia</w:t>
      </w:r>
      <w:r w:rsidRPr="005A631D">
        <w:rPr>
          <w:rFonts w:ascii="Century Gothic" w:hAnsi="Century Gothic" w:cs="Open Sans"/>
          <w:color w:val="475156"/>
        </w:rPr>
        <w:t> </w:t>
      </w:r>
    </w:p>
    <w:p w14:paraId="73516D8E"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Servicios de Urgencia de Alta Resolución (SAR)</w:t>
      </w:r>
    </w:p>
    <w:p w14:paraId="15E4DF84"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Son establecimientos que entregan atención médica de urgencia, oportuna, resolutiva y de calidad, a la población inscrita, en un horario que complementa el funcionamiento del CESFAM y SAPU. </w:t>
      </w:r>
    </w:p>
    <w:p w14:paraId="085F9968"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Se consideran parte de la Red de Urgencia, con actividad complementaria a la atención regular de la APS. </w:t>
      </w:r>
    </w:p>
    <w:p w14:paraId="568CE513"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Ofrece mayor capacidad resolutiva, incorpora la telemedicina, unidades de apoyo diagnóstico (exámenes y pruebas rápidas de laboratorio) de acuerdo a la demanda y cartera de servicios definidas.</w:t>
      </w:r>
    </w:p>
    <w:p w14:paraId="763CEFE0"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Se articula con la Red de su APS, para asegurar la continuidad de la atención. Deriva a UEH a los pacientes más graves, actuando secundariamente como filtro de resolutividad y contención eficaz de la demanda de urgencia hospitalaria.</w:t>
      </w:r>
    </w:p>
    <w:p w14:paraId="1ACB6CBF" w14:textId="77777777" w:rsidR="00C439B2" w:rsidRPr="005A631D" w:rsidRDefault="00C439B2" w:rsidP="00C439B2">
      <w:pPr>
        <w:jc w:val="left"/>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br w:type="page"/>
      </w:r>
    </w:p>
    <w:p w14:paraId="0917A558"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lastRenderedPageBreak/>
        <w:t>La mayor capacidad resolutiva, el mejor equipamiento y más personal, junto con una ambulancia para el traslado al hospital, permiten que las personas no concurran a un servicio de emergencia hospitalaria, cuando se trata de una patología de baja complejidad, asegurando así la continuidad de la atención y la adecuada derivación del usuario a su equipo de salud de cabecera cuando corresponda.</w:t>
      </w:r>
    </w:p>
    <w:p w14:paraId="6B2EDF28"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Unidades de Emergencia Hospitalaria (UEH)*</w:t>
      </w:r>
    </w:p>
    <w:p w14:paraId="0033F899"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Se consideran parte de la Red de Urgencia, Es un servicio clínico más del hospital, formando parte del conjunto de servicios hospitalarios, por tanto, la complejidad de las atenciones que en ella se realizan depende de la complejidad misma del hospital que las ampara.</w:t>
      </w:r>
    </w:p>
    <w:p w14:paraId="64D4AAD2"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Para efectos de la gestión de la información de atenciones de urgencia las UEH, tributan en los sistemas de urgencia, haciendo uso de su identificador del Hospital correspondiente (Código DEIS).</w:t>
      </w:r>
    </w:p>
    <w:p w14:paraId="4DAA1EB2" w14:textId="77777777" w:rsidR="00C439B2" w:rsidRPr="005A631D" w:rsidRDefault="00C439B2" w:rsidP="00C439B2">
      <w:pPr>
        <w:spacing w:before="240"/>
        <w:rPr>
          <w:rFonts w:ascii="Century Gothic" w:hAnsi="Century Gothic" w:cs="Open Sans"/>
          <w:color w:val="1F497D" w:themeColor="text2"/>
        </w:rPr>
      </w:pPr>
      <w:r w:rsidRPr="005A631D">
        <w:rPr>
          <w:rFonts w:ascii="Century Gothic" w:hAnsi="Century Gothic" w:cs="Open Sans"/>
          <w:color w:val="1F497D" w:themeColor="text2"/>
        </w:rPr>
        <w:t>*Las UEH, si bien son parte de los Hospitales o Clínicas, para identificar la Red de Urgencia, se consideran para la tributación de datos, en forma separada. </w:t>
      </w:r>
    </w:p>
    <w:p w14:paraId="126863D1" w14:textId="77777777" w:rsidR="00C439B2" w:rsidRPr="005A631D" w:rsidRDefault="00C439B2" w:rsidP="00C439B2">
      <w:pPr>
        <w:spacing w:before="240"/>
        <w:rPr>
          <w:rFonts w:ascii="Century Gothic" w:hAnsi="Century Gothic" w:cs="Open Sans"/>
          <w:color w:val="1F497D" w:themeColor="text2"/>
        </w:rPr>
      </w:pPr>
    </w:p>
    <w:p w14:paraId="49C9F189" w14:textId="77777777" w:rsidR="00C439B2" w:rsidRPr="005A631D" w:rsidRDefault="00C439B2" w:rsidP="00C439B2">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r w:rsidRPr="005A631D">
        <w:rPr>
          <w:rFonts w:ascii="Century Gothic" w:hAnsi="Century Gothic"/>
          <w:b/>
          <w:color w:val="1F497D" w:themeColor="text2"/>
          <w:sz w:val="28"/>
          <w:szCs w:val="28"/>
        </w:rPr>
        <w:t xml:space="preserve"> </w:t>
      </w:r>
    </w:p>
    <w:p w14:paraId="6343FFD7" w14:textId="77777777" w:rsidR="00C439B2" w:rsidRPr="005A631D" w:rsidRDefault="00C439B2">
      <w:pPr>
        <w:pStyle w:val="Prrafodelista"/>
        <w:numPr>
          <w:ilvl w:val="0"/>
          <w:numId w:val="33"/>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 xml:space="preserve">Decreto 140, Reglamento Orgánico de los Servicios de Salud. Extraído de </w:t>
      </w:r>
      <w:hyperlink r:id="rId76" w:history="1">
        <w:r w:rsidRPr="005A631D">
          <w:rPr>
            <w:rFonts w:ascii="Century Gothic" w:hAnsi="Century Gothic"/>
            <w:color w:val="548DD4" w:themeColor="text2" w:themeTint="99"/>
            <w:sz w:val="20"/>
            <w:szCs w:val="20"/>
          </w:rPr>
          <w:t>https://www.leychile.cl/Navegar?idNorma=237231</w:t>
        </w:r>
      </w:hyperlink>
      <w:r w:rsidRPr="005A631D">
        <w:rPr>
          <w:rFonts w:ascii="Century Gothic" w:hAnsi="Century Gothic"/>
          <w:color w:val="548DD4" w:themeColor="text2" w:themeTint="99"/>
          <w:sz w:val="20"/>
          <w:szCs w:val="20"/>
        </w:rPr>
        <w:t>, consultado en junio 2020</w:t>
      </w:r>
    </w:p>
    <w:p w14:paraId="42BACA99" w14:textId="77777777" w:rsidR="00C439B2" w:rsidRPr="005A631D" w:rsidRDefault="00C439B2" w:rsidP="00C439B2">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12FB3437" w14:textId="77777777" w:rsidR="00C439B2" w:rsidRPr="005A631D" w:rsidRDefault="00C439B2" w:rsidP="00C439B2">
      <w:pPr>
        <w:pStyle w:val="Ttulo3"/>
        <w:spacing w:after="240"/>
        <w:ind w:left="1800" w:hanging="720"/>
        <w:rPr>
          <w:rFonts w:ascii="Century Gothic" w:hAnsi="Century Gothic"/>
          <w:color w:val="1F497D" w:themeColor="text2"/>
          <w:sz w:val="32"/>
          <w:szCs w:val="32"/>
        </w:rPr>
      </w:pPr>
      <w:bookmarkStart w:id="325" w:name="_Toc120613313"/>
      <w:r w:rsidRPr="005A631D">
        <w:rPr>
          <w:rFonts w:ascii="Century Gothic" w:hAnsi="Century Gothic"/>
          <w:color w:val="1F497D" w:themeColor="text2"/>
          <w:sz w:val="32"/>
          <w:szCs w:val="32"/>
        </w:rPr>
        <w:lastRenderedPageBreak/>
        <w:t xml:space="preserve">4.3.9 </w:t>
      </w:r>
      <w:r>
        <w:rPr>
          <w:rFonts w:ascii="Century Gothic" w:hAnsi="Century Gothic"/>
          <w:color w:val="1F497D" w:themeColor="text2"/>
          <w:sz w:val="32"/>
          <w:szCs w:val="32"/>
        </w:rPr>
        <w:t xml:space="preserve">Tipo de </w:t>
      </w:r>
      <w:r w:rsidRPr="005A631D">
        <w:rPr>
          <w:rFonts w:ascii="Century Gothic" w:hAnsi="Century Gothic"/>
          <w:color w:val="1F497D" w:themeColor="text2"/>
          <w:sz w:val="32"/>
          <w:szCs w:val="32"/>
        </w:rPr>
        <w:t>Establecimientos de Atención Hospitalaria</w:t>
      </w:r>
      <w:bookmarkEnd w:id="325"/>
    </w:p>
    <w:p w14:paraId="4A0ED348"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35CC5EED" w14:textId="20383681"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Se definen establecimientos de Atención Hospitalarios a todos aquellos que otorgan atención</w:t>
      </w:r>
      <w:r>
        <w:rPr>
          <w:rFonts w:ascii="Century Gothic" w:hAnsi="Century Gothic" w:cs="Open Sans"/>
          <w:color w:val="1F497D" w:themeColor="text2"/>
          <w:sz w:val="24"/>
          <w:szCs w:val="24"/>
        </w:rPr>
        <w:t xml:space="preserve"> en </w:t>
      </w:r>
      <w:r w:rsidRPr="005A631D">
        <w:rPr>
          <w:rFonts w:ascii="Century Gothic" w:hAnsi="Century Gothic" w:cs="Open Sans"/>
          <w:color w:val="1F497D" w:themeColor="text2"/>
          <w:sz w:val="24"/>
          <w:szCs w:val="24"/>
        </w:rPr>
        <w:t xml:space="preserve">hospitales, clínicas, institutos, etc. </w:t>
      </w:r>
      <w:r>
        <w:rPr>
          <w:rFonts w:ascii="Century Gothic" w:hAnsi="Century Gothic" w:cs="Open Sans"/>
          <w:color w:val="1F497D" w:themeColor="text2"/>
          <w:sz w:val="24"/>
          <w:szCs w:val="24"/>
        </w:rPr>
        <w:t>E</w:t>
      </w:r>
      <w:r w:rsidRPr="005A631D">
        <w:rPr>
          <w:rFonts w:ascii="Century Gothic" w:hAnsi="Century Gothic" w:cs="Open Sans"/>
          <w:color w:val="1F497D" w:themeColor="text2"/>
          <w:sz w:val="24"/>
          <w:szCs w:val="24"/>
        </w:rPr>
        <w:t>jecuta</w:t>
      </w:r>
      <w:r>
        <w:rPr>
          <w:rFonts w:ascii="Century Gothic" w:hAnsi="Century Gothic" w:cs="Open Sans"/>
          <w:color w:val="1F497D" w:themeColor="text2"/>
          <w:sz w:val="24"/>
          <w:szCs w:val="24"/>
        </w:rPr>
        <w:t>n</w:t>
      </w:r>
      <w:r w:rsidRPr="005A631D">
        <w:rPr>
          <w:rFonts w:ascii="Century Gothic" w:hAnsi="Century Gothic" w:cs="Open Sans"/>
          <w:color w:val="1F497D" w:themeColor="text2"/>
          <w:sz w:val="24"/>
          <w:szCs w:val="24"/>
        </w:rPr>
        <w:t xml:space="preserve"> acciones de recuperación y rehabilitación a personas enfermas.  </w:t>
      </w:r>
      <w:r>
        <w:rPr>
          <w:rFonts w:ascii="Century Gothic" w:hAnsi="Century Gothic" w:cs="Open Sans"/>
          <w:color w:val="1F497D" w:themeColor="text2"/>
          <w:sz w:val="24"/>
          <w:szCs w:val="24"/>
        </w:rPr>
        <w:t xml:space="preserve">Se utiliza el concepto de “atención cerrada” </w:t>
      </w:r>
      <w:r w:rsidR="007D01FB">
        <w:rPr>
          <w:rFonts w:ascii="Century Gothic" w:hAnsi="Century Gothic" w:cs="Open Sans"/>
          <w:color w:val="1F497D" w:themeColor="text2"/>
          <w:sz w:val="24"/>
          <w:szCs w:val="24"/>
        </w:rPr>
        <w:t xml:space="preserve">o </w:t>
      </w:r>
      <w:r w:rsidR="007D01FB" w:rsidRPr="005A631D">
        <w:rPr>
          <w:rFonts w:ascii="Century Gothic" w:hAnsi="Century Gothic" w:cs="Open Sans"/>
          <w:color w:val="1F497D" w:themeColor="text2"/>
          <w:sz w:val="24"/>
          <w:szCs w:val="24"/>
        </w:rPr>
        <w:t>“</w:t>
      </w:r>
      <w:r w:rsidRPr="005A631D">
        <w:rPr>
          <w:rFonts w:ascii="Century Gothic" w:hAnsi="Century Gothic" w:cs="Open Sans"/>
          <w:color w:val="1F497D" w:themeColor="text2"/>
          <w:sz w:val="24"/>
          <w:szCs w:val="24"/>
        </w:rPr>
        <w:t>atención con internación”.</w:t>
      </w:r>
    </w:p>
    <w:p w14:paraId="7C6287E8" w14:textId="7A33C55D"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Son establecimientos destinados a la atención de personas cuya condición física o mental demanda cuidados permanentes.</w:t>
      </w:r>
    </w:p>
    <w:p w14:paraId="6B04B901"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2F3A4098" w14:textId="4645C49C"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Los hogares de ancianos, asilos, casas de reposo, hospicios, no se consideran establecimientos hospitalarios y no están sometidos al </w:t>
      </w:r>
      <w:r>
        <w:rPr>
          <w:rFonts w:ascii="Century Gothic" w:hAnsi="Century Gothic" w:cs="Open Sans"/>
          <w:color w:val="1F497D" w:themeColor="text2"/>
          <w:sz w:val="24"/>
          <w:szCs w:val="24"/>
        </w:rPr>
        <w:t>R</w:t>
      </w:r>
      <w:r w:rsidRPr="005A631D">
        <w:rPr>
          <w:rFonts w:ascii="Century Gothic" w:hAnsi="Century Gothic" w:cs="Open Sans"/>
          <w:color w:val="1F497D" w:themeColor="text2"/>
          <w:sz w:val="24"/>
          <w:szCs w:val="24"/>
        </w:rPr>
        <w:t>eglamento</w:t>
      </w:r>
      <w:r>
        <w:rPr>
          <w:rFonts w:ascii="Century Gothic" w:hAnsi="Century Gothic" w:cs="Open Sans"/>
          <w:color w:val="1F497D" w:themeColor="text2"/>
          <w:sz w:val="24"/>
          <w:szCs w:val="24"/>
        </w:rPr>
        <w:t xml:space="preserve"> de Hospitales y Clínicas Privadas Nº</w:t>
      </w:r>
      <w:r w:rsidRPr="005A631D">
        <w:rPr>
          <w:rFonts w:ascii="Century Gothic" w:hAnsi="Century Gothic" w:cs="Open Sans"/>
          <w:color w:val="1F497D" w:themeColor="text2"/>
          <w:sz w:val="24"/>
          <w:szCs w:val="24"/>
        </w:rPr>
        <w:t xml:space="preserve"> 161, sin embargo, son autorizados e inspeccionados por la autoridad sanitaria, en conformidad a la ley. </w:t>
      </w:r>
    </w:p>
    <w:p w14:paraId="68CCC9FA" w14:textId="77777777" w:rsidR="00C439B2" w:rsidRPr="005A631D" w:rsidRDefault="00C439B2" w:rsidP="00C439B2">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37BC9ADE" w14:textId="598DFE0E" w:rsidR="00972770" w:rsidRPr="00972770" w:rsidRDefault="00C439B2" w:rsidP="00C439B2">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Pr>
          <w:rFonts w:ascii="Century Gothic" w:hAnsi="Century Gothic"/>
          <w:b/>
          <w:color w:val="1F497D" w:themeColor="text2"/>
          <w:sz w:val="24"/>
          <w:szCs w:val="24"/>
        </w:rPr>
        <w:t xml:space="preserve">Tipo de </w:t>
      </w:r>
      <w:r w:rsidRPr="005A631D">
        <w:rPr>
          <w:rFonts w:ascii="Century Gothic" w:hAnsi="Century Gothic" w:cs="Courier"/>
          <w:b/>
          <w:color w:val="1F497D" w:themeColor="text2"/>
          <w:sz w:val="24"/>
          <w:szCs w:val="24"/>
          <w:lang w:val="es-ES_tradnl" w:eastAsia="es-ES"/>
        </w:rPr>
        <w:t>Establecimientos de Atención Hospitalaria</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 las siguientes categorías:</w:t>
      </w:r>
    </w:p>
    <w:tbl>
      <w:tblPr>
        <w:tblW w:w="7938" w:type="dxa"/>
        <w:jc w:val="center"/>
        <w:tblCellMar>
          <w:left w:w="70" w:type="dxa"/>
          <w:right w:w="70" w:type="dxa"/>
        </w:tblCellMar>
        <w:tblLook w:val="04A0" w:firstRow="1" w:lastRow="0" w:firstColumn="1" w:lastColumn="0" w:noHBand="0" w:noVBand="1"/>
      </w:tblPr>
      <w:tblGrid>
        <w:gridCol w:w="2929"/>
        <w:gridCol w:w="5009"/>
      </w:tblGrid>
      <w:tr w:rsidR="00C439B2" w:rsidRPr="00984FF8" w14:paraId="0478D4B6" w14:textId="77777777" w:rsidTr="00F33480">
        <w:trPr>
          <w:trHeight w:val="487"/>
          <w:jc w:val="center"/>
        </w:trPr>
        <w:tc>
          <w:tcPr>
            <w:tcW w:w="1280" w:type="dxa"/>
            <w:tcBorders>
              <w:top w:val="single" w:sz="8" w:space="0" w:color="4F81BD"/>
              <w:left w:val="single" w:sz="8" w:space="0" w:color="4F81BD"/>
              <w:bottom w:val="single" w:sz="8" w:space="0" w:color="4F81BD"/>
              <w:right w:val="nil"/>
            </w:tcBorders>
            <w:shd w:val="clear" w:color="000000" w:fill="4F81BD"/>
            <w:vAlign w:val="center"/>
          </w:tcPr>
          <w:p w14:paraId="2D8DDA71" w14:textId="77777777" w:rsidR="00C439B2" w:rsidRPr="00984FF8" w:rsidRDefault="00C439B2" w:rsidP="00F33480">
            <w:pPr>
              <w:spacing w:after="0" w:line="240" w:lineRule="auto"/>
              <w:jc w:val="left"/>
              <w:rPr>
                <w:rFonts w:ascii="Century Gothic" w:eastAsia="Times New Roman" w:hAnsi="Century Gothic" w:cs="Times New Roman"/>
                <w:b/>
                <w:bCs/>
                <w:color w:val="FFFFFF"/>
                <w:sz w:val="20"/>
                <w:szCs w:val="20"/>
                <w:lang w:val="es-ES_tradnl" w:eastAsia="es-ES"/>
              </w:rPr>
            </w:pPr>
            <w:r w:rsidRPr="00984FF8">
              <w:rPr>
                <w:rFonts w:ascii="Century Gothic" w:hAnsi="Century Gothic"/>
                <w:color w:val="FFFFFF" w:themeColor="background1"/>
                <w:sz w:val="20"/>
                <w:szCs w:val="20"/>
              </w:rPr>
              <w:t>TipoEstabHospitalarioCodigo</w:t>
            </w:r>
          </w:p>
        </w:tc>
        <w:tc>
          <w:tcPr>
            <w:tcW w:w="6658" w:type="dxa"/>
            <w:tcBorders>
              <w:top w:val="single" w:sz="8" w:space="0" w:color="4F81BD"/>
              <w:left w:val="single" w:sz="8" w:space="0" w:color="4F81BD"/>
              <w:bottom w:val="single" w:sz="8" w:space="0" w:color="4F81BD"/>
              <w:right w:val="nil"/>
            </w:tcBorders>
            <w:shd w:val="clear" w:color="000000" w:fill="4F81BD"/>
            <w:vAlign w:val="center"/>
            <w:hideMark/>
          </w:tcPr>
          <w:p w14:paraId="3601F74B" w14:textId="77777777" w:rsidR="00C439B2" w:rsidRPr="00984FF8" w:rsidRDefault="00C439B2" w:rsidP="00F33480">
            <w:pPr>
              <w:spacing w:after="0" w:line="240" w:lineRule="auto"/>
              <w:jc w:val="left"/>
              <w:rPr>
                <w:rFonts w:ascii="Century Gothic" w:eastAsia="Times New Roman" w:hAnsi="Century Gothic" w:cs="Times New Roman"/>
                <w:b/>
                <w:bCs/>
                <w:color w:val="FFFFFF"/>
                <w:sz w:val="20"/>
                <w:szCs w:val="20"/>
                <w:lang w:val="es-ES_tradnl" w:eastAsia="es-ES"/>
              </w:rPr>
            </w:pPr>
            <w:r w:rsidRPr="00984FF8">
              <w:rPr>
                <w:rFonts w:ascii="Century Gothic" w:hAnsi="Century Gothic"/>
                <w:color w:val="FFFFFF" w:themeColor="background1"/>
                <w:sz w:val="20"/>
                <w:szCs w:val="20"/>
              </w:rPr>
              <w:t>TipoEstabHospitalarioGlosa</w:t>
            </w:r>
          </w:p>
        </w:tc>
      </w:tr>
      <w:tr w:rsidR="00C439B2" w:rsidRPr="00984FF8" w14:paraId="743B7D20" w14:textId="77777777" w:rsidTr="00F33480">
        <w:trPr>
          <w:trHeight w:val="251"/>
          <w:jc w:val="center"/>
        </w:trPr>
        <w:tc>
          <w:tcPr>
            <w:tcW w:w="1280" w:type="dxa"/>
            <w:tcBorders>
              <w:top w:val="nil"/>
              <w:left w:val="single" w:sz="8" w:space="0" w:color="95B3D7"/>
              <w:bottom w:val="single" w:sz="8" w:space="0" w:color="95B3D7"/>
              <w:right w:val="single" w:sz="8" w:space="0" w:color="95B3D7"/>
            </w:tcBorders>
            <w:shd w:val="clear" w:color="000000" w:fill="DBE5F1"/>
          </w:tcPr>
          <w:p w14:paraId="2A850324" w14:textId="77777777" w:rsidR="00C439B2" w:rsidRPr="00984FF8" w:rsidRDefault="00C439B2" w:rsidP="00F33480">
            <w:pPr>
              <w:spacing w:after="0" w:line="240" w:lineRule="auto"/>
              <w:rPr>
                <w:rFonts w:ascii="Century Gothic" w:eastAsia="Times New Roman" w:hAnsi="Century Gothic" w:cs="Times New Roman"/>
                <w:b/>
                <w:bCs/>
                <w:color w:val="1F497D"/>
                <w:sz w:val="20"/>
                <w:szCs w:val="20"/>
                <w:lang w:val="es-ES_tradnl" w:eastAsia="es-ES"/>
              </w:rPr>
            </w:pPr>
            <w:r w:rsidRPr="00984FF8">
              <w:rPr>
                <w:rFonts w:ascii="Century Gothic" w:eastAsia="Times New Roman" w:hAnsi="Century Gothic" w:cs="Times New Roman"/>
                <w:b/>
                <w:bCs/>
                <w:color w:val="1F497D"/>
                <w:sz w:val="20"/>
                <w:szCs w:val="20"/>
                <w:lang w:val="es-ES_tradnl" w:eastAsia="es-ES"/>
              </w:rPr>
              <w:t>1</w:t>
            </w:r>
          </w:p>
        </w:tc>
        <w:tc>
          <w:tcPr>
            <w:tcW w:w="6658" w:type="dxa"/>
            <w:tcBorders>
              <w:top w:val="nil"/>
              <w:left w:val="single" w:sz="8" w:space="0" w:color="95B3D7"/>
              <w:bottom w:val="single" w:sz="8" w:space="0" w:color="95B3D7"/>
              <w:right w:val="single" w:sz="8" w:space="0" w:color="95B3D7"/>
            </w:tcBorders>
            <w:shd w:val="clear" w:color="000000" w:fill="DBE5F1"/>
            <w:vAlign w:val="center"/>
            <w:hideMark/>
          </w:tcPr>
          <w:p w14:paraId="4BD63852" w14:textId="77777777" w:rsidR="00C439B2" w:rsidRPr="00984FF8" w:rsidRDefault="00C439B2" w:rsidP="00F33480">
            <w:pPr>
              <w:spacing w:after="0" w:line="240" w:lineRule="auto"/>
              <w:rPr>
                <w:rFonts w:ascii="Century Gothic" w:eastAsia="Times New Roman" w:hAnsi="Century Gothic" w:cs="Times New Roman"/>
                <w:color w:val="1F497D"/>
                <w:sz w:val="20"/>
                <w:szCs w:val="20"/>
                <w:lang w:val="es-ES_tradnl" w:eastAsia="es-ES"/>
              </w:rPr>
            </w:pPr>
            <w:r w:rsidRPr="00984FF8">
              <w:rPr>
                <w:rFonts w:ascii="Century Gothic" w:eastAsia="Times New Roman" w:hAnsi="Century Gothic" w:cs="Times New Roman"/>
                <w:color w:val="1F497D"/>
                <w:sz w:val="20"/>
                <w:szCs w:val="20"/>
                <w:lang w:val="es-ES_tradnl" w:eastAsia="es-ES"/>
              </w:rPr>
              <w:t xml:space="preserve">Hospitales </w:t>
            </w:r>
          </w:p>
        </w:tc>
      </w:tr>
      <w:tr w:rsidR="00C439B2" w:rsidRPr="00984FF8" w14:paraId="479B718B" w14:textId="77777777" w:rsidTr="00F33480">
        <w:trPr>
          <w:trHeight w:val="251"/>
          <w:jc w:val="center"/>
        </w:trPr>
        <w:tc>
          <w:tcPr>
            <w:tcW w:w="1280" w:type="dxa"/>
            <w:tcBorders>
              <w:top w:val="nil"/>
              <w:left w:val="single" w:sz="8" w:space="0" w:color="95B3D7"/>
              <w:bottom w:val="single" w:sz="8" w:space="0" w:color="95B3D7"/>
              <w:right w:val="single" w:sz="8" w:space="0" w:color="95B3D7"/>
            </w:tcBorders>
          </w:tcPr>
          <w:p w14:paraId="293C1E93" w14:textId="77777777" w:rsidR="00C439B2" w:rsidRPr="00984FF8" w:rsidRDefault="00C439B2" w:rsidP="00F33480">
            <w:pPr>
              <w:spacing w:after="0" w:line="240" w:lineRule="auto"/>
              <w:rPr>
                <w:rFonts w:ascii="Century Gothic" w:eastAsia="Times New Roman" w:hAnsi="Century Gothic" w:cs="Times New Roman"/>
                <w:b/>
                <w:bCs/>
                <w:color w:val="1F497D"/>
                <w:sz w:val="20"/>
                <w:szCs w:val="20"/>
                <w:lang w:val="es-ES_tradnl" w:eastAsia="es-ES"/>
              </w:rPr>
            </w:pPr>
            <w:r w:rsidRPr="00984FF8">
              <w:rPr>
                <w:rFonts w:ascii="Century Gothic" w:eastAsia="Times New Roman" w:hAnsi="Century Gothic" w:cs="Times New Roman"/>
                <w:b/>
                <w:bCs/>
                <w:color w:val="1F497D"/>
                <w:sz w:val="20"/>
                <w:szCs w:val="20"/>
                <w:lang w:val="es-ES_tradnl" w:eastAsia="es-ES"/>
              </w:rPr>
              <w:t>2</w:t>
            </w:r>
          </w:p>
        </w:tc>
        <w:tc>
          <w:tcPr>
            <w:tcW w:w="6658" w:type="dxa"/>
            <w:tcBorders>
              <w:top w:val="nil"/>
              <w:left w:val="single" w:sz="8" w:space="0" w:color="95B3D7"/>
              <w:bottom w:val="single" w:sz="8" w:space="0" w:color="95B3D7"/>
              <w:right w:val="single" w:sz="8" w:space="0" w:color="95B3D7"/>
            </w:tcBorders>
            <w:shd w:val="clear" w:color="auto" w:fill="auto"/>
            <w:vAlign w:val="center"/>
            <w:hideMark/>
          </w:tcPr>
          <w:p w14:paraId="026DC140" w14:textId="77777777" w:rsidR="00C439B2" w:rsidRPr="00984FF8" w:rsidRDefault="00C439B2" w:rsidP="00F33480">
            <w:pPr>
              <w:spacing w:after="0" w:line="240" w:lineRule="auto"/>
              <w:rPr>
                <w:rFonts w:ascii="Century Gothic" w:eastAsia="Times New Roman" w:hAnsi="Century Gothic" w:cs="Times New Roman"/>
                <w:color w:val="1F497D"/>
                <w:sz w:val="20"/>
                <w:szCs w:val="20"/>
                <w:lang w:val="es-ES_tradnl" w:eastAsia="es-ES"/>
              </w:rPr>
            </w:pPr>
            <w:r w:rsidRPr="00984FF8">
              <w:rPr>
                <w:rFonts w:ascii="Century Gothic" w:eastAsia="Times New Roman" w:hAnsi="Century Gothic" w:cs="Times New Roman"/>
                <w:color w:val="1F497D"/>
                <w:sz w:val="20"/>
                <w:szCs w:val="20"/>
                <w:lang w:val="es-ES_tradnl" w:eastAsia="es-ES"/>
              </w:rPr>
              <w:t>Clínicas</w:t>
            </w:r>
          </w:p>
        </w:tc>
      </w:tr>
      <w:tr w:rsidR="00C439B2" w:rsidRPr="00984FF8" w14:paraId="0F0D1518" w14:textId="77777777" w:rsidTr="00F33480">
        <w:trPr>
          <w:trHeight w:val="251"/>
          <w:jc w:val="center"/>
        </w:trPr>
        <w:tc>
          <w:tcPr>
            <w:tcW w:w="1280" w:type="dxa"/>
            <w:tcBorders>
              <w:top w:val="nil"/>
              <w:left w:val="single" w:sz="8" w:space="0" w:color="95B3D7"/>
              <w:bottom w:val="single" w:sz="8" w:space="0" w:color="95B3D7"/>
              <w:right w:val="single" w:sz="8" w:space="0" w:color="95B3D7"/>
            </w:tcBorders>
            <w:shd w:val="clear" w:color="000000" w:fill="DBE5F1"/>
          </w:tcPr>
          <w:p w14:paraId="315FAB4E" w14:textId="77777777" w:rsidR="00C439B2" w:rsidRPr="00984FF8" w:rsidRDefault="00C439B2" w:rsidP="00F33480">
            <w:pPr>
              <w:spacing w:after="0" w:line="240" w:lineRule="auto"/>
              <w:rPr>
                <w:rFonts w:ascii="Century Gothic" w:eastAsia="Times New Roman" w:hAnsi="Century Gothic" w:cs="Times New Roman"/>
                <w:b/>
                <w:bCs/>
                <w:color w:val="1F497D"/>
                <w:sz w:val="20"/>
                <w:szCs w:val="20"/>
                <w:lang w:val="es-ES_tradnl" w:eastAsia="es-ES"/>
              </w:rPr>
            </w:pPr>
            <w:r w:rsidRPr="00984FF8">
              <w:rPr>
                <w:rFonts w:ascii="Century Gothic" w:eastAsia="Times New Roman" w:hAnsi="Century Gothic" w:cs="Times New Roman"/>
                <w:b/>
                <w:bCs/>
                <w:color w:val="1F497D"/>
                <w:sz w:val="20"/>
                <w:szCs w:val="20"/>
                <w:lang w:val="es-ES_tradnl" w:eastAsia="es-ES"/>
              </w:rPr>
              <w:t>3</w:t>
            </w:r>
          </w:p>
        </w:tc>
        <w:tc>
          <w:tcPr>
            <w:tcW w:w="6658" w:type="dxa"/>
            <w:tcBorders>
              <w:top w:val="nil"/>
              <w:left w:val="single" w:sz="8" w:space="0" w:color="95B3D7"/>
              <w:bottom w:val="single" w:sz="8" w:space="0" w:color="95B3D7"/>
              <w:right w:val="single" w:sz="8" w:space="0" w:color="95B3D7"/>
            </w:tcBorders>
            <w:shd w:val="clear" w:color="000000" w:fill="DBE5F1"/>
            <w:vAlign w:val="center"/>
            <w:hideMark/>
          </w:tcPr>
          <w:p w14:paraId="3E3B9698" w14:textId="77777777" w:rsidR="00C439B2" w:rsidRPr="00984FF8" w:rsidRDefault="00C439B2" w:rsidP="00F33480">
            <w:pPr>
              <w:spacing w:after="0" w:line="240" w:lineRule="auto"/>
              <w:rPr>
                <w:rFonts w:ascii="Century Gothic" w:eastAsia="Times New Roman" w:hAnsi="Century Gothic" w:cs="Times New Roman"/>
                <w:color w:val="1F497D"/>
                <w:sz w:val="20"/>
                <w:szCs w:val="20"/>
                <w:lang w:val="es-ES_tradnl" w:eastAsia="es-ES"/>
              </w:rPr>
            </w:pPr>
            <w:r w:rsidRPr="00984FF8">
              <w:rPr>
                <w:rFonts w:ascii="Century Gothic" w:eastAsia="Times New Roman" w:hAnsi="Century Gothic" w:cs="Times New Roman"/>
                <w:color w:val="1F497D"/>
                <w:sz w:val="20"/>
                <w:szCs w:val="20"/>
                <w:lang w:val="es-ES_tradnl" w:eastAsia="es-ES"/>
              </w:rPr>
              <w:t>Institutos</w:t>
            </w:r>
          </w:p>
        </w:tc>
      </w:tr>
    </w:tbl>
    <w:p w14:paraId="03EF0553" w14:textId="4325A162" w:rsidR="00C439B2" w:rsidRDefault="00C439B2" w:rsidP="00D50CF5">
      <w:pPr>
        <w:pStyle w:val="Ttulo4"/>
        <w:rPr>
          <w:rFonts w:ascii="Century Gothic" w:hAnsi="Century Gothic"/>
          <w:color w:val="548DD4" w:themeColor="text2" w:themeTint="99"/>
          <w:sz w:val="20"/>
          <w:szCs w:val="20"/>
        </w:rPr>
      </w:pPr>
    </w:p>
    <w:p w14:paraId="15AD1461" w14:textId="3AE7F843" w:rsidR="00D50CF5" w:rsidRPr="00D50CF5" w:rsidRDefault="00D50CF5" w:rsidP="00D50CF5">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delista3-nfasis11"/>
        <w:tblW w:w="8541" w:type="dxa"/>
        <w:tblInd w:w="257" w:type="dxa"/>
        <w:tblLook w:val="04A0" w:firstRow="1" w:lastRow="0" w:firstColumn="1" w:lastColumn="0" w:noHBand="0" w:noVBand="1"/>
      </w:tblPr>
      <w:tblGrid>
        <w:gridCol w:w="1844"/>
        <w:gridCol w:w="3337"/>
        <w:gridCol w:w="851"/>
        <w:gridCol w:w="904"/>
        <w:gridCol w:w="1605"/>
      </w:tblGrid>
      <w:tr w:rsidR="00972770" w:rsidRPr="00984FF8" w14:paraId="0F582064" w14:textId="77777777" w:rsidTr="00972770">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838" w:type="dxa"/>
            <w:hideMark/>
          </w:tcPr>
          <w:p w14:paraId="42DC7A41" w14:textId="77777777" w:rsidR="00972770" w:rsidRPr="00984FF8" w:rsidRDefault="00972770" w:rsidP="00304C9C">
            <w:pPr>
              <w:jc w:val="left"/>
              <w:rPr>
                <w:rFonts w:ascii="Century Gothic" w:hAnsi="Century Gothic" w:cs="Courier"/>
                <w:color w:val="FFFFFF" w:themeColor="background1"/>
                <w:sz w:val="20"/>
                <w:szCs w:val="20"/>
                <w:lang w:val="es-ES_tradnl" w:eastAsia="es-ES"/>
              </w:rPr>
            </w:pPr>
            <w:r w:rsidRPr="00984FF8">
              <w:rPr>
                <w:rFonts w:ascii="Century Gothic" w:hAnsi="Century Gothic" w:cs="Courier"/>
                <w:color w:val="FFFFFF" w:themeColor="background1"/>
                <w:sz w:val="20"/>
                <w:szCs w:val="20"/>
                <w:lang w:val="es-ES_tradnl" w:eastAsia="es-ES"/>
              </w:rPr>
              <w:t>VARIABLE</w:t>
            </w:r>
          </w:p>
        </w:tc>
        <w:tc>
          <w:tcPr>
            <w:tcW w:w="3341" w:type="dxa"/>
            <w:hideMark/>
          </w:tcPr>
          <w:p w14:paraId="1F4AE21D" w14:textId="77777777" w:rsidR="00972770" w:rsidRPr="00984FF8" w:rsidRDefault="00972770"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CAMPO</w:t>
            </w:r>
          </w:p>
        </w:tc>
        <w:tc>
          <w:tcPr>
            <w:tcW w:w="852" w:type="dxa"/>
            <w:hideMark/>
          </w:tcPr>
          <w:p w14:paraId="16D1257D" w14:textId="77777777" w:rsidR="00972770" w:rsidRPr="00984FF8" w:rsidRDefault="00972770"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TIPO</w:t>
            </w:r>
          </w:p>
        </w:tc>
        <w:tc>
          <w:tcPr>
            <w:tcW w:w="904" w:type="dxa"/>
            <w:hideMark/>
          </w:tcPr>
          <w:p w14:paraId="7097F3AA" w14:textId="77777777" w:rsidR="00972770" w:rsidRPr="00984FF8" w:rsidRDefault="00972770"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eastAsia="Times New Roman" w:hAnsi="Century Gothic" w:cs="Times New Roman"/>
                <w:color w:val="FFFFFF" w:themeColor="background1"/>
                <w:sz w:val="20"/>
                <w:szCs w:val="20"/>
                <w:lang w:eastAsia="es-CL"/>
              </w:rPr>
              <w:t>LARGO</w:t>
            </w:r>
          </w:p>
        </w:tc>
        <w:tc>
          <w:tcPr>
            <w:tcW w:w="1606" w:type="dxa"/>
            <w:hideMark/>
          </w:tcPr>
          <w:p w14:paraId="106BB6FF" w14:textId="77777777" w:rsidR="00972770" w:rsidRPr="00984FF8" w:rsidRDefault="00972770"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984FF8">
              <w:rPr>
                <w:rFonts w:ascii="Century Gothic" w:eastAsia="Times New Roman" w:hAnsi="Century Gothic" w:cs="Calibri"/>
                <w:color w:val="FFFFFF" w:themeColor="background1"/>
                <w:sz w:val="20"/>
                <w:szCs w:val="20"/>
                <w:lang w:eastAsia="es-CL"/>
              </w:rPr>
              <w:t>EXIGENCIA</w:t>
            </w:r>
          </w:p>
        </w:tc>
      </w:tr>
      <w:tr w:rsidR="00972770" w:rsidRPr="00984FF8" w14:paraId="4B57951F" w14:textId="77777777" w:rsidTr="00972770">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38" w:type="dxa"/>
            <w:hideMark/>
          </w:tcPr>
          <w:p w14:paraId="42DF684E" w14:textId="02F4ACA6" w:rsidR="00972770" w:rsidRPr="00984FF8" w:rsidRDefault="00984FF8" w:rsidP="00304C9C">
            <w:pPr>
              <w:jc w:val="left"/>
              <w:rPr>
                <w:rFonts w:ascii="Century Gothic" w:hAnsi="Century Gothic" w:cs="Courier"/>
                <w:bCs w:val="0"/>
                <w:color w:val="1F497D" w:themeColor="text2"/>
                <w:sz w:val="20"/>
                <w:szCs w:val="20"/>
                <w:lang w:val="es-ES_tradnl" w:eastAsia="es-ES"/>
              </w:rPr>
            </w:pPr>
            <w:r w:rsidRPr="00984FF8">
              <w:rPr>
                <w:rFonts w:ascii="Century Gothic" w:hAnsi="Century Gothic" w:cs="Courier"/>
                <w:bCs w:val="0"/>
                <w:color w:val="1F497D" w:themeColor="text2"/>
                <w:sz w:val="20"/>
                <w:szCs w:val="20"/>
                <w:lang w:val="es-ES_tradnl" w:eastAsia="es-ES"/>
              </w:rPr>
              <w:t>Tipo de E</w:t>
            </w:r>
            <w:r w:rsidR="00972770" w:rsidRPr="00984FF8">
              <w:rPr>
                <w:rFonts w:ascii="Century Gothic" w:hAnsi="Century Gothic" w:cs="Courier"/>
                <w:bCs w:val="0"/>
                <w:color w:val="1F497D" w:themeColor="text2"/>
                <w:sz w:val="20"/>
                <w:szCs w:val="20"/>
                <w:lang w:val="es-ES_tradnl" w:eastAsia="es-ES"/>
              </w:rPr>
              <w:t>stablecimientos Hospitalarios</w:t>
            </w:r>
          </w:p>
        </w:tc>
        <w:tc>
          <w:tcPr>
            <w:tcW w:w="3341" w:type="dxa"/>
            <w:hideMark/>
          </w:tcPr>
          <w:p w14:paraId="0FB15939" w14:textId="77777777" w:rsidR="00972770" w:rsidRPr="00984FF8" w:rsidRDefault="00972770"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984FF8">
              <w:rPr>
                <w:rFonts w:ascii="Century Gothic" w:eastAsia="Times New Roman" w:hAnsi="Century Gothic" w:cs="Times New Roman"/>
                <w:color w:val="1F497D"/>
                <w:sz w:val="20"/>
                <w:szCs w:val="20"/>
                <w:lang w:eastAsia="es-CL"/>
              </w:rPr>
              <w:t>TipoEstabHospitalarioGlosa</w:t>
            </w:r>
          </w:p>
        </w:tc>
        <w:tc>
          <w:tcPr>
            <w:tcW w:w="852" w:type="dxa"/>
            <w:hideMark/>
          </w:tcPr>
          <w:p w14:paraId="21B88DDD" w14:textId="77777777" w:rsidR="00972770" w:rsidRPr="00984FF8" w:rsidRDefault="00972770"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984FF8">
              <w:rPr>
                <w:rFonts w:ascii="Century Gothic" w:eastAsia="Times New Roman" w:hAnsi="Century Gothic" w:cs="Times New Roman"/>
                <w:color w:val="1F497D"/>
                <w:sz w:val="20"/>
                <w:szCs w:val="20"/>
                <w:lang w:eastAsia="es-CL"/>
              </w:rPr>
              <w:t>Texto</w:t>
            </w:r>
          </w:p>
        </w:tc>
        <w:tc>
          <w:tcPr>
            <w:tcW w:w="904" w:type="dxa"/>
            <w:hideMark/>
          </w:tcPr>
          <w:p w14:paraId="40272CEE" w14:textId="77777777" w:rsidR="00972770" w:rsidRPr="00984FF8" w:rsidRDefault="00972770"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984FF8">
              <w:rPr>
                <w:rFonts w:ascii="Century Gothic" w:eastAsia="Times New Roman" w:hAnsi="Century Gothic" w:cs="Times New Roman"/>
                <w:color w:val="1F497D"/>
                <w:sz w:val="20"/>
                <w:szCs w:val="20"/>
                <w:lang w:eastAsia="es-CL"/>
              </w:rPr>
              <w:t>50</w:t>
            </w:r>
          </w:p>
        </w:tc>
        <w:tc>
          <w:tcPr>
            <w:tcW w:w="1606" w:type="dxa"/>
            <w:hideMark/>
          </w:tcPr>
          <w:p w14:paraId="39F3718A" w14:textId="77777777" w:rsidR="00972770" w:rsidRPr="00984FF8" w:rsidRDefault="00972770"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984FF8">
              <w:rPr>
                <w:rFonts w:ascii="Century Gothic" w:eastAsia="Times New Roman" w:hAnsi="Century Gothic" w:cs="Calibri"/>
                <w:color w:val="1F497D" w:themeColor="text2"/>
                <w:sz w:val="20"/>
                <w:szCs w:val="20"/>
                <w:lang w:eastAsia="es-CL"/>
              </w:rPr>
              <w:t>Opcional el registro en la identificación de la persona.</w:t>
            </w:r>
          </w:p>
        </w:tc>
      </w:tr>
    </w:tbl>
    <w:p w14:paraId="03ABFF32" w14:textId="77777777" w:rsidR="00C439B2" w:rsidRPr="005A631D" w:rsidRDefault="00C439B2" w:rsidP="00C439B2">
      <w:pPr>
        <w:spacing w:after="0" w:line="240" w:lineRule="auto"/>
        <w:rPr>
          <w:rFonts w:ascii="Century Gothic" w:eastAsia="Times New Roman" w:hAnsi="Century Gothic" w:cs="Times New Roman"/>
          <w:b/>
          <w:color w:val="1F497D" w:themeColor="text2"/>
          <w:sz w:val="24"/>
          <w:szCs w:val="24"/>
          <w:lang w:eastAsia="es-ES"/>
        </w:rPr>
      </w:pPr>
    </w:p>
    <w:p w14:paraId="7869E3EC" w14:textId="77777777" w:rsidR="00C439B2" w:rsidRPr="005A631D" w:rsidRDefault="00C439B2" w:rsidP="00C439B2">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1159CEDF" w14:textId="77777777" w:rsidR="00C439B2" w:rsidRPr="005A631D" w:rsidRDefault="00C439B2" w:rsidP="00C439B2">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p w14:paraId="39E0BD0B" w14:textId="77777777" w:rsidR="00C439B2" w:rsidRPr="005A631D" w:rsidRDefault="00C439B2" w:rsidP="00C439B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Conceptos:</w:t>
      </w:r>
    </w:p>
    <w:p w14:paraId="7DC13199"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Hospital</w:t>
      </w:r>
    </w:p>
    <w:p w14:paraId="7798BC48"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El hospital es un establecimiento que atiende a personas cuyo estado de salud requiere de atención profesional médica y de enfermería continua, organizado en áreas o unidades funcionales y unidades de apoyo diagnóstico y terapéutico diferenciados. </w:t>
      </w:r>
    </w:p>
    <w:p w14:paraId="397C002E"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Está destinado a proveer prestaciones de salud para la recuperación, rehabilitación y cuidados paliativos de personas enfermas y colaborar en las actividades de fomento y protección, mediante acciones ambulatorias y no ambulatorias.  En ellos se realizan actividades de alta complejidad, aunque también tienen funciones del nivel secundario.</w:t>
      </w:r>
    </w:p>
    <w:p w14:paraId="651FBF72" w14:textId="77777777"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Clínica</w:t>
      </w:r>
    </w:p>
    <w:p w14:paraId="2EA0A9AF" w14:textId="7F901BC4" w:rsidR="00972770" w:rsidRPr="00984FF8"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Las clínicas son establecimientos que atienden a personas cuyo estado de salud requiere de atención profesional médica y de enfermería continua, sin disponer de servicios clínicos y unidades de apoyo diferenciados.</w:t>
      </w:r>
    </w:p>
    <w:p w14:paraId="42EF3945" w14:textId="63257259" w:rsidR="00C439B2" w:rsidRPr="005A631D" w:rsidRDefault="00C439B2" w:rsidP="00C439B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Instituto</w:t>
      </w:r>
    </w:p>
    <w:p w14:paraId="6E74DEC9"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El Instituto es un establecimiento destinado a la atención preferente de una determinada especialidad, con exclusión de las básicas, determinado en esa condición por el Ministerio de Salud, de acuerdo a su complejidad, cobertura y apoyo a la Red Asistencial.</w:t>
      </w:r>
    </w:p>
    <w:p w14:paraId="1493B33E" w14:textId="77777777" w:rsidR="00C439B2" w:rsidRPr="005A631D" w:rsidRDefault="00C439B2" w:rsidP="00C439B2">
      <w:pPr>
        <w:spacing w:before="240"/>
        <w:rPr>
          <w:rFonts w:ascii="Century Gothic" w:hAnsi="Century Gothic" w:cs="Open Sans"/>
          <w:color w:val="1F497D" w:themeColor="text2"/>
          <w:sz w:val="24"/>
          <w:szCs w:val="24"/>
        </w:rPr>
      </w:pPr>
      <w:r w:rsidRPr="005A631D">
        <w:rPr>
          <w:rFonts w:ascii="Century Gothic" w:hAnsi="Century Gothic" w:cs="Calibri"/>
          <w:b/>
          <w:color w:val="1F497D" w:themeColor="text2"/>
          <w:sz w:val="28"/>
          <w:szCs w:val="28"/>
          <w:lang w:val="es-ES"/>
        </w:rPr>
        <w:t>Fuente</w:t>
      </w:r>
    </w:p>
    <w:p w14:paraId="65389191" w14:textId="77777777" w:rsidR="00972770" w:rsidRPr="00972770" w:rsidRDefault="00C439B2">
      <w:pPr>
        <w:pStyle w:val="Prrafodelista"/>
        <w:numPr>
          <w:ilvl w:val="0"/>
          <w:numId w:val="31"/>
        </w:numPr>
        <w:rPr>
          <w:rFonts w:ascii="Century Gothic" w:hAnsi="Century Gothic"/>
          <w:color w:val="4F81BD" w:themeColor="accent1"/>
          <w:sz w:val="20"/>
          <w:szCs w:val="20"/>
        </w:rPr>
      </w:pPr>
      <w:r w:rsidRPr="005A631D">
        <w:rPr>
          <w:rFonts w:ascii="Century Gothic" w:eastAsia="Times New Roman" w:hAnsi="Century Gothic" w:cs="Times New Roman"/>
          <w:color w:val="548DD4" w:themeColor="text2" w:themeTint="99"/>
          <w:sz w:val="20"/>
          <w:szCs w:val="20"/>
          <w:lang w:val="es-ES_tradnl" w:eastAsia="es-ES"/>
        </w:rPr>
        <w:t xml:space="preserve">Decreto 140, Reglamento Orgánico de los Servicios de Salud. </w:t>
      </w:r>
      <w:r w:rsidRPr="005A631D">
        <w:rPr>
          <w:rFonts w:ascii="Century Gothic" w:hAnsi="Century Gothic" w:cs="Courier"/>
          <w:color w:val="548DD4" w:themeColor="text2" w:themeTint="99"/>
          <w:sz w:val="20"/>
          <w:szCs w:val="20"/>
          <w:lang w:val="es-ES_tradnl" w:eastAsia="es-ES"/>
        </w:rPr>
        <w:t xml:space="preserve">Artículo 35 </w:t>
      </w:r>
      <w:hyperlink r:id="rId77" w:history="1">
        <w:r w:rsidRPr="005A631D">
          <w:rPr>
            <w:rFonts w:ascii="Century Gothic" w:hAnsi="Century Gothic"/>
            <w:color w:val="548DD4" w:themeColor="text2" w:themeTint="99"/>
            <w:sz w:val="20"/>
            <w:szCs w:val="20"/>
          </w:rPr>
          <w:t>https://www.leychile.cl/Navegar?idNorma=237231</w:t>
        </w:r>
      </w:hyperlink>
      <w:r w:rsidRPr="005A631D">
        <w:rPr>
          <w:rFonts w:ascii="Century Gothic" w:hAnsi="Century Gothic"/>
          <w:color w:val="548DD4" w:themeColor="text2" w:themeTint="99"/>
          <w:sz w:val="20"/>
          <w:szCs w:val="20"/>
        </w:rPr>
        <w:t>, consultado en junio 2020</w:t>
      </w:r>
    </w:p>
    <w:p w14:paraId="76FC15BC" w14:textId="768847D4" w:rsidR="00C439B2" w:rsidRPr="00972770" w:rsidRDefault="00C439B2">
      <w:pPr>
        <w:pStyle w:val="Prrafodelista"/>
        <w:numPr>
          <w:ilvl w:val="0"/>
          <w:numId w:val="31"/>
        </w:numPr>
        <w:rPr>
          <w:rFonts w:ascii="Century Gothic" w:hAnsi="Century Gothic"/>
          <w:color w:val="4F81BD" w:themeColor="accent1"/>
          <w:sz w:val="20"/>
          <w:szCs w:val="20"/>
        </w:rPr>
      </w:pPr>
      <w:r w:rsidRPr="00972770">
        <w:rPr>
          <w:rFonts w:ascii="Century Gothic" w:eastAsia="Times New Roman" w:hAnsi="Century Gothic" w:cs="Times New Roman"/>
          <w:color w:val="548DD4" w:themeColor="text2" w:themeTint="99"/>
          <w:sz w:val="20"/>
          <w:szCs w:val="20"/>
          <w:lang w:val="es-ES_tradnl" w:eastAsia="es-ES"/>
        </w:rPr>
        <w:t>Decreto 161 APRUEBA REGLAMENTO DE HOSPITALES Y CLINICAS PRIVADAS extraído de https://www.bcn.cl/leychile/navegar?idNorma=10272&amp;idVersion=2006</w:t>
      </w:r>
    </w:p>
    <w:p w14:paraId="432A43E9" w14:textId="77777777" w:rsidR="000E4248" w:rsidRPr="005A631D" w:rsidRDefault="000E4248" w:rsidP="000E4248">
      <w:pPr>
        <w:spacing w:before="240"/>
        <w:rPr>
          <w:rFonts w:ascii="Century Gothic" w:hAnsi="Century Gothic" w:cs="Open Sans"/>
          <w:color w:val="1F497D" w:themeColor="text2"/>
        </w:rPr>
      </w:pPr>
      <w:r w:rsidRPr="005A631D">
        <w:rPr>
          <w:rFonts w:ascii="Century Gothic" w:hAnsi="Century Gothic" w:cs="Open Sans"/>
          <w:color w:val="1F497D" w:themeColor="text2"/>
        </w:rPr>
        <w:br w:type="page"/>
      </w:r>
    </w:p>
    <w:p w14:paraId="2FEA485B" w14:textId="77777777" w:rsidR="004707A2" w:rsidRPr="005A631D" w:rsidRDefault="004707A2" w:rsidP="004707A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lastRenderedPageBreak/>
        <w:t>Conceptos:</w:t>
      </w:r>
    </w:p>
    <w:p w14:paraId="49E699BC" w14:textId="77777777" w:rsidR="004707A2" w:rsidRPr="005A631D" w:rsidRDefault="004707A2"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Hospital</w:t>
      </w:r>
    </w:p>
    <w:p w14:paraId="2EA4907F" w14:textId="77777777" w:rsidR="004707A2" w:rsidRPr="005A631D" w:rsidRDefault="004707A2"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El hospital es un establecimiento que atiende a personas cuyo estado de salud requiere de atención profesional médica y de enfermería continua, organizado en áreas o unidades funcionales y unidades de apoyo diagnóstico y terapéutico diferenciados. </w:t>
      </w:r>
    </w:p>
    <w:p w14:paraId="7A4831BF" w14:textId="77777777" w:rsidR="004707A2" w:rsidRPr="005A631D" w:rsidRDefault="004707A2"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Está destinado a proveer prestaciones de salud para la recuperación, rehabilitación y cuidados paliativos de personas enfermas y colaborar en las actividades de fomento y protección, mediante acciones ambulatorias y no ambulatorias.  En ellos se realizan actividades de alta complejidad, aunque también tienen funciones del nivel secundario.</w:t>
      </w:r>
    </w:p>
    <w:p w14:paraId="3EA975E1" w14:textId="4035C678" w:rsidR="004707A2" w:rsidRPr="005A631D" w:rsidRDefault="004707A2"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Clínica</w:t>
      </w:r>
    </w:p>
    <w:p w14:paraId="2B5D6CA8" w14:textId="4B84FEC8" w:rsidR="0011424A" w:rsidRPr="005A631D" w:rsidRDefault="004707A2"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Las clínicas son establecimientos que atienden a personas cuyo estado de salud requiere de atención profesional médica y de enfermería continua, sin disponer de servicios clínicos y unidades de apoyo diferenciados.</w:t>
      </w:r>
    </w:p>
    <w:p w14:paraId="7FCD74BE" w14:textId="77777777" w:rsidR="004707A2" w:rsidRPr="005A631D" w:rsidRDefault="004707A2"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 xml:space="preserve"> Instituto</w:t>
      </w:r>
    </w:p>
    <w:p w14:paraId="28F20DB7" w14:textId="32EB5902" w:rsidR="003B76D2" w:rsidRPr="005A631D" w:rsidRDefault="004707A2"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El Instituto es un establecimiento destinado a la atención preferente de una determinada especialidad, con exclusión de las básicas, determinado en esa condición por el Ministerio de Salud, de acuerdo a su complejidad, cobertura y apoyo a la Red Asistencial.</w:t>
      </w:r>
    </w:p>
    <w:p w14:paraId="2F6DB6BD" w14:textId="1AD1819E" w:rsidR="004707A2" w:rsidRPr="005A631D" w:rsidRDefault="004707A2" w:rsidP="004707A2">
      <w:pPr>
        <w:spacing w:before="240"/>
        <w:rPr>
          <w:rFonts w:ascii="Century Gothic" w:hAnsi="Century Gothic" w:cs="Open Sans"/>
          <w:color w:val="1F497D" w:themeColor="text2"/>
          <w:sz w:val="24"/>
          <w:szCs w:val="24"/>
        </w:rPr>
      </w:pPr>
      <w:r w:rsidRPr="005A631D">
        <w:rPr>
          <w:rFonts w:ascii="Century Gothic" w:hAnsi="Century Gothic" w:cs="Calibri"/>
          <w:b/>
          <w:color w:val="1F497D" w:themeColor="text2"/>
          <w:sz w:val="28"/>
          <w:szCs w:val="28"/>
          <w:lang w:val="es-ES"/>
        </w:rPr>
        <w:t>Fuente</w:t>
      </w:r>
    </w:p>
    <w:p w14:paraId="76F82F18" w14:textId="77777777" w:rsidR="0011424A" w:rsidRPr="0011424A" w:rsidRDefault="004707A2">
      <w:pPr>
        <w:pStyle w:val="Prrafodelista"/>
        <w:numPr>
          <w:ilvl w:val="0"/>
          <w:numId w:val="31"/>
        </w:numPr>
        <w:rPr>
          <w:rFonts w:ascii="Century Gothic" w:hAnsi="Century Gothic"/>
          <w:color w:val="4F81BD" w:themeColor="accent1"/>
          <w:sz w:val="20"/>
          <w:szCs w:val="20"/>
        </w:rPr>
      </w:pPr>
      <w:r w:rsidRPr="005A631D">
        <w:rPr>
          <w:rFonts w:ascii="Century Gothic" w:eastAsia="Times New Roman" w:hAnsi="Century Gothic" w:cs="Times New Roman"/>
          <w:color w:val="548DD4" w:themeColor="text2" w:themeTint="99"/>
          <w:sz w:val="20"/>
          <w:szCs w:val="20"/>
          <w:lang w:val="es-ES_tradnl" w:eastAsia="es-ES"/>
        </w:rPr>
        <w:t xml:space="preserve">Decreto 140, Reglamento Orgánico de los Servicios de Salud. </w:t>
      </w:r>
      <w:r w:rsidRPr="005A631D">
        <w:rPr>
          <w:rFonts w:ascii="Century Gothic" w:hAnsi="Century Gothic" w:cs="Courier"/>
          <w:color w:val="548DD4" w:themeColor="text2" w:themeTint="99"/>
          <w:sz w:val="20"/>
          <w:szCs w:val="20"/>
          <w:lang w:val="es-ES_tradnl" w:eastAsia="es-ES"/>
        </w:rPr>
        <w:t xml:space="preserve">Artículo 35 </w:t>
      </w:r>
      <w:hyperlink r:id="rId78" w:history="1">
        <w:r w:rsidRPr="005A631D">
          <w:rPr>
            <w:rFonts w:ascii="Century Gothic" w:hAnsi="Century Gothic"/>
            <w:color w:val="548DD4" w:themeColor="text2" w:themeTint="99"/>
            <w:sz w:val="20"/>
            <w:szCs w:val="20"/>
          </w:rPr>
          <w:t>https://www.leychile.cl/Navegar?idNorma=237231</w:t>
        </w:r>
      </w:hyperlink>
      <w:r w:rsidRPr="005A631D">
        <w:rPr>
          <w:rFonts w:ascii="Century Gothic" w:hAnsi="Century Gothic"/>
          <w:color w:val="548DD4" w:themeColor="text2" w:themeTint="99"/>
          <w:sz w:val="20"/>
          <w:szCs w:val="20"/>
        </w:rPr>
        <w:t>, consultado en junio 2020</w:t>
      </w:r>
      <w:bookmarkStart w:id="326" w:name="_Toc87006466"/>
    </w:p>
    <w:p w14:paraId="2B58FDE0" w14:textId="27485BAA" w:rsidR="00461C98" w:rsidRPr="005A631D" w:rsidRDefault="0011424A">
      <w:pPr>
        <w:pStyle w:val="Prrafodelista"/>
        <w:numPr>
          <w:ilvl w:val="0"/>
          <w:numId w:val="31"/>
        </w:numPr>
        <w:rPr>
          <w:rFonts w:ascii="Century Gothic" w:hAnsi="Century Gothic"/>
          <w:color w:val="4F81BD" w:themeColor="accent1"/>
          <w:sz w:val="20"/>
          <w:szCs w:val="20"/>
        </w:rPr>
      </w:pPr>
      <w:r w:rsidRPr="0011424A">
        <w:rPr>
          <w:rFonts w:ascii="Century Gothic" w:eastAsia="Times New Roman" w:hAnsi="Century Gothic" w:cs="Times New Roman"/>
          <w:color w:val="548DD4" w:themeColor="text2" w:themeTint="99"/>
          <w:sz w:val="20"/>
          <w:szCs w:val="20"/>
          <w:lang w:val="es-ES_tradnl" w:eastAsia="es-ES"/>
        </w:rPr>
        <w:t>Decreto 161 APRUEBA REGLAMENTO DE HOSPITALES Y CLINICAS PRIVADAS</w:t>
      </w:r>
      <w:r>
        <w:rPr>
          <w:rFonts w:ascii="Century Gothic" w:eastAsia="Times New Roman" w:hAnsi="Century Gothic" w:cs="Times New Roman"/>
          <w:color w:val="548DD4" w:themeColor="text2" w:themeTint="99"/>
          <w:sz w:val="20"/>
          <w:szCs w:val="20"/>
          <w:lang w:val="es-ES_tradnl" w:eastAsia="es-ES"/>
        </w:rPr>
        <w:t xml:space="preserve"> agosto 1982</w:t>
      </w:r>
      <w:r w:rsidRPr="0011424A">
        <w:rPr>
          <w:rFonts w:ascii="Century Gothic" w:eastAsia="Times New Roman" w:hAnsi="Century Gothic" w:cs="Times New Roman"/>
          <w:color w:val="548DD4" w:themeColor="text2" w:themeTint="99"/>
          <w:sz w:val="20"/>
          <w:szCs w:val="20"/>
          <w:lang w:val="es-ES_tradnl" w:eastAsia="es-ES"/>
        </w:rPr>
        <w:t xml:space="preserve"> extraído de https://www.bcn.cl/leychile/navegar?idNorma=10272&amp;idVersion=2006</w:t>
      </w:r>
      <w:r w:rsidR="00461C98" w:rsidRPr="005A631D">
        <w:rPr>
          <w:rFonts w:ascii="Century Gothic" w:hAnsi="Century Gothic"/>
          <w:color w:val="1F497D" w:themeColor="text2"/>
          <w:sz w:val="32"/>
          <w:szCs w:val="32"/>
          <w:u w:val="single"/>
        </w:rPr>
        <w:br w:type="page"/>
      </w:r>
    </w:p>
    <w:p w14:paraId="10104708" w14:textId="77777777" w:rsidR="000E4248" w:rsidRPr="005A631D" w:rsidRDefault="00D26E3E" w:rsidP="004707A2">
      <w:pPr>
        <w:pStyle w:val="Ttulo3"/>
        <w:spacing w:after="240"/>
        <w:ind w:left="1800" w:hanging="720"/>
        <w:rPr>
          <w:rFonts w:ascii="Century Gothic" w:hAnsi="Century Gothic"/>
          <w:color w:val="1F497D" w:themeColor="text2"/>
          <w:sz w:val="32"/>
          <w:szCs w:val="32"/>
        </w:rPr>
      </w:pPr>
      <w:bookmarkStart w:id="327" w:name="_Toc120613314"/>
      <w:r w:rsidRPr="005A631D">
        <w:rPr>
          <w:rFonts w:ascii="Century Gothic" w:hAnsi="Century Gothic"/>
          <w:color w:val="1F497D" w:themeColor="text2"/>
          <w:sz w:val="32"/>
          <w:szCs w:val="32"/>
        </w:rPr>
        <w:lastRenderedPageBreak/>
        <w:t xml:space="preserve">4.3.10 </w:t>
      </w:r>
      <w:r w:rsidR="000E4248" w:rsidRPr="005A631D">
        <w:rPr>
          <w:rFonts w:ascii="Century Gothic" w:hAnsi="Century Gothic"/>
          <w:color w:val="1F497D" w:themeColor="text2"/>
          <w:sz w:val="32"/>
          <w:szCs w:val="32"/>
        </w:rPr>
        <w:t>Otros Tipos de Establecimientos de Salud Públicos</w:t>
      </w:r>
      <w:bookmarkEnd w:id="326"/>
      <w:bookmarkEnd w:id="327"/>
    </w:p>
    <w:p w14:paraId="5B81AA6A" w14:textId="77777777" w:rsidR="000E4248" w:rsidRPr="005A631D" w:rsidRDefault="00461C98" w:rsidP="004707A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18737A4E" w14:textId="7B7C167C" w:rsidR="000E4248" w:rsidRDefault="00461C98" w:rsidP="004707A2">
      <w:pPr>
        <w:rPr>
          <w:rFonts w:ascii="Century Gothic" w:hAnsi="Century Gothic" w:cs="Open Sans"/>
          <w:color w:val="1F497D" w:themeColor="text2"/>
          <w:sz w:val="24"/>
          <w:szCs w:val="24"/>
        </w:rPr>
      </w:pPr>
      <w:r w:rsidRPr="005A631D">
        <w:rPr>
          <w:rFonts w:ascii="Century Gothic" w:hAnsi="Century Gothic" w:cs="Open Sans"/>
          <w:b/>
          <w:bCs/>
          <w:color w:val="1F497D" w:themeColor="text2"/>
          <w:sz w:val="24"/>
          <w:szCs w:val="24"/>
        </w:rPr>
        <w:t xml:space="preserve">Unidades de Atención Móviles: </w:t>
      </w:r>
      <w:r w:rsidRPr="005A631D">
        <w:rPr>
          <w:rFonts w:ascii="Century Gothic" w:hAnsi="Century Gothic" w:cs="Open Sans"/>
          <w:color w:val="1F497D" w:themeColor="text2"/>
          <w:sz w:val="24"/>
          <w:szCs w:val="24"/>
        </w:rPr>
        <w:t>S</w:t>
      </w:r>
      <w:r w:rsidR="000E4248" w:rsidRPr="005A631D">
        <w:rPr>
          <w:rFonts w:ascii="Century Gothic" w:hAnsi="Century Gothic" w:cs="Open Sans"/>
          <w:color w:val="1F497D" w:themeColor="text2"/>
          <w:sz w:val="24"/>
          <w:szCs w:val="24"/>
        </w:rPr>
        <w:t xml:space="preserve">on unidades de atención que operan en territorios de acuerdo a un modelo de atención a la población, acercando las prestaciones en los lugares donde las personas viven, crecen y se desarrollan. </w:t>
      </w:r>
    </w:p>
    <w:p w14:paraId="02CF0C70" w14:textId="0DDDB77E" w:rsidR="00E97AB0" w:rsidRPr="005A631D" w:rsidRDefault="00E97AB0" w:rsidP="00E97AB0">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Pr="005A631D">
        <w:rPr>
          <w:rFonts w:ascii="Century Gothic" w:hAnsi="Century Gothic"/>
          <w:color w:val="1F497D" w:themeColor="text2"/>
          <w:sz w:val="24"/>
          <w:szCs w:val="24"/>
        </w:rPr>
        <w:t>“</w:t>
      </w:r>
      <w:r>
        <w:rPr>
          <w:rFonts w:ascii="Century Gothic" w:hAnsi="Century Gothic" w:cs="Courier"/>
          <w:b/>
          <w:color w:val="1F497D" w:themeColor="text2"/>
          <w:sz w:val="24"/>
          <w:szCs w:val="24"/>
          <w:lang w:val="es-ES_tradnl" w:eastAsia="es-ES"/>
        </w:rPr>
        <w:t>Unidades Móviles</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 las siguientes categorías:</w:t>
      </w:r>
    </w:p>
    <w:p w14:paraId="1C29E9FC" w14:textId="77777777" w:rsidR="00E97AB0" w:rsidRDefault="00E97AB0" w:rsidP="004707A2">
      <w:pPr>
        <w:rPr>
          <w:rFonts w:ascii="Century Gothic" w:hAnsi="Century Gothic" w:cs="Open Sans"/>
          <w:color w:val="1F497D" w:themeColor="text2"/>
          <w:sz w:val="24"/>
          <w:szCs w:val="24"/>
        </w:rPr>
      </w:pPr>
    </w:p>
    <w:tbl>
      <w:tblPr>
        <w:tblStyle w:val="Tablaconcuadrcula4-nfasis11"/>
        <w:tblW w:w="9054" w:type="dxa"/>
        <w:jc w:val="center"/>
        <w:tblLook w:val="04A0" w:firstRow="1" w:lastRow="0" w:firstColumn="1" w:lastColumn="0" w:noHBand="0" w:noVBand="1"/>
      </w:tblPr>
      <w:tblGrid>
        <w:gridCol w:w="3874"/>
        <w:gridCol w:w="5079"/>
        <w:gridCol w:w="101"/>
      </w:tblGrid>
      <w:tr w:rsidR="00E97AB0" w:rsidRPr="00984FF8" w14:paraId="7800E2A9" w14:textId="77777777" w:rsidTr="00F33480">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hideMark/>
          </w:tcPr>
          <w:p w14:paraId="292B96D2" w14:textId="6754EA6D" w:rsidR="00E97AB0" w:rsidRPr="00984FF8" w:rsidRDefault="00E97AB0" w:rsidP="00F33480">
            <w:pPr>
              <w:jc w:val="left"/>
              <w:rPr>
                <w:rFonts w:ascii="Century Gothic" w:eastAsia="Times New Roman" w:hAnsi="Century Gothic" w:cs="Times New Roman"/>
                <w:color w:val="FFFFFF" w:themeColor="background1"/>
                <w:sz w:val="20"/>
                <w:szCs w:val="20"/>
                <w:lang w:eastAsia="es-CL"/>
              </w:rPr>
            </w:pPr>
            <w:r w:rsidRPr="00984FF8">
              <w:rPr>
                <w:rFonts w:ascii="Century Gothic" w:hAnsi="Century Gothic"/>
                <w:color w:val="FFFFFF" w:themeColor="background1"/>
                <w:sz w:val="20"/>
                <w:szCs w:val="20"/>
              </w:rPr>
              <w:t>UnidadesMovilesCodigo</w:t>
            </w:r>
          </w:p>
        </w:tc>
        <w:tc>
          <w:tcPr>
            <w:tcW w:w="5180" w:type="dxa"/>
            <w:gridSpan w:val="2"/>
            <w:noWrap/>
            <w:hideMark/>
          </w:tcPr>
          <w:p w14:paraId="0845C771" w14:textId="2E5DDB92" w:rsidR="00E97AB0" w:rsidRPr="00984FF8" w:rsidRDefault="00E97AB0" w:rsidP="00F33480">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sz w:val="20"/>
                <w:szCs w:val="20"/>
                <w:lang w:eastAsia="es-CL"/>
              </w:rPr>
            </w:pPr>
            <w:r w:rsidRPr="00984FF8">
              <w:rPr>
                <w:rFonts w:ascii="Century Gothic" w:hAnsi="Century Gothic"/>
                <w:color w:val="FFFFFF" w:themeColor="background1"/>
                <w:sz w:val="20"/>
                <w:szCs w:val="20"/>
              </w:rPr>
              <w:t>UnidadesMovilesGlosa</w:t>
            </w:r>
          </w:p>
        </w:tc>
      </w:tr>
      <w:tr w:rsidR="00E97AB0" w:rsidRPr="00984FF8" w14:paraId="23D1C9B5" w14:textId="77777777" w:rsidTr="00F33480">
        <w:trPr>
          <w:gridAfter w:val="1"/>
          <w:cnfStyle w:val="000000100000" w:firstRow="0" w:lastRow="0" w:firstColumn="0" w:lastColumn="0" w:oddVBand="0" w:evenVBand="0" w:oddHBand="1" w:evenHBand="0" w:firstRowFirstColumn="0" w:firstRowLastColumn="0" w:lastRowFirstColumn="0" w:lastRowLastColumn="0"/>
          <w:wAfter w:w="101" w:type="dxa"/>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55045877" w14:textId="77777777" w:rsidR="00E97AB0" w:rsidRPr="00984FF8" w:rsidRDefault="00E97AB0"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bCs w:val="0"/>
                <w:color w:val="1F497D" w:themeColor="text2"/>
                <w:sz w:val="20"/>
                <w:szCs w:val="20"/>
                <w:lang w:eastAsia="es-CL"/>
              </w:rPr>
              <w:t>1</w:t>
            </w:r>
          </w:p>
        </w:tc>
        <w:tc>
          <w:tcPr>
            <w:tcW w:w="5079" w:type="dxa"/>
            <w:noWrap/>
            <w:vAlign w:val="center"/>
          </w:tcPr>
          <w:p w14:paraId="73A5BCCE" w14:textId="77777777" w:rsidR="00E97AB0" w:rsidRPr="00984FF8" w:rsidRDefault="00E97AB0" w:rsidP="00C02A04">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Open Sans"/>
                <w:color w:val="1F497D" w:themeColor="text2"/>
                <w:sz w:val="20"/>
                <w:szCs w:val="20"/>
              </w:rPr>
            </w:pPr>
            <w:r w:rsidRPr="00984FF8">
              <w:rPr>
                <w:rFonts w:ascii="Century Gothic" w:hAnsi="Century Gothic" w:cs="Open Sans"/>
                <w:color w:val="1F497D" w:themeColor="text2"/>
                <w:sz w:val="20"/>
                <w:szCs w:val="20"/>
              </w:rPr>
              <w:t>Clínica Dental Móvil</w:t>
            </w:r>
          </w:p>
          <w:p w14:paraId="22C2BCCD" w14:textId="00743BEC" w:rsidR="00E97AB0" w:rsidRPr="00984FF8" w:rsidRDefault="00E97AB0"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val="es-ES_tradnl" w:eastAsia="es-CL"/>
              </w:rPr>
            </w:pPr>
          </w:p>
        </w:tc>
      </w:tr>
      <w:tr w:rsidR="00E97AB0" w:rsidRPr="00984FF8" w14:paraId="56935F48" w14:textId="77777777" w:rsidTr="00F33480">
        <w:trPr>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4233F84D" w14:textId="77777777" w:rsidR="00E97AB0" w:rsidRPr="00984FF8" w:rsidRDefault="00E97AB0"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bCs w:val="0"/>
                <w:color w:val="1F497D" w:themeColor="text2"/>
                <w:sz w:val="20"/>
                <w:szCs w:val="20"/>
                <w:lang w:eastAsia="es-CL"/>
              </w:rPr>
              <w:t>2</w:t>
            </w:r>
          </w:p>
        </w:tc>
        <w:tc>
          <w:tcPr>
            <w:tcW w:w="5180" w:type="dxa"/>
            <w:gridSpan w:val="2"/>
            <w:noWrap/>
            <w:vAlign w:val="center"/>
          </w:tcPr>
          <w:p w14:paraId="51878C1A" w14:textId="77777777" w:rsidR="00E97AB0" w:rsidRPr="00984FF8" w:rsidRDefault="00E97AB0" w:rsidP="00C02A04">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Open Sans"/>
                <w:color w:val="1F497D" w:themeColor="text2"/>
                <w:sz w:val="20"/>
                <w:szCs w:val="20"/>
              </w:rPr>
            </w:pPr>
            <w:r w:rsidRPr="00984FF8">
              <w:rPr>
                <w:rFonts w:ascii="Century Gothic" w:hAnsi="Century Gothic" w:cs="Open Sans"/>
                <w:color w:val="1F497D" w:themeColor="text2"/>
                <w:sz w:val="20"/>
                <w:szCs w:val="20"/>
              </w:rPr>
              <w:t xml:space="preserve">Sala de Procedimientos Odontológicos Móvil (SPOM) </w:t>
            </w:r>
          </w:p>
          <w:p w14:paraId="5EC969C1" w14:textId="062B7486" w:rsidR="00E97AB0" w:rsidRPr="00984FF8" w:rsidRDefault="00E97AB0" w:rsidP="00F33480">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sz w:val="20"/>
                <w:szCs w:val="20"/>
                <w:lang w:val="es-ES_tradnl" w:eastAsia="es-CL"/>
              </w:rPr>
            </w:pPr>
          </w:p>
        </w:tc>
      </w:tr>
      <w:tr w:rsidR="00E97AB0" w:rsidRPr="00984FF8" w14:paraId="38385395" w14:textId="77777777" w:rsidTr="00F3348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2255A38A" w14:textId="77777777" w:rsidR="00E97AB0" w:rsidRPr="00984FF8" w:rsidRDefault="00E97AB0" w:rsidP="00F33480">
            <w:pPr>
              <w:jc w:val="left"/>
              <w:rPr>
                <w:rFonts w:ascii="Century Gothic" w:eastAsia="Times New Roman" w:hAnsi="Century Gothic" w:cs="Times New Roman"/>
                <w:color w:val="1F497D" w:themeColor="text2"/>
                <w:sz w:val="20"/>
                <w:szCs w:val="20"/>
                <w:lang w:eastAsia="es-CL"/>
              </w:rPr>
            </w:pPr>
            <w:r w:rsidRPr="00984FF8">
              <w:rPr>
                <w:rFonts w:ascii="Century Gothic" w:eastAsia="Times New Roman" w:hAnsi="Century Gothic" w:cs="Times New Roman"/>
                <w:bCs w:val="0"/>
                <w:color w:val="1F497D" w:themeColor="text2"/>
                <w:sz w:val="20"/>
                <w:szCs w:val="20"/>
                <w:lang w:eastAsia="es-CL"/>
              </w:rPr>
              <w:t>3</w:t>
            </w:r>
          </w:p>
        </w:tc>
        <w:tc>
          <w:tcPr>
            <w:tcW w:w="5180" w:type="dxa"/>
            <w:gridSpan w:val="2"/>
            <w:noWrap/>
            <w:vAlign w:val="center"/>
          </w:tcPr>
          <w:p w14:paraId="01D2DA1B" w14:textId="77777777" w:rsidR="00E97AB0" w:rsidRPr="00984FF8" w:rsidRDefault="00E97AB0" w:rsidP="00C02A04">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Open Sans"/>
                <w:color w:val="1F497D" w:themeColor="text2"/>
                <w:sz w:val="20"/>
                <w:szCs w:val="20"/>
              </w:rPr>
            </w:pPr>
            <w:r w:rsidRPr="00984FF8">
              <w:rPr>
                <w:rFonts w:ascii="Century Gothic" w:hAnsi="Century Gothic" w:cs="Open Sans"/>
                <w:color w:val="1F497D" w:themeColor="text2"/>
                <w:sz w:val="20"/>
                <w:szCs w:val="20"/>
              </w:rPr>
              <w:t>Otras Unidades Móviles</w:t>
            </w:r>
          </w:p>
          <w:p w14:paraId="4A6FA5CC" w14:textId="4C21FD77" w:rsidR="00E97AB0" w:rsidRPr="00984FF8" w:rsidRDefault="00E97AB0" w:rsidP="00F33480">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sz w:val="20"/>
                <w:szCs w:val="20"/>
                <w:lang w:val="es-ES_tradnl" w:eastAsia="es-CL"/>
              </w:rPr>
            </w:pPr>
          </w:p>
        </w:tc>
      </w:tr>
    </w:tbl>
    <w:p w14:paraId="7F9317DA" w14:textId="77777777" w:rsidR="00E97AB0" w:rsidRPr="005A631D" w:rsidRDefault="00E97AB0" w:rsidP="004707A2">
      <w:pPr>
        <w:rPr>
          <w:rFonts w:ascii="Century Gothic" w:hAnsi="Century Gothic" w:cs="Open Sans"/>
          <w:b/>
          <w:bCs/>
          <w:color w:val="1F497D" w:themeColor="text2"/>
          <w:sz w:val="24"/>
          <w:szCs w:val="24"/>
        </w:rPr>
      </w:pPr>
    </w:p>
    <w:p w14:paraId="23192636" w14:textId="77777777" w:rsidR="00E97AB0" w:rsidRDefault="00E97AB0">
      <w:pPr>
        <w:jc w:val="left"/>
        <w:rPr>
          <w:rFonts w:ascii="Century Gothic" w:hAnsi="Century Gothic" w:cs="Open Sans"/>
          <w:color w:val="1F497D" w:themeColor="text2"/>
          <w:sz w:val="24"/>
          <w:szCs w:val="24"/>
        </w:rPr>
      </w:pPr>
      <w:r>
        <w:rPr>
          <w:rFonts w:ascii="Century Gothic" w:hAnsi="Century Gothic" w:cs="Open Sans"/>
          <w:color w:val="1F497D" w:themeColor="text2"/>
          <w:sz w:val="24"/>
          <w:szCs w:val="24"/>
        </w:rPr>
        <w:br w:type="page"/>
      </w:r>
    </w:p>
    <w:p w14:paraId="7826D66E" w14:textId="77777777" w:rsidR="000E4248" w:rsidRPr="005A631D" w:rsidRDefault="000E4248" w:rsidP="004707A2">
      <w:pPr>
        <w:spacing w:before="240"/>
        <w:rPr>
          <w:rFonts w:ascii="Century Gothic" w:hAnsi="Century Gothic"/>
        </w:rPr>
      </w:pPr>
    </w:p>
    <w:p w14:paraId="7F9F2698" w14:textId="6F84A145" w:rsidR="003B76D2" w:rsidRPr="00D92B92" w:rsidRDefault="00D26E3E" w:rsidP="004707A2">
      <w:pPr>
        <w:pStyle w:val="Ttulo3"/>
        <w:spacing w:before="240" w:after="240"/>
        <w:ind w:left="1800" w:hanging="720"/>
        <w:rPr>
          <w:rFonts w:ascii="Century Gothic" w:hAnsi="Century Gothic"/>
          <w:color w:val="1F497D" w:themeColor="text2"/>
          <w:sz w:val="32"/>
          <w:szCs w:val="32"/>
        </w:rPr>
      </w:pPr>
      <w:bookmarkStart w:id="328" w:name="_Toc87006467"/>
      <w:bookmarkStart w:id="329" w:name="_Toc120613315"/>
      <w:r w:rsidRPr="00D92B92">
        <w:rPr>
          <w:rFonts w:ascii="Century Gothic" w:hAnsi="Century Gothic"/>
          <w:color w:val="1F497D" w:themeColor="text2"/>
          <w:sz w:val="32"/>
          <w:szCs w:val="32"/>
        </w:rPr>
        <w:t>4.3.11</w:t>
      </w:r>
      <w:r w:rsidR="000E4248" w:rsidRPr="00D92B92">
        <w:rPr>
          <w:rFonts w:ascii="Century Gothic" w:hAnsi="Century Gothic"/>
          <w:color w:val="1F497D" w:themeColor="text2"/>
          <w:sz w:val="32"/>
          <w:szCs w:val="32"/>
        </w:rPr>
        <w:t xml:space="preserve"> Tipos de Establecimientos de Salud Privados</w:t>
      </w:r>
      <w:bookmarkEnd w:id="328"/>
      <w:bookmarkEnd w:id="329"/>
    </w:p>
    <w:p w14:paraId="179887DD" w14:textId="77777777" w:rsidR="003B76D2" w:rsidRPr="005A631D" w:rsidRDefault="003B76D2" w:rsidP="004707A2">
      <w:pPr>
        <w:spacing w:before="240"/>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51A0D977" w14:textId="7482FF00" w:rsidR="003B76D2" w:rsidRPr="005A631D" w:rsidRDefault="00F1786A" w:rsidP="004707A2">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Pr>
          <w:rFonts w:ascii="Century Gothic" w:hAnsi="Century Gothic" w:cs="Courier"/>
          <w:b/>
          <w:color w:val="1F497D" w:themeColor="text2"/>
          <w:sz w:val="24"/>
          <w:szCs w:val="24"/>
          <w:lang w:val="es-ES_tradnl" w:eastAsia="es-ES"/>
        </w:rPr>
        <w:t xml:space="preserve">Tipos de </w:t>
      </w:r>
      <w:r w:rsidR="003B76D2" w:rsidRPr="005A631D">
        <w:rPr>
          <w:rFonts w:ascii="Century Gothic" w:hAnsi="Century Gothic" w:cs="Courier"/>
          <w:b/>
          <w:color w:val="1F497D" w:themeColor="text2"/>
          <w:sz w:val="24"/>
          <w:szCs w:val="24"/>
          <w:lang w:val="es-ES_tradnl" w:eastAsia="es-ES"/>
        </w:rPr>
        <w:t>Establecimientos</w:t>
      </w:r>
      <w:r w:rsidR="00E57A77">
        <w:rPr>
          <w:rFonts w:ascii="Century Gothic" w:hAnsi="Century Gothic" w:cs="Courier"/>
          <w:b/>
          <w:color w:val="1F497D" w:themeColor="text2"/>
          <w:sz w:val="24"/>
          <w:szCs w:val="24"/>
          <w:lang w:val="es-ES_tradnl" w:eastAsia="es-ES"/>
        </w:rPr>
        <w:t xml:space="preserve"> de Salud Privada</w:t>
      </w:r>
      <w:r w:rsidR="003B76D2" w:rsidRPr="005A631D">
        <w:rPr>
          <w:rFonts w:ascii="Century Gothic" w:hAnsi="Century Gothic"/>
          <w:color w:val="1F497D" w:themeColor="text2"/>
          <w:sz w:val="24"/>
          <w:szCs w:val="24"/>
        </w:rPr>
        <w:t>”</w:t>
      </w:r>
      <w:r w:rsidR="003B76D2" w:rsidRPr="005A631D">
        <w:rPr>
          <w:rFonts w:ascii="Century Gothic" w:hAnsi="Century Gothic"/>
          <w:b/>
          <w:color w:val="1F497D" w:themeColor="text2"/>
          <w:sz w:val="24"/>
          <w:szCs w:val="24"/>
        </w:rPr>
        <w:t xml:space="preserve"> </w:t>
      </w:r>
      <w:r w:rsidR="003B76D2" w:rsidRPr="005A631D">
        <w:rPr>
          <w:rFonts w:ascii="Century Gothic" w:hAnsi="Century Gothic"/>
          <w:color w:val="1F497D" w:themeColor="text2"/>
          <w:sz w:val="24"/>
          <w:szCs w:val="24"/>
        </w:rPr>
        <w:t>incluye las siguientes categorías:</w:t>
      </w:r>
    </w:p>
    <w:p w14:paraId="22C37C34" w14:textId="77777777" w:rsidR="003B76D2" w:rsidRPr="005A631D" w:rsidRDefault="003B76D2" w:rsidP="003B76D2">
      <w:pPr>
        <w:jc w:val="left"/>
        <w:rPr>
          <w:rFonts w:ascii="Century Gothic" w:hAnsi="Century Gothic"/>
          <w:color w:val="548DD4" w:themeColor="text2" w:themeTint="99"/>
          <w:sz w:val="20"/>
          <w:szCs w:val="20"/>
        </w:rPr>
      </w:pPr>
    </w:p>
    <w:tbl>
      <w:tblPr>
        <w:tblStyle w:val="Tablaconcuadrcula4-nfasis11"/>
        <w:tblW w:w="9054" w:type="dxa"/>
        <w:jc w:val="center"/>
        <w:tblLook w:val="04A0" w:firstRow="1" w:lastRow="0" w:firstColumn="1" w:lastColumn="0" w:noHBand="0" w:noVBand="1"/>
      </w:tblPr>
      <w:tblGrid>
        <w:gridCol w:w="3874"/>
        <w:gridCol w:w="5079"/>
        <w:gridCol w:w="101"/>
      </w:tblGrid>
      <w:tr w:rsidR="003B76D2" w:rsidRPr="005A631D" w14:paraId="1BB5FAAA" w14:textId="77777777" w:rsidTr="00FA6D5B">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hideMark/>
          </w:tcPr>
          <w:p w14:paraId="4080A5CA" w14:textId="4360CC51" w:rsidR="003B76D2" w:rsidRPr="00F1786A" w:rsidRDefault="001B140D" w:rsidP="00877A01">
            <w:pPr>
              <w:jc w:val="left"/>
              <w:rPr>
                <w:rFonts w:ascii="Century Gothic" w:eastAsia="Times New Roman" w:hAnsi="Century Gothic" w:cs="Times New Roman"/>
                <w:color w:val="FFFFFF" w:themeColor="background1"/>
                <w:lang w:eastAsia="es-CL"/>
              </w:rPr>
            </w:pPr>
            <w:r w:rsidRPr="00F1786A">
              <w:rPr>
                <w:rFonts w:ascii="Century Gothic" w:hAnsi="Century Gothic"/>
                <w:color w:val="FFFFFF" w:themeColor="background1"/>
              </w:rPr>
              <w:t>OtroTipoEstabAsistencialesCodigo</w:t>
            </w:r>
          </w:p>
        </w:tc>
        <w:tc>
          <w:tcPr>
            <w:tcW w:w="5180" w:type="dxa"/>
            <w:gridSpan w:val="2"/>
            <w:noWrap/>
            <w:hideMark/>
          </w:tcPr>
          <w:p w14:paraId="22651A7D" w14:textId="738B12AB" w:rsidR="003B76D2" w:rsidRPr="00F1786A" w:rsidRDefault="001B140D" w:rsidP="00877A01">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lang w:eastAsia="es-CL"/>
              </w:rPr>
            </w:pPr>
            <w:r w:rsidRPr="00F1786A">
              <w:rPr>
                <w:rFonts w:ascii="Century Gothic" w:hAnsi="Century Gothic"/>
                <w:color w:val="FFFFFF" w:themeColor="background1"/>
              </w:rPr>
              <w:t>OtroTipoEstabAsistencialesGlosa</w:t>
            </w:r>
          </w:p>
        </w:tc>
      </w:tr>
      <w:tr w:rsidR="00E57A77" w:rsidRPr="005A631D" w14:paraId="3AB16E19" w14:textId="77777777" w:rsidTr="00FA6D5B">
        <w:trPr>
          <w:gridAfter w:val="1"/>
          <w:cnfStyle w:val="000000100000" w:firstRow="0" w:lastRow="0" w:firstColumn="0" w:lastColumn="0" w:oddVBand="0" w:evenVBand="0" w:oddHBand="1" w:evenHBand="0" w:firstRowFirstColumn="0" w:firstRowLastColumn="0" w:lastRowFirstColumn="0" w:lastRowLastColumn="0"/>
          <w:wAfter w:w="101" w:type="dxa"/>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5E8910E0" w14:textId="5F956AC1" w:rsidR="00E57A77" w:rsidRPr="005A631D" w:rsidRDefault="00E57A77" w:rsidP="00E57A77">
            <w:pPr>
              <w:jc w:val="left"/>
              <w:rPr>
                <w:rFonts w:ascii="Century Gothic" w:eastAsia="Times New Roman" w:hAnsi="Century Gothic" w:cs="Times New Roman"/>
                <w:color w:val="1F497D" w:themeColor="text2"/>
                <w:lang w:eastAsia="es-CL"/>
              </w:rPr>
            </w:pPr>
            <w:r w:rsidRPr="005A631D">
              <w:rPr>
                <w:rFonts w:ascii="Century Gothic" w:eastAsia="Times New Roman" w:hAnsi="Century Gothic" w:cs="Times New Roman"/>
                <w:bCs w:val="0"/>
                <w:color w:val="1F497D" w:themeColor="text2"/>
                <w:lang w:eastAsia="es-CL"/>
              </w:rPr>
              <w:t>1</w:t>
            </w:r>
          </w:p>
        </w:tc>
        <w:tc>
          <w:tcPr>
            <w:tcW w:w="5079" w:type="dxa"/>
            <w:noWrap/>
            <w:vAlign w:val="center"/>
          </w:tcPr>
          <w:p w14:paraId="4B5944CE" w14:textId="17FEFC6C" w:rsidR="00E57A77" w:rsidRPr="005A631D" w:rsidRDefault="00314B6A" w:rsidP="00E57A77">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Pr>
                <w:rFonts w:ascii="Century Gothic" w:eastAsia="Times New Roman" w:hAnsi="Century Gothic" w:cs="Times New Roman"/>
                <w:color w:val="1F497D" w:themeColor="text2"/>
                <w:lang w:val="es-ES_tradnl" w:eastAsia="es-CL"/>
              </w:rPr>
              <w:t xml:space="preserve">Hospitales </w:t>
            </w:r>
          </w:p>
        </w:tc>
      </w:tr>
      <w:tr w:rsidR="007D614F" w:rsidRPr="005A631D" w14:paraId="68D090DC" w14:textId="77777777" w:rsidTr="007D614F">
        <w:trPr>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211A19FD" w14:textId="2E5C2967" w:rsidR="007D614F" w:rsidRPr="005A631D" w:rsidRDefault="007D614F" w:rsidP="007D614F">
            <w:pPr>
              <w:jc w:val="left"/>
              <w:rPr>
                <w:rFonts w:ascii="Century Gothic" w:eastAsia="Times New Roman" w:hAnsi="Century Gothic" w:cs="Times New Roman"/>
                <w:color w:val="1F497D" w:themeColor="text2"/>
                <w:lang w:eastAsia="es-CL"/>
              </w:rPr>
            </w:pPr>
            <w:r w:rsidRPr="005A631D">
              <w:rPr>
                <w:rFonts w:ascii="Century Gothic" w:eastAsia="Times New Roman" w:hAnsi="Century Gothic" w:cs="Times New Roman"/>
                <w:bCs w:val="0"/>
                <w:color w:val="1F497D" w:themeColor="text2"/>
                <w:lang w:eastAsia="es-CL"/>
              </w:rPr>
              <w:t>2</w:t>
            </w:r>
          </w:p>
        </w:tc>
        <w:tc>
          <w:tcPr>
            <w:tcW w:w="5180" w:type="dxa"/>
            <w:gridSpan w:val="2"/>
            <w:noWrap/>
            <w:vAlign w:val="center"/>
          </w:tcPr>
          <w:p w14:paraId="0163B2D7" w14:textId="169231BC" w:rsidR="007D614F" w:rsidRDefault="007D614F" w:rsidP="007D614F">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Pr>
                <w:rFonts w:ascii="Century Gothic" w:eastAsia="Times New Roman" w:hAnsi="Century Gothic" w:cs="Times New Roman"/>
                <w:color w:val="1F497D" w:themeColor="text2"/>
                <w:lang w:val="es-ES_tradnl" w:eastAsia="es-CL"/>
              </w:rPr>
              <w:t>Clínicas</w:t>
            </w:r>
          </w:p>
        </w:tc>
      </w:tr>
      <w:tr w:rsidR="007D614F" w:rsidRPr="005A631D" w14:paraId="04A5F1E9" w14:textId="77777777" w:rsidTr="00FA6D5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4023F420" w14:textId="2C266785" w:rsidR="007D614F" w:rsidRPr="005A631D" w:rsidRDefault="007D614F" w:rsidP="007D614F">
            <w:pPr>
              <w:jc w:val="left"/>
              <w:rPr>
                <w:rFonts w:ascii="Century Gothic" w:eastAsia="Times New Roman" w:hAnsi="Century Gothic" w:cs="Times New Roman"/>
                <w:color w:val="1F497D" w:themeColor="text2"/>
                <w:lang w:eastAsia="es-CL"/>
              </w:rPr>
            </w:pPr>
            <w:r w:rsidRPr="005A631D">
              <w:rPr>
                <w:rFonts w:ascii="Century Gothic" w:eastAsia="Times New Roman" w:hAnsi="Century Gothic" w:cs="Times New Roman"/>
                <w:bCs w:val="0"/>
                <w:color w:val="1F497D" w:themeColor="text2"/>
                <w:lang w:eastAsia="es-CL"/>
              </w:rPr>
              <w:t>3</w:t>
            </w:r>
          </w:p>
        </w:tc>
        <w:tc>
          <w:tcPr>
            <w:tcW w:w="5180" w:type="dxa"/>
            <w:gridSpan w:val="2"/>
            <w:noWrap/>
            <w:vAlign w:val="center"/>
          </w:tcPr>
          <w:p w14:paraId="3E595886" w14:textId="6A163C9F" w:rsidR="007D614F" w:rsidRPr="005A631D" w:rsidRDefault="007D614F" w:rsidP="007D614F">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Centros de Salud Privados</w:t>
            </w:r>
          </w:p>
        </w:tc>
      </w:tr>
      <w:tr w:rsidR="007D614F" w:rsidRPr="005A631D" w14:paraId="6610BDC9" w14:textId="77777777" w:rsidTr="00FA6D5B">
        <w:trPr>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2F5E09A6" w14:textId="585E1A34" w:rsidR="007D614F" w:rsidRPr="005A631D" w:rsidRDefault="007D614F" w:rsidP="007D614F">
            <w:pPr>
              <w:jc w:val="left"/>
              <w:rPr>
                <w:rFonts w:ascii="Century Gothic" w:eastAsia="Times New Roman" w:hAnsi="Century Gothic" w:cs="Times New Roman"/>
                <w:bCs w:val="0"/>
                <w:color w:val="1F497D" w:themeColor="text2"/>
                <w:lang w:eastAsia="es-CL"/>
              </w:rPr>
            </w:pPr>
            <w:r w:rsidRPr="005A631D">
              <w:rPr>
                <w:rFonts w:ascii="Century Gothic" w:eastAsia="Times New Roman" w:hAnsi="Century Gothic" w:cs="Times New Roman"/>
                <w:bCs w:val="0"/>
                <w:color w:val="1F497D" w:themeColor="text2"/>
                <w:lang w:eastAsia="es-CL"/>
              </w:rPr>
              <w:t>4</w:t>
            </w:r>
          </w:p>
        </w:tc>
        <w:tc>
          <w:tcPr>
            <w:tcW w:w="5180" w:type="dxa"/>
            <w:gridSpan w:val="2"/>
            <w:noWrap/>
            <w:vAlign w:val="center"/>
          </w:tcPr>
          <w:p w14:paraId="45A5007E" w14:textId="6A171F0D" w:rsidR="007D614F" w:rsidRPr="005A631D" w:rsidRDefault="007D614F" w:rsidP="007D614F">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Laboratorio</w:t>
            </w:r>
            <w:r>
              <w:rPr>
                <w:rFonts w:ascii="Century Gothic" w:eastAsia="Times New Roman" w:hAnsi="Century Gothic" w:cs="Times New Roman"/>
                <w:color w:val="1F497D" w:themeColor="text2"/>
                <w:lang w:val="es-ES_tradnl" w:eastAsia="es-CL"/>
              </w:rPr>
              <w:t>s</w:t>
            </w:r>
            <w:r w:rsidRPr="005A631D">
              <w:rPr>
                <w:rFonts w:ascii="Century Gothic" w:eastAsia="Times New Roman" w:hAnsi="Century Gothic" w:cs="Times New Roman"/>
                <w:color w:val="1F497D" w:themeColor="text2"/>
                <w:lang w:val="es-ES_tradnl" w:eastAsia="es-CL"/>
              </w:rPr>
              <w:t xml:space="preserve"> Clínico</w:t>
            </w:r>
            <w:r>
              <w:rPr>
                <w:rFonts w:ascii="Century Gothic" w:eastAsia="Times New Roman" w:hAnsi="Century Gothic" w:cs="Times New Roman"/>
                <w:color w:val="1F497D" w:themeColor="text2"/>
                <w:lang w:val="es-ES_tradnl" w:eastAsia="es-CL"/>
              </w:rPr>
              <w:t>s</w:t>
            </w:r>
            <w:r w:rsidRPr="005A631D" w:rsidDel="00E57A77">
              <w:rPr>
                <w:rFonts w:ascii="Century Gothic" w:eastAsia="Times New Roman" w:hAnsi="Century Gothic" w:cs="Times New Roman"/>
                <w:color w:val="1F497D" w:themeColor="text2"/>
                <w:lang w:val="es-ES_tradnl" w:eastAsia="es-CL"/>
              </w:rPr>
              <w:t xml:space="preserve"> </w:t>
            </w:r>
          </w:p>
        </w:tc>
      </w:tr>
      <w:tr w:rsidR="007D614F" w:rsidRPr="005A631D" w14:paraId="451FA38C" w14:textId="77777777" w:rsidTr="00FA6D5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2B4DA3F5" w14:textId="2D202245" w:rsidR="007D614F" w:rsidRPr="005A631D" w:rsidRDefault="007D614F" w:rsidP="007D614F">
            <w:pPr>
              <w:jc w:val="left"/>
              <w:rPr>
                <w:rFonts w:ascii="Century Gothic" w:eastAsia="Times New Roman" w:hAnsi="Century Gothic" w:cs="Times New Roman"/>
                <w:bCs w:val="0"/>
                <w:color w:val="1F497D" w:themeColor="text2"/>
                <w:lang w:eastAsia="es-CL"/>
              </w:rPr>
            </w:pPr>
            <w:r w:rsidRPr="005A631D">
              <w:rPr>
                <w:rFonts w:ascii="Century Gothic" w:eastAsia="Times New Roman" w:hAnsi="Century Gothic" w:cs="Times New Roman"/>
                <w:bCs w:val="0"/>
                <w:color w:val="1F497D" w:themeColor="text2"/>
                <w:lang w:eastAsia="es-CL"/>
              </w:rPr>
              <w:t>5</w:t>
            </w:r>
          </w:p>
        </w:tc>
        <w:tc>
          <w:tcPr>
            <w:tcW w:w="5180" w:type="dxa"/>
            <w:gridSpan w:val="2"/>
            <w:noWrap/>
            <w:vAlign w:val="center"/>
          </w:tcPr>
          <w:p w14:paraId="5C97C2F9" w14:textId="618D93AB" w:rsidR="007D614F" w:rsidRPr="005A631D" w:rsidRDefault="007D614F" w:rsidP="007D614F">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Centro</w:t>
            </w:r>
            <w:r>
              <w:rPr>
                <w:rFonts w:ascii="Century Gothic" w:eastAsia="Times New Roman" w:hAnsi="Century Gothic" w:cs="Times New Roman"/>
                <w:color w:val="1F497D" w:themeColor="text2"/>
                <w:lang w:val="es-ES_tradnl" w:eastAsia="es-CL"/>
              </w:rPr>
              <w:t>s</w:t>
            </w:r>
            <w:r w:rsidRPr="005A631D">
              <w:rPr>
                <w:rFonts w:ascii="Century Gothic" w:eastAsia="Times New Roman" w:hAnsi="Century Gothic" w:cs="Times New Roman"/>
                <w:color w:val="1F497D" w:themeColor="text2"/>
                <w:lang w:val="es-ES_tradnl" w:eastAsia="es-CL"/>
              </w:rPr>
              <w:t xml:space="preserve"> de Diálisis</w:t>
            </w:r>
          </w:p>
        </w:tc>
      </w:tr>
      <w:tr w:rsidR="007D614F" w:rsidRPr="005A631D" w14:paraId="41CFAF0F" w14:textId="77777777" w:rsidTr="00FA6D5B">
        <w:trPr>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69D20A92" w14:textId="44CF81B0" w:rsidR="007D614F" w:rsidRPr="005A631D" w:rsidRDefault="007D614F" w:rsidP="007D614F">
            <w:pPr>
              <w:jc w:val="left"/>
              <w:rPr>
                <w:rFonts w:ascii="Century Gothic" w:eastAsia="Times New Roman" w:hAnsi="Century Gothic" w:cs="Times New Roman"/>
                <w:bCs w:val="0"/>
                <w:color w:val="1F497D" w:themeColor="text2"/>
                <w:lang w:eastAsia="es-CL"/>
              </w:rPr>
            </w:pPr>
            <w:r w:rsidRPr="005A631D">
              <w:rPr>
                <w:rFonts w:ascii="Century Gothic" w:eastAsia="Times New Roman" w:hAnsi="Century Gothic" w:cs="Times New Roman"/>
                <w:bCs w:val="0"/>
                <w:color w:val="1F497D" w:themeColor="text2"/>
                <w:lang w:eastAsia="es-CL"/>
              </w:rPr>
              <w:t>6</w:t>
            </w:r>
          </w:p>
        </w:tc>
        <w:tc>
          <w:tcPr>
            <w:tcW w:w="5180" w:type="dxa"/>
            <w:gridSpan w:val="2"/>
            <w:noWrap/>
            <w:vAlign w:val="center"/>
          </w:tcPr>
          <w:p w14:paraId="39EC85A4" w14:textId="29469E35" w:rsidR="007D614F" w:rsidRPr="005A631D" w:rsidRDefault="007D614F" w:rsidP="007D614F">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Clínica</w:t>
            </w:r>
            <w:r>
              <w:rPr>
                <w:rFonts w:ascii="Century Gothic" w:eastAsia="Times New Roman" w:hAnsi="Century Gothic" w:cs="Times New Roman"/>
                <w:color w:val="1F497D" w:themeColor="text2"/>
                <w:lang w:val="es-ES_tradnl" w:eastAsia="es-CL"/>
              </w:rPr>
              <w:t xml:space="preserve">s </w:t>
            </w:r>
            <w:r w:rsidRPr="005A631D">
              <w:rPr>
                <w:rFonts w:ascii="Century Gothic" w:eastAsia="Times New Roman" w:hAnsi="Century Gothic" w:cs="Times New Roman"/>
                <w:color w:val="1F497D" w:themeColor="text2"/>
                <w:lang w:val="es-ES_tradnl" w:eastAsia="es-CL"/>
              </w:rPr>
              <w:t>Dental</w:t>
            </w:r>
            <w:r>
              <w:rPr>
                <w:rFonts w:ascii="Century Gothic" w:eastAsia="Times New Roman" w:hAnsi="Century Gothic" w:cs="Times New Roman"/>
                <w:color w:val="1F497D" w:themeColor="text2"/>
                <w:lang w:val="es-ES_tradnl" w:eastAsia="es-CL"/>
              </w:rPr>
              <w:t>es</w:t>
            </w:r>
          </w:p>
        </w:tc>
      </w:tr>
      <w:tr w:rsidR="007D614F" w:rsidRPr="005A631D" w14:paraId="3E145220" w14:textId="77777777" w:rsidTr="00FA6D5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577B9B0E" w14:textId="67AF27DC" w:rsidR="007D614F" w:rsidRPr="005A631D" w:rsidRDefault="007D614F" w:rsidP="007D614F">
            <w:pPr>
              <w:jc w:val="left"/>
              <w:rPr>
                <w:rFonts w:ascii="Century Gothic" w:eastAsia="Times New Roman" w:hAnsi="Century Gothic" w:cs="Times New Roman"/>
                <w:bCs w:val="0"/>
                <w:color w:val="1F497D" w:themeColor="text2"/>
                <w:lang w:eastAsia="es-CL"/>
              </w:rPr>
            </w:pPr>
            <w:r>
              <w:rPr>
                <w:rFonts w:ascii="Century Gothic" w:eastAsia="Times New Roman" w:hAnsi="Century Gothic" w:cs="Times New Roman"/>
                <w:bCs w:val="0"/>
                <w:color w:val="1F497D" w:themeColor="text2"/>
                <w:lang w:eastAsia="es-CL"/>
              </w:rPr>
              <w:t>7</w:t>
            </w:r>
          </w:p>
        </w:tc>
        <w:tc>
          <w:tcPr>
            <w:tcW w:w="5180" w:type="dxa"/>
            <w:gridSpan w:val="2"/>
            <w:noWrap/>
            <w:vAlign w:val="center"/>
          </w:tcPr>
          <w:p w14:paraId="3BF8424D" w14:textId="0CDB1DEE" w:rsidR="007D614F" w:rsidRPr="005A631D" w:rsidRDefault="007D614F" w:rsidP="007D614F">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Vacunatorios</w:t>
            </w:r>
            <w:r w:rsidRPr="005A631D" w:rsidDel="00E57A77">
              <w:rPr>
                <w:rFonts w:ascii="Century Gothic" w:eastAsia="Times New Roman" w:hAnsi="Century Gothic" w:cs="Times New Roman"/>
                <w:color w:val="1F497D" w:themeColor="text2"/>
                <w:lang w:val="es-ES_tradnl" w:eastAsia="es-CL"/>
              </w:rPr>
              <w:t xml:space="preserve"> </w:t>
            </w:r>
          </w:p>
        </w:tc>
      </w:tr>
      <w:tr w:rsidR="007D614F" w:rsidRPr="005A631D" w14:paraId="05CCB109" w14:textId="77777777" w:rsidTr="00FA6D5B">
        <w:trPr>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2C9F5A69" w14:textId="4599047A" w:rsidR="007D614F" w:rsidRPr="005A631D" w:rsidRDefault="007D614F" w:rsidP="007D614F">
            <w:pPr>
              <w:jc w:val="left"/>
              <w:rPr>
                <w:rFonts w:ascii="Century Gothic" w:eastAsia="Times New Roman" w:hAnsi="Century Gothic" w:cs="Times New Roman"/>
                <w:bCs w:val="0"/>
                <w:color w:val="1F497D" w:themeColor="text2"/>
                <w:lang w:eastAsia="es-CL"/>
              </w:rPr>
            </w:pPr>
            <w:r>
              <w:rPr>
                <w:rFonts w:ascii="Century Gothic" w:eastAsia="Times New Roman" w:hAnsi="Century Gothic" w:cs="Times New Roman"/>
                <w:bCs w:val="0"/>
                <w:color w:val="1F497D" w:themeColor="text2"/>
                <w:lang w:eastAsia="es-CL"/>
              </w:rPr>
              <w:t>8</w:t>
            </w:r>
          </w:p>
        </w:tc>
        <w:tc>
          <w:tcPr>
            <w:tcW w:w="5180" w:type="dxa"/>
            <w:gridSpan w:val="2"/>
            <w:noWrap/>
            <w:vAlign w:val="center"/>
          </w:tcPr>
          <w:p w14:paraId="785C3E3D" w14:textId="37899254" w:rsidR="007D614F" w:rsidRPr="005A631D" w:rsidRDefault="007D614F" w:rsidP="007D614F">
            <w:pPr>
              <w:jc w:val="lef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1F497D" w:themeColor="text2"/>
                <w:lang w:val="es-ES_tradnl" w:eastAsia="es-CL"/>
              </w:rPr>
            </w:pPr>
            <w:r w:rsidRPr="005A631D">
              <w:rPr>
                <w:rFonts w:ascii="Century Gothic" w:eastAsia="Times New Roman" w:hAnsi="Century Gothic" w:cs="Times New Roman"/>
                <w:color w:val="1F497D" w:themeColor="text2"/>
                <w:lang w:val="es-ES_tradnl" w:eastAsia="es-CL"/>
              </w:rPr>
              <w:t>Centro CONIN</w:t>
            </w:r>
            <w:r w:rsidRPr="005A631D" w:rsidDel="00E57A77">
              <w:rPr>
                <w:rFonts w:ascii="Century Gothic" w:eastAsia="Times New Roman" w:hAnsi="Century Gothic" w:cs="Times New Roman"/>
                <w:color w:val="1F497D" w:themeColor="text2"/>
                <w:lang w:val="es-ES_tradnl" w:eastAsia="es-CL"/>
              </w:rPr>
              <w:t xml:space="preserve"> </w:t>
            </w:r>
          </w:p>
        </w:tc>
      </w:tr>
      <w:tr w:rsidR="007D614F" w:rsidRPr="005A631D" w14:paraId="44741976" w14:textId="77777777" w:rsidTr="00FA6D5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874" w:type="dxa"/>
            <w:noWrap/>
          </w:tcPr>
          <w:p w14:paraId="18B057F3" w14:textId="1A4DA932" w:rsidR="007D614F" w:rsidRPr="005A631D" w:rsidRDefault="007D614F" w:rsidP="007D614F">
            <w:pPr>
              <w:jc w:val="left"/>
              <w:rPr>
                <w:rFonts w:ascii="Century Gothic" w:eastAsia="Times New Roman" w:hAnsi="Century Gothic" w:cs="Times New Roman"/>
                <w:b w:val="0"/>
                <w:color w:val="1F497D" w:themeColor="text2"/>
                <w:lang w:eastAsia="es-CL"/>
              </w:rPr>
            </w:pPr>
            <w:r>
              <w:rPr>
                <w:rFonts w:ascii="Century Gothic" w:eastAsia="Times New Roman" w:hAnsi="Century Gothic" w:cs="Times New Roman"/>
                <w:bCs w:val="0"/>
                <w:color w:val="1F497D" w:themeColor="text2"/>
                <w:lang w:eastAsia="es-CL"/>
              </w:rPr>
              <w:t>9</w:t>
            </w:r>
          </w:p>
        </w:tc>
        <w:tc>
          <w:tcPr>
            <w:tcW w:w="5180" w:type="dxa"/>
            <w:gridSpan w:val="2"/>
            <w:noWrap/>
            <w:vAlign w:val="center"/>
            <w:hideMark/>
          </w:tcPr>
          <w:p w14:paraId="402AC92A" w14:textId="2B696262" w:rsidR="007D614F" w:rsidRPr="005A631D" w:rsidRDefault="007D614F" w:rsidP="007D614F">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themeColor="text2"/>
                <w:lang w:eastAsia="es-CL"/>
              </w:rPr>
            </w:pPr>
            <w:r w:rsidRPr="005A631D">
              <w:rPr>
                <w:rFonts w:ascii="Century Gothic" w:eastAsia="Times New Roman" w:hAnsi="Century Gothic" w:cs="Times New Roman"/>
                <w:color w:val="1F497D" w:themeColor="text2"/>
                <w:lang w:val="es-ES_tradnl" w:eastAsia="es-CL"/>
              </w:rPr>
              <w:t>Centros de Diagnóstico y Tratamiento Privados</w:t>
            </w:r>
            <w:r w:rsidRPr="005A631D" w:rsidDel="00E57A77">
              <w:rPr>
                <w:rFonts w:ascii="Century Gothic" w:eastAsia="Times New Roman" w:hAnsi="Century Gothic" w:cs="Times New Roman"/>
                <w:color w:val="1F497D" w:themeColor="text2"/>
                <w:lang w:val="es-ES_tradnl" w:eastAsia="es-CL"/>
              </w:rPr>
              <w:t xml:space="preserve"> </w:t>
            </w:r>
          </w:p>
        </w:tc>
      </w:tr>
    </w:tbl>
    <w:p w14:paraId="34A3CD6B" w14:textId="2B4A2017" w:rsidR="003B76D2" w:rsidRDefault="003B76D2" w:rsidP="008A7026">
      <w:pPr>
        <w:jc w:val="left"/>
        <w:rPr>
          <w:rFonts w:ascii="Century Gothic" w:hAnsi="Century Gothic"/>
          <w:color w:val="1F497D" w:themeColor="text2"/>
          <w:sz w:val="24"/>
          <w:szCs w:val="24"/>
        </w:rPr>
      </w:pPr>
    </w:p>
    <w:p w14:paraId="55BDE84C" w14:textId="6EEFCE80" w:rsidR="00984FF8" w:rsidRPr="005A631D" w:rsidRDefault="00984FF8" w:rsidP="008A7026">
      <w:pPr>
        <w:jc w:val="left"/>
        <w:rPr>
          <w:rFonts w:ascii="Century Gothic" w:hAnsi="Century Gothic"/>
          <w:color w:val="1F497D" w:themeColor="text2"/>
          <w:sz w:val="24"/>
          <w:szCs w:val="24"/>
        </w:rPr>
      </w:pPr>
      <w:r>
        <w:rPr>
          <w:rFonts w:ascii="Century Gothic" w:hAnsi="Century Gothic"/>
          <w:color w:val="1F497D" w:themeColor="text2"/>
          <w:sz w:val="24"/>
          <w:szCs w:val="24"/>
        </w:rPr>
        <w:t>La estructura de la variable es la siguiente:</w:t>
      </w:r>
    </w:p>
    <w:tbl>
      <w:tblPr>
        <w:tblW w:w="8789" w:type="dxa"/>
        <w:jc w:val="center"/>
        <w:tblCellMar>
          <w:left w:w="70" w:type="dxa"/>
          <w:right w:w="70" w:type="dxa"/>
        </w:tblCellMar>
        <w:tblLook w:val="04A0" w:firstRow="1" w:lastRow="0" w:firstColumn="1" w:lastColumn="0" w:noHBand="0" w:noVBand="1"/>
      </w:tblPr>
      <w:tblGrid>
        <w:gridCol w:w="1941"/>
        <w:gridCol w:w="3268"/>
        <w:gridCol w:w="863"/>
        <w:gridCol w:w="932"/>
        <w:gridCol w:w="1785"/>
      </w:tblGrid>
      <w:tr w:rsidR="003B76D2" w:rsidRPr="00011554" w14:paraId="3798F2A1" w14:textId="77777777" w:rsidTr="00461C98">
        <w:trPr>
          <w:trHeight w:val="260"/>
          <w:jc w:val="center"/>
        </w:trPr>
        <w:tc>
          <w:tcPr>
            <w:tcW w:w="2273" w:type="dxa"/>
            <w:vMerge w:val="restart"/>
            <w:tcBorders>
              <w:top w:val="single" w:sz="8" w:space="0" w:color="7BA0CD"/>
              <w:left w:val="single" w:sz="8" w:space="0" w:color="7BA0CD"/>
              <w:bottom w:val="single" w:sz="8" w:space="0" w:color="7BA0CD"/>
              <w:right w:val="nil"/>
            </w:tcBorders>
            <w:shd w:val="clear" w:color="000000" w:fill="4F81BD"/>
            <w:vAlign w:val="center"/>
            <w:hideMark/>
          </w:tcPr>
          <w:p w14:paraId="0B0C5F3C" w14:textId="3074A2B4" w:rsidR="003B76D2" w:rsidRPr="00011554" w:rsidRDefault="00F1786A" w:rsidP="00877A01">
            <w:pPr>
              <w:spacing w:after="0" w:line="240" w:lineRule="auto"/>
              <w:jc w:val="left"/>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VARIABLE</w:t>
            </w:r>
          </w:p>
        </w:tc>
        <w:tc>
          <w:tcPr>
            <w:tcW w:w="1276" w:type="dxa"/>
            <w:vMerge w:val="restart"/>
            <w:tcBorders>
              <w:top w:val="single" w:sz="8" w:space="0" w:color="7BA0CD"/>
              <w:left w:val="nil"/>
              <w:bottom w:val="single" w:sz="8" w:space="0" w:color="7BA0CD"/>
              <w:right w:val="nil"/>
            </w:tcBorders>
            <w:shd w:val="clear" w:color="000000" w:fill="4F81BD"/>
            <w:vAlign w:val="center"/>
            <w:hideMark/>
          </w:tcPr>
          <w:p w14:paraId="74AE40B5" w14:textId="5BB95465" w:rsidR="003B76D2" w:rsidRPr="00011554" w:rsidRDefault="00011554" w:rsidP="00877A01">
            <w:pPr>
              <w:spacing w:after="0" w:line="240" w:lineRule="auto"/>
              <w:jc w:val="left"/>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CAMPO</w:t>
            </w:r>
          </w:p>
        </w:tc>
        <w:tc>
          <w:tcPr>
            <w:tcW w:w="2410" w:type="dxa"/>
            <w:gridSpan w:val="2"/>
            <w:tcBorders>
              <w:top w:val="single" w:sz="8" w:space="0" w:color="7BA0CD"/>
              <w:left w:val="nil"/>
              <w:bottom w:val="nil"/>
              <w:right w:val="nil"/>
            </w:tcBorders>
            <w:shd w:val="clear" w:color="000000" w:fill="4F81BD"/>
            <w:vAlign w:val="center"/>
            <w:hideMark/>
          </w:tcPr>
          <w:p w14:paraId="5BF55DA2" w14:textId="306F90FE" w:rsidR="003B76D2" w:rsidRPr="00011554" w:rsidRDefault="003B76D2" w:rsidP="00877A01">
            <w:pPr>
              <w:spacing w:after="0" w:line="240" w:lineRule="auto"/>
              <w:jc w:val="center"/>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 xml:space="preserve"> </w:t>
            </w:r>
          </w:p>
        </w:tc>
        <w:tc>
          <w:tcPr>
            <w:tcW w:w="2830" w:type="dxa"/>
            <w:vMerge w:val="restart"/>
            <w:tcBorders>
              <w:top w:val="single" w:sz="8" w:space="0" w:color="7BA0CD"/>
              <w:left w:val="nil"/>
              <w:bottom w:val="single" w:sz="8" w:space="0" w:color="7BA0CD"/>
              <w:right w:val="single" w:sz="8" w:space="0" w:color="7BA0CD"/>
            </w:tcBorders>
            <w:shd w:val="clear" w:color="000000" w:fill="4F81BD"/>
            <w:vAlign w:val="center"/>
            <w:hideMark/>
          </w:tcPr>
          <w:p w14:paraId="6F15EFAF" w14:textId="77777777" w:rsidR="003B76D2" w:rsidRPr="00011554" w:rsidRDefault="003B76D2" w:rsidP="00877A01">
            <w:pPr>
              <w:spacing w:after="0" w:line="240" w:lineRule="auto"/>
              <w:jc w:val="center"/>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EXIGENCIA</w:t>
            </w:r>
          </w:p>
        </w:tc>
      </w:tr>
      <w:tr w:rsidR="00011554" w:rsidRPr="00011554" w14:paraId="104395DF" w14:textId="77777777" w:rsidTr="00461C98">
        <w:trPr>
          <w:trHeight w:val="299"/>
          <w:jc w:val="center"/>
        </w:trPr>
        <w:tc>
          <w:tcPr>
            <w:tcW w:w="2273" w:type="dxa"/>
            <w:vMerge/>
            <w:tcBorders>
              <w:top w:val="single" w:sz="8" w:space="0" w:color="7BA0CD"/>
              <w:left w:val="single" w:sz="8" w:space="0" w:color="7BA0CD"/>
              <w:bottom w:val="single" w:sz="8" w:space="0" w:color="7BA0CD"/>
              <w:right w:val="nil"/>
            </w:tcBorders>
            <w:vAlign w:val="center"/>
            <w:hideMark/>
          </w:tcPr>
          <w:p w14:paraId="01A0CD41" w14:textId="77777777" w:rsidR="003B76D2" w:rsidRPr="00011554" w:rsidRDefault="003B76D2" w:rsidP="00877A01">
            <w:pPr>
              <w:spacing w:after="0" w:line="240" w:lineRule="auto"/>
              <w:jc w:val="left"/>
              <w:rPr>
                <w:rFonts w:ascii="Century Gothic" w:eastAsia="Times New Roman" w:hAnsi="Century Gothic" w:cs="Times New Roman"/>
                <w:b/>
                <w:bCs/>
                <w:color w:val="FFFFFF"/>
                <w:sz w:val="20"/>
                <w:szCs w:val="20"/>
                <w:lang w:eastAsia="es-CL"/>
              </w:rPr>
            </w:pPr>
          </w:p>
        </w:tc>
        <w:tc>
          <w:tcPr>
            <w:tcW w:w="1276" w:type="dxa"/>
            <w:vMerge/>
            <w:tcBorders>
              <w:top w:val="single" w:sz="8" w:space="0" w:color="7BA0CD"/>
              <w:left w:val="nil"/>
              <w:bottom w:val="single" w:sz="8" w:space="0" w:color="7BA0CD"/>
              <w:right w:val="nil"/>
            </w:tcBorders>
            <w:vAlign w:val="center"/>
            <w:hideMark/>
          </w:tcPr>
          <w:p w14:paraId="10EEE406" w14:textId="77777777" w:rsidR="003B76D2" w:rsidRPr="00011554" w:rsidRDefault="003B76D2" w:rsidP="00877A01">
            <w:pPr>
              <w:spacing w:after="0" w:line="240" w:lineRule="auto"/>
              <w:jc w:val="left"/>
              <w:rPr>
                <w:rFonts w:ascii="Century Gothic" w:eastAsia="Times New Roman" w:hAnsi="Century Gothic" w:cs="Times New Roman"/>
                <w:b/>
                <w:bCs/>
                <w:color w:val="FFFFFF"/>
                <w:sz w:val="20"/>
                <w:szCs w:val="20"/>
                <w:lang w:eastAsia="es-CL"/>
              </w:rPr>
            </w:pPr>
          </w:p>
        </w:tc>
        <w:tc>
          <w:tcPr>
            <w:tcW w:w="1276" w:type="dxa"/>
            <w:tcBorders>
              <w:top w:val="nil"/>
              <w:left w:val="nil"/>
              <w:bottom w:val="single" w:sz="8" w:space="0" w:color="7BA0CD"/>
              <w:right w:val="nil"/>
            </w:tcBorders>
            <w:shd w:val="clear" w:color="000000" w:fill="4F81BD"/>
            <w:vAlign w:val="center"/>
            <w:hideMark/>
          </w:tcPr>
          <w:p w14:paraId="37AE7081" w14:textId="4164EA84" w:rsidR="003B76D2" w:rsidRPr="00011554" w:rsidRDefault="00011554" w:rsidP="00877A01">
            <w:pPr>
              <w:spacing w:after="0" w:line="240" w:lineRule="auto"/>
              <w:jc w:val="left"/>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TIPO</w:t>
            </w:r>
            <w:r w:rsidR="003B76D2" w:rsidRPr="00011554">
              <w:rPr>
                <w:rFonts w:ascii="Century Gothic" w:eastAsia="Times New Roman" w:hAnsi="Century Gothic" w:cs="Times New Roman"/>
                <w:b/>
                <w:bCs/>
                <w:color w:val="FFFFFF"/>
                <w:sz w:val="20"/>
                <w:szCs w:val="20"/>
                <w:lang w:eastAsia="es-CL"/>
              </w:rPr>
              <w:t xml:space="preserve">            </w:t>
            </w:r>
          </w:p>
        </w:tc>
        <w:tc>
          <w:tcPr>
            <w:tcW w:w="1134" w:type="dxa"/>
            <w:tcBorders>
              <w:top w:val="nil"/>
              <w:left w:val="nil"/>
              <w:bottom w:val="single" w:sz="8" w:space="0" w:color="7BA0CD"/>
              <w:right w:val="nil"/>
            </w:tcBorders>
            <w:shd w:val="clear" w:color="000000" w:fill="4F81BD"/>
            <w:vAlign w:val="center"/>
            <w:hideMark/>
          </w:tcPr>
          <w:p w14:paraId="3A1EDE4A" w14:textId="7DA2AFDA" w:rsidR="003B76D2" w:rsidRPr="00011554" w:rsidRDefault="00011554" w:rsidP="00877A01">
            <w:pPr>
              <w:spacing w:after="0" w:line="240" w:lineRule="auto"/>
              <w:jc w:val="left"/>
              <w:rPr>
                <w:rFonts w:ascii="Century Gothic" w:eastAsia="Times New Roman" w:hAnsi="Century Gothic" w:cs="Times New Roman"/>
                <w:b/>
                <w:bCs/>
                <w:color w:val="FFFFFF"/>
                <w:sz w:val="20"/>
                <w:szCs w:val="20"/>
                <w:lang w:eastAsia="es-CL"/>
              </w:rPr>
            </w:pPr>
            <w:r w:rsidRPr="00011554">
              <w:rPr>
                <w:rFonts w:ascii="Century Gothic" w:eastAsia="Times New Roman" w:hAnsi="Century Gothic" w:cs="Times New Roman"/>
                <w:b/>
                <w:bCs/>
                <w:color w:val="FFFFFF"/>
                <w:sz w:val="20"/>
                <w:szCs w:val="20"/>
                <w:lang w:eastAsia="es-CL"/>
              </w:rPr>
              <w:t>LARGO</w:t>
            </w:r>
          </w:p>
        </w:tc>
        <w:tc>
          <w:tcPr>
            <w:tcW w:w="2830" w:type="dxa"/>
            <w:vMerge/>
            <w:tcBorders>
              <w:top w:val="single" w:sz="8" w:space="0" w:color="7BA0CD"/>
              <w:left w:val="nil"/>
              <w:bottom w:val="single" w:sz="8" w:space="0" w:color="7BA0CD"/>
              <w:right w:val="single" w:sz="8" w:space="0" w:color="7BA0CD"/>
            </w:tcBorders>
            <w:vAlign w:val="center"/>
            <w:hideMark/>
          </w:tcPr>
          <w:p w14:paraId="4D42A1BC" w14:textId="77777777" w:rsidR="003B76D2" w:rsidRPr="00011554" w:rsidRDefault="003B76D2" w:rsidP="00877A01">
            <w:pPr>
              <w:spacing w:after="0" w:line="240" w:lineRule="auto"/>
              <w:jc w:val="left"/>
              <w:rPr>
                <w:rFonts w:ascii="Century Gothic" w:eastAsia="Times New Roman" w:hAnsi="Century Gothic" w:cs="Times New Roman"/>
                <w:b/>
                <w:bCs/>
                <w:color w:val="FFFFFF"/>
                <w:sz w:val="20"/>
                <w:szCs w:val="20"/>
                <w:lang w:eastAsia="es-CL"/>
              </w:rPr>
            </w:pPr>
          </w:p>
        </w:tc>
      </w:tr>
      <w:tr w:rsidR="00011554" w:rsidRPr="00011554" w14:paraId="5469ED47" w14:textId="77777777" w:rsidTr="0007512C">
        <w:trPr>
          <w:trHeight w:val="572"/>
          <w:jc w:val="center"/>
        </w:trPr>
        <w:tc>
          <w:tcPr>
            <w:tcW w:w="2273" w:type="dxa"/>
            <w:tcBorders>
              <w:top w:val="nil"/>
              <w:left w:val="single" w:sz="8" w:space="0" w:color="7BA0CD"/>
              <w:bottom w:val="single" w:sz="8" w:space="0" w:color="7BA0CD"/>
              <w:right w:val="nil"/>
            </w:tcBorders>
            <w:shd w:val="clear" w:color="000000" w:fill="D3DFEE"/>
            <w:vAlign w:val="center"/>
            <w:hideMark/>
          </w:tcPr>
          <w:p w14:paraId="0BD9470F" w14:textId="28E02552" w:rsidR="00011554" w:rsidRPr="00011554" w:rsidRDefault="00011554" w:rsidP="00011554">
            <w:pPr>
              <w:spacing w:after="0" w:line="240" w:lineRule="auto"/>
              <w:jc w:val="left"/>
              <w:rPr>
                <w:rFonts w:ascii="Century Gothic" w:eastAsia="Times New Roman" w:hAnsi="Century Gothic" w:cs="Times New Roman"/>
                <w:b/>
                <w:bCs/>
                <w:color w:val="1F497D"/>
                <w:sz w:val="20"/>
                <w:szCs w:val="20"/>
                <w:lang w:eastAsia="es-CL"/>
              </w:rPr>
            </w:pPr>
            <w:r w:rsidRPr="00011554">
              <w:rPr>
                <w:rFonts w:ascii="Century Gothic" w:hAnsi="Century Gothic" w:cs="Courier"/>
                <w:b/>
                <w:color w:val="1F497D" w:themeColor="text2"/>
                <w:sz w:val="20"/>
                <w:szCs w:val="20"/>
                <w:lang w:val="es-ES_tradnl" w:eastAsia="es-ES"/>
              </w:rPr>
              <w:t>Establecimientos de Salud Privada</w:t>
            </w:r>
          </w:p>
        </w:tc>
        <w:tc>
          <w:tcPr>
            <w:tcW w:w="1276" w:type="dxa"/>
            <w:tcBorders>
              <w:top w:val="nil"/>
              <w:left w:val="nil"/>
              <w:bottom w:val="single" w:sz="8" w:space="0" w:color="7BA0CD"/>
              <w:right w:val="nil"/>
            </w:tcBorders>
            <w:shd w:val="clear" w:color="000000" w:fill="D3DFEE"/>
            <w:hideMark/>
          </w:tcPr>
          <w:p w14:paraId="2987C306" w14:textId="10AAC258" w:rsidR="00011554" w:rsidRPr="00011554" w:rsidRDefault="00011554" w:rsidP="00011554">
            <w:pPr>
              <w:spacing w:after="0" w:line="240" w:lineRule="auto"/>
              <w:jc w:val="left"/>
              <w:rPr>
                <w:rFonts w:ascii="Century Gothic" w:eastAsia="Times New Roman" w:hAnsi="Century Gothic" w:cs="Times New Roman"/>
                <w:color w:val="1F497D"/>
                <w:sz w:val="20"/>
                <w:szCs w:val="20"/>
                <w:lang w:eastAsia="es-CL"/>
              </w:rPr>
            </w:pPr>
            <w:r w:rsidRPr="00011554">
              <w:rPr>
                <w:rFonts w:ascii="Century Gothic" w:hAnsi="Century Gothic"/>
                <w:color w:val="1F497D" w:themeColor="text2"/>
                <w:sz w:val="20"/>
                <w:szCs w:val="20"/>
              </w:rPr>
              <w:t>OtroTipoEstabAsistencialesGlosa</w:t>
            </w:r>
          </w:p>
        </w:tc>
        <w:tc>
          <w:tcPr>
            <w:tcW w:w="1276" w:type="dxa"/>
            <w:tcBorders>
              <w:top w:val="nil"/>
              <w:left w:val="nil"/>
              <w:bottom w:val="single" w:sz="8" w:space="0" w:color="7BA0CD"/>
              <w:right w:val="nil"/>
            </w:tcBorders>
            <w:shd w:val="clear" w:color="000000" w:fill="D3DFEE"/>
            <w:vAlign w:val="center"/>
            <w:hideMark/>
          </w:tcPr>
          <w:p w14:paraId="585175F9" w14:textId="3339E576" w:rsidR="00011554" w:rsidRPr="00011554" w:rsidRDefault="00011554" w:rsidP="00011554">
            <w:pPr>
              <w:spacing w:after="0" w:line="240" w:lineRule="auto"/>
              <w:jc w:val="left"/>
              <w:rPr>
                <w:rFonts w:ascii="Century Gothic" w:eastAsia="Times New Roman" w:hAnsi="Century Gothic" w:cs="Times New Roman"/>
                <w:color w:val="1F497D"/>
                <w:sz w:val="20"/>
                <w:szCs w:val="20"/>
                <w:lang w:eastAsia="es-CL"/>
              </w:rPr>
            </w:pPr>
            <w:r>
              <w:rPr>
                <w:rFonts w:ascii="Century Gothic" w:eastAsia="Times New Roman" w:hAnsi="Century Gothic" w:cs="Times New Roman"/>
                <w:color w:val="1F497D"/>
                <w:sz w:val="20"/>
                <w:szCs w:val="20"/>
                <w:lang w:eastAsia="es-CL"/>
              </w:rPr>
              <w:t>Texto</w:t>
            </w:r>
          </w:p>
        </w:tc>
        <w:tc>
          <w:tcPr>
            <w:tcW w:w="1134" w:type="dxa"/>
            <w:tcBorders>
              <w:top w:val="nil"/>
              <w:left w:val="nil"/>
              <w:bottom w:val="single" w:sz="8" w:space="0" w:color="7BA0CD"/>
              <w:right w:val="nil"/>
            </w:tcBorders>
            <w:shd w:val="clear" w:color="000000" w:fill="D3DFEE"/>
            <w:vAlign w:val="center"/>
            <w:hideMark/>
          </w:tcPr>
          <w:p w14:paraId="4827C585" w14:textId="77777777" w:rsidR="00011554" w:rsidRPr="00011554" w:rsidRDefault="00011554" w:rsidP="00011554">
            <w:pPr>
              <w:spacing w:after="0" w:line="240" w:lineRule="auto"/>
              <w:jc w:val="left"/>
              <w:rPr>
                <w:rFonts w:ascii="Century Gothic" w:eastAsia="Times New Roman" w:hAnsi="Century Gothic" w:cs="Times New Roman"/>
                <w:color w:val="1F497D"/>
                <w:sz w:val="20"/>
                <w:szCs w:val="20"/>
                <w:lang w:eastAsia="es-CL"/>
              </w:rPr>
            </w:pPr>
            <w:r w:rsidRPr="00011554">
              <w:rPr>
                <w:rFonts w:ascii="Century Gothic" w:eastAsia="Times New Roman" w:hAnsi="Century Gothic" w:cs="Times New Roman"/>
                <w:color w:val="1F497D"/>
                <w:sz w:val="20"/>
                <w:szCs w:val="20"/>
                <w:lang w:eastAsia="es-CL"/>
              </w:rPr>
              <w:t>100</w:t>
            </w:r>
          </w:p>
        </w:tc>
        <w:tc>
          <w:tcPr>
            <w:tcW w:w="2830" w:type="dxa"/>
            <w:tcBorders>
              <w:top w:val="nil"/>
              <w:left w:val="nil"/>
              <w:bottom w:val="single" w:sz="8" w:space="0" w:color="7BA0CD"/>
              <w:right w:val="single" w:sz="8" w:space="0" w:color="7BA0CD"/>
            </w:tcBorders>
            <w:shd w:val="clear" w:color="000000" w:fill="D3DFEE"/>
            <w:vAlign w:val="center"/>
            <w:hideMark/>
          </w:tcPr>
          <w:p w14:paraId="38D16705" w14:textId="50CD2FD7" w:rsidR="00011554" w:rsidRPr="00011554" w:rsidRDefault="00011554" w:rsidP="00011554">
            <w:pPr>
              <w:spacing w:after="0" w:line="240" w:lineRule="auto"/>
              <w:jc w:val="left"/>
              <w:rPr>
                <w:rFonts w:ascii="Century Gothic" w:eastAsia="Times New Roman" w:hAnsi="Century Gothic" w:cs="Times New Roman"/>
                <w:color w:val="1F497D"/>
                <w:sz w:val="20"/>
                <w:szCs w:val="20"/>
                <w:lang w:eastAsia="es-CL"/>
              </w:rPr>
            </w:pPr>
            <w:r w:rsidRPr="00011554">
              <w:rPr>
                <w:rFonts w:ascii="Century Gothic" w:eastAsia="Times New Roman" w:hAnsi="Century Gothic" w:cs="Calibri"/>
                <w:color w:val="1F497D" w:themeColor="text2"/>
                <w:sz w:val="20"/>
                <w:szCs w:val="20"/>
                <w:lang w:eastAsia="es-CL"/>
              </w:rPr>
              <w:t xml:space="preserve">El registro del dato es </w:t>
            </w:r>
            <w:r w:rsidRPr="00011554">
              <w:rPr>
                <w:rFonts w:ascii="Century Gothic" w:eastAsia="Times New Roman" w:hAnsi="Century Gothic" w:cs="Calibri"/>
                <w:b/>
                <w:bCs/>
                <w:color w:val="1F497D" w:themeColor="text2"/>
                <w:sz w:val="20"/>
                <w:szCs w:val="20"/>
                <w:lang w:eastAsia="es-CL"/>
              </w:rPr>
              <w:t>obligatorio</w:t>
            </w:r>
            <w:r>
              <w:rPr>
                <w:rFonts w:ascii="Century Gothic" w:eastAsia="Times New Roman" w:hAnsi="Century Gothic" w:cs="Calibri"/>
                <w:b/>
                <w:bCs/>
                <w:color w:val="1F497D" w:themeColor="text2"/>
                <w:sz w:val="20"/>
                <w:szCs w:val="20"/>
                <w:lang w:eastAsia="es-CL"/>
              </w:rPr>
              <w:t>.</w:t>
            </w:r>
          </w:p>
        </w:tc>
      </w:tr>
    </w:tbl>
    <w:p w14:paraId="62C2839E" w14:textId="23F8F56D" w:rsidR="00EF0A8D" w:rsidRDefault="00EF0A8D" w:rsidP="00461C98">
      <w:pPr>
        <w:rPr>
          <w:rFonts w:ascii="Century Gothic" w:hAnsi="Century Gothic" w:cs="Calibri"/>
          <w:b/>
          <w:color w:val="1F497D" w:themeColor="text2"/>
          <w:sz w:val="28"/>
          <w:szCs w:val="28"/>
          <w:lang w:val="es-ES"/>
        </w:rPr>
      </w:pPr>
    </w:p>
    <w:p w14:paraId="07B97F78" w14:textId="77777777" w:rsidR="000B52F6" w:rsidRPr="005A631D" w:rsidRDefault="00EF0A8D" w:rsidP="004707A2">
      <w:pPr>
        <w:spacing w:before="240"/>
        <w:rPr>
          <w:rFonts w:ascii="Century Gothic" w:hAnsi="Century Gothic" w:cs="Calibri"/>
          <w:b/>
          <w:color w:val="1F497D" w:themeColor="text2"/>
          <w:sz w:val="28"/>
          <w:szCs w:val="28"/>
          <w:lang w:val="es-ES"/>
        </w:rPr>
      </w:pPr>
      <w:r>
        <w:rPr>
          <w:rFonts w:ascii="Century Gothic" w:hAnsi="Century Gothic" w:cs="Calibri"/>
          <w:b/>
          <w:color w:val="1F497D" w:themeColor="text2"/>
          <w:sz w:val="28"/>
          <w:szCs w:val="28"/>
          <w:lang w:val="es-ES"/>
        </w:rPr>
        <w:br w:type="page"/>
      </w:r>
    </w:p>
    <w:p w14:paraId="5B402820" w14:textId="11A1D01C" w:rsidR="00461C98" w:rsidRPr="005A631D" w:rsidRDefault="00461C98" w:rsidP="004707A2">
      <w:pPr>
        <w:spacing w:before="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lastRenderedPageBreak/>
        <w:t>Conceptos:</w:t>
      </w:r>
    </w:p>
    <w:p w14:paraId="292964FE" w14:textId="164C14E6" w:rsidR="00E57A77" w:rsidRPr="005A631D" w:rsidRDefault="00314B6A" w:rsidP="00E57A77">
      <w:pPr>
        <w:spacing w:before="240"/>
        <w:rPr>
          <w:rFonts w:ascii="Century Gothic" w:hAnsi="Century Gothic" w:cs="Open Sans"/>
          <w:b/>
          <w:bCs/>
          <w:color w:val="1F497D" w:themeColor="text2"/>
          <w:sz w:val="24"/>
          <w:szCs w:val="24"/>
        </w:rPr>
      </w:pPr>
      <w:r>
        <w:rPr>
          <w:rFonts w:ascii="Century Gothic" w:hAnsi="Century Gothic" w:cs="Open Sans"/>
          <w:b/>
          <w:bCs/>
          <w:color w:val="1F497D" w:themeColor="text2"/>
          <w:sz w:val="24"/>
          <w:szCs w:val="24"/>
        </w:rPr>
        <w:t xml:space="preserve">Hospitales </w:t>
      </w:r>
    </w:p>
    <w:p w14:paraId="5ED86AFC" w14:textId="2909C4B2" w:rsidR="00042A84" w:rsidRDefault="00042A84" w:rsidP="00042A84">
      <w:pPr>
        <w:spacing w:before="240"/>
        <w:rPr>
          <w:rFonts w:ascii="Century Gothic" w:hAnsi="Century Gothic" w:cs="Open Sans"/>
          <w:color w:val="1F497D" w:themeColor="text2"/>
          <w:sz w:val="24"/>
          <w:szCs w:val="24"/>
        </w:rPr>
      </w:pPr>
      <w:r>
        <w:rPr>
          <w:rFonts w:ascii="Century Gothic" w:hAnsi="Century Gothic" w:cs="Open Sans"/>
          <w:color w:val="1F497D" w:themeColor="text2"/>
          <w:sz w:val="24"/>
          <w:szCs w:val="24"/>
        </w:rPr>
        <w:t>S</w:t>
      </w:r>
      <w:r w:rsidRPr="005A631D">
        <w:rPr>
          <w:rFonts w:ascii="Century Gothic" w:hAnsi="Century Gothic" w:cs="Open Sans"/>
          <w:color w:val="1F497D" w:themeColor="text2"/>
          <w:sz w:val="24"/>
          <w:szCs w:val="24"/>
        </w:rPr>
        <w:t>on establecimientos</w:t>
      </w:r>
      <w:r>
        <w:rPr>
          <w:rFonts w:ascii="Century Gothic" w:hAnsi="Century Gothic" w:cs="Open Sans"/>
          <w:color w:val="1F497D" w:themeColor="text2"/>
          <w:sz w:val="24"/>
          <w:szCs w:val="24"/>
        </w:rPr>
        <w:t xml:space="preserve"> privados </w:t>
      </w:r>
      <w:r w:rsidRPr="005A631D">
        <w:rPr>
          <w:rFonts w:ascii="Century Gothic" w:hAnsi="Century Gothic" w:cs="Open Sans"/>
          <w:color w:val="1F497D" w:themeColor="text2"/>
          <w:sz w:val="24"/>
          <w:szCs w:val="24"/>
        </w:rPr>
        <w:t>que atienden a personas cuyo estado de salud requiere de atención profesional médica y de enfermería continua</w:t>
      </w:r>
      <w:r>
        <w:rPr>
          <w:rFonts w:ascii="Century Gothic" w:hAnsi="Century Gothic" w:cs="Open Sans"/>
          <w:color w:val="1F497D" w:themeColor="text2"/>
          <w:sz w:val="24"/>
          <w:szCs w:val="24"/>
        </w:rPr>
        <w:t xml:space="preserve">. Organizado </w:t>
      </w:r>
      <w:r w:rsidR="007D614F">
        <w:rPr>
          <w:rFonts w:ascii="Century Gothic" w:hAnsi="Century Gothic" w:cs="Open Sans"/>
          <w:color w:val="1F497D" w:themeColor="text2"/>
          <w:sz w:val="24"/>
          <w:szCs w:val="24"/>
        </w:rPr>
        <w:t xml:space="preserve">en </w:t>
      </w:r>
      <w:r w:rsidRPr="005A631D">
        <w:rPr>
          <w:rFonts w:ascii="Century Gothic" w:hAnsi="Century Gothic" w:cs="Open Sans"/>
          <w:color w:val="1F497D" w:themeColor="text2"/>
          <w:sz w:val="24"/>
          <w:szCs w:val="24"/>
        </w:rPr>
        <w:t xml:space="preserve">servicios clínicos y unidades de apoyo </w:t>
      </w:r>
      <w:r>
        <w:rPr>
          <w:rFonts w:ascii="Century Gothic" w:hAnsi="Century Gothic" w:cs="Open Sans"/>
          <w:color w:val="1F497D" w:themeColor="text2"/>
          <w:sz w:val="24"/>
          <w:szCs w:val="24"/>
        </w:rPr>
        <w:t xml:space="preserve">diagnóstico y terapéuticos </w:t>
      </w:r>
      <w:r w:rsidRPr="005A631D">
        <w:rPr>
          <w:rFonts w:ascii="Century Gothic" w:hAnsi="Century Gothic" w:cs="Open Sans"/>
          <w:color w:val="1F497D" w:themeColor="text2"/>
          <w:sz w:val="24"/>
          <w:szCs w:val="24"/>
        </w:rPr>
        <w:t>diferenciados.</w:t>
      </w:r>
    </w:p>
    <w:p w14:paraId="26B7E014" w14:textId="6561B6D1" w:rsidR="00042A84" w:rsidRPr="005A631D" w:rsidRDefault="00042A84" w:rsidP="00042A84">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Clínica</w:t>
      </w:r>
      <w:r>
        <w:rPr>
          <w:rFonts w:ascii="Century Gothic" w:hAnsi="Century Gothic" w:cs="Open Sans"/>
          <w:b/>
          <w:bCs/>
          <w:color w:val="1F497D" w:themeColor="text2"/>
          <w:sz w:val="24"/>
          <w:szCs w:val="24"/>
        </w:rPr>
        <w:t>s</w:t>
      </w:r>
    </w:p>
    <w:p w14:paraId="4A678F64" w14:textId="6A72EC8E" w:rsidR="00042A84" w:rsidRDefault="00042A84" w:rsidP="00042A84">
      <w:pPr>
        <w:spacing w:before="240"/>
        <w:rPr>
          <w:rFonts w:ascii="Century Gothic" w:hAnsi="Century Gothic" w:cs="Open Sans"/>
          <w:color w:val="1F497D" w:themeColor="text2"/>
          <w:sz w:val="24"/>
          <w:szCs w:val="24"/>
        </w:rPr>
      </w:pPr>
      <w:r>
        <w:rPr>
          <w:rFonts w:ascii="Century Gothic" w:hAnsi="Century Gothic" w:cs="Open Sans"/>
          <w:color w:val="1F497D" w:themeColor="text2"/>
          <w:sz w:val="24"/>
          <w:szCs w:val="24"/>
        </w:rPr>
        <w:t>S</w:t>
      </w:r>
      <w:r w:rsidRPr="005A631D">
        <w:rPr>
          <w:rFonts w:ascii="Century Gothic" w:hAnsi="Century Gothic" w:cs="Open Sans"/>
          <w:color w:val="1F497D" w:themeColor="text2"/>
          <w:sz w:val="24"/>
          <w:szCs w:val="24"/>
        </w:rPr>
        <w:t>on establecimientos</w:t>
      </w:r>
      <w:r>
        <w:rPr>
          <w:rFonts w:ascii="Century Gothic" w:hAnsi="Century Gothic" w:cs="Open Sans"/>
          <w:color w:val="1F497D" w:themeColor="text2"/>
          <w:sz w:val="24"/>
          <w:szCs w:val="24"/>
        </w:rPr>
        <w:t xml:space="preserve"> privados </w:t>
      </w:r>
      <w:r w:rsidRPr="005A631D">
        <w:rPr>
          <w:rFonts w:ascii="Century Gothic" w:hAnsi="Century Gothic" w:cs="Open Sans"/>
          <w:color w:val="1F497D" w:themeColor="text2"/>
          <w:sz w:val="24"/>
          <w:szCs w:val="24"/>
        </w:rPr>
        <w:t xml:space="preserve">que atienden a personas cuyo estado de salud requiere de atención profesional médica y de enfermería continua, sin disponer de servicios clínicos y unidades de apoyo </w:t>
      </w:r>
      <w:r>
        <w:rPr>
          <w:rFonts w:ascii="Century Gothic" w:hAnsi="Century Gothic" w:cs="Open Sans"/>
          <w:color w:val="1F497D" w:themeColor="text2"/>
          <w:sz w:val="24"/>
          <w:szCs w:val="24"/>
        </w:rPr>
        <w:t xml:space="preserve">diagnóstico y terapéuticos </w:t>
      </w:r>
      <w:r w:rsidRPr="005A631D">
        <w:rPr>
          <w:rFonts w:ascii="Century Gothic" w:hAnsi="Century Gothic" w:cs="Open Sans"/>
          <w:color w:val="1F497D" w:themeColor="text2"/>
          <w:sz w:val="24"/>
          <w:szCs w:val="24"/>
        </w:rPr>
        <w:t>diferenciados.</w:t>
      </w:r>
    </w:p>
    <w:p w14:paraId="7CEBD7B5" w14:textId="1CB04D1E" w:rsidR="00042A84" w:rsidRPr="00C02A04" w:rsidRDefault="00042A84" w:rsidP="00C02A04">
      <w:pPr>
        <w:shd w:val="clear" w:color="auto" w:fill="FFFFFF"/>
        <w:spacing w:after="0" w:line="240" w:lineRule="auto"/>
        <w:jc w:val="left"/>
        <w:rPr>
          <w:rFonts w:ascii="Century Gothic" w:hAnsi="Century Gothic" w:cs="Open Sans"/>
          <w:color w:val="1F497D" w:themeColor="text2"/>
          <w:sz w:val="24"/>
          <w:szCs w:val="24"/>
        </w:rPr>
      </w:pPr>
    </w:p>
    <w:p w14:paraId="3324AF03" w14:textId="0A978203" w:rsidR="00E57A77" w:rsidRPr="005A631D" w:rsidRDefault="00E57A77" w:rsidP="00E57A77">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Centro</w:t>
      </w:r>
      <w:r w:rsidR="00314B6A">
        <w:rPr>
          <w:rFonts w:ascii="Century Gothic" w:hAnsi="Century Gothic" w:cs="Open Sans"/>
          <w:b/>
          <w:bCs/>
          <w:color w:val="1F497D" w:themeColor="text2"/>
          <w:sz w:val="24"/>
          <w:szCs w:val="24"/>
        </w:rPr>
        <w:t>s</w:t>
      </w:r>
      <w:r w:rsidRPr="005A631D">
        <w:rPr>
          <w:rFonts w:ascii="Century Gothic" w:hAnsi="Century Gothic" w:cs="Open Sans"/>
          <w:b/>
          <w:bCs/>
          <w:color w:val="1F497D" w:themeColor="text2"/>
          <w:sz w:val="24"/>
          <w:szCs w:val="24"/>
        </w:rPr>
        <w:t xml:space="preserve"> de Salud Privado</w:t>
      </w:r>
      <w:r w:rsidR="005B1F68">
        <w:rPr>
          <w:rFonts w:ascii="Century Gothic" w:hAnsi="Century Gothic" w:cs="Open Sans"/>
          <w:b/>
          <w:bCs/>
          <w:color w:val="1F497D" w:themeColor="text2"/>
          <w:sz w:val="24"/>
          <w:szCs w:val="24"/>
        </w:rPr>
        <w:t>s</w:t>
      </w:r>
    </w:p>
    <w:p w14:paraId="215AD00C"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Corresponde a establecimientos ambulatorios privados, donde se realizan prestaciones médicas o de otros profesionales de la salud, excluyendo a las farmacias y a las clínicas dentales. </w:t>
      </w:r>
    </w:p>
    <w:p w14:paraId="33EC1A8D"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Incluyendo especialidades y prestaciones de nivel primario y secundario. Con o sin servicios de apoyo.</w:t>
      </w:r>
    </w:p>
    <w:p w14:paraId="6177C0CB" w14:textId="176B7700" w:rsidR="00E57A77" w:rsidRPr="005A631D" w:rsidRDefault="00E57A77" w:rsidP="00E57A77">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Laboratorio</w:t>
      </w:r>
      <w:r>
        <w:rPr>
          <w:rFonts w:ascii="Century Gothic" w:hAnsi="Century Gothic" w:cs="Open Sans"/>
          <w:b/>
          <w:bCs/>
          <w:color w:val="1F497D" w:themeColor="text2"/>
          <w:sz w:val="24"/>
          <w:szCs w:val="24"/>
        </w:rPr>
        <w:t>s</w:t>
      </w:r>
      <w:r w:rsidRPr="005A631D">
        <w:rPr>
          <w:rFonts w:ascii="Century Gothic" w:hAnsi="Century Gothic" w:cs="Open Sans"/>
          <w:b/>
          <w:bCs/>
          <w:color w:val="1F497D" w:themeColor="text2"/>
          <w:sz w:val="24"/>
          <w:szCs w:val="24"/>
        </w:rPr>
        <w:t xml:space="preserve"> Clínico</w:t>
      </w:r>
      <w:r>
        <w:rPr>
          <w:rFonts w:ascii="Century Gothic" w:hAnsi="Century Gothic" w:cs="Open Sans"/>
          <w:b/>
          <w:bCs/>
          <w:color w:val="1F497D" w:themeColor="text2"/>
          <w:sz w:val="24"/>
          <w:szCs w:val="24"/>
        </w:rPr>
        <w:t>s</w:t>
      </w:r>
    </w:p>
    <w:p w14:paraId="4A2C0DFA"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 aquel servicio, unidad o establecimiento público o privado que tiene por objeto la ejecución de exámenes o análisis de apoyo clínico y diagnóstico en salud humana, tales como exámenes hematológicos, bioquímicos, hormonales, genéticos, inmunológicos, microbiológicos, parasitológicos, virológicos, citológicos, histopatológicos y toxicológicos, con fines de prevención, diagnóstico o control de tratamiento de las enfermedades, estados fisiológicos o condiciones de filiación.</w:t>
      </w:r>
    </w:p>
    <w:p w14:paraId="7C575AB2" w14:textId="77777777" w:rsidR="00EF0A8D" w:rsidRDefault="00EF0A8D">
      <w:pPr>
        <w:jc w:val="left"/>
        <w:rPr>
          <w:rFonts w:ascii="Century Gothic" w:hAnsi="Century Gothic" w:cs="Open Sans"/>
          <w:color w:val="1F497D" w:themeColor="text2"/>
          <w:sz w:val="24"/>
          <w:szCs w:val="24"/>
        </w:rPr>
      </w:pPr>
      <w:r>
        <w:rPr>
          <w:rFonts w:ascii="Century Gothic" w:hAnsi="Century Gothic" w:cs="Open Sans"/>
          <w:color w:val="1F497D" w:themeColor="text2"/>
          <w:sz w:val="24"/>
          <w:szCs w:val="24"/>
        </w:rPr>
        <w:br w:type="page"/>
      </w:r>
    </w:p>
    <w:p w14:paraId="416B9E3D" w14:textId="1498BD3C"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lastRenderedPageBreak/>
        <w:t>Se distinguen, según su ubicación, dos tipos de Laboratorios Clínicos:</w:t>
      </w:r>
      <w:r w:rsidR="00EF0A8D">
        <w:rPr>
          <w:rFonts w:ascii="Century Gothic" w:hAnsi="Century Gothic" w:cs="Open Sans"/>
          <w:color w:val="1F497D" w:themeColor="text2"/>
          <w:sz w:val="24"/>
          <w:szCs w:val="24"/>
        </w:rPr>
        <w:t xml:space="preserve"> </w:t>
      </w:r>
      <w:r w:rsidRPr="005A631D">
        <w:rPr>
          <w:rFonts w:ascii="Century Gothic" w:hAnsi="Century Gothic" w:cs="Open Sans"/>
          <w:color w:val="1F497D" w:themeColor="text2"/>
          <w:sz w:val="24"/>
          <w:szCs w:val="24"/>
        </w:rPr>
        <w:t>Aquellos que constituyen unidades o servicios adosados a un establecimiento de carácter asistencial que proporciona atenciones en modalidad ambulatoria y no ambulatoria.</w:t>
      </w:r>
      <w:r w:rsidR="00EF0A8D">
        <w:rPr>
          <w:rFonts w:ascii="Century Gothic" w:hAnsi="Century Gothic" w:cs="Open Sans"/>
          <w:color w:val="1F497D" w:themeColor="text2"/>
          <w:sz w:val="24"/>
          <w:szCs w:val="24"/>
        </w:rPr>
        <w:t xml:space="preserve"> </w:t>
      </w:r>
      <w:r w:rsidRPr="005A631D">
        <w:rPr>
          <w:rFonts w:ascii="Century Gothic" w:hAnsi="Century Gothic" w:cs="Open Sans"/>
          <w:color w:val="1F497D" w:themeColor="text2"/>
          <w:sz w:val="24"/>
          <w:szCs w:val="24"/>
        </w:rPr>
        <w:t>Aquellos instalados como establecimientos independientes.</w:t>
      </w:r>
    </w:p>
    <w:p w14:paraId="368BAFAB" w14:textId="77777777" w:rsidR="00E57A77" w:rsidRPr="005A631D" w:rsidRDefault="00E57A77" w:rsidP="00E57A77">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Centro de Diálisis</w:t>
      </w:r>
    </w:p>
    <w:p w14:paraId="27DF023F"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Establecimiento o unidad asistencial, constituido por un conjunto de recursos humanos, físicos y tecnológicos, destinado a realizar procedimientos de sustitución renal a pacientes con enfermedad renal aguda o crónica terminal, a través de hemodiálisis o peritoneo diálisis. Puede ser un establecimiento independiente o formar parte de un centro asistencial mayor, como hospitales o clínicas.</w:t>
      </w:r>
    </w:p>
    <w:p w14:paraId="5871C2BC" w14:textId="394EA170" w:rsidR="000E4248" w:rsidRPr="005A631D" w:rsidRDefault="000E4248"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w:t>
      </w:r>
      <w:r w:rsidR="00E57A77">
        <w:rPr>
          <w:rFonts w:ascii="Century Gothic" w:hAnsi="Century Gothic" w:cs="Open Sans"/>
          <w:b/>
          <w:bCs/>
          <w:color w:val="1F497D" w:themeColor="text2"/>
          <w:sz w:val="24"/>
          <w:szCs w:val="24"/>
        </w:rPr>
        <w:t>línica</w:t>
      </w:r>
      <w:r w:rsidRPr="005A631D">
        <w:rPr>
          <w:rFonts w:ascii="Century Gothic" w:hAnsi="Century Gothic" w:cs="Open Sans"/>
          <w:b/>
          <w:bCs/>
          <w:color w:val="1F497D" w:themeColor="text2"/>
          <w:sz w:val="24"/>
          <w:szCs w:val="24"/>
        </w:rPr>
        <w:t xml:space="preserve"> Dental </w:t>
      </w:r>
    </w:p>
    <w:p w14:paraId="1F488A1B" w14:textId="0456BD8F" w:rsidR="000E4248" w:rsidRPr="005A631D" w:rsidRDefault="000E4248"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 xml:space="preserve">Corresponde a establecimientos ambulatorios privados, que otorga </w:t>
      </w:r>
      <w:r w:rsidR="00E57A77">
        <w:rPr>
          <w:rFonts w:ascii="Century Gothic" w:hAnsi="Century Gothic" w:cs="Open Sans"/>
          <w:color w:val="1F497D" w:themeColor="text2"/>
          <w:sz w:val="24"/>
          <w:szCs w:val="24"/>
        </w:rPr>
        <w:t xml:space="preserve">exclusivamente </w:t>
      </w:r>
      <w:r w:rsidRPr="005A631D">
        <w:rPr>
          <w:rFonts w:ascii="Century Gothic" w:hAnsi="Century Gothic" w:cs="Open Sans"/>
          <w:color w:val="1F497D" w:themeColor="text2"/>
          <w:sz w:val="24"/>
          <w:szCs w:val="24"/>
        </w:rPr>
        <w:t xml:space="preserve">prestaciones </w:t>
      </w:r>
      <w:r w:rsidR="00E57A77">
        <w:rPr>
          <w:rFonts w:ascii="Century Gothic" w:hAnsi="Century Gothic" w:cs="Open Sans"/>
          <w:color w:val="1F497D" w:themeColor="text2"/>
          <w:sz w:val="24"/>
          <w:szCs w:val="24"/>
        </w:rPr>
        <w:t xml:space="preserve">odontológicas </w:t>
      </w:r>
      <w:r w:rsidRPr="005A631D">
        <w:rPr>
          <w:rFonts w:ascii="Century Gothic" w:hAnsi="Century Gothic" w:cs="Open Sans"/>
          <w:color w:val="1F497D" w:themeColor="text2"/>
          <w:sz w:val="24"/>
          <w:szCs w:val="24"/>
        </w:rPr>
        <w:t xml:space="preserve">de nivel primario y secundario integradas. </w:t>
      </w:r>
    </w:p>
    <w:p w14:paraId="2582E45A" w14:textId="39C1E2CA" w:rsidR="000E4248" w:rsidRPr="005A631D" w:rsidRDefault="000E4248"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Vacunatorio</w:t>
      </w:r>
      <w:r w:rsidR="00E57A77">
        <w:rPr>
          <w:rFonts w:ascii="Century Gothic" w:hAnsi="Century Gothic" w:cs="Open Sans"/>
          <w:b/>
          <w:bCs/>
          <w:color w:val="1F497D" w:themeColor="text2"/>
          <w:sz w:val="24"/>
          <w:szCs w:val="24"/>
        </w:rPr>
        <w:t>s</w:t>
      </w:r>
    </w:p>
    <w:p w14:paraId="297F199F" w14:textId="77777777" w:rsidR="000E4248" w:rsidRPr="005A631D" w:rsidRDefault="000E4248"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Establecimientos donde se administran vacunas tanto del Programa Nacional de Inmunización (PNI), como otras, siendo estos de carácte</w:t>
      </w:r>
      <w:r w:rsidR="007F6DD1" w:rsidRPr="005A631D">
        <w:rPr>
          <w:rFonts w:ascii="Century Gothic" w:hAnsi="Century Gothic" w:cs="Open Sans"/>
          <w:color w:val="1F497D" w:themeColor="text2"/>
          <w:sz w:val="24"/>
          <w:szCs w:val="24"/>
        </w:rPr>
        <w:t xml:space="preserve">r nacional como internacional. </w:t>
      </w:r>
    </w:p>
    <w:p w14:paraId="43A06D8A" w14:textId="77777777" w:rsidR="00E57A77" w:rsidRPr="005A631D" w:rsidRDefault="00E57A77" w:rsidP="00E57A77">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t>Centro CONIN</w:t>
      </w:r>
    </w:p>
    <w:p w14:paraId="7C971727"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La Corporación para la Nutrición Infantil – CONIN –, es una Corporación de Derecho Privado sin fines de lucro, fundada en 1974 debido a los altos índices de desnutrición y mortalidad temprana (la más alta de América Latina en menores de 15 años) existente en la población de aquella época.</w:t>
      </w:r>
    </w:p>
    <w:p w14:paraId="4B603312" w14:textId="77777777" w:rsidR="00E57A77" w:rsidRPr="005A631D" w:rsidRDefault="00E57A77" w:rsidP="00E57A77">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A través de un convenio celebrado con el Ministerio de Salud, cuya última versión permanece vigente desde el año 2016, ofrece una intervención integral y multidisciplinaria a las necesidades de niños y niñas con problemas de salud que comprometen su desarrollo cognitivo y motor, con énfasis en lo nutricional, metabólico y psicosocial.</w:t>
      </w:r>
    </w:p>
    <w:p w14:paraId="6D25519C" w14:textId="77777777" w:rsidR="00EF0A8D" w:rsidRDefault="00EF0A8D">
      <w:pPr>
        <w:jc w:val="left"/>
        <w:rPr>
          <w:rFonts w:ascii="Century Gothic" w:hAnsi="Century Gothic" w:cs="Open Sans"/>
          <w:b/>
          <w:bCs/>
          <w:color w:val="1F497D" w:themeColor="text2"/>
          <w:sz w:val="24"/>
          <w:szCs w:val="24"/>
        </w:rPr>
      </w:pPr>
      <w:r>
        <w:rPr>
          <w:rFonts w:ascii="Century Gothic" w:hAnsi="Century Gothic" w:cs="Open Sans"/>
          <w:b/>
          <w:bCs/>
          <w:color w:val="1F497D" w:themeColor="text2"/>
          <w:sz w:val="24"/>
          <w:szCs w:val="24"/>
        </w:rPr>
        <w:br w:type="page"/>
      </w:r>
    </w:p>
    <w:p w14:paraId="0C06B09F" w14:textId="31999CE9" w:rsidR="000E4248" w:rsidRPr="005A631D" w:rsidRDefault="000E4248" w:rsidP="004707A2">
      <w:pPr>
        <w:spacing w:before="240"/>
        <w:rPr>
          <w:rFonts w:ascii="Century Gothic" w:hAnsi="Century Gothic" w:cs="Open Sans"/>
          <w:b/>
          <w:bCs/>
          <w:color w:val="1F497D" w:themeColor="text2"/>
          <w:sz w:val="24"/>
          <w:szCs w:val="24"/>
        </w:rPr>
      </w:pPr>
      <w:r w:rsidRPr="005A631D">
        <w:rPr>
          <w:rFonts w:ascii="Century Gothic" w:hAnsi="Century Gothic" w:cs="Open Sans"/>
          <w:b/>
          <w:bCs/>
          <w:color w:val="1F497D" w:themeColor="text2"/>
          <w:sz w:val="24"/>
          <w:szCs w:val="24"/>
        </w:rPr>
        <w:lastRenderedPageBreak/>
        <w:t>Centros de Diagnóstico y Tratamiento Privados</w:t>
      </w:r>
    </w:p>
    <w:p w14:paraId="77B27EA7" w14:textId="77777777" w:rsidR="000E4248" w:rsidRPr="005A631D" w:rsidRDefault="000E4248"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Son establecimientos privados destinados a especialidades específicas en el ámbito de la prevención, tratamiento, recuperación y rehabilitación.</w:t>
      </w:r>
    </w:p>
    <w:p w14:paraId="15B1C408" w14:textId="77777777" w:rsidR="000E4248" w:rsidRPr="005A631D" w:rsidRDefault="000E4248" w:rsidP="004707A2">
      <w:pPr>
        <w:spacing w:before="240"/>
        <w:rPr>
          <w:rFonts w:ascii="Century Gothic" w:hAnsi="Century Gothic" w:cs="Open Sans"/>
          <w:color w:val="1F497D" w:themeColor="text2"/>
          <w:sz w:val="24"/>
          <w:szCs w:val="24"/>
        </w:rPr>
      </w:pPr>
      <w:r w:rsidRPr="005A631D">
        <w:rPr>
          <w:rFonts w:ascii="Century Gothic" w:hAnsi="Century Gothic" w:cs="Open Sans"/>
          <w:color w:val="1F497D" w:themeColor="text2"/>
          <w:sz w:val="24"/>
          <w:szCs w:val="24"/>
        </w:rPr>
        <w:t>Se consideran en esta categoría: Centros Oftalmológico, Centros de Quimioterapia. Centros de Radioterapia, Centros Dermatológicos, Centros Oncológicos, etc.</w:t>
      </w:r>
    </w:p>
    <w:p w14:paraId="5FBA2804" w14:textId="77777777" w:rsidR="000E4248" w:rsidRPr="005A631D" w:rsidRDefault="000E4248" w:rsidP="000E4248">
      <w:pPr>
        <w:spacing w:before="240"/>
        <w:rPr>
          <w:rFonts w:ascii="Century Gothic" w:hAnsi="Century Gothic" w:cs="Open Sans"/>
          <w:color w:val="1F497D" w:themeColor="text2"/>
          <w:sz w:val="24"/>
          <w:szCs w:val="24"/>
        </w:rPr>
      </w:pPr>
    </w:p>
    <w:p w14:paraId="45E5424A" w14:textId="77777777" w:rsidR="004707A2" w:rsidRPr="005A631D" w:rsidRDefault="004707A2" w:rsidP="004707A2">
      <w:pPr>
        <w:rPr>
          <w:rFonts w:ascii="Century Gothic" w:eastAsia="Times New Roman" w:hAnsi="Century Gothic" w:cs="Times New Roman"/>
          <w:b/>
          <w:color w:val="1F497D" w:themeColor="text2"/>
          <w:sz w:val="28"/>
          <w:szCs w:val="28"/>
          <w:lang w:val="es-ES_tradnl" w:eastAsia="es-ES"/>
        </w:rPr>
      </w:pPr>
      <w:r w:rsidRPr="005A631D">
        <w:rPr>
          <w:rFonts w:ascii="Century Gothic" w:hAnsi="Century Gothic" w:cs="Calibri"/>
          <w:b/>
          <w:color w:val="1F497D" w:themeColor="text2"/>
          <w:sz w:val="28"/>
          <w:szCs w:val="28"/>
          <w:lang w:val="es-ES"/>
        </w:rPr>
        <w:t>Fuente</w:t>
      </w:r>
    </w:p>
    <w:p w14:paraId="21743A06" w14:textId="77777777" w:rsidR="007D614F" w:rsidRPr="00C02A04" w:rsidRDefault="004707A2">
      <w:pPr>
        <w:pStyle w:val="Prrafodelista"/>
        <w:numPr>
          <w:ilvl w:val="0"/>
          <w:numId w:val="31"/>
        </w:numPr>
        <w:rPr>
          <w:rFonts w:ascii="Century Gothic" w:hAnsi="Century Gothic"/>
          <w:color w:val="4F81BD" w:themeColor="accent1"/>
          <w:sz w:val="20"/>
          <w:szCs w:val="20"/>
        </w:rPr>
      </w:pPr>
      <w:r w:rsidRPr="005A631D">
        <w:rPr>
          <w:rFonts w:ascii="Century Gothic" w:hAnsi="Century Gothic"/>
          <w:color w:val="548DD4" w:themeColor="text2" w:themeTint="99"/>
          <w:sz w:val="20"/>
          <w:szCs w:val="20"/>
        </w:rPr>
        <w:t xml:space="preserve">Decreto 140, Reglamento Orgánico de los Servicios de Salud. Extraído de </w:t>
      </w:r>
      <w:hyperlink r:id="rId79" w:history="1">
        <w:r w:rsidRPr="005A631D">
          <w:rPr>
            <w:rFonts w:ascii="Century Gothic" w:hAnsi="Century Gothic"/>
            <w:color w:val="548DD4" w:themeColor="text2" w:themeTint="99"/>
            <w:sz w:val="20"/>
            <w:szCs w:val="20"/>
          </w:rPr>
          <w:t>https://www.leychile.cl/Navegar?idNorma=237231</w:t>
        </w:r>
      </w:hyperlink>
      <w:r w:rsidRPr="005A631D">
        <w:rPr>
          <w:rFonts w:ascii="Century Gothic" w:hAnsi="Century Gothic"/>
          <w:color w:val="548DD4" w:themeColor="text2" w:themeTint="99"/>
          <w:sz w:val="20"/>
          <w:szCs w:val="20"/>
        </w:rPr>
        <w:t>, consultado en junio 2020</w:t>
      </w:r>
    </w:p>
    <w:p w14:paraId="419CFC8F" w14:textId="6C9D5797" w:rsidR="007D614F" w:rsidRPr="007D614F" w:rsidRDefault="007D614F">
      <w:pPr>
        <w:pStyle w:val="Prrafodelista"/>
        <w:numPr>
          <w:ilvl w:val="0"/>
          <w:numId w:val="31"/>
        </w:numPr>
        <w:rPr>
          <w:rFonts w:ascii="Century Gothic" w:hAnsi="Century Gothic"/>
          <w:color w:val="4F81BD" w:themeColor="accent1"/>
          <w:sz w:val="20"/>
          <w:szCs w:val="20"/>
        </w:rPr>
      </w:pPr>
      <w:r w:rsidRPr="00C02A04">
        <w:rPr>
          <w:color w:val="548DD4" w:themeColor="text2" w:themeTint="99"/>
          <w:sz w:val="20"/>
          <w:szCs w:val="20"/>
        </w:rPr>
        <w:t>DECRETO 161 APRUEBA REGLAMENTO DE HOSPITALES Y CLINICAS 2020</w:t>
      </w:r>
      <w:r>
        <w:rPr>
          <w:color w:val="548DD4" w:themeColor="text2" w:themeTint="99"/>
          <w:sz w:val="20"/>
          <w:szCs w:val="20"/>
        </w:rPr>
        <w:t xml:space="preserve">. Extraído de </w:t>
      </w:r>
      <w:r w:rsidRPr="00C02A04">
        <w:rPr>
          <w:rFonts w:ascii="Century Gothic" w:hAnsi="Century Gothic"/>
          <w:color w:val="548DD4" w:themeColor="text2" w:themeTint="99"/>
          <w:sz w:val="20"/>
          <w:szCs w:val="20"/>
        </w:rPr>
        <w:t>https://www.bcn.cl/leychile/navegar?idNorma=10272</w:t>
      </w:r>
    </w:p>
    <w:p w14:paraId="039E1BBD" w14:textId="77777777" w:rsidR="000E4248" w:rsidRPr="005A631D" w:rsidRDefault="000E4248" w:rsidP="007F6DD1">
      <w:pPr>
        <w:rPr>
          <w:rFonts w:ascii="Century Gothic" w:hAnsi="Century Gothic" w:cs="Open Sans"/>
          <w:color w:val="1F497D" w:themeColor="text2"/>
        </w:rPr>
      </w:pPr>
      <w:r w:rsidRPr="005A631D">
        <w:rPr>
          <w:rFonts w:ascii="Century Gothic" w:hAnsi="Century Gothic" w:cs="Open Sans"/>
          <w:color w:val="1F497D" w:themeColor="text2"/>
        </w:rPr>
        <w:br w:type="page"/>
      </w:r>
    </w:p>
    <w:p w14:paraId="639AE5EB" w14:textId="68AFF315" w:rsidR="00490EE9" w:rsidRPr="005A631D" w:rsidRDefault="00D26E3E" w:rsidP="001E1726">
      <w:pPr>
        <w:pStyle w:val="Ttulo3"/>
        <w:spacing w:after="240"/>
        <w:rPr>
          <w:rFonts w:ascii="Century Gothic" w:hAnsi="Century Gothic"/>
          <w:color w:val="1F497D" w:themeColor="text2"/>
          <w:sz w:val="32"/>
          <w:szCs w:val="32"/>
        </w:rPr>
      </w:pPr>
      <w:bookmarkStart w:id="330" w:name="_Toc63264325"/>
      <w:bookmarkStart w:id="331" w:name="_Toc120613316"/>
      <w:r w:rsidRPr="005A631D">
        <w:rPr>
          <w:rFonts w:ascii="Century Gothic" w:hAnsi="Century Gothic"/>
          <w:color w:val="1F497D" w:themeColor="text2"/>
          <w:sz w:val="32"/>
          <w:szCs w:val="32"/>
        </w:rPr>
        <w:lastRenderedPageBreak/>
        <w:t xml:space="preserve">4.4  </w:t>
      </w:r>
      <w:r w:rsidR="0045658D" w:rsidRPr="005A631D">
        <w:rPr>
          <w:rFonts w:ascii="Century Gothic" w:hAnsi="Century Gothic"/>
          <w:color w:val="1F497D" w:themeColor="text2"/>
          <w:sz w:val="32"/>
          <w:szCs w:val="32"/>
        </w:rPr>
        <w:t>Identificación del Establecimiento</w:t>
      </w:r>
      <w:bookmarkEnd w:id="330"/>
      <w:bookmarkEnd w:id="331"/>
    </w:p>
    <w:p w14:paraId="4873546B" w14:textId="49867AD5" w:rsidR="0045658D" w:rsidRPr="005A631D" w:rsidRDefault="00D26E3E" w:rsidP="001E1726">
      <w:pPr>
        <w:pStyle w:val="Ttulo3"/>
        <w:spacing w:after="240"/>
        <w:ind w:left="1800" w:hanging="720"/>
        <w:rPr>
          <w:rFonts w:ascii="Century Gothic" w:hAnsi="Century Gothic"/>
          <w:color w:val="1F497D" w:themeColor="text2"/>
          <w:sz w:val="32"/>
          <w:szCs w:val="32"/>
        </w:rPr>
      </w:pPr>
      <w:bookmarkStart w:id="332" w:name="_Toc120613317"/>
      <w:r w:rsidRPr="005A631D">
        <w:rPr>
          <w:rFonts w:ascii="Century Gothic" w:hAnsi="Century Gothic"/>
          <w:color w:val="1F497D" w:themeColor="text2"/>
          <w:sz w:val="32"/>
          <w:szCs w:val="32"/>
        </w:rPr>
        <w:t xml:space="preserve">4.4.1 </w:t>
      </w:r>
      <w:r w:rsidR="00220D44">
        <w:rPr>
          <w:rFonts w:ascii="Century Gothic" w:hAnsi="Century Gothic"/>
          <w:color w:val="1F497D" w:themeColor="text2"/>
          <w:sz w:val="32"/>
          <w:szCs w:val="32"/>
        </w:rPr>
        <w:t xml:space="preserve">Código </w:t>
      </w:r>
      <w:r w:rsidR="00E56053">
        <w:rPr>
          <w:rFonts w:ascii="Century Gothic" w:hAnsi="Century Gothic"/>
          <w:color w:val="1F497D" w:themeColor="text2"/>
          <w:sz w:val="32"/>
          <w:szCs w:val="32"/>
        </w:rPr>
        <w:t>del Establecimiento</w:t>
      </w:r>
      <w:bookmarkEnd w:id="332"/>
    </w:p>
    <w:p w14:paraId="0B7A63DE" w14:textId="77777777" w:rsidR="00460D17" w:rsidRPr="005A631D" w:rsidRDefault="00460D17" w:rsidP="008F4341">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p>
    <w:p w14:paraId="7155EAB3" w14:textId="6CB793AF" w:rsidR="00122D3B" w:rsidRPr="005A631D" w:rsidRDefault="00122D3B" w:rsidP="00122D3B">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 la denominación </w:t>
      </w:r>
      <w:r w:rsidR="00220D44">
        <w:rPr>
          <w:rFonts w:ascii="Century Gothic" w:hAnsi="Century Gothic"/>
          <w:color w:val="1F497D" w:themeColor="text2"/>
          <w:sz w:val="24"/>
          <w:szCs w:val="24"/>
        </w:rPr>
        <w:t>única para cada establecimiento asistencial (</w:t>
      </w:r>
      <w:r w:rsidRPr="005A631D">
        <w:rPr>
          <w:rFonts w:ascii="Century Gothic" w:hAnsi="Century Gothic"/>
          <w:color w:val="1F497D" w:themeColor="text2"/>
          <w:sz w:val="24"/>
          <w:szCs w:val="24"/>
        </w:rPr>
        <w:t xml:space="preserve">prestador </w:t>
      </w:r>
      <w:r w:rsidR="00AD7A7D" w:rsidRPr="005A631D">
        <w:rPr>
          <w:rFonts w:ascii="Century Gothic" w:hAnsi="Century Gothic"/>
          <w:color w:val="1F497D" w:themeColor="text2"/>
          <w:sz w:val="24"/>
          <w:szCs w:val="24"/>
        </w:rPr>
        <w:t>institucional</w:t>
      </w:r>
      <w:r w:rsidR="00220D44">
        <w:rPr>
          <w:rFonts w:ascii="Century Gothic" w:hAnsi="Century Gothic"/>
          <w:color w:val="1F497D" w:themeColor="text2"/>
          <w:sz w:val="24"/>
          <w:szCs w:val="24"/>
        </w:rPr>
        <w:t>)</w:t>
      </w:r>
      <w:r w:rsidR="00AD7A7D" w:rsidRPr="005A631D">
        <w:rPr>
          <w:rFonts w:ascii="Century Gothic" w:hAnsi="Century Gothic"/>
          <w:color w:val="1F497D" w:themeColor="text2"/>
          <w:sz w:val="24"/>
          <w:szCs w:val="24"/>
        </w:rPr>
        <w:t xml:space="preserve">, </w:t>
      </w:r>
      <w:r w:rsidR="00220D44">
        <w:rPr>
          <w:rFonts w:ascii="Century Gothic" w:hAnsi="Century Gothic"/>
          <w:color w:val="1F497D" w:themeColor="text2"/>
          <w:sz w:val="24"/>
          <w:szCs w:val="24"/>
        </w:rPr>
        <w:t>asignado por el DEIS</w:t>
      </w:r>
      <w:r w:rsidR="008203EC">
        <w:rPr>
          <w:rFonts w:ascii="Century Gothic" w:hAnsi="Century Gothic"/>
          <w:color w:val="1F497D" w:themeColor="text2"/>
          <w:sz w:val="24"/>
          <w:szCs w:val="24"/>
        </w:rPr>
        <w:t xml:space="preserve"> previa presentación de </w:t>
      </w:r>
      <w:r w:rsidRPr="005A631D">
        <w:rPr>
          <w:rFonts w:ascii="Century Gothic" w:hAnsi="Century Gothic"/>
          <w:color w:val="1F497D" w:themeColor="text2"/>
          <w:sz w:val="24"/>
          <w:szCs w:val="24"/>
        </w:rPr>
        <w:t xml:space="preserve">resolución de Autorización Sanitaria. </w:t>
      </w:r>
    </w:p>
    <w:p w14:paraId="15E72EF2" w14:textId="77777777" w:rsidR="00122D3B" w:rsidRPr="005A631D" w:rsidRDefault="00122D3B" w:rsidP="008F4341">
      <w:pPr>
        <w:rPr>
          <w:rFonts w:ascii="Century Gothic" w:hAnsi="Century Gothic"/>
          <w:b/>
          <w:color w:val="1F497D" w:themeColor="text2"/>
          <w:sz w:val="28"/>
          <w:szCs w:val="28"/>
        </w:rPr>
      </w:pPr>
      <w:bookmarkStart w:id="333" w:name="_Toc24993139"/>
      <w:r w:rsidRPr="005A631D">
        <w:rPr>
          <w:rFonts w:ascii="Century Gothic" w:hAnsi="Century Gothic" w:cs="Calibri"/>
          <w:b/>
          <w:color w:val="1F497D" w:themeColor="text2"/>
          <w:sz w:val="28"/>
          <w:szCs w:val="28"/>
          <w:lang w:val="es-ES"/>
        </w:rPr>
        <w:t>Estructura</w:t>
      </w:r>
      <w:bookmarkEnd w:id="333"/>
    </w:p>
    <w:p w14:paraId="6100BA5A" w14:textId="2CE76982" w:rsidR="00122D3B" w:rsidRPr="005A631D" w:rsidRDefault="006A1427" w:rsidP="00122D3B">
      <w:pPr>
        <w:rPr>
          <w:rFonts w:ascii="Century Gothic" w:hAnsi="Century Gothic"/>
          <w:b/>
          <w:color w:val="1F497D" w:themeColor="text2"/>
          <w:sz w:val="24"/>
          <w:szCs w:val="24"/>
        </w:rPr>
      </w:pPr>
      <w:r>
        <w:rPr>
          <w:rFonts w:ascii="Century Gothic" w:hAnsi="Century Gothic"/>
          <w:color w:val="1F497D" w:themeColor="text2"/>
          <w:sz w:val="24"/>
          <w:szCs w:val="24"/>
        </w:rPr>
        <w:t>La variable denominada</w:t>
      </w:r>
      <w:r w:rsidR="00122D3B" w:rsidRPr="005A631D">
        <w:rPr>
          <w:rFonts w:ascii="Century Gothic" w:hAnsi="Century Gothic"/>
          <w:color w:val="1F497D" w:themeColor="text2"/>
          <w:sz w:val="24"/>
          <w:szCs w:val="24"/>
        </w:rPr>
        <w:t xml:space="preserve"> “</w:t>
      </w:r>
      <w:r w:rsidR="001A1FBF">
        <w:rPr>
          <w:rFonts w:ascii="Century Gothic" w:hAnsi="Century Gothic"/>
          <w:b/>
          <w:color w:val="1F497D" w:themeColor="text2"/>
          <w:sz w:val="24"/>
          <w:szCs w:val="24"/>
        </w:rPr>
        <w:t>Código</w:t>
      </w:r>
      <w:r w:rsidR="00E56053">
        <w:rPr>
          <w:rFonts w:ascii="Century Gothic" w:hAnsi="Century Gothic"/>
          <w:b/>
          <w:color w:val="1F497D" w:themeColor="text2"/>
          <w:sz w:val="24"/>
          <w:szCs w:val="24"/>
        </w:rPr>
        <w:t xml:space="preserve"> establecimiento</w:t>
      </w:r>
      <w:r w:rsidR="00AD7A7D" w:rsidRPr="005A631D">
        <w:rPr>
          <w:rFonts w:ascii="Century Gothic" w:hAnsi="Century Gothic"/>
          <w:b/>
          <w:color w:val="1F497D" w:themeColor="text2"/>
          <w:sz w:val="24"/>
          <w:szCs w:val="24"/>
        </w:rPr>
        <w:t>”</w:t>
      </w:r>
      <w:r w:rsidR="00122D3B" w:rsidRPr="005A631D">
        <w:rPr>
          <w:rFonts w:ascii="Century Gothic" w:hAnsi="Century Gothic"/>
          <w:color w:val="1F497D" w:themeColor="text2"/>
          <w:sz w:val="24"/>
          <w:szCs w:val="24"/>
        </w:rPr>
        <w:t xml:space="preserve"> tiene la siguiente estructura:</w:t>
      </w:r>
    </w:p>
    <w:tbl>
      <w:tblPr>
        <w:tblStyle w:val="Tabladecuadrcula4-nfasis11"/>
        <w:tblW w:w="9054" w:type="dxa"/>
        <w:jc w:val="center"/>
        <w:tblLook w:val="04A0" w:firstRow="1" w:lastRow="0" w:firstColumn="1" w:lastColumn="0" w:noHBand="0" w:noVBand="1"/>
      </w:tblPr>
      <w:tblGrid>
        <w:gridCol w:w="2960"/>
        <w:gridCol w:w="6094"/>
      </w:tblGrid>
      <w:tr w:rsidR="00E56053" w:rsidRPr="00984FF8" w14:paraId="56911379" w14:textId="77777777" w:rsidTr="007D01F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60" w:type="dxa"/>
          </w:tcPr>
          <w:p w14:paraId="1FB39AC3" w14:textId="331DB772" w:rsidR="00E56053" w:rsidRPr="00984FF8" w:rsidRDefault="001A1FBF" w:rsidP="00B23727">
            <w:pPr>
              <w:jc w:val="left"/>
              <w:rPr>
                <w:rFonts w:ascii="Century Gothic" w:hAnsi="Century Gothic"/>
                <w:color w:val="FFFFFF" w:themeColor="background1"/>
                <w:sz w:val="20"/>
                <w:szCs w:val="20"/>
              </w:rPr>
            </w:pPr>
            <w:r w:rsidRPr="00984FF8">
              <w:rPr>
                <w:rFonts w:ascii="Century Gothic" w:hAnsi="Century Gothic"/>
                <w:color w:val="FFFFFF" w:themeColor="background1"/>
                <w:sz w:val="20"/>
                <w:szCs w:val="20"/>
              </w:rPr>
              <w:t>Establecimiento</w:t>
            </w:r>
            <w:r w:rsidR="00E56053" w:rsidRPr="00984FF8">
              <w:rPr>
                <w:rFonts w:ascii="Century Gothic" w:hAnsi="Century Gothic"/>
                <w:color w:val="FFFFFF" w:themeColor="background1"/>
                <w:sz w:val="20"/>
                <w:szCs w:val="20"/>
              </w:rPr>
              <w:t>C</w:t>
            </w:r>
            <w:r w:rsidRPr="00984FF8">
              <w:rPr>
                <w:rFonts w:ascii="Century Gothic" w:hAnsi="Century Gothic"/>
                <w:color w:val="FFFFFF" w:themeColor="background1"/>
                <w:sz w:val="20"/>
                <w:szCs w:val="20"/>
              </w:rPr>
              <w:t>o</w:t>
            </w:r>
            <w:r w:rsidR="00E56053" w:rsidRPr="00984FF8">
              <w:rPr>
                <w:rFonts w:ascii="Century Gothic" w:hAnsi="Century Gothic"/>
                <w:color w:val="FFFFFF" w:themeColor="background1"/>
                <w:sz w:val="20"/>
                <w:szCs w:val="20"/>
              </w:rPr>
              <w:t>digo</w:t>
            </w:r>
          </w:p>
        </w:tc>
        <w:tc>
          <w:tcPr>
            <w:tcW w:w="6094" w:type="dxa"/>
            <w:hideMark/>
          </w:tcPr>
          <w:p w14:paraId="73F9F0A0" w14:textId="050C5BD3" w:rsidR="00E56053" w:rsidRPr="00984FF8" w:rsidRDefault="001A1FBF" w:rsidP="00B23727">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lang w:eastAsia="es-CL"/>
              </w:rPr>
            </w:pPr>
            <w:r w:rsidRPr="00984FF8">
              <w:rPr>
                <w:rFonts w:ascii="Century Gothic" w:hAnsi="Century Gothic"/>
                <w:color w:val="FFFFFF" w:themeColor="background1"/>
                <w:sz w:val="20"/>
                <w:szCs w:val="20"/>
              </w:rPr>
              <w:t>EstablecimientoGlosa</w:t>
            </w:r>
          </w:p>
        </w:tc>
      </w:tr>
      <w:tr w:rsidR="007D01FB" w:rsidRPr="00984FF8" w14:paraId="50DC63EA" w14:textId="77777777" w:rsidTr="007D01F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17DD5AE6" w14:textId="04FFB4BB" w:rsidR="007D01FB" w:rsidRPr="00984FF8" w:rsidRDefault="007D01FB" w:rsidP="007D01FB">
            <w:pPr>
              <w:jc w:val="left"/>
              <w:rPr>
                <w:rFonts w:ascii="Century Gothic" w:hAnsi="Century Gothic"/>
                <w:b w:val="0"/>
                <w:bCs w:val="0"/>
                <w:color w:val="1F497D" w:themeColor="text2"/>
                <w:sz w:val="20"/>
                <w:szCs w:val="20"/>
              </w:rPr>
            </w:pPr>
            <w:r w:rsidRPr="00984FF8">
              <w:rPr>
                <w:rFonts w:ascii="Century Gothic" w:hAnsi="Century Gothic"/>
                <w:b w:val="0"/>
                <w:bCs w:val="0"/>
                <w:color w:val="1F497D" w:themeColor="text2"/>
                <w:sz w:val="20"/>
                <w:szCs w:val="20"/>
              </w:rPr>
              <w:t>126303</w:t>
            </w:r>
          </w:p>
        </w:tc>
        <w:tc>
          <w:tcPr>
            <w:tcW w:w="6094" w:type="dxa"/>
            <w:noWrap/>
            <w:vAlign w:val="center"/>
          </w:tcPr>
          <w:p w14:paraId="16A4F1C9" w14:textId="48C18E00" w:rsidR="007D01FB" w:rsidRPr="00984FF8" w:rsidRDefault="007D01FB" w:rsidP="007D01FB">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Centro de Salud Familiar Dr. Thomas Fenton</w:t>
            </w:r>
          </w:p>
        </w:tc>
      </w:tr>
      <w:tr w:rsidR="007D01FB" w:rsidRPr="00984FF8" w14:paraId="2A57B224" w14:textId="77777777" w:rsidTr="007D01FB">
        <w:trPr>
          <w:trHeight w:val="397"/>
          <w:jc w:val="center"/>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4B31DDAC" w14:textId="60C50E0C" w:rsidR="007D01FB" w:rsidRPr="00984FF8" w:rsidRDefault="007D01FB" w:rsidP="007D01FB">
            <w:pPr>
              <w:jc w:val="left"/>
              <w:rPr>
                <w:rFonts w:ascii="Century Gothic" w:hAnsi="Century Gothic"/>
                <w:b w:val="0"/>
                <w:bCs w:val="0"/>
                <w:color w:val="1F497D" w:themeColor="text2"/>
                <w:sz w:val="20"/>
                <w:szCs w:val="20"/>
              </w:rPr>
            </w:pPr>
            <w:r w:rsidRPr="00984FF8">
              <w:rPr>
                <w:rFonts w:ascii="Century Gothic" w:hAnsi="Century Gothic"/>
                <w:b w:val="0"/>
                <w:bCs w:val="0"/>
                <w:color w:val="1F497D" w:themeColor="text2"/>
                <w:sz w:val="20"/>
                <w:szCs w:val="20"/>
              </w:rPr>
              <w:t>126219</w:t>
            </w:r>
          </w:p>
        </w:tc>
        <w:tc>
          <w:tcPr>
            <w:tcW w:w="6094" w:type="dxa"/>
            <w:noWrap/>
            <w:vAlign w:val="center"/>
          </w:tcPr>
          <w:p w14:paraId="31F1F52E" w14:textId="44716D4B" w:rsidR="007D01FB" w:rsidRPr="00984FF8" w:rsidRDefault="007D01FB" w:rsidP="007D01FB">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Centro de Rehabilitación Club de Leones Cruz del Sur</w:t>
            </w:r>
          </w:p>
        </w:tc>
      </w:tr>
      <w:tr w:rsidR="007D01FB" w:rsidRPr="00984FF8" w14:paraId="6D1C0126" w14:textId="77777777" w:rsidTr="007D01F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6FE655B2" w14:textId="02B8D155" w:rsidR="007D01FB" w:rsidRPr="00984FF8" w:rsidRDefault="007D01FB" w:rsidP="007D01FB">
            <w:pPr>
              <w:jc w:val="left"/>
              <w:rPr>
                <w:rFonts w:ascii="Century Gothic" w:hAnsi="Century Gothic"/>
                <w:b w:val="0"/>
                <w:bCs w:val="0"/>
                <w:color w:val="1F497D" w:themeColor="text2"/>
                <w:sz w:val="20"/>
                <w:szCs w:val="20"/>
              </w:rPr>
            </w:pPr>
            <w:r w:rsidRPr="00984FF8">
              <w:rPr>
                <w:rFonts w:ascii="Century Gothic" w:hAnsi="Century Gothic"/>
                <w:b w:val="0"/>
                <w:bCs w:val="0"/>
                <w:color w:val="1F497D" w:themeColor="text2"/>
                <w:sz w:val="20"/>
                <w:szCs w:val="20"/>
              </w:rPr>
              <w:t>126300</w:t>
            </w:r>
          </w:p>
        </w:tc>
        <w:tc>
          <w:tcPr>
            <w:tcW w:w="6094" w:type="dxa"/>
            <w:noWrap/>
            <w:vAlign w:val="center"/>
          </w:tcPr>
          <w:p w14:paraId="0159CD0C" w14:textId="4E7AA12D" w:rsidR="007D01FB" w:rsidRPr="00984FF8" w:rsidRDefault="007D01FB" w:rsidP="007D01FB">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Centro de Salud Familiar Dr. Mateo Bencur</w:t>
            </w:r>
          </w:p>
        </w:tc>
      </w:tr>
      <w:tr w:rsidR="007D01FB" w:rsidRPr="00984FF8" w14:paraId="4DB2E060" w14:textId="77777777" w:rsidTr="007D01FB">
        <w:trPr>
          <w:trHeight w:val="397"/>
          <w:jc w:val="center"/>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2BF09B0E" w14:textId="07435DBC" w:rsidR="007D01FB" w:rsidRPr="00984FF8" w:rsidRDefault="007D01FB" w:rsidP="007D01FB">
            <w:pPr>
              <w:jc w:val="left"/>
              <w:rPr>
                <w:rFonts w:ascii="Century Gothic" w:hAnsi="Century Gothic"/>
                <w:b w:val="0"/>
                <w:bCs w:val="0"/>
                <w:color w:val="1F497D" w:themeColor="text2"/>
                <w:sz w:val="20"/>
                <w:szCs w:val="20"/>
              </w:rPr>
            </w:pPr>
            <w:r w:rsidRPr="00984FF8">
              <w:rPr>
                <w:rFonts w:ascii="Century Gothic" w:hAnsi="Century Gothic"/>
                <w:b w:val="0"/>
                <w:bCs w:val="0"/>
                <w:color w:val="1F497D" w:themeColor="text2"/>
                <w:sz w:val="20"/>
                <w:szCs w:val="20"/>
              </w:rPr>
              <w:t>126800</w:t>
            </w:r>
          </w:p>
        </w:tc>
        <w:tc>
          <w:tcPr>
            <w:tcW w:w="6094" w:type="dxa"/>
            <w:noWrap/>
            <w:vAlign w:val="center"/>
          </w:tcPr>
          <w:p w14:paraId="66650D0F" w14:textId="1DD6BBE8" w:rsidR="007D01FB" w:rsidRPr="00984FF8" w:rsidRDefault="007D01FB" w:rsidP="007D01FB">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SAPU Dr. Mateo Bencur</w:t>
            </w:r>
          </w:p>
        </w:tc>
      </w:tr>
      <w:tr w:rsidR="007D01FB" w:rsidRPr="00984FF8" w14:paraId="2F680E6C" w14:textId="77777777" w:rsidTr="007D01F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6C539041" w14:textId="3E6F9D16" w:rsidR="007D01FB" w:rsidRPr="00984FF8" w:rsidRDefault="007D01FB" w:rsidP="007D01FB">
            <w:pPr>
              <w:jc w:val="left"/>
              <w:rPr>
                <w:rFonts w:ascii="Century Gothic" w:hAnsi="Century Gothic"/>
                <w:b w:val="0"/>
                <w:bCs w:val="0"/>
                <w:color w:val="1F497D" w:themeColor="text2"/>
                <w:sz w:val="20"/>
                <w:szCs w:val="20"/>
              </w:rPr>
            </w:pPr>
            <w:r w:rsidRPr="00984FF8">
              <w:rPr>
                <w:rFonts w:ascii="Century Gothic" w:hAnsi="Century Gothic"/>
                <w:b w:val="0"/>
                <w:bCs w:val="0"/>
                <w:color w:val="1F497D" w:themeColor="text2"/>
                <w:sz w:val="20"/>
                <w:szCs w:val="20"/>
              </w:rPr>
              <w:t>200589</w:t>
            </w:r>
          </w:p>
        </w:tc>
        <w:tc>
          <w:tcPr>
            <w:tcW w:w="6094" w:type="dxa"/>
            <w:noWrap/>
            <w:vAlign w:val="center"/>
          </w:tcPr>
          <w:p w14:paraId="62569A3D" w14:textId="51F383AE" w:rsidR="007D01FB" w:rsidRPr="00984FF8" w:rsidRDefault="007D01FB" w:rsidP="007D01FB">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Clínica Manantiales</w:t>
            </w:r>
          </w:p>
        </w:tc>
      </w:tr>
      <w:tr w:rsidR="007D01FB" w:rsidRPr="00984FF8" w14:paraId="28D4CE83" w14:textId="77777777" w:rsidTr="007D01FB">
        <w:trPr>
          <w:trHeight w:val="397"/>
          <w:jc w:val="center"/>
        </w:trPr>
        <w:tc>
          <w:tcPr>
            <w:cnfStyle w:val="001000000000" w:firstRow="0" w:lastRow="0" w:firstColumn="1" w:lastColumn="0" w:oddVBand="0" w:evenVBand="0" w:oddHBand="0" w:evenHBand="0" w:firstRowFirstColumn="0" w:firstRowLastColumn="0" w:lastRowFirstColumn="0" w:lastRowLastColumn="0"/>
            <w:tcW w:w="2960" w:type="dxa"/>
          </w:tcPr>
          <w:p w14:paraId="7150DCA2" w14:textId="77777777" w:rsidR="007D01FB" w:rsidRPr="00984FF8" w:rsidRDefault="007D01FB" w:rsidP="007D01FB">
            <w:pPr>
              <w:jc w:val="left"/>
              <w:rPr>
                <w:rFonts w:ascii="Century Gothic" w:hAnsi="Century Gothic"/>
                <w:b w:val="0"/>
                <w:color w:val="1F497D" w:themeColor="text2"/>
                <w:sz w:val="20"/>
                <w:szCs w:val="20"/>
                <w:lang w:eastAsia="es-CL"/>
              </w:rPr>
            </w:pPr>
          </w:p>
        </w:tc>
        <w:tc>
          <w:tcPr>
            <w:tcW w:w="6094" w:type="dxa"/>
            <w:noWrap/>
          </w:tcPr>
          <w:p w14:paraId="01BC1DED" w14:textId="19BC8BEE" w:rsidR="007D01FB" w:rsidRPr="00984FF8" w:rsidRDefault="007D01FB" w:rsidP="007D01FB">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
                <w:color w:val="1F497D" w:themeColor="text2"/>
                <w:sz w:val="20"/>
                <w:szCs w:val="20"/>
                <w:lang w:eastAsia="es-CL"/>
              </w:rPr>
            </w:pPr>
            <w:r w:rsidRPr="00984FF8">
              <w:rPr>
                <w:rFonts w:ascii="Century Gothic" w:hAnsi="Century Gothic"/>
                <w:b/>
                <w:color w:val="1F497D" w:themeColor="text2"/>
                <w:sz w:val="20"/>
                <w:szCs w:val="20"/>
                <w:lang w:eastAsia="es-CL"/>
              </w:rPr>
              <w:t xml:space="preserve"> …</w:t>
            </w:r>
          </w:p>
        </w:tc>
      </w:tr>
    </w:tbl>
    <w:p w14:paraId="07034107" w14:textId="403245D3" w:rsidR="00776F9A" w:rsidRPr="005A631D" w:rsidRDefault="00D51980" w:rsidP="00D51980">
      <w:pPr>
        <w:spacing w:before="240"/>
        <w:rPr>
          <w:rStyle w:val="Hipervnculo"/>
          <w:rFonts w:ascii="Century Gothic" w:hAnsi="Century Gothic"/>
          <w:sz w:val="20"/>
        </w:rPr>
      </w:pPr>
      <w:r w:rsidRPr="005A631D">
        <w:rPr>
          <w:rFonts w:ascii="Century Gothic" w:hAnsi="Century Gothic"/>
          <w:color w:val="1F497D" w:themeColor="text2"/>
          <w:szCs w:val="24"/>
        </w:rPr>
        <w:t xml:space="preserve">Listado completo de establecimientos actualizados semanalmente en </w:t>
      </w:r>
      <w:hyperlink r:id="rId80" w:anchor="datosabiertos" w:history="1">
        <w:r w:rsidRPr="005A631D">
          <w:rPr>
            <w:rStyle w:val="Hipervnculo"/>
            <w:rFonts w:ascii="Century Gothic" w:hAnsi="Century Gothic"/>
            <w:szCs w:val="24"/>
          </w:rPr>
          <w:t>https://deis.minsal.cl/#datosabiertos</w:t>
        </w:r>
      </w:hyperlink>
      <w:r w:rsidRPr="005A631D">
        <w:rPr>
          <w:rFonts w:ascii="Century Gothic" w:hAnsi="Century Gothic"/>
          <w:color w:val="1F497D" w:themeColor="text2"/>
          <w:szCs w:val="24"/>
        </w:rPr>
        <w:t xml:space="preserve"> Buscar “Listado de Establecimientos”.</w:t>
      </w:r>
    </w:p>
    <w:p w14:paraId="5ED5947B" w14:textId="77777777" w:rsidR="00FC32BE" w:rsidRPr="005A631D" w:rsidRDefault="00FC32BE">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7C66EEF" w14:textId="59A99DDA" w:rsidR="00776F9A" w:rsidRPr="005A631D" w:rsidRDefault="00FC32BE" w:rsidP="00FC32BE">
      <w:pPr>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2355"/>
        <w:gridCol w:w="2740"/>
        <w:gridCol w:w="1710"/>
        <w:gridCol w:w="2061"/>
      </w:tblGrid>
      <w:tr w:rsidR="001A1FBF" w14:paraId="7DF924FD" w14:textId="77777777" w:rsidTr="001A1FBF">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355" w:type="dxa"/>
          </w:tcPr>
          <w:p w14:paraId="28F3717D" w14:textId="77777777" w:rsidR="001A1FBF" w:rsidRPr="00456C13" w:rsidRDefault="001A1FBF" w:rsidP="00304C9C">
            <w:pPr>
              <w:spacing w:before="240"/>
              <w:rPr>
                <w:rFonts w:ascii="Century Gothic" w:hAnsi="Century Gothic"/>
                <w:color w:val="FFFFFF" w:themeColor="background1"/>
                <w:sz w:val="24"/>
                <w:szCs w:val="24"/>
              </w:rPr>
            </w:pPr>
            <w:bookmarkStart w:id="334" w:name="_Toc24993141"/>
            <w:r w:rsidRPr="00456C13">
              <w:rPr>
                <w:rFonts w:ascii="Century Gothic" w:hAnsi="Century Gothic"/>
                <w:color w:val="FFFFFF" w:themeColor="background1"/>
              </w:rPr>
              <w:t>VA</w:t>
            </w:r>
            <w:r w:rsidRPr="00760315">
              <w:rPr>
                <w:rFonts w:ascii="Century Gothic" w:hAnsi="Century Gothic"/>
                <w:color w:val="FFFFFF" w:themeColor="background1"/>
              </w:rPr>
              <w:t>RIABLE</w:t>
            </w:r>
          </w:p>
        </w:tc>
        <w:tc>
          <w:tcPr>
            <w:tcW w:w="2740" w:type="dxa"/>
          </w:tcPr>
          <w:p w14:paraId="1E5595E3" w14:textId="77777777" w:rsidR="001A1FBF" w:rsidRPr="00456C13" w:rsidRDefault="001A1FBF"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CAMPO</w:t>
            </w:r>
          </w:p>
        </w:tc>
        <w:tc>
          <w:tcPr>
            <w:tcW w:w="1710" w:type="dxa"/>
          </w:tcPr>
          <w:p w14:paraId="5463F842" w14:textId="77777777" w:rsidR="001A1FBF" w:rsidRPr="00456C13" w:rsidRDefault="001A1FBF"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TIPO</w:t>
            </w:r>
          </w:p>
        </w:tc>
        <w:tc>
          <w:tcPr>
            <w:tcW w:w="2061" w:type="dxa"/>
          </w:tcPr>
          <w:p w14:paraId="6F2BB564" w14:textId="77777777" w:rsidR="001A1FBF" w:rsidRPr="00456C13" w:rsidRDefault="001A1FBF"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EXIGENCIA</w:t>
            </w:r>
          </w:p>
        </w:tc>
      </w:tr>
      <w:tr w:rsidR="001A1FBF" w14:paraId="41681C86" w14:textId="77777777" w:rsidTr="001A1FBF">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355" w:type="dxa"/>
          </w:tcPr>
          <w:p w14:paraId="33610AD8" w14:textId="34091323" w:rsidR="001A1FBF" w:rsidRDefault="001A1FBF" w:rsidP="00304C9C">
            <w:pPr>
              <w:spacing w:before="240"/>
              <w:rPr>
                <w:rFonts w:ascii="Century Gothic" w:hAnsi="Century Gothic"/>
                <w:color w:val="1F497D" w:themeColor="text2"/>
                <w:sz w:val="24"/>
                <w:szCs w:val="24"/>
              </w:rPr>
            </w:pPr>
            <w:r>
              <w:rPr>
                <w:rFonts w:ascii="Century Gothic" w:hAnsi="Century Gothic"/>
                <w:color w:val="1F497D" w:themeColor="text2"/>
              </w:rPr>
              <w:t>Código de Establecimientos</w:t>
            </w:r>
          </w:p>
        </w:tc>
        <w:tc>
          <w:tcPr>
            <w:tcW w:w="2740" w:type="dxa"/>
          </w:tcPr>
          <w:p w14:paraId="2CE9C6D4" w14:textId="45D4F3D5" w:rsidR="001A1FBF" w:rsidRPr="000B52F6" w:rsidRDefault="008203EC"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ourier New" w:hAnsi="Courier New" w:cs="Courier New"/>
                <w:color w:val="1F497D" w:themeColor="text2"/>
                <w:sz w:val="20"/>
                <w:szCs w:val="20"/>
              </w:rPr>
              <w:t>Establecimiento</w:t>
            </w:r>
            <w:r w:rsidR="001A1FBF">
              <w:rPr>
                <w:rFonts w:ascii="Courier New" w:hAnsi="Courier New" w:cs="Courier New"/>
                <w:color w:val="1F497D" w:themeColor="text2"/>
                <w:sz w:val="20"/>
                <w:szCs w:val="20"/>
              </w:rPr>
              <w:t>Codigo</w:t>
            </w:r>
          </w:p>
        </w:tc>
        <w:tc>
          <w:tcPr>
            <w:tcW w:w="1710" w:type="dxa"/>
          </w:tcPr>
          <w:p w14:paraId="1F7D7C00" w14:textId="77B3EA3E" w:rsidR="001A1FBF" w:rsidRDefault="001A1FBF"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color w:val="1F497D" w:themeColor="text2"/>
              </w:rPr>
              <w:t>Numérico</w:t>
            </w:r>
          </w:p>
        </w:tc>
        <w:tc>
          <w:tcPr>
            <w:tcW w:w="2061" w:type="dxa"/>
          </w:tcPr>
          <w:p w14:paraId="32E7C26D" w14:textId="2AE709C4" w:rsidR="001A1FBF" w:rsidRDefault="001A1FBF"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b/>
                <w:bCs/>
                <w:color w:val="1F497D" w:themeColor="text2"/>
                <w:sz w:val="24"/>
                <w:szCs w:val="24"/>
              </w:rPr>
              <w:t xml:space="preserve">Obligatorio </w:t>
            </w:r>
          </w:p>
        </w:tc>
      </w:tr>
    </w:tbl>
    <w:p w14:paraId="629A74C1" w14:textId="77777777" w:rsidR="00122D3B" w:rsidRPr="005A631D" w:rsidRDefault="00122D3B" w:rsidP="008F4341">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334"/>
    </w:p>
    <w:p w14:paraId="5A7DF737" w14:textId="77777777" w:rsidR="00122D3B" w:rsidRPr="005A631D" w:rsidRDefault="00122D3B">
      <w:pPr>
        <w:pStyle w:val="Fuente"/>
        <w:numPr>
          <w:ilvl w:val="0"/>
          <w:numId w:val="34"/>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Registrado en la autorización de la Autoridad Sanitaria, modificaciones normadas por la circular Nº 2 del año 2008, Departamento Asesoría Jurídica, Ministerio de Salud.</w:t>
      </w:r>
    </w:p>
    <w:p w14:paraId="2D81D06C" w14:textId="3C0F6740" w:rsidR="00D63281" w:rsidRPr="005A631D" w:rsidRDefault="00122D3B">
      <w:pPr>
        <w:pStyle w:val="Fuente"/>
        <w:numPr>
          <w:ilvl w:val="0"/>
          <w:numId w:val="34"/>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Base  de Establecimientos DEIS 20</w:t>
      </w:r>
      <w:r w:rsidR="00D51980" w:rsidRPr="005A631D">
        <w:rPr>
          <w:rFonts w:ascii="Century Gothic" w:hAnsi="Century Gothic"/>
          <w:color w:val="548DD4" w:themeColor="text2" w:themeTint="99"/>
          <w:sz w:val="20"/>
          <w:szCs w:val="20"/>
        </w:rPr>
        <w:t>22.</w:t>
      </w:r>
    </w:p>
    <w:p w14:paraId="68259819" w14:textId="77777777" w:rsidR="00122D3B" w:rsidRPr="005A631D" w:rsidRDefault="00122D3B" w:rsidP="00041722">
      <w:pPr>
        <w:pStyle w:val="Fuente"/>
        <w:numPr>
          <w:ilvl w:val="0"/>
          <w:numId w:val="0"/>
        </w:numPr>
        <w:ind w:left="720"/>
        <w:rPr>
          <w:rFonts w:ascii="Century Gothic" w:hAnsi="Century Gothic"/>
          <w:color w:val="1F497D" w:themeColor="text2"/>
          <w:sz w:val="24"/>
          <w:szCs w:val="24"/>
        </w:rPr>
      </w:pPr>
    </w:p>
    <w:p w14:paraId="0548E142" w14:textId="77777777" w:rsidR="004C667A" w:rsidRPr="005A631D" w:rsidRDefault="004C667A">
      <w:pPr>
        <w:jc w:val="left"/>
        <w:rPr>
          <w:rFonts w:ascii="Century Gothic" w:eastAsiaTheme="majorEastAsia" w:hAnsi="Century Gothic" w:cstheme="majorBidi"/>
          <w:b/>
          <w:color w:val="1F497D" w:themeColor="text2"/>
          <w:sz w:val="32"/>
          <w:szCs w:val="32"/>
          <w:u w:val="single"/>
        </w:rPr>
      </w:pPr>
      <w:r w:rsidRPr="005A631D">
        <w:rPr>
          <w:rFonts w:ascii="Century Gothic" w:eastAsiaTheme="majorEastAsia" w:hAnsi="Century Gothic" w:cstheme="majorBidi"/>
          <w:b/>
          <w:color w:val="1F497D" w:themeColor="text2"/>
          <w:sz w:val="32"/>
          <w:szCs w:val="32"/>
          <w:u w:val="single"/>
        </w:rPr>
        <w:br w:type="page"/>
      </w:r>
    </w:p>
    <w:p w14:paraId="12B53C96" w14:textId="57F260C2" w:rsidR="0045658D" w:rsidRPr="005A631D" w:rsidRDefault="002C0730" w:rsidP="002C0730">
      <w:pPr>
        <w:pStyle w:val="Ttulo3"/>
        <w:spacing w:after="240"/>
        <w:ind w:left="1428" w:hanging="720"/>
        <w:rPr>
          <w:rFonts w:ascii="Century Gothic" w:hAnsi="Century Gothic"/>
          <w:color w:val="1F497D" w:themeColor="text2"/>
          <w:sz w:val="32"/>
          <w:szCs w:val="32"/>
        </w:rPr>
      </w:pPr>
      <w:bookmarkStart w:id="335" w:name="_Toc120613318"/>
      <w:r w:rsidRPr="005A631D">
        <w:rPr>
          <w:rFonts w:ascii="Century Gothic" w:hAnsi="Century Gothic"/>
          <w:color w:val="1F497D" w:themeColor="text2"/>
          <w:sz w:val="32"/>
          <w:szCs w:val="32"/>
        </w:rPr>
        <w:lastRenderedPageBreak/>
        <w:t>4.4.</w:t>
      </w:r>
      <w:r>
        <w:rPr>
          <w:rFonts w:ascii="Century Gothic" w:hAnsi="Century Gothic"/>
          <w:color w:val="1F497D" w:themeColor="text2"/>
          <w:sz w:val="32"/>
          <w:szCs w:val="32"/>
        </w:rPr>
        <w:t>2</w:t>
      </w:r>
      <w:r w:rsidRPr="005A631D">
        <w:rPr>
          <w:rFonts w:ascii="Century Gothic" w:hAnsi="Century Gothic"/>
          <w:color w:val="1F497D" w:themeColor="text2"/>
          <w:sz w:val="32"/>
          <w:szCs w:val="32"/>
        </w:rPr>
        <w:t xml:space="preserve"> </w:t>
      </w:r>
      <w:r w:rsidR="0045658D" w:rsidRPr="005A631D">
        <w:rPr>
          <w:rFonts w:ascii="Century Gothic" w:hAnsi="Century Gothic"/>
          <w:color w:val="1F497D" w:themeColor="text2"/>
          <w:sz w:val="32"/>
          <w:szCs w:val="32"/>
        </w:rPr>
        <w:t>Pertenencia</w:t>
      </w:r>
      <w:r w:rsidR="004F736C" w:rsidRPr="005A631D">
        <w:rPr>
          <w:rFonts w:ascii="Century Gothic" w:hAnsi="Century Gothic"/>
          <w:color w:val="1F497D" w:themeColor="text2"/>
          <w:sz w:val="32"/>
          <w:szCs w:val="32"/>
        </w:rPr>
        <w:t xml:space="preserve"> </w:t>
      </w:r>
      <w:r w:rsidR="0065560B" w:rsidRPr="005A631D">
        <w:rPr>
          <w:rFonts w:ascii="Century Gothic" w:hAnsi="Century Gothic"/>
          <w:color w:val="1F497D" w:themeColor="text2"/>
          <w:sz w:val="32"/>
          <w:szCs w:val="32"/>
        </w:rPr>
        <w:t>al Sistema Nacional de Servicios de Salud</w:t>
      </w:r>
      <w:bookmarkEnd w:id="335"/>
    </w:p>
    <w:p w14:paraId="4DE200C9" w14:textId="77777777" w:rsidR="0045658D" w:rsidRPr="005A631D" w:rsidRDefault="0045658D" w:rsidP="00BE51A6">
      <w:pPr>
        <w:spacing w:before="240"/>
        <w:rPr>
          <w:rFonts w:ascii="Century Gothic" w:hAnsi="Century Gothic"/>
          <w:b/>
          <w:color w:val="1F497D" w:themeColor="text2"/>
          <w:sz w:val="28"/>
          <w:szCs w:val="28"/>
        </w:rPr>
      </w:pPr>
      <w:bookmarkStart w:id="336" w:name="_Toc24993146"/>
      <w:r w:rsidRPr="005A631D">
        <w:rPr>
          <w:rFonts w:ascii="Century Gothic" w:hAnsi="Century Gothic" w:cs="Calibri"/>
          <w:b/>
          <w:color w:val="1F497D" w:themeColor="text2"/>
          <w:sz w:val="28"/>
          <w:szCs w:val="28"/>
          <w:lang w:val="es-ES"/>
        </w:rPr>
        <w:t>Definición</w:t>
      </w:r>
      <w:bookmarkEnd w:id="336"/>
    </w:p>
    <w:p w14:paraId="6C55F691" w14:textId="77CDDF55" w:rsidR="00E54362" w:rsidRPr="005A631D" w:rsidRDefault="00E54362" w:rsidP="00BE51A6">
      <w:pPr>
        <w:spacing w:before="240"/>
        <w:rPr>
          <w:rFonts w:ascii="Century Gothic" w:hAnsi="Century Gothic"/>
          <w:color w:val="1F497D" w:themeColor="text2"/>
          <w:sz w:val="24"/>
          <w:szCs w:val="24"/>
        </w:rPr>
      </w:pPr>
      <w:r w:rsidRPr="00E54362">
        <w:rPr>
          <w:rFonts w:ascii="Century Gothic" w:hAnsi="Century Gothic"/>
          <w:color w:val="1F497D" w:themeColor="text2"/>
          <w:sz w:val="24"/>
          <w:szCs w:val="24"/>
        </w:rPr>
        <w:t>Es un atributo o característica del establecimiento relacionado con la relación de jurisdicción establecida con el Sistema Nacional de Servicios de Salud. Los establecimientos públicos forman parte de un Servicio de Salud,  por lo tanto se consideran Pertenecientes al Sistema Nacional de Servicios de Salud. Por otro lado, Los establecimientos privados, de las Fuerzas Armadas, de Orden y Seguridad tienen una jurisdicción diferente, por lo tanto serán considerados  No pertenecientes al Sistema Nacional de Servicios de Salud.</w:t>
      </w:r>
    </w:p>
    <w:p w14:paraId="7790B8BE" w14:textId="77777777" w:rsidR="0045658D" w:rsidRPr="005A631D" w:rsidRDefault="0045658D" w:rsidP="00BE51A6">
      <w:pPr>
        <w:spacing w:before="240"/>
        <w:rPr>
          <w:rFonts w:ascii="Century Gothic" w:hAnsi="Century Gothic"/>
          <w:b/>
          <w:color w:val="1F497D" w:themeColor="text2"/>
          <w:sz w:val="28"/>
          <w:szCs w:val="28"/>
        </w:rPr>
      </w:pPr>
      <w:bookmarkStart w:id="337" w:name="_Toc24993148"/>
      <w:r w:rsidRPr="005A631D">
        <w:rPr>
          <w:rFonts w:ascii="Century Gothic" w:hAnsi="Century Gothic" w:cs="Calibri"/>
          <w:b/>
          <w:color w:val="1F497D" w:themeColor="text2"/>
          <w:sz w:val="28"/>
          <w:szCs w:val="28"/>
          <w:lang w:val="es-ES"/>
        </w:rPr>
        <w:t>Estructura</w:t>
      </w:r>
      <w:bookmarkEnd w:id="337"/>
    </w:p>
    <w:p w14:paraId="060C4817" w14:textId="35902D89" w:rsidR="0045658D" w:rsidRPr="005A631D" w:rsidRDefault="006A1427" w:rsidP="00BE51A6">
      <w:pPr>
        <w:spacing w:before="240"/>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0045658D" w:rsidRPr="005A631D">
        <w:rPr>
          <w:rFonts w:ascii="Century Gothic" w:hAnsi="Century Gothic"/>
          <w:color w:val="1F497D" w:themeColor="text2"/>
          <w:sz w:val="24"/>
          <w:szCs w:val="24"/>
        </w:rPr>
        <w:t xml:space="preserve"> “</w:t>
      </w:r>
      <w:r w:rsidR="0045658D" w:rsidRPr="005A631D">
        <w:rPr>
          <w:rFonts w:ascii="Century Gothic" w:hAnsi="Century Gothic"/>
          <w:b/>
          <w:color w:val="1F497D" w:themeColor="text2"/>
          <w:sz w:val="24"/>
          <w:szCs w:val="24"/>
        </w:rPr>
        <w:t xml:space="preserve">Pertenencia del Establecimiento” </w:t>
      </w:r>
      <w:r w:rsidR="0045658D"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2937"/>
        <w:gridCol w:w="5001"/>
      </w:tblGrid>
      <w:tr w:rsidR="000D6511" w:rsidRPr="00984FF8" w14:paraId="1A9652E4" w14:textId="77777777" w:rsidTr="00BE51A6">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461" w:type="dxa"/>
          </w:tcPr>
          <w:p w14:paraId="20363F99" w14:textId="6125C657" w:rsidR="000D6511" w:rsidRPr="00984FF8" w:rsidRDefault="00A93036" w:rsidP="00BE51A6">
            <w:pPr>
              <w:jc w:val="left"/>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TipoPertinenciaEstabCodigo</w:t>
            </w:r>
          </w:p>
        </w:tc>
        <w:tc>
          <w:tcPr>
            <w:tcW w:w="7059" w:type="dxa"/>
          </w:tcPr>
          <w:p w14:paraId="5C328E9F" w14:textId="0136E2FB" w:rsidR="000D6511" w:rsidRPr="00984FF8" w:rsidRDefault="00A93036" w:rsidP="00BE51A6">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TipoPertinenciaEstabGlosa</w:t>
            </w:r>
          </w:p>
        </w:tc>
      </w:tr>
      <w:tr w:rsidR="000D6511" w:rsidRPr="00984FF8" w14:paraId="50AAC6F9" w14:textId="77777777" w:rsidTr="00BE51A6">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461" w:type="dxa"/>
          </w:tcPr>
          <w:p w14:paraId="13F6A23D" w14:textId="31AE75D3" w:rsidR="000D6511" w:rsidRPr="00984FF8" w:rsidRDefault="000D6511" w:rsidP="00BE51A6">
            <w:pPr>
              <w:jc w:val="left"/>
              <w:rPr>
                <w:rFonts w:ascii="Century Gothic" w:hAnsi="Century Gothic"/>
                <w:color w:val="1F497D" w:themeColor="text2"/>
                <w:sz w:val="20"/>
                <w:szCs w:val="20"/>
              </w:rPr>
            </w:pPr>
            <w:r w:rsidRPr="00984FF8">
              <w:rPr>
                <w:rFonts w:ascii="Century Gothic" w:hAnsi="Century Gothic"/>
                <w:color w:val="1F497D" w:themeColor="text2"/>
                <w:sz w:val="20"/>
                <w:szCs w:val="20"/>
              </w:rPr>
              <w:t>1</w:t>
            </w:r>
          </w:p>
        </w:tc>
        <w:tc>
          <w:tcPr>
            <w:tcW w:w="7059" w:type="dxa"/>
          </w:tcPr>
          <w:p w14:paraId="77BAB47B" w14:textId="77777777" w:rsidR="000D6511" w:rsidRPr="00984FF8" w:rsidRDefault="000D6511" w:rsidP="00BE51A6">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Perteneciente al Sistema Nacional de Servicios de Salud</w:t>
            </w:r>
          </w:p>
        </w:tc>
      </w:tr>
      <w:tr w:rsidR="000D6511" w:rsidRPr="00984FF8" w14:paraId="46F7E1CB" w14:textId="77777777" w:rsidTr="00BE51A6">
        <w:trPr>
          <w:trHeight w:val="383"/>
          <w:jc w:val="center"/>
        </w:trPr>
        <w:tc>
          <w:tcPr>
            <w:cnfStyle w:val="001000000000" w:firstRow="0" w:lastRow="0" w:firstColumn="1" w:lastColumn="0" w:oddVBand="0" w:evenVBand="0" w:oddHBand="0" w:evenHBand="0" w:firstRowFirstColumn="0" w:firstRowLastColumn="0" w:lastRowFirstColumn="0" w:lastRowLastColumn="0"/>
            <w:tcW w:w="1461" w:type="dxa"/>
          </w:tcPr>
          <w:p w14:paraId="42A014B3" w14:textId="0CEAF3CD" w:rsidR="000D6511" w:rsidRPr="00984FF8" w:rsidRDefault="000D6511" w:rsidP="00BE51A6">
            <w:pPr>
              <w:jc w:val="left"/>
              <w:rPr>
                <w:rFonts w:ascii="Century Gothic" w:hAnsi="Century Gothic"/>
                <w:color w:val="1F497D" w:themeColor="text2"/>
                <w:sz w:val="20"/>
                <w:szCs w:val="20"/>
              </w:rPr>
            </w:pPr>
            <w:r w:rsidRPr="00984FF8">
              <w:rPr>
                <w:rFonts w:ascii="Century Gothic" w:hAnsi="Century Gothic"/>
                <w:color w:val="1F497D" w:themeColor="text2"/>
                <w:sz w:val="20"/>
                <w:szCs w:val="20"/>
              </w:rPr>
              <w:t>2</w:t>
            </w:r>
          </w:p>
        </w:tc>
        <w:tc>
          <w:tcPr>
            <w:tcW w:w="7059" w:type="dxa"/>
          </w:tcPr>
          <w:p w14:paraId="1246F37E" w14:textId="77777777" w:rsidR="000D6511" w:rsidRPr="00984FF8" w:rsidRDefault="00AD7A7D" w:rsidP="00BE51A6">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No Perteneciente</w:t>
            </w:r>
            <w:r w:rsidR="000D6511" w:rsidRPr="00984FF8">
              <w:rPr>
                <w:rFonts w:ascii="Century Gothic" w:hAnsi="Century Gothic"/>
                <w:color w:val="1F497D" w:themeColor="text2"/>
                <w:sz w:val="20"/>
                <w:szCs w:val="20"/>
              </w:rPr>
              <w:t xml:space="preserve"> al Sistema Nacional de Servicios de Salud</w:t>
            </w:r>
          </w:p>
        </w:tc>
      </w:tr>
    </w:tbl>
    <w:p w14:paraId="2E9E0B5A" w14:textId="77777777" w:rsidR="000D6511" w:rsidRPr="005A631D" w:rsidRDefault="000D6511">
      <w:pPr>
        <w:jc w:val="left"/>
        <w:rPr>
          <w:rFonts w:ascii="Century Gothic" w:hAnsi="Century Gothic"/>
          <w:color w:val="1F497D" w:themeColor="text2"/>
          <w:sz w:val="24"/>
          <w:szCs w:val="24"/>
        </w:rPr>
      </w:pPr>
    </w:p>
    <w:p w14:paraId="4733455E" w14:textId="51431DFA" w:rsidR="000D6511" w:rsidRPr="005A631D" w:rsidRDefault="00923324" w:rsidP="008F4341">
      <w:pPr>
        <w:rPr>
          <w:rFonts w:ascii="Century Gothic" w:hAnsi="Century Gothic"/>
          <w:color w:val="1F497D" w:themeColor="text2"/>
          <w:sz w:val="24"/>
          <w:szCs w:val="24"/>
        </w:rPr>
      </w:pPr>
      <w:r w:rsidRPr="005A631D">
        <w:rPr>
          <w:rFonts w:ascii="Century Gothic" w:hAnsi="Century Gothic"/>
          <w:color w:val="1F497D" w:themeColor="text2"/>
          <w:sz w:val="24"/>
          <w:szCs w:val="24"/>
        </w:rPr>
        <w:t>L</w:t>
      </w:r>
      <w:r w:rsidR="0045658D" w:rsidRPr="005A631D">
        <w:rPr>
          <w:rFonts w:ascii="Century Gothic" w:hAnsi="Century Gothic"/>
          <w:color w:val="1F497D" w:themeColor="text2"/>
          <w:sz w:val="24"/>
          <w:szCs w:val="24"/>
        </w:rPr>
        <w:t>a estructura es la siguiente:</w:t>
      </w:r>
      <w:bookmarkStart w:id="338" w:name="_Toc24993149"/>
    </w:p>
    <w:tbl>
      <w:tblPr>
        <w:tblStyle w:val="Tablaconcuadrcula4-nfasis1"/>
        <w:tblW w:w="0" w:type="auto"/>
        <w:tblLook w:val="04A0" w:firstRow="1" w:lastRow="0" w:firstColumn="1" w:lastColumn="0" w:noHBand="0" w:noVBand="1"/>
      </w:tblPr>
      <w:tblGrid>
        <w:gridCol w:w="1748"/>
        <w:gridCol w:w="2445"/>
        <w:gridCol w:w="1453"/>
        <w:gridCol w:w="1540"/>
        <w:gridCol w:w="1868"/>
      </w:tblGrid>
      <w:tr w:rsidR="00A047D3" w:rsidRPr="00984FF8" w14:paraId="375D6E5F"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4E53E50" w14:textId="77777777" w:rsidR="000B52F6" w:rsidRPr="00984FF8" w:rsidRDefault="000B52F6" w:rsidP="00304C9C">
            <w:pPr>
              <w:spacing w:before="240"/>
              <w:rPr>
                <w:rFonts w:ascii="Century Gothic" w:hAnsi="Century Gothic"/>
                <w:color w:val="FFFFFF" w:themeColor="background1"/>
                <w:sz w:val="20"/>
                <w:szCs w:val="20"/>
              </w:rPr>
            </w:pPr>
            <w:r w:rsidRPr="00984FF8">
              <w:rPr>
                <w:rFonts w:ascii="Century Gothic" w:hAnsi="Century Gothic"/>
                <w:color w:val="FFFFFF" w:themeColor="background1"/>
                <w:sz w:val="20"/>
                <w:szCs w:val="20"/>
              </w:rPr>
              <w:t>VARIABLE</w:t>
            </w:r>
          </w:p>
        </w:tc>
        <w:tc>
          <w:tcPr>
            <w:tcW w:w="2460" w:type="dxa"/>
          </w:tcPr>
          <w:p w14:paraId="09944C32"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CAMPO</w:t>
            </w:r>
          </w:p>
        </w:tc>
        <w:tc>
          <w:tcPr>
            <w:tcW w:w="1488" w:type="dxa"/>
          </w:tcPr>
          <w:p w14:paraId="193BD86F"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TIPO</w:t>
            </w:r>
          </w:p>
        </w:tc>
        <w:tc>
          <w:tcPr>
            <w:tcW w:w="1571" w:type="dxa"/>
          </w:tcPr>
          <w:p w14:paraId="27EACBA1"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LARGO</w:t>
            </w:r>
          </w:p>
        </w:tc>
        <w:tc>
          <w:tcPr>
            <w:tcW w:w="1769" w:type="dxa"/>
          </w:tcPr>
          <w:p w14:paraId="7592A6E4" w14:textId="77777777" w:rsidR="000B52F6" w:rsidRPr="00984FF8"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984FF8">
              <w:rPr>
                <w:rFonts w:ascii="Century Gothic" w:hAnsi="Century Gothic"/>
                <w:color w:val="FFFFFF" w:themeColor="background1"/>
                <w:sz w:val="20"/>
                <w:szCs w:val="20"/>
              </w:rPr>
              <w:t>EXIGENCIA</w:t>
            </w:r>
          </w:p>
        </w:tc>
      </w:tr>
      <w:tr w:rsidR="0072080D" w:rsidRPr="00984FF8" w14:paraId="7F5D4B02"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ADD52B9" w14:textId="53513632" w:rsidR="000B52F6" w:rsidRPr="00984FF8" w:rsidRDefault="0072080D" w:rsidP="00304C9C">
            <w:pPr>
              <w:spacing w:before="240"/>
              <w:rPr>
                <w:rFonts w:ascii="Century Gothic" w:hAnsi="Century Gothic"/>
                <w:color w:val="1F497D" w:themeColor="text2"/>
                <w:sz w:val="20"/>
                <w:szCs w:val="20"/>
              </w:rPr>
            </w:pPr>
            <w:r w:rsidRPr="00984FF8">
              <w:rPr>
                <w:rFonts w:ascii="Century Gothic" w:hAnsi="Century Gothic"/>
                <w:color w:val="1F497D" w:themeColor="text2"/>
                <w:sz w:val="20"/>
                <w:szCs w:val="20"/>
              </w:rPr>
              <w:t>Pertenencia</w:t>
            </w:r>
          </w:p>
        </w:tc>
        <w:tc>
          <w:tcPr>
            <w:tcW w:w="2460" w:type="dxa"/>
          </w:tcPr>
          <w:p w14:paraId="47BB685C" w14:textId="35DD2DBB" w:rsidR="000B52F6" w:rsidRPr="00984FF8"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ourier New" w:hAnsi="Courier New" w:cs="Courier New"/>
                <w:color w:val="1F497D" w:themeColor="text2"/>
                <w:sz w:val="20"/>
                <w:szCs w:val="20"/>
              </w:rPr>
              <w:t>Pertenencia</w:t>
            </w:r>
            <w:r w:rsidR="000B52F6" w:rsidRPr="00984FF8">
              <w:rPr>
                <w:rFonts w:ascii="Courier New" w:hAnsi="Courier New" w:cs="Courier New"/>
                <w:color w:val="1F497D" w:themeColor="text2"/>
                <w:sz w:val="20"/>
                <w:szCs w:val="20"/>
              </w:rPr>
              <w:t>Glosa</w:t>
            </w:r>
          </w:p>
        </w:tc>
        <w:tc>
          <w:tcPr>
            <w:tcW w:w="1488" w:type="dxa"/>
          </w:tcPr>
          <w:p w14:paraId="7B9F73A6" w14:textId="77777777" w:rsidR="000B52F6" w:rsidRPr="00984FF8"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Texto</w:t>
            </w:r>
          </w:p>
        </w:tc>
        <w:tc>
          <w:tcPr>
            <w:tcW w:w="1571" w:type="dxa"/>
          </w:tcPr>
          <w:p w14:paraId="2F24AC87" w14:textId="0ED2DA05" w:rsidR="000B52F6" w:rsidRPr="00984FF8"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hAnsi="Century Gothic"/>
                <w:color w:val="1F497D" w:themeColor="text2"/>
                <w:sz w:val="20"/>
                <w:szCs w:val="20"/>
              </w:rPr>
              <w:t>3</w:t>
            </w:r>
            <w:r w:rsidR="000B52F6" w:rsidRPr="00984FF8">
              <w:rPr>
                <w:rFonts w:ascii="Century Gothic" w:hAnsi="Century Gothic"/>
                <w:color w:val="1F497D" w:themeColor="text2"/>
                <w:sz w:val="20"/>
                <w:szCs w:val="20"/>
              </w:rPr>
              <w:t>0</w:t>
            </w:r>
          </w:p>
        </w:tc>
        <w:tc>
          <w:tcPr>
            <w:tcW w:w="1769" w:type="dxa"/>
          </w:tcPr>
          <w:p w14:paraId="2CFB8F63" w14:textId="7D5CFCF8" w:rsidR="000B52F6" w:rsidRPr="00984FF8"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984FF8">
              <w:rPr>
                <w:rFonts w:ascii="Century Gothic" w:eastAsia="Times New Roman" w:hAnsi="Century Gothic" w:cs="Calibri"/>
                <w:b/>
                <w:bCs/>
                <w:color w:val="1F497D" w:themeColor="text2"/>
                <w:sz w:val="20"/>
                <w:szCs w:val="20"/>
                <w:lang w:eastAsia="es-CL"/>
              </w:rPr>
              <w:t>Obligatorio para establecimientos</w:t>
            </w:r>
            <w:r w:rsidR="001A1FBF" w:rsidRPr="00984FF8">
              <w:rPr>
                <w:rFonts w:ascii="Century Gothic" w:eastAsia="Times New Roman" w:hAnsi="Century Gothic" w:cs="Calibri"/>
                <w:b/>
                <w:bCs/>
                <w:color w:val="1F497D" w:themeColor="text2"/>
                <w:sz w:val="20"/>
                <w:szCs w:val="20"/>
                <w:lang w:eastAsia="es-CL"/>
              </w:rPr>
              <w:t xml:space="preserve"> asistenciales</w:t>
            </w:r>
            <w:r w:rsidR="000B52F6" w:rsidRPr="00984FF8">
              <w:rPr>
                <w:rFonts w:ascii="Century Gothic" w:eastAsia="Times New Roman" w:hAnsi="Century Gothic" w:cs="Calibri"/>
                <w:color w:val="1F497D" w:themeColor="text2"/>
                <w:sz w:val="20"/>
                <w:szCs w:val="20"/>
                <w:lang w:eastAsia="es-CL"/>
              </w:rPr>
              <w:t>.</w:t>
            </w:r>
          </w:p>
        </w:tc>
      </w:tr>
    </w:tbl>
    <w:p w14:paraId="14F8FC45" w14:textId="77777777" w:rsidR="0045658D" w:rsidRPr="005A631D" w:rsidRDefault="0045658D" w:rsidP="008F4341">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338"/>
    </w:p>
    <w:p w14:paraId="2EF2A3BB" w14:textId="08138337" w:rsidR="0045658D" w:rsidRPr="005A631D" w:rsidRDefault="00503F92">
      <w:pPr>
        <w:pStyle w:val="Prrafodelista"/>
        <w:numPr>
          <w:ilvl w:val="0"/>
          <w:numId w:val="33"/>
        </w:numPr>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w:t>
      </w:r>
      <w:r w:rsidR="0045658D" w:rsidRPr="005A631D">
        <w:rPr>
          <w:rFonts w:ascii="Century Gothic" w:hAnsi="Century Gothic"/>
          <w:i/>
          <w:color w:val="548DD4" w:themeColor="text2" w:themeTint="99"/>
          <w:sz w:val="20"/>
          <w:szCs w:val="20"/>
        </w:rPr>
        <w:t xml:space="preserve"> DEIS</w:t>
      </w:r>
    </w:p>
    <w:p w14:paraId="2D800D68" w14:textId="77777777" w:rsidR="0045658D" w:rsidRPr="005A631D" w:rsidRDefault="0045658D">
      <w:pPr>
        <w:pStyle w:val="Prrafodelista"/>
        <w:numPr>
          <w:ilvl w:val="0"/>
          <w:numId w:val="33"/>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Decreto </w:t>
      </w:r>
      <w:r w:rsidR="00AD7A7D" w:rsidRPr="005A631D">
        <w:rPr>
          <w:rFonts w:ascii="Century Gothic" w:hAnsi="Century Gothic"/>
          <w:i/>
          <w:color w:val="548DD4" w:themeColor="text2" w:themeTint="99"/>
          <w:sz w:val="20"/>
          <w:szCs w:val="20"/>
        </w:rPr>
        <w:t>140,</w:t>
      </w:r>
      <w:r w:rsidRPr="005A631D">
        <w:rPr>
          <w:rFonts w:ascii="Century Gothic" w:hAnsi="Century Gothic"/>
          <w:i/>
          <w:color w:val="548DD4" w:themeColor="text2" w:themeTint="99"/>
          <w:sz w:val="20"/>
          <w:szCs w:val="20"/>
        </w:rPr>
        <w:t xml:space="preserve"> Reglamento Orgánico de los Servicios de Salud. Extraído de </w:t>
      </w:r>
      <w:hyperlink r:id="rId81" w:history="1">
        <w:r w:rsidRPr="005A631D">
          <w:rPr>
            <w:rFonts w:ascii="Century Gothic" w:hAnsi="Century Gothic"/>
            <w:i/>
            <w:color w:val="548DD4" w:themeColor="text2" w:themeTint="99"/>
            <w:sz w:val="20"/>
            <w:szCs w:val="20"/>
          </w:rPr>
          <w:t>https://www.leychile.cl/Navegar?idNorma=237231</w:t>
        </w:r>
      </w:hyperlink>
      <w:r w:rsidRPr="005A631D">
        <w:rPr>
          <w:rFonts w:ascii="Century Gothic" w:hAnsi="Century Gothic"/>
          <w:i/>
          <w:color w:val="548DD4" w:themeColor="text2" w:themeTint="99"/>
          <w:sz w:val="20"/>
          <w:szCs w:val="20"/>
        </w:rPr>
        <w:t>, consultado en junio 20</w:t>
      </w:r>
      <w:r w:rsidR="00D86BCB" w:rsidRPr="005A631D">
        <w:rPr>
          <w:rFonts w:ascii="Century Gothic" w:hAnsi="Century Gothic"/>
          <w:i/>
          <w:color w:val="548DD4" w:themeColor="text2" w:themeTint="99"/>
          <w:sz w:val="20"/>
          <w:szCs w:val="20"/>
        </w:rPr>
        <w:t>20</w:t>
      </w:r>
    </w:p>
    <w:p w14:paraId="248F2BC5" w14:textId="77777777" w:rsidR="000D6511" w:rsidRPr="005A631D" w:rsidRDefault="000D6511">
      <w:pPr>
        <w:jc w:val="left"/>
        <w:rPr>
          <w:rFonts w:ascii="Century Gothic" w:eastAsiaTheme="majorEastAsia" w:hAnsi="Century Gothic" w:cstheme="majorBidi"/>
          <w:b/>
          <w:color w:val="FF6565"/>
          <w:sz w:val="40"/>
          <w:szCs w:val="32"/>
        </w:rPr>
      </w:pPr>
      <w:bookmarkStart w:id="339" w:name="_Toc63264326"/>
      <w:r w:rsidRPr="005A631D">
        <w:rPr>
          <w:rFonts w:ascii="Century Gothic" w:hAnsi="Century Gothic"/>
        </w:rPr>
        <w:br w:type="page"/>
      </w:r>
    </w:p>
    <w:p w14:paraId="238EE801" w14:textId="77777777" w:rsidR="00052FE4" w:rsidRPr="005A631D" w:rsidRDefault="008A7026" w:rsidP="001E1726">
      <w:pPr>
        <w:pStyle w:val="Ttulo3"/>
        <w:spacing w:after="240"/>
        <w:ind w:left="1800" w:hanging="720"/>
        <w:rPr>
          <w:rFonts w:ascii="Century Gothic" w:hAnsi="Century Gothic"/>
          <w:color w:val="1F497D" w:themeColor="text2"/>
          <w:sz w:val="32"/>
          <w:szCs w:val="32"/>
        </w:rPr>
      </w:pPr>
      <w:bookmarkStart w:id="340" w:name="_Toc24993157"/>
      <w:bookmarkStart w:id="341" w:name="_Toc120613319"/>
      <w:bookmarkEnd w:id="339"/>
      <w:r w:rsidRPr="005A631D">
        <w:rPr>
          <w:rFonts w:ascii="Century Gothic" w:hAnsi="Century Gothic"/>
          <w:color w:val="1F497D" w:themeColor="text2"/>
          <w:sz w:val="32"/>
          <w:szCs w:val="32"/>
        </w:rPr>
        <w:lastRenderedPageBreak/>
        <w:t>4.4</w:t>
      </w:r>
      <w:r w:rsidR="00D26E3E" w:rsidRPr="005A631D">
        <w:rPr>
          <w:rFonts w:ascii="Century Gothic" w:hAnsi="Century Gothic"/>
          <w:color w:val="1F497D" w:themeColor="text2"/>
          <w:sz w:val="32"/>
          <w:szCs w:val="32"/>
        </w:rPr>
        <w:t xml:space="preserve">.4 </w:t>
      </w:r>
      <w:r w:rsidR="002461C6" w:rsidRPr="005A631D">
        <w:rPr>
          <w:rFonts w:ascii="Century Gothic" w:hAnsi="Century Gothic"/>
          <w:color w:val="1F497D" w:themeColor="text2"/>
          <w:sz w:val="32"/>
          <w:szCs w:val="32"/>
        </w:rPr>
        <w:t>Dirección</w:t>
      </w:r>
      <w:bookmarkEnd w:id="341"/>
      <w:r w:rsidR="002461C6" w:rsidRPr="005A631D">
        <w:rPr>
          <w:rFonts w:ascii="Century Gothic" w:hAnsi="Century Gothic"/>
          <w:color w:val="1F497D" w:themeColor="text2"/>
          <w:sz w:val="32"/>
          <w:szCs w:val="32"/>
        </w:rPr>
        <w:t xml:space="preserve"> </w:t>
      </w:r>
    </w:p>
    <w:p w14:paraId="3C67341F" w14:textId="77777777" w:rsidR="002461C6" w:rsidRPr="005A631D" w:rsidRDefault="0045658D" w:rsidP="00BE51A6">
      <w:pPr>
        <w:spacing w:before="240"/>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Definición</w:t>
      </w:r>
      <w:bookmarkEnd w:id="340"/>
    </w:p>
    <w:p w14:paraId="5E476738" w14:textId="77777777" w:rsidR="0045658D" w:rsidRPr="005A631D" w:rsidRDefault="0045658D" w:rsidP="00BE51A6">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dirección del prestador institucional es uno de los atributos, que permite identificar el lugar geográfico donde se encuentra la infraestructura del prestador.</w:t>
      </w:r>
      <w:r w:rsidR="00BE51A6" w:rsidRPr="005A631D">
        <w:rPr>
          <w:rFonts w:ascii="Century Gothic" w:hAnsi="Century Gothic"/>
          <w:color w:val="1F497D" w:themeColor="text2"/>
          <w:sz w:val="24"/>
          <w:szCs w:val="24"/>
        </w:rPr>
        <w:t xml:space="preserve">  </w:t>
      </w:r>
    </w:p>
    <w:p w14:paraId="744FC700" w14:textId="77777777" w:rsidR="0045658D" w:rsidRPr="005A631D" w:rsidRDefault="0045658D" w:rsidP="00BE51A6">
      <w:pPr>
        <w:spacing w:before="240"/>
        <w:rPr>
          <w:rFonts w:ascii="Century Gothic" w:hAnsi="Century Gothic"/>
          <w:b/>
          <w:color w:val="1F497D" w:themeColor="text2"/>
          <w:sz w:val="28"/>
          <w:szCs w:val="28"/>
        </w:rPr>
      </w:pPr>
      <w:bookmarkStart w:id="342" w:name="_Toc24993158"/>
      <w:r w:rsidRPr="005A631D">
        <w:rPr>
          <w:rFonts w:ascii="Century Gothic" w:hAnsi="Century Gothic" w:cs="Calibri"/>
          <w:b/>
          <w:color w:val="1F497D" w:themeColor="text2"/>
          <w:sz w:val="28"/>
          <w:szCs w:val="28"/>
          <w:lang w:val="es-ES"/>
        </w:rPr>
        <w:t>Estructura</w:t>
      </w:r>
      <w:bookmarkEnd w:id="342"/>
    </w:p>
    <w:p w14:paraId="33924E47" w14:textId="526E61CA" w:rsidR="0045658D" w:rsidRPr="005A631D" w:rsidRDefault="006A1427" w:rsidP="00BE51A6">
      <w:pPr>
        <w:spacing w:before="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007D01FB">
        <w:rPr>
          <w:rFonts w:ascii="Century Gothic" w:hAnsi="Century Gothic"/>
          <w:color w:val="1F497D" w:themeColor="text2"/>
          <w:sz w:val="24"/>
          <w:szCs w:val="24"/>
        </w:rPr>
        <w:t xml:space="preserve">denominada </w:t>
      </w:r>
      <w:r w:rsidR="007D01FB" w:rsidRPr="005A631D">
        <w:rPr>
          <w:rFonts w:ascii="Century Gothic" w:hAnsi="Century Gothic"/>
          <w:color w:val="1F497D" w:themeColor="text2"/>
          <w:sz w:val="24"/>
          <w:szCs w:val="24"/>
        </w:rPr>
        <w:t>“</w:t>
      </w:r>
      <w:r w:rsidR="0045658D" w:rsidRPr="005A631D">
        <w:rPr>
          <w:rFonts w:ascii="Century Gothic" w:hAnsi="Century Gothic"/>
          <w:b/>
          <w:color w:val="1F497D" w:themeColor="text2"/>
          <w:sz w:val="24"/>
          <w:szCs w:val="24"/>
        </w:rPr>
        <w:t xml:space="preserve">Dirección” </w:t>
      </w:r>
      <w:r w:rsidR="0045658D" w:rsidRPr="005A631D">
        <w:rPr>
          <w:rFonts w:ascii="Century Gothic" w:hAnsi="Century Gothic"/>
          <w:color w:val="1F497D" w:themeColor="text2"/>
          <w:sz w:val="24"/>
          <w:szCs w:val="24"/>
        </w:rPr>
        <w:t>incluye las siguientes categorías:</w:t>
      </w:r>
    </w:p>
    <w:tbl>
      <w:tblPr>
        <w:tblStyle w:val="Tabladecuadrcula4-nfasis11"/>
        <w:tblW w:w="7938" w:type="dxa"/>
        <w:jc w:val="center"/>
        <w:tblLook w:val="04A0" w:firstRow="1" w:lastRow="0" w:firstColumn="1" w:lastColumn="0" w:noHBand="0" w:noVBand="1"/>
      </w:tblPr>
      <w:tblGrid>
        <w:gridCol w:w="3969"/>
        <w:gridCol w:w="3969"/>
      </w:tblGrid>
      <w:tr w:rsidR="002F6468" w:rsidRPr="005A631D" w14:paraId="15DE2BEF" w14:textId="77777777" w:rsidTr="00BE51A6">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0ED1B643" w14:textId="346663E0" w:rsidR="002F6468" w:rsidRPr="005A631D" w:rsidRDefault="00984FF8" w:rsidP="008B1556">
            <w:pPr>
              <w:rPr>
                <w:rFonts w:ascii="Century Gothic" w:hAnsi="Century Gothic"/>
                <w:color w:val="FFFFFF" w:themeColor="background1"/>
              </w:rPr>
            </w:pPr>
            <w:r>
              <w:rPr>
                <w:rFonts w:ascii="Century Gothic" w:hAnsi="Century Gothic"/>
                <w:color w:val="FFFFFF" w:themeColor="background1"/>
              </w:rPr>
              <w:t>VARIABLE</w:t>
            </w:r>
          </w:p>
        </w:tc>
        <w:tc>
          <w:tcPr>
            <w:tcW w:w="2500" w:type="pct"/>
          </w:tcPr>
          <w:p w14:paraId="1E49F239" w14:textId="77777777" w:rsidR="002F6468" w:rsidRPr="005A631D" w:rsidRDefault="002F6468" w:rsidP="008B1556">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rPr>
            </w:pPr>
            <w:r w:rsidRPr="005A631D">
              <w:rPr>
                <w:rFonts w:ascii="Century Gothic" w:hAnsi="Century Gothic"/>
                <w:color w:val="FFFFFF" w:themeColor="background1"/>
              </w:rPr>
              <w:t>EXIGENCIA</w:t>
            </w:r>
          </w:p>
        </w:tc>
      </w:tr>
      <w:tr w:rsidR="002F6468" w:rsidRPr="005A631D" w14:paraId="4A8D66A8" w14:textId="77777777" w:rsidTr="00BE51A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07481E49"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Región</w:t>
            </w:r>
          </w:p>
        </w:tc>
        <w:tc>
          <w:tcPr>
            <w:tcW w:w="2500" w:type="pct"/>
          </w:tcPr>
          <w:p w14:paraId="74BE7B4E" w14:textId="77777777" w:rsidR="002F6468" w:rsidRPr="005A631D" w:rsidRDefault="002F6468" w:rsidP="008B1556">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Obligatorio</w:t>
            </w:r>
          </w:p>
        </w:tc>
      </w:tr>
      <w:tr w:rsidR="002F6468" w:rsidRPr="005A631D" w14:paraId="0A308058" w14:textId="77777777" w:rsidTr="00BE51A6">
        <w:trPr>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2DA816AC"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Provincia</w:t>
            </w:r>
          </w:p>
        </w:tc>
        <w:tc>
          <w:tcPr>
            <w:tcW w:w="2500" w:type="pct"/>
          </w:tcPr>
          <w:p w14:paraId="247A7D95" w14:textId="77777777" w:rsidR="002F6468" w:rsidRPr="005A631D" w:rsidRDefault="002F6468" w:rsidP="008B1556">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Opcional</w:t>
            </w:r>
          </w:p>
        </w:tc>
      </w:tr>
      <w:tr w:rsidR="002F6468" w:rsidRPr="005A631D" w14:paraId="29735136" w14:textId="77777777" w:rsidTr="00BE51A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01B860D3"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Comuna</w:t>
            </w:r>
          </w:p>
        </w:tc>
        <w:tc>
          <w:tcPr>
            <w:tcW w:w="2500" w:type="pct"/>
          </w:tcPr>
          <w:p w14:paraId="1967429D" w14:textId="77777777" w:rsidR="002F6468" w:rsidRPr="005A631D" w:rsidRDefault="002F6468" w:rsidP="008B1556">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Obligatorio</w:t>
            </w:r>
          </w:p>
        </w:tc>
      </w:tr>
      <w:tr w:rsidR="002F6468" w:rsidRPr="005A631D" w14:paraId="40099441" w14:textId="77777777" w:rsidTr="00BE51A6">
        <w:trPr>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47FF5CBC"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Área Urbano-Rural</w:t>
            </w:r>
          </w:p>
        </w:tc>
        <w:tc>
          <w:tcPr>
            <w:tcW w:w="2500" w:type="pct"/>
          </w:tcPr>
          <w:p w14:paraId="2A956327" w14:textId="77777777" w:rsidR="002F6468" w:rsidRPr="005A631D" w:rsidRDefault="002F6468" w:rsidP="008B1556">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Opcional</w:t>
            </w:r>
          </w:p>
        </w:tc>
      </w:tr>
      <w:tr w:rsidR="002F6468" w:rsidRPr="005A631D" w14:paraId="757A5078" w14:textId="77777777" w:rsidTr="00BE51A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4A894739"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Tipo de vía</w:t>
            </w:r>
          </w:p>
        </w:tc>
        <w:tc>
          <w:tcPr>
            <w:tcW w:w="2500" w:type="pct"/>
          </w:tcPr>
          <w:p w14:paraId="0F7E25BC" w14:textId="77777777" w:rsidR="002F6468" w:rsidRPr="005A631D" w:rsidRDefault="002F6468" w:rsidP="008B1556">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Opcional</w:t>
            </w:r>
          </w:p>
        </w:tc>
      </w:tr>
      <w:tr w:rsidR="002F6468" w:rsidRPr="005A631D" w14:paraId="7EB1FE78" w14:textId="77777777" w:rsidTr="00BE51A6">
        <w:trPr>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706E0E1E"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Nombre de la vía</w:t>
            </w:r>
          </w:p>
        </w:tc>
        <w:tc>
          <w:tcPr>
            <w:tcW w:w="2500" w:type="pct"/>
          </w:tcPr>
          <w:p w14:paraId="49207EEC" w14:textId="77777777" w:rsidR="002F6468" w:rsidRPr="005A631D" w:rsidRDefault="002F6468" w:rsidP="008B1556">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Obligatorio</w:t>
            </w:r>
          </w:p>
        </w:tc>
      </w:tr>
      <w:tr w:rsidR="002F6468" w:rsidRPr="005A631D" w14:paraId="698489A5" w14:textId="77777777" w:rsidTr="00BE51A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0D7C4087"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Número</w:t>
            </w:r>
          </w:p>
        </w:tc>
        <w:tc>
          <w:tcPr>
            <w:tcW w:w="2500" w:type="pct"/>
          </w:tcPr>
          <w:p w14:paraId="72C42320" w14:textId="77777777" w:rsidR="002F6468" w:rsidRPr="005A631D" w:rsidRDefault="002F6468" w:rsidP="008B1556">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Obligatorio</w:t>
            </w:r>
          </w:p>
        </w:tc>
      </w:tr>
      <w:tr w:rsidR="002F6468" w:rsidRPr="005A631D" w14:paraId="3962BFF9" w14:textId="77777777" w:rsidTr="00BE51A6">
        <w:trPr>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1CA16512"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Complemento Dirección</w:t>
            </w:r>
          </w:p>
        </w:tc>
        <w:tc>
          <w:tcPr>
            <w:tcW w:w="2500" w:type="pct"/>
          </w:tcPr>
          <w:p w14:paraId="76AF2D1E" w14:textId="77777777" w:rsidR="002F6468" w:rsidRPr="005A631D" w:rsidRDefault="002F6468" w:rsidP="008B1556">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Condicional</w:t>
            </w:r>
          </w:p>
        </w:tc>
      </w:tr>
      <w:tr w:rsidR="002F6468" w:rsidRPr="005A631D" w14:paraId="4BA74CB5" w14:textId="77777777" w:rsidTr="00BE51A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00" w:type="pct"/>
          </w:tcPr>
          <w:p w14:paraId="1C6B98D6" w14:textId="77777777" w:rsidR="002F6468" w:rsidRPr="005A631D" w:rsidRDefault="002F6468" w:rsidP="008B1556">
            <w:pPr>
              <w:rPr>
                <w:rFonts w:ascii="Century Gothic" w:hAnsi="Century Gothic"/>
                <w:color w:val="1F497D" w:themeColor="text2"/>
              </w:rPr>
            </w:pPr>
            <w:r w:rsidRPr="005A631D">
              <w:rPr>
                <w:rFonts w:ascii="Century Gothic" w:hAnsi="Century Gothic"/>
                <w:color w:val="1F497D" w:themeColor="text2"/>
              </w:rPr>
              <w:t>Resto dirección</w:t>
            </w:r>
          </w:p>
        </w:tc>
        <w:tc>
          <w:tcPr>
            <w:tcW w:w="2500" w:type="pct"/>
          </w:tcPr>
          <w:p w14:paraId="66D31A5D" w14:textId="77777777" w:rsidR="002F6468" w:rsidRPr="005A631D" w:rsidRDefault="002F6468" w:rsidP="008B1556">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rPr>
            </w:pPr>
            <w:r w:rsidRPr="005A631D">
              <w:rPr>
                <w:rFonts w:ascii="Century Gothic" w:hAnsi="Century Gothic"/>
                <w:color w:val="1F497D" w:themeColor="text2"/>
              </w:rPr>
              <w:t>Condicional</w:t>
            </w:r>
          </w:p>
        </w:tc>
      </w:tr>
    </w:tbl>
    <w:p w14:paraId="063DCC93" w14:textId="77777777" w:rsidR="0045658D" w:rsidRPr="005A631D" w:rsidRDefault="0045658D" w:rsidP="004707A2">
      <w:pPr>
        <w:tabs>
          <w:tab w:val="right" w:pos="8931"/>
        </w:tabs>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Cada una de las categorías de la dirección, son datos que tienen una definición y estándar de registro, los que están desarrollados en profundidad en el </w:t>
      </w:r>
      <w:r w:rsidRPr="005A631D">
        <w:rPr>
          <w:rFonts w:ascii="Century Gothic" w:hAnsi="Century Gothic"/>
          <w:b/>
          <w:bCs/>
          <w:color w:val="1F497D" w:themeColor="text2"/>
          <w:sz w:val="24"/>
          <w:szCs w:val="24"/>
        </w:rPr>
        <w:t>Capítulo de Información Geoespacial</w:t>
      </w:r>
      <w:r w:rsidRPr="005A631D">
        <w:rPr>
          <w:rFonts w:ascii="Century Gothic" w:hAnsi="Century Gothic"/>
          <w:color w:val="1F497D" w:themeColor="text2"/>
          <w:sz w:val="24"/>
          <w:szCs w:val="24"/>
        </w:rPr>
        <w:t>, que incluye las coordenadas geográficas.</w:t>
      </w:r>
    </w:p>
    <w:bookmarkEnd w:id="193"/>
    <w:p w14:paraId="0BDDD409" w14:textId="77777777" w:rsidR="004F736C" w:rsidRPr="005A631D" w:rsidRDefault="004F736C">
      <w:pPr>
        <w:jc w:val="left"/>
        <w:rPr>
          <w:rFonts w:ascii="Century Gothic" w:eastAsiaTheme="majorEastAsia" w:hAnsi="Century Gothic" w:cstheme="majorBidi"/>
          <w:b/>
          <w:color w:val="365F91" w:themeColor="accent1" w:themeShade="BF"/>
          <w:sz w:val="40"/>
          <w:szCs w:val="32"/>
        </w:rPr>
      </w:pPr>
      <w:r w:rsidRPr="005A631D">
        <w:rPr>
          <w:rFonts w:ascii="Century Gothic" w:hAnsi="Century Gothic"/>
          <w:color w:val="365F91" w:themeColor="accent1" w:themeShade="BF"/>
        </w:rPr>
        <w:br w:type="page"/>
      </w:r>
    </w:p>
    <w:p w14:paraId="581C0C53" w14:textId="77777777" w:rsidR="004F736C" w:rsidRPr="005A631D" w:rsidRDefault="008A7026" w:rsidP="001E1726">
      <w:pPr>
        <w:pStyle w:val="Ttulo3"/>
        <w:spacing w:after="240"/>
        <w:ind w:left="1800" w:hanging="720"/>
        <w:rPr>
          <w:rFonts w:ascii="Century Gothic" w:hAnsi="Century Gothic"/>
          <w:color w:val="1F497D" w:themeColor="text2"/>
          <w:sz w:val="32"/>
          <w:szCs w:val="32"/>
        </w:rPr>
      </w:pPr>
      <w:bookmarkStart w:id="343" w:name="_Toc120613320"/>
      <w:r w:rsidRPr="005A631D">
        <w:rPr>
          <w:rFonts w:ascii="Century Gothic" w:hAnsi="Century Gothic"/>
          <w:color w:val="1F497D" w:themeColor="text2"/>
          <w:sz w:val="32"/>
          <w:szCs w:val="32"/>
        </w:rPr>
        <w:lastRenderedPageBreak/>
        <w:t>4.4</w:t>
      </w:r>
      <w:r w:rsidR="00D26E3E" w:rsidRPr="005A631D">
        <w:rPr>
          <w:rFonts w:ascii="Century Gothic" w:hAnsi="Century Gothic"/>
          <w:color w:val="1F497D" w:themeColor="text2"/>
          <w:sz w:val="32"/>
          <w:szCs w:val="32"/>
        </w:rPr>
        <w:t xml:space="preserve">.5 </w:t>
      </w:r>
      <w:r w:rsidR="004F736C" w:rsidRPr="005A631D">
        <w:rPr>
          <w:rFonts w:ascii="Century Gothic" w:hAnsi="Century Gothic"/>
          <w:color w:val="1F497D" w:themeColor="text2"/>
          <w:sz w:val="32"/>
          <w:szCs w:val="32"/>
        </w:rPr>
        <w:t>Fecha de Inicio</w:t>
      </w:r>
      <w:r w:rsidR="001E1726" w:rsidRPr="005A631D">
        <w:rPr>
          <w:rFonts w:ascii="Century Gothic" w:hAnsi="Century Gothic"/>
          <w:color w:val="1F497D" w:themeColor="text2"/>
          <w:sz w:val="32"/>
          <w:szCs w:val="32"/>
        </w:rPr>
        <w:t xml:space="preserve"> de Funcionamiento</w:t>
      </w:r>
      <w:bookmarkEnd w:id="343"/>
    </w:p>
    <w:p w14:paraId="4711A8B0" w14:textId="77777777" w:rsidR="004F736C" w:rsidRPr="005A631D" w:rsidRDefault="004F736C" w:rsidP="004F736C">
      <w:pPr>
        <w:rPr>
          <w:rFonts w:ascii="Century Gothic" w:hAnsi="Century Gothic"/>
          <w:b/>
          <w:color w:val="1F497D" w:themeColor="text2"/>
          <w:sz w:val="28"/>
          <w:szCs w:val="28"/>
        </w:rPr>
      </w:pPr>
      <w:bookmarkStart w:id="344" w:name="_Toc24993153"/>
      <w:r w:rsidRPr="005A631D">
        <w:rPr>
          <w:rFonts w:ascii="Century Gothic" w:hAnsi="Century Gothic" w:cs="Calibri"/>
          <w:b/>
          <w:color w:val="1F497D" w:themeColor="text2"/>
          <w:sz w:val="28"/>
          <w:szCs w:val="28"/>
          <w:lang w:val="es-ES"/>
        </w:rPr>
        <w:t>Definición</w:t>
      </w:r>
      <w:bookmarkEnd w:id="344"/>
    </w:p>
    <w:p w14:paraId="0B814E4B" w14:textId="77777777" w:rsidR="004F736C" w:rsidRPr="005A631D" w:rsidRDefault="004F736C" w:rsidP="004F736C">
      <w:pPr>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momento </w:t>
      </w:r>
      <w:r w:rsidR="00AD7A7D" w:rsidRPr="005A631D">
        <w:rPr>
          <w:rFonts w:ascii="Century Gothic" w:hAnsi="Century Gothic"/>
          <w:color w:val="1F497D" w:themeColor="text2"/>
          <w:sz w:val="24"/>
          <w:szCs w:val="24"/>
        </w:rPr>
        <w:t>que inicia</w:t>
      </w:r>
      <w:r w:rsidRPr="005A631D">
        <w:rPr>
          <w:rFonts w:ascii="Century Gothic" w:hAnsi="Century Gothic"/>
          <w:color w:val="1F497D" w:themeColor="text2"/>
          <w:sz w:val="24"/>
          <w:szCs w:val="24"/>
        </w:rPr>
        <w:t xml:space="preserve"> el funcionamiento el Prestador Institucional, es la fecha de inicio de la atención.  Esta información está contenida en la Ficha de la Autorización Sanitaria o en su defecto en la Ficha de Demostración Sanitaria, para los establecimientos </w:t>
      </w:r>
      <w:r w:rsidR="00AD7A7D" w:rsidRPr="005A631D">
        <w:rPr>
          <w:rFonts w:ascii="Century Gothic" w:hAnsi="Century Gothic"/>
          <w:color w:val="1F497D" w:themeColor="text2"/>
          <w:sz w:val="24"/>
          <w:szCs w:val="24"/>
        </w:rPr>
        <w:t>construidos</w:t>
      </w:r>
      <w:r w:rsidRPr="005A631D">
        <w:rPr>
          <w:rFonts w:ascii="Century Gothic" w:hAnsi="Century Gothic"/>
          <w:color w:val="1F497D" w:themeColor="text2"/>
          <w:sz w:val="24"/>
          <w:szCs w:val="24"/>
        </w:rPr>
        <w:t xml:space="preserve"> antes del año 2006. </w:t>
      </w:r>
    </w:p>
    <w:p w14:paraId="7AA54B5D" w14:textId="77777777" w:rsidR="004F736C" w:rsidRPr="005A631D" w:rsidRDefault="004F736C" w:rsidP="004F736C">
      <w:pPr>
        <w:rPr>
          <w:rFonts w:ascii="Century Gothic" w:hAnsi="Century Gothic"/>
          <w:b/>
          <w:color w:val="1F497D" w:themeColor="text2"/>
          <w:sz w:val="28"/>
          <w:szCs w:val="28"/>
        </w:rPr>
      </w:pPr>
      <w:bookmarkStart w:id="345" w:name="_Toc24993154"/>
      <w:r w:rsidRPr="005A631D">
        <w:rPr>
          <w:rFonts w:ascii="Century Gothic" w:hAnsi="Century Gothic" w:cs="Calibri"/>
          <w:b/>
          <w:color w:val="1F497D" w:themeColor="text2"/>
          <w:sz w:val="28"/>
          <w:szCs w:val="28"/>
          <w:lang w:val="es-ES"/>
        </w:rPr>
        <w:t>Estructura</w:t>
      </w:r>
      <w:bookmarkEnd w:id="345"/>
    </w:p>
    <w:p w14:paraId="324930DD" w14:textId="7190D161" w:rsidR="004F736C" w:rsidRPr="005A631D" w:rsidRDefault="00A235DD" w:rsidP="004F736C">
      <w:pPr>
        <w:rPr>
          <w:rFonts w:ascii="Century Gothic" w:hAnsi="Century Gothic"/>
          <w:color w:val="1F497D" w:themeColor="text2"/>
          <w:sz w:val="24"/>
          <w:szCs w:val="24"/>
        </w:rPr>
      </w:pPr>
      <w:r>
        <w:rPr>
          <w:rFonts w:ascii="Century Gothic" w:hAnsi="Century Gothic"/>
          <w:color w:val="1F497D" w:themeColor="text2"/>
          <w:sz w:val="24"/>
          <w:szCs w:val="24"/>
        </w:rPr>
        <w:t xml:space="preserve">La variable denominada </w:t>
      </w:r>
      <w:r w:rsidR="004F736C" w:rsidRPr="005A631D">
        <w:rPr>
          <w:rFonts w:ascii="Century Gothic" w:hAnsi="Century Gothic"/>
          <w:b/>
          <w:color w:val="1F497D" w:themeColor="text2"/>
          <w:sz w:val="24"/>
          <w:szCs w:val="24"/>
        </w:rPr>
        <w:t>“</w:t>
      </w:r>
      <w:r w:rsidR="004F736C" w:rsidRPr="005A631D">
        <w:rPr>
          <w:rFonts w:ascii="Century Gothic" w:hAnsi="Century Gothic" w:cs="Courier"/>
          <w:b/>
          <w:color w:val="1F497D" w:themeColor="text2"/>
          <w:sz w:val="24"/>
          <w:szCs w:val="24"/>
          <w:lang w:val="es-ES_tradnl" w:eastAsia="es-ES"/>
        </w:rPr>
        <w:t>Fecha de Inicio de Funcionamiento</w:t>
      </w:r>
      <w:r w:rsidR="004F736C" w:rsidRPr="005A631D">
        <w:rPr>
          <w:rFonts w:ascii="Century Gothic" w:hAnsi="Century Gothic"/>
          <w:color w:val="1F497D" w:themeColor="text2"/>
          <w:sz w:val="24"/>
          <w:szCs w:val="24"/>
        </w:rPr>
        <w:t>” tiene la siguiente estructura:</w:t>
      </w:r>
    </w:p>
    <w:tbl>
      <w:tblPr>
        <w:tblStyle w:val="Tablaconcuadrcula4-nfasis1"/>
        <w:tblW w:w="0" w:type="auto"/>
        <w:tblLook w:val="04A0" w:firstRow="1" w:lastRow="0" w:firstColumn="1" w:lastColumn="0" w:noHBand="0" w:noVBand="1"/>
      </w:tblPr>
      <w:tblGrid>
        <w:gridCol w:w="1741"/>
        <w:gridCol w:w="3435"/>
        <w:gridCol w:w="1650"/>
        <w:gridCol w:w="904"/>
        <w:gridCol w:w="1324"/>
      </w:tblGrid>
      <w:tr w:rsidR="00223F22" w:rsidRPr="00223F22" w14:paraId="4D58C3B5" w14:textId="77777777" w:rsidTr="00223F22">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741" w:type="dxa"/>
          </w:tcPr>
          <w:p w14:paraId="48F04CD7" w14:textId="77777777" w:rsidR="0072080D" w:rsidRPr="00223F22" w:rsidRDefault="0072080D" w:rsidP="00304C9C">
            <w:pPr>
              <w:spacing w:before="240"/>
              <w:rPr>
                <w:rFonts w:ascii="Century Gothic" w:hAnsi="Century Gothic"/>
                <w:color w:val="FFFFFF" w:themeColor="background1"/>
                <w:sz w:val="20"/>
                <w:szCs w:val="20"/>
              </w:rPr>
            </w:pPr>
            <w:r w:rsidRPr="00223F22">
              <w:rPr>
                <w:rFonts w:ascii="Century Gothic" w:hAnsi="Century Gothic"/>
                <w:color w:val="FFFFFF" w:themeColor="background1"/>
                <w:sz w:val="20"/>
                <w:szCs w:val="20"/>
              </w:rPr>
              <w:t>VARIABLE</w:t>
            </w:r>
          </w:p>
        </w:tc>
        <w:tc>
          <w:tcPr>
            <w:tcW w:w="2365" w:type="dxa"/>
          </w:tcPr>
          <w:p w14:paraId="45C0B044" w14:textId="77777777" w:rsidR="0072080D" w:rsidRPr="00223F22" w:rsidRDefault="0072080D"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CAMPO</w:t>
            </w:r>
          </w:p>
        </w:tc>
        <w:tc>
          <w:tcPr>
            <w:tcW w:w="2553" w:type="dxa"/>
          </w:tcPr>
          <w:p w14:paraId="0C370A95" w14:textId="77777777" w:rsidR="0072080D" w:rsidRPr="00223F22" w:rsidRDefault="0072080D"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w:t>
            </w:r>
          </w:p>
        </w:tc>
        <w:tc>
          <w:tcPr>
            <w:tcW w:w="904" w:type="dxa"/>
          </w:tcPr>
          <w:p w14:paraId="369D9C7E" w14:textId="77777777" w:rsidR="0072080D" w:rsidRPr="00223F22" w:rsidRDefault="0072080D"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LARGO</w:t>
            </w:r>
          </w:p>
        </w:tc>
        <w:tc>
          <w:tcPr>
            <w:tcW w:w="1324" w:type="dxa"/>
          </w:tcPr>
          <w:p w14:paraId="5789679D" w14:textId="77777777" w:rsidR="0072080D" w:rsidRPr="00223F22" w:rsidRDefault="0072080D"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EXIGENCIA</w:t>
            </w:r>
          </w:p>
        </w:tc>
      </w:tr>
      <w:tr w:rsidR="0072080D" w:rsidRPr="00223F22" w14:paraId="203A2457" w14:textId="77777777" w:rsidTr="00223F22">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1741" w:type="dxa"/>
          </w:tcPr>
          <w:p w14:paraId="6158D024" w14:textId="5FD13B03" w:rsidR="0072080D" w:rsidRPr="00223F22" w:rsidRDefault="0072080D" w:rsidP="00304C9C">
            <w:pPr>
              <w:spacing w:before="240"/>
              <w:rPr>
                <w:rFonts w:ascii="Century Gothic" w:hAnsi="Century Gothic"/>
                <w:color w:val="1F497D" w:themeColor="text2"/>
                <w:sz w:val="20"/>
                <w:szCs w:val="20"/>
              </w:rPr>
            </w:pPr>
            <w:r w:rsidRPr="00223F22">
              <w:rPr>
                <w:rFonts w:ascii="Century Gothic" w:hAnsi="Century Gothic"/>
                <w:color w:val="1F497D" w:themeColor="text2"/>
                <w:sz w:val="20"/>
                <w:szCs w:val="20"/>
              </w:rPr>
              <w:t>Fecha Inicio de funcionamiento</w:t>
            </w:r>
          </w:p>
        </w:tc>
        <w:tc>
          <w:tcPr>
            <w:tcW w:w="2365" w:type="dxa"/>
          </w:tcPr>
          <w:p w14:paraId="2735E9AB" w14:textId="77777777" w:rsidR="0072080D" w:rsidRPr="00223F22"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FechaCeseFuncionamientoEstab</w:t>
            </w:r>
          </w:p>
        </w:tc>
        <w:tc>
          <w:tcPr>
            <w:tcW w:w="2553" w:type="dxa"/>
          </w:tcPr>
          <w:p w14:paraId="5A5210DF" w14:textId="77777777" w:rsidR="0072080D" w:rsidRPr="00223F22"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Texto</w:t>
            </w:r>
          </w:p>
        </w:tc>
        <w:tc>
          <w:tcPr>
            <w:tcW w:w="904" w:type="dxa"/>
          </w:tcPr>
          <w:p w14:paraId="195E2D5B" w14:textId="624959F8" w:rsidR="0072080D" w:rsidRPr="00223F22"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10</w:t>
            </w:r>
          </w:p>
        </w:tc>
        <w:tc>
          <w:tcPr>
            <w:tcW w:w="1324" w:type="dxa"/>
          </w:tcPr>
          <w:p w14:paraId="4CFEB694" w14:textId="77777777" w:rsidR="0072080D" w:rsidRPr="00223F22" w:rsidRDefault="0072080D"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r w:rsidRPr="00223F22">
              <w:rPr>
                <w:rFonts w:ascii="Century Gothic" w:eastAsia="Times New Roman" w:hAnsi="Century Gothic" w:cs="Times New Roman"/>
                <w:color w:val="1F497D"/>
                <w:sz w:val="20"/>
                <w:szCs w:val="20"/>
                <w:lang w:eastAsia="es-CL"/>
              </w:rPr>
              <w:t xml:space="preserve">La captura del dato es </w:t>
            </w:r>
            <w:r w:rsidRPr="00223F22">
              <w:rPr>
                <w:rFonts w:ascii="Century Gothic" w:eastAsia="Times New Roman" w:hAnsi="Century Gothic" w:cs="Times New Roman"/>
                <w:b/>
                <w:bCs/>
                <w:color w:val="1F497D"/>
                <w:sz w:val="20"/>
                <w:szCs w:val="20"/>
                <w:lang w:eastAsia="es-CL"/>
              </w:rPr>
              <w:t>obligatoria.</w:t>
            </w:r>
          </w:p>
          <w:p w14:paraId="62AF2048" w14:textId="77777777" w:rsidR="0072080D" w:rsidRPr="00223F22" w:rsidRDefault="0072080D"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p>
          <w:p w14:paraId="73766629" w14:textId="77777777" w:rsidR="0072080D" w:rsidRPr="00223F22"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El formato es : día, mes, año (dd-MM-AAAA) (Donde D es día, M es mes y A es año).</w:t>
            </w:r>
          </w:p>
        </w:tc>
      </w:tr>
    </w:tbl>
    <w:p w14:paraId="563AFAD6" w14:textId="77777777" w:rsidR="004F736C" w:rsidRPr="005A631D" w:rsidRDefault="004F736C" w:rsidP="004F736C">
      <w:pPr>
        <w:rPr>
          <w:rFonts w:ascii="Century Gothic" w:hAnsi="Century Gothic"/>
          <w:color w:val="1F497D" w:themeColor="text2"/>
          <w:sz w:val="24"/>
          <w:szCs w:val="24"/>
        </w:rPr>
      </w:pPr>
    </w:p>
    <w:p w14:paraId="2FB5B7E3" w14:textId="77777777" w:rsidR="004F736C" w:rsidRPr="005A631D" w:rsidRDefault="004F736C" w:rsidP="004F736C">
      <w:pPr>
        <w:rPr>
          <w:rFonts w:ascii="Century Gothic" w:hAnsi="Century Gothic"/>
          <w:b/>
          <w:color w:val="1F497D" w:themeColor="text2"/>
          <w:sz w:val="28"/>
          <w:szCs w:val="28"/>
        </w:rPr>
      </w:pPr>
      <w:bookmarkStart w:id="346" w:name="_Toc24993155"/>
      <w:r w:rsidRPr="005A631D">
        <w:rPr>
          <w:rFonts w:ascii="Century Gothic" w:hAnsi="Century Gothic" w:cs="Calibri"/>
          <w:b/>
          <w:color w:val="1F497D" w:themeColor="text2"/>
          <w:sz w:val="28"/>
          <w:szCs w:val="28"/>
          <w:lang w:val="es-ES"/>
        </w:rPr>
        <w:t>Fuente</w:t>
      </w:r>
      <w:bookmarkEnd w:id="346"/>
    </w:p>
    <w:p w14:paraId="695C58A1" w14:textId="64573072" w:rsidR="004F736C" w:rsidRPr="005A631D" w:rsidRDefault="00503F92">
      <w:pPr>
        <w:pStyle w:val="Prrafodelista"/>
        <w:numPr>
          <w:ilvl w:val="0"/>
          <w:numId w:val="35"/>
        </w:numPr>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 DEIS</w:t>
      </w:r>
      <w:r w:rsidR="004F736C" w:rsidRPr="005A631D">
        <w:rPr>
          <w:rFonts w:ascii="Century Gothic" w:hAnsi="Century Gothic"/>
          <w:i/>
          <w:color w:val="548DD4" w:themeColor="text2" w:themeTint="99"/>
          <w:sz w:val="20"/>
          <w:szCs w:val="20"/>
        </w:rPr>
        <w:t>.</w:t>
      </w:r>
    </w:p>
    <w:p w14:paraId="16C0F82D" w14:textId="77777777" w:rsidR="00D86BCB" w:rsidRPr="005A631D" w:rsidRDefault="00D86BCB">
      <w:pPr>
        <w:pStyle w:val="Prrafodelista"/>
        <w:numPr>
          <w:ilvl w:val="0"/>
          <w:numId w:val="35"/>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Base de Establecimientos DEIS 2021</w:t>
      </w:r>
    </w:p>
    <w:p w14:paraId="03FD881B" w14:textId="77777777" w:rsidR="004F736C" w:rsidRPr="005A631D" w:rsidRDefault="004F736C" w:rsidP="004F736C">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305B184D" w14:textId="77777777" w:rsidR="004F736C" w:rsidRPr="005A631D" w:rsidRDefault="008A7026" w:rsidP="001E1726">
      <w:pPr>
        <w:pStyle w:val="Ttulo3"/>
        <w:spacing w:after="240"/>
        <w:ind w:left="1800" w:hanging="720"/>
        <w:rPr>
          <w:rFonts w:ascii="Century Gothic" w:hAnsi="Century Gothic"/>
          <w:color w:val="1F497D" w:themeColor="text2"/>
          <w:sz w:val="32"/>
          <w:szCs w:val="32"/>
        </w:rPr>
      </w:pPr>
      <w:bookmarkStart w:id="347" w:name="_Toc120613321"/>
      <w:r w:rsidRPr="005A631D">
        <w:rPr>
          <w:rFonts w:ascii="Century Gothic" w:hAnsi="Century Gothic"/>
          <w:color w:val="1F497D" w:themeColor="text2"/>
          <w:sz w:val="32"/>
          <w:szCs w:val="32"/>
        </w:rPr>
        <w:lastRenderedPageBreak/>
        <w:t>4.4</w:t>
      </w:r>
      <w:r w:rsidR="00D26E3E" w:rsidRPr="005A631D">
        <w:rPr>
          <w:rFonts w:ascii="Century Gothic" w:hAnsi="Century Gothic"/>
          <w:color w:val="1F497D" w:themeColor="text2"/>
          <w:sz w:val="32"/>
          <w:szCs w:val="32"/>
        </w:rPr>
        <w:t xml:space="preserve">.6 </w:t>
      </w:r>
      <w:r w:rsidR="004F736C" w:rsidRPr="005A631D">
        <w:rPr>
          <w:rFonts w:ascii="Century Gothic" w:hAnsi="Century Gothic"/>
          <w:color w:val="1F497D" w:themeColor="text2"/>
          <w:sz w:val="32"/>
          <w:szCs w:val="32"/>
        </w:rPr>
        <w:t>Fecha de Cese de Funcionamiento</w:t>
      </w:r>
      <w:bookmarkEnd w:id="347"/>
    </w:p>
    <w:p w14:paraId="31C0070F" w14:textId="77777777" w:rsidR="004F736C" w:rsidRPr="005A631D" w:rsidRDefault="004F736C" w:rsidP="008A7026">
      <w:pPr>
        <w:spacing w:before="240"/>
        <w:rPr>
          <w:rFonts w:ascii="Century Gothic" w:hAnsi="Century Gothic"/>
          <w:color w:val="1F497D" w:themeColor="text2"/>
        </w:rPr>
      </w:pPr>
      <w:r w:rsidRPr="005A631D">
        <w:rPr>
          <w:rFonts w:ascii="Century Gothic" w:hAnsi="Century Gothic" w:cs="Calibri"/>
          <w:b/>
          <w:color w:val="1F497D" w:themeColor="text2"/>
          <w:sz w:val="28"/>
          <w:szCs w:val="28"/>
          <w:lang w:val="es-ES"/>
        </w:rPr>
        <w:t>Definición</w:t>
      </w:r>
    </w:p>
    <w:p w14:paraId="2EDB900F" w14:textId="77777777" w:rsidR="004F736C" w:rsidRPr="005A631D" w:rsidRDefault="004F736C" w:rsidP="008A7026">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Es la fecha en que el Prestador Institucional decide dejar de funcionar, por diferentes razones. Esta información es proporcionada por el Prestador a la SEREMI respectiva.</w:t>
      </w:r>
    </w:p>
    <w:p w14:paraId="38325F79" w14:textId="77777777" w:rsidR="004F736C" w:rsidRPr="005A631D" w:rsidRDefault="004F736C" w:rsidP="008A7026">
      <w:pPr>
        <w:spacing w:before="240"/>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Estructura</w:t>
      </w:r>
    </w:p>
    <w:p w14:paraId="7F857E7E" w14:textId="529AA858" w:rsidR="004F736C" w:rsidRPr="005A631D" w:rsidRDefault="00A235DD" w:rsidP="008A7026">
      <w:pPr>
        <w:spacing w:before="240"/>
        <w:rPr>
          <w:rFonts w:ascii="Century Gothic" w:hAnsi="Century Gothic"/>
          <w:color w:val="1F497D" w:themeColor="text2"/>
          <w:sz w:val="24"/>
          <w:szCs w:val="24"/>
        </w:rPr>
      </w:pPr>
      <w:r>
        <w:rPr>
          <w:rFonts w:ascii="Century Gothic" w:hAnsi="Century Gothic"/>
          <w:color w:val="1F497D" w:themeColor="text2"/>
          <w:sz w:val="24"/>
          <w:szCs w:val="24"/>
        </w:rPr>
        <w:t>La variable denominada</w:t>
      </w:r>
      <w:r w:rsidR="004F736C" w:rsidRPr="005A631D">
        <w:rPr>
          <w:rFonts w:ascii="Century Gothic" w:hAnsi="Century Gothic"/>
          <w:color w:val="1F497D" w:themeColor="text2"/>
          <w:sz w:val="24"/>
          <w:szCs w:val="24"/>
        </w:rPr>
        <w:t xml:space="preserve"> </w:t>
      </w:r>
      <w:r w:rsidR="004F736C" w:rsidRPr="005A631D">
        <w:rPr>
          <w:rFonts w:ascii="Century Gothic" w:hAnsi="Century Gothic"/>
          <w:b/>
          <w:color w:val="1F497D" w:themeColor="text2"/>
          <w:sz w:val="24"/>
          <w:szCs w:val="24"/>
        </w:rPr>
        <w:t>“</w:t>
      </w:r>
      <w:r w:rsidR="004F736C" w:rsidRPr="005A631D">
        <w:rPr>
          <w:rFonts w:ascii="Century Gothic" w:hAnsi="Century Gothic" w:cs="Courier"/>
          <w:b/>
          <w:color w:val="1F497D" w:themeColor="text2"/>
          <w:sz w:val="24"/>
          <w:szCs w:val="24"/>
          <w:lang w:val="es-ES_tradnl" w:eastAsia="es-ES"/>
        </w:rPr>
        <w:t xml:space="preserve">Fecha de Cese de </w:t>
      </w:r>
      <w:r w:rsidR="00D56610" w:rsidRPr="005A631D">
        <w:rPr>
          <w:rFonts w:ascii="Century Gothic" w:hAnsi="Century Gothic" w:cs="Courier"/>
          <w:b/>
          <w:color w:val="1F497D" w:themeColor="text2"/>
          <w:sz w:val="24"/>
          <w:szCs w:val="24"/>
          <w:lang w:val="es-ES_tradnl" w:eastAsia="es-ES"/>
        </w:rPr>
        <w:t>Funcionamiento”</w:t>
      </w:r>
      <w:r w:rsidR="004F736C" w:rsidRPr="005A631D">
        <w:rPr>
          <w:rFonts w:ascii="Century Gothic" w:hAnsi="Century Gothic"/>
          <w:color w:val="1F497D" w:themeColor="text2"/>
          <w:sz w:val="24"/>
          <w:szCs w:val="24"/>
        </w:rPr>
        <w:t xml:space="preserve"> tiene la siguiente estructura:</w:t>
      </w:r>
    </w:p>
    <w:p w14:paraId="1B58C055" w14:textId="77777777" w:rsidR="004F736C" w:rsidRPr="005A631D" w:rsidRDefault="004F736C" w:rsidP="004F736C">
      <w:pPr>
        <w:rPr>
          <w:rFonts w:ascii="Century Gothic" w:hAnsi="Century Gothic"/>
          <w:color w:val="1F497D" w:themeColor="text2"/>
          <w:sz w:val="24"/>
          <w:szCs w:val="24"/>
        </w:rPr>
      </w:pPr>
    </w:p>
    <w:tbl>
      <w:tblPr>
        <w:tblStyle w:val="Tablaconcuadrcula4-nfasis1"/>
        <w:tblW w:w="0" w:type="auto"/>
        <w:tblLook w:val="04A0" w:firstRow="1" w:lastRow="0" w:firstColumn="1" w:lastColumn="0" w:noHBand="0" w:noVBand="1"/>
      </w:tblPr>
      <w:tblGrid>
        <w:gridCol w:w="1741"/>
        <w:gridCol w:w="3435"/>
        <w:gridCol w:w="1348"/>
        <w:gridCol w:w="916"/>
        <w:gridCol w:w="1461"/>
      </w:tblGrid>
      <w:tr w:rsidR="00712CC3" w:rsidRPr="00223F22" w14:paraId="4637BCCF" w14:textId="77777777" w:rsidTr="00712CC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29" w:type="dxa"/>
          </w:tcPr>
          <w:p w14:paraId="224DD699" w14:textId="77777777" w:rsidR="000B52F6" w:rsidRPr="00223F22" w:rsidRDefault="000B52F6" w:rsidP="00304C9C">
            <w:pPr>
              <w:spacing w:before="240"/>
              <w:rPr>
                <w:rFonts w:ascii="Century Gothic" w:hAnsi="Century Gothic"/>
                <w:color w:val="FFFFFF" w:themeColor="background1"/>
                <w:sz w:val="20"/>
                <w:szCs w:val="20"/>
              </w:rPr>
            </w:pPr>
            <w:bookmarkStart w:id="348" w:name="_Toc24993156"/>
            <w:r w:rsidRPr="00223F22">
              <w:rPr>
                <w:rFonts w:ascii="Century Gothic" w:hAnsi="Century Gothic"/>
                <w:color w:val="FFFFFF" w:themeColor="background1"/>
                <w:sz w:val="20"/>
                <w:szCs w:val="20"/>
              </w:rPr>
              <w:t>VARIABLE</w:t>
            </w:r>
          </w:p>
        </w:tc>
        <w:tc>
          <w:tcPr>
            <w:tcW w:w="3363" w:type="dxa"/>
          </w:tcPr>
          <w:p w14:paraId="1F2E7610"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CAMPO</w:t>
            </w:r>
          </w:p>
        </w:tc>
        <w:tc>
          <w:tcPr>
            <w:tcW w:w="1348" w:type="dxa"/>
          </w:tcPr>
          <w:p w14:paraId="54740C6B"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w:t>
            </w:r>
          </w:p>
        </w:tc>
        <w:tc>
          <w:tcPr>
            <w:tcW w:w="916" w:type="dxa"/>
          </w:tcPr>
          <w:p w14:paraId="030D3F17"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LARGO</w:t>
            </w:r>
          </w:p>
        </w:tc>
        <w:tc>
          <w:tcPr>
            <w:tcW w:w="1461" w:type="dxa"/>
          </w:tcPr>
          <w:p w14:paraId="2E39FD25"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EXIGENCIA</w:t>
            </w:r>
          </w:p>
        </w:tc>
      </w:tr>
      <w:tr w:rsidR="00712CC3" w:rsidRPr="00223F22" w14:paraId="30FE9819" w14:textId="77777777" w:rsidTr="00712CC3">
        <w:trPr>
          <w:cnfStyle w:val="000000100000" w:firstRow="0" w:lastRow="0" w:firstColumn="0" w:lastColumn="0" w:oddVBand="0" w:evenVBand="0" w:oddHBand="1" w:evenHBand="0" w:firstRowFirstColumn="0" w:firstRowLastColumn="0" w:lastRowFirstColumn="0" w:lastRowLastColumn="0"/>
          <w:trHeight w:val="1785"/>
        </w:trPr>
        <w:tc>
          <w:tcPr>
            <w:cnfStyle w:val="001000000000" w:firstRow="0" w:lastRow="0" w:firstColumn="1" w:lastColumn="0" w:oddVBand="0" w:evenVBand="0" w:oddHBand="0" w:evenHBand="0" w:firstRowFirstColumn="0" w:firstRowLastColumn="0" w:lastRowFirstColumn="0" w:lastRowLastColumn="0"/>
            <w:tcW w:w="1729" w:type="dxa"/>
          </w:tcPr>
          <w:p w14:paraId="06ED4D2D" w14:textId="160C3919" w:rsidR="000B52F6" w:rsidRPr="00223F22" w:rsidRDefault="00712CC3" w:rsidP="00304C9C">
            <w:pPr>
              <w:spacing w:before="240"/>
              <w:rPr>
                <w:rFonts w:ascii="Century Gothic" w:hAnsi="Century Gothic"/>
                <w:color w:val="1F497D" w:themeColor="text2"/>
                <w:sz w:val="20"/>
                <w:szCs w:val="20"/>
              </w:rPr>
            </w:pPr>
            <w:r w:rsidRPr="00223F22">
              <w:rPr>
                <w:rFonts w:ascii="Century Gothic" w:hAnsi="Century Gothic"/>
                <w:color w:val="1F497D" w:themeColor="text2"/>
                <w:sz w:val="20"/>
                <w:szCs w:val="20"/>
              </w:rPr>
              <w:t>Fecha Cese de funcionamiento</w:t>
            </w:r>
          </w:p>
        </w:tc>
        <w:tc>
          <w:tcPr>
            <w:tcW w:w="3363" w:type="dxa"/>
          </w:tcPr>
          <w:p w14:paraId="58B6686D" w14:textId="5DADF89E" w:rsidR="000B52F6" w:rsidRPr="00223F22" w:rsidRDefault="00712CC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FechaCeseFuncionamientoEstab</w:t>
            </w:r>
          </w:p>
        </w:tc>
        <w:tc>
          <w:tcPr>
            <w:tcW w:w="1348" w:type="dxa"/>
          </w:tcPr>
          <w:p w14:paraId="68D10D74" w14:textId="77777777" w:rsidR="000B52F6" w:rsidRPr="00223F22"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Texto</w:t>
            </w:r>
          </w:p>
        </w:tc>
        <w:tc>
          <w:tcPr>
            <w:tcW w:w="916" w:type="dxa"/>
          </w:tcPr>
          <w:p w14:paraId="36FE1354" w14:textId="5654D496" w:rsidR="000B52F6" w:rsidRPr="00223F22" w:rsidRDefault="0072080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1</w:t>
            </w:r>
            <w:r w:rsidR="000B52F6" w:rsidRPr="00223F22">
              <w:rPr>
                <w:rFonts w:ascii="Century Gothic" w:hAnsi="Century Gothic"/>
                <w:color w:val="1F497D" w:themeColor="text2"/>
                <w:sz w:val="20"/>
                <w:szCs w:val="20"/>
              </w:rPr>
              <w:t>0</w:t>
            </w:r>
          </w:p>
        </w:tc>
        <w:tc>
          <w:tcPr>
            <w:tcW w:w="1461" w:type="dxa"/>
          </w:tcPr>
          <w:p w14:paraId="2B3D6120" w14:textId="77777777" w:rsidR="00712CC3" w:rsidRPr="00223F22" w:rsidRDefault="00712CC3" w:rsidP="00712CC3">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r w:rsidRPr="00223F22">
              <w:rPr>
                <w:rFonts w:ascii="Century Gothic" w:eastAsia="Times New Roman" w:hAnsi="Century Gothic" w:cs="Times New Roman"/>
                <w:color w:val="1F497D"/>
                <w:sz w:val="20"/>
                <w:szCs w:val="20"/>
                <w:lang w:eastAsia="es-CL"/>
              </w:rPr>
              <w:t xml:space="preserve">La captura del dato es </w:t>
            </w:r>
            <w:r w:rsidRPr="00223F22">
              <w:rPr>
                <w:rFonts w:ascii="Century Gothic" w:eastAsia="Times New Roman" w:hAnsi="Century Gothic" w:cs="Times New Roman"/>
                <w:b/>
                <w:bCs/>
                <w:color w:val="1F497D"/>
                <w:sz w:val="20"/>
                <w:szCs w:val="20"/>
                <w:lang w:eastAsia="es-CL"/>
              </w:rPr>
              <w:t>obligatoria.</w:t>
            </w:r>
          </w:p>
          <w:p w14:paraId="6CC3CEFB" w14:textId="77777777" w:rsidR="00712CC3" w:rsidRPr="00223F22" w:rsidRDefault="00712CC3" w:rsidP="00712CC3">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p>
          <w:p w14:paraId="4C383E7A" w14:textId="2EE86287" w:rsidR="000B52F6" w:rsidRPr="00223F22" w:rsidRDefault="00712CC3" w:rsidP="00712CC3">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El formato es : día, mes, año (dd-MM-AAAA) (Donde D es día, M es mes y A es año).</w:t>
            </w:r>
          </w:p>
        </w:tc>
      </w:tr>
    </w:tbl>
    <w:p w14:paraId="36D739F2" w14:textId="77777777" w:rsidR="004F736C" w:rsidRPr="005A631D" w:rsidRDefault="004F736C" w:rsidP="004F736C">
      <w:pPr>
        <w:rPr>
          <w:rFonts w:ascii="Century Gothic" w:hAnsi="Century Gothic"/>
          <w:b/>
          <w:color w:val="1F497D" w:themeColor="text2"/>
          <w:sz w:val="28"/>
          <w:szCs w:val="28"/>
        </w:rPr>
      </w:pPr>
      <w:r w:rsidRPr="005A631D">
        <w:rPr>
          <w:rFonts w:ascii="Century Gothic" w:hAnsi="Century Gothic" w:cs="Calibri"/>
          <w:b/>
          <w:color w:val="1F497D" w:themeColor="text2"/>
          <w:sz w:val="28"/>
          <w:szCs w:val="28"/>
          <w:lang w:val="es-ES"/>
        </w:rPr>
        <w:t>Fuente</w:t>
      </w:r>
      <w:bookmarkEnd w:id="348"/>
    </w:p>
    <w:p w14:paraId="79D6D42C" w14:textId="49207CB3" w:rsidR="004F736C" w:rsidRPr="005A631D" w:rsidRDefault="00503F92">
      <w:pPr>
        <w:pStyle w:val="Prrafodelista"/>
        <w:numPr>
          <w:ilvl w:val="0"/>
          <w:numId w:val="35"/>
        </w:numPr>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w:t>
      </w:r>
      <w:r w:rsidR="002C0730">
        <w:rPr>
          <w:rFonts w:ascii="Century Gothic" w:hAnsi="Century Gothic"/>
          <w:i/>
          <w:color w:val="548DD4" w:themeColor="text2" w:themeTint="99"/>
          <w:sz w:val="20"/>
          <w:szCs w:val="20"/>
        </w:rPr>
        <w:t xml:space="preserve"> </w:t>
      </w:r>
      <w:r>
        <w:rPr>
          <w:rFonts w:ascii="Century Gothic" w:hAnsi="Century Gothic"/>
          <w:i/>
          <w:color w:val="548DD4" w:themeColor="text2" w:themeTint="99"/>
          <w:sz w:val="20"/>
          <w:szCs w:val="20"/>
        </w:rPr>
        <w:t xml:space="preserve"> DEIS</w:t>
      </w:r>
      <w:r w:rsidR="00576800">
        <w:rPr>
          <w:rFonts w:ascii="Century Gothic" w:hAnsi="Century Gothic"/>
          <w:i/>
          <w:color w:val="548DD4" w:themeColor="text2" w:themeTint="99"/>
          <w:sz w:val="20"/>
          <w:szCs w:val="20"/>
        </w:rPr>
        <w:t xml:space="preserve"> </w:t>
      </w:r>
    </w:p>
    <w:p w14:paraId="4196A554" w14:textId="77777777" w:rsidR="00D86BCB" w:rsidRPr="005A631D" w:rsidRDefault="00D86BCB">
      <w:pPr>
        <w:pStyle w:val="Prrafodelista"/>
        <w:numPr>
          <w:ilvl w:val="0"/>
          <w:numId w:val="35"/>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Base de Establecimientos DEIS 2021</w:t>
      </w:r>
    </w:p>
    <w:p w14:paraId="4B515F68" w14:textId="77777777" w:rsidR="00D86BCB" w:rsidRPr="005A631D" w:rsidRDefault="00D86BCB" w:rsidP="00D86BCB">
      <w:pPr>
        <w:pStyle w:val="Prrafodelista"/>
        <w:rPr>
          <w:rFonts w:ascii="Century Gothic" w:hAnsi="Century Gothic"/>
          <w:i/>
          <w:color w:val="548DD4" w:themeColor="text2" w:themeTint="99"/>
          <w:sz w:val="20"/>
          <w:szCs w:val="20"/>
        </w:rPr>
      </w:pPr>
    </w:p>
    <w:p w14:paraId="0BC5F519" w14:textId="77777777" w:rsidR="008A7026" w:rsidRPr="005A631D" w:rsidRDefault="008A7026">
      <w:pPr>
        <w:jc w:val="left"/>
        <w:rPr>
          <w:rFonts w:ascii="Century Gothic" w:eastAsiaTheme="majorEastAsia" w:hAnsi="Century Gothic" w:cstheme="majorBidi"/>
          <w:b/>
          <w:color w:val="365F91" w:themeColor="accent1" w:themeShade="BF"/>
          <w:sz w:val="32"/>
          <w:szCs w:val="40"/>
        </w:rPr>
      </w:pPr>
      <w:r w:rsidRPr="005A631D">
        <w:rPr>
          <w:rFonts w:ascii="Century Gothic" w:hAnsi="Century Gothic"/>
          <w:color w:val="365F91" w:themeColor="accent1" w:themeShade="BF"/>
        </w:rPr>
        <w:br w:type="page"/>
      </w:r>
    </w:p>
    <w:p w14:paraId="6B2EADF4" w14:textId="17587345" w:rsidR="007D01FB" w:rsidRPr="007D01FB" w:rsidRDefault="001975A3" w:rsidP="001E7838">
      <w:pPr>
        <w:pStyle w:val="Ttulo1"/>
      </w:pPr>
      <w:bookmarkStart w:id="349" w:name="_Toc24993266"/>
      <w:bookmarkStart w:id="350" w:name="_Toc435742200"/>
      <w:bookmarkStart w:id="351" w:name="_Toc63264333"/>
      <w:bookmarkStart w:id="352" w:name="_Toc120613322"/>
      <w:r w:rsidRPr="005A631D">
        <w:lastRenderedPageBreak/>
        <w:t>CAPÍTULO IV: ESTÁNDARES DE INFORMACIÓN GEOESPACIAL EN SALUD</w:t>
      </w:r>
      <w:bookmarkEnd w:id="352"/>
    </w:p>
    <w:p w14:paraId="121249AD" w14:textId="77777777" w:rsidR="001975A3" w:rsidRPr="005A631D" w:rsidRDefault="001975A3" w:rsidP="001E7838">
      <w:pPr>
        <w:pStyle w:val="Ttulo2"/>
      </w:pPr>
      <w:bookmarkStart w:id="353" w:name="_Toc120613323"/>
      <w:r w:rsidRPr="005A631D">
        <w:t>1.- Datos de Ubicación</w:t>
      </w:r>
      <w:bookmarkEnd w:id="353"/>
    </w:p>
    <w:p w14:paraId="62A12E50" w14:textId="77777777" w:rsidR="001975A3" w:rsidRPr="005A631D" w:rsidRDefault="001975A3" w:rsidP="004707A2">
      <w:pPr>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5C7AA34E" w14:textId="77777777" w:rsidR="001975A3" w:rsidRPr="005A631D" w:rsidRDefault="001975A3" w:rsidP="004707A2">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 domicilio es el lugar determinado en el que vive o se hospeda habitualmente una persona y donde es posible ubicarla (domicilio familiar) para el cumplimiento de sus obligaciones y el ejercicio de sus derechos.</w:t>
      </w:r>
    </w:p>
    <w:p w14:paraId="67D7C4EB" w14:textId="77777777" w:rsidR="001975A3" w:rsidRPr="005A631D" w:rsidRDefault="001975A3" w:rsidP="004707A2">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Desde la organización político-administrativa el domicilio de una persona pertenece a una región, provincia, comuna, calle, avenida, pasaje, número. El complemento de la dirección puede estar dado por block, departamento, villa, población u otro.</w:t>
      </w:r>
    </w:p>
    <w:p w14:paraId="5BAA668D" w14:textId="77777777" w:rsidR="001975A3" w:rsidRPr="005A631D" w:rsidRDefault="001975A3" w:rsidP="004707A2">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Para el caso de los pueblos indígenas que residen en sectores rurales el domicilio suele estar asociado a una "comunidad indígena".</w:t>
      </w:r>
    </w:p>
    <w:p w14:paraId="332D20BD" w14:textId="77777777" w:rsidR="001975A3" w:rsidRPr="005A631D" w:rsidRDefault="001975A3" w:rsidP="004707A2">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 término "comunidad" para los pueblos indígenas en Chile, es un concepto polisémico. Refiere a un área de residencia fija, corresponde también a una agrupación de personas unidas por lazos de parentesco, define por otra parte, a una unidad simbólica que conecta a sus integrantes con un antepasado común, un territorio ancestral y una historia, corresponde también a una figura jurídica creada por la Ley Indígena 19.253 que define una nueva forma de organización interna de las familias indígenas.</w:t>
      </w:r>
    </w:p>
    <w:p w14:paraId="654DD39E" w14:textId="77777777" w:rsidR="001975A3" w:rsidRPr="005A631D" w:rsidRDefault="001975A3" w:rsidP="004707A2">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clasificación de región, provincia y comuna se realiza utilizando como referencia la División Político Administrativa de CHILE Regiones — Provincias Comunas. Códigos Únicos Territoriales modificados por Decreto Exento N° 1.115, del ministerio del Interior, publicado en el Diario Oficial del 21 de septiembre de 2018.</w:t>
      </w:r>
    </w:p>
    <w:p w14:paraId="75BC2FE2" w14:textId="77777777" w:rsidR="001975A3" w:rsidRPr="005A631D" w:rsidRDefault="001975A3" w:rsidP="001975A3">
      <w:pPr>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br w:type="page"/>
      </w:r>
    </w:p>
    <w:p w14:paraId="4F85E8FC" w14:textId="77777777" w:rsidR="001975A3" w:rsidRPr="005A631D" w:rsidRDefault="001975A3" w:rsidP="004707A2">
      <w:pPr>
        <w:pStyle w:val="Ttulo3"/>
        <w:spacing w:after="240"/>
        <w:rPr>
          <w:rFonts w:ascii="Century Gothic" w:hAnsi="Century Gothic"/>
          <w:color w:val="1F497D" w:themeColor="text2"/>
          <w:sz w:val="32"/>
          <w:szCs w:val="32"/>
        </w:rPr>
      </w:pPr>
      <w:bookmarkStart w:id="354" w:name="_Toc120613324"/>
      <w:r w:rsidRPr="005A631D">
        <w:rPr>
          <w:rFonts w:ascii="Century Gothic" w:hAnsi="Century Gothic"/>
          <w:color w:val="1F497D" w:themeColor="text2"/>
          <w:sz w:val="32"/>
          <w:szCs w:val="32"/>
        </w:rPr>
        <w:lastRenderedPageBreak/>
        <w:t>1.1 Región</w:t>
      </w:r>
      <w:bookmarkEnd w:id="354"/>
    </w:p>
    <w:p w14:paraId="5F47FD5D" w14:textId="77777777" w:rsidR="001975A3" w:rsidRPr="005A631D" w:rsidRDefault="001975A3" w:rsidP="004707A2">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67CFAF40" w14:textId="5725C0FD" w:rsidR="001975A3" w:rsidRPr="005A631D" w:rsidRDefault="001975A3" w:rsidP="004707A2">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Es la máxima unidad administrativa en que se divide el país. La regionalización que actualmente rige en el país, comenzó a aplicarse en 1974. Actualmente existen 16 regiones.</w:t>
      </w:r>
    </w:p>
    <w:p w14:paraId="25831B9E" w14:textId="77777777" w:rsidR="001975A3" w:rsidRPr="005A631D" w:rsidRDefault="001975A3" w:rsidP="004707A2">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31C74F6C" w14:textId="39A63FA9" w:rsidR="001975A3" w:rsidRPr="005A631D" w:rsidRDefault="001975A3" w:rsidP="004707A2">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 xml:space="preserve">Cada una de ellas cuenta con </w:t>
      </w:r>
      <w:r w:rsidR="007D01FB">
        <w:rPr>
          <w:rFonts w:ascii="Century Gothic" w:hAnsi="Century Gothic" w:cs="Calibri"/>
          <w:color w:val="365F91" w:themeColor="accent1" w:themeShade="BF"/>
          <w:sz w:val="24"/>
          <w:szCs w:val="24"/>
          <w:lang w:val="es-ES"/>
        </w:rPr>
        <w:t>S</w:t>
      </w:r>
      <w:r w:rsidR="007D01FB" w:rsidRPr="005A631D">
        <w:rPr>
          <w:rFonts w:ascii="Century Gothic" w:hAnsi="Century Gothic" w:cs="Calibri"/>
          <w:color w:val="365F91" w:themeColor="accent1" w:themeShade="BF"/>
          <w:sz w:val="24"/>
          <w:szCs w:val="24"/>
          <w:lang w:val="es-ES"/>
        </w:rPr>
        <w:t xml:space="preserve">ecretarias </w:t>
      </w:r>
      <w:r w:rsidR="007D01FB">
        <w:rPr>
          <w:rFonts w:ascii="Century Gothic" w:hAnsi="Century Gothic" w:cs="Calibri"/>
          <w:color w:val="365F91" w:themeColor="accent1" w:themeShade="BF"/>
          <w:sz w:val="24"/>
          <w:szCs w:val="24"/>
          <w:lang w:val="es-ES"/>
        </w:rPr>
        <w:t>R</w:t>
      </w:r>
      <w:r w:rsidR="007D01FB" w:rsidRPr="005A631D">
        <w:rPr>
          <w:rFonts w:ascii="Century Gothic" w:hAnsi="Century Gothic" w:cs="Calibri"/>
          <w:color w:val="365F91" w:themeColor="accent1" w:themeShade="BF"/>
          <w:sz w:val="24"/>
          <w:szCs w:val="24"/>
          <w:lang w:val="es-ES"/>
        </w:rPr>
        <w:t>egionales</w:t>
      </w:r>
      <w:r w:rsidRPr="005A631D">
        <w:rPr>
          <w:rFonts w:ascii="Century Gothic" w:hAnsi="Century Gothic" w:cs="Calibri"/>
          <w:color w:val="365F91" w:themeColor="accent1" w:themeShade="BF"/>
          <w:sz w:val="24"/>
          <w:szCs w:val="24"/>
          <w:lang w:val="es-ES"/>
        </w:rPr>
        <w:t xml:space="preserve"> Ministeriales, las que abordan las materias correspondientes al ministerio al cual pertenecen (SEREMIS).</w:t>
      </w:r>
    </w:p>
    <w:p w14:paraId="463E9F9A" w14:textId="77777777" w:rsidR="001975A3" w:rsidRPr="005A631D" w:rsidRDefault="001975A3" w:rsidP="004707A2">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6B7DA7B7" w14:textId="0A08FF6D" w:rsidR="001975A3" w:rsidRPr="005A631D" w:rsidRDefault="0062193D" w:rsidP="004707A2">
      <w:pPr>
        <w:spacing w:after="225"/>
        <w:rPr>
          <w:rFonts w:ascii="Century Gothic" w:hAnsi="Century Gothic"/>
          <w:color w:val="365F91" w:themeColor="accent1" w:themeShade="BF"/>
          <w:sz w:val="24"/>
          <w:szCs w:val="24"/>
        </w:rPr>
      </w:pPr>
      <w:r>
        <w:rPr>
          <w:rFonts w:ascii="Century Gothic" w:hAnsi="Century Gothic"/>
          <w:color w:val="365F91" w:themeColor="accent1" w:themeShade="BF"/>
          <w:sz w:val="24"/>
          <w:szCs w:val="24"/>
        </w:rPr>
        <w:t xml:space="preserve">La variable denominada </w:t>
      </w:r>
      <w:r w:rsidR="001975A3" w:rsidRPr="005A631D">
        <w:rPr>
          <w:rFonts w:ascii="Century Gothic" w:hAnsi="Century Gothic"/>
          <w:b/>
          <w:color w:val="365F91" w:themeColor="accent1" w:themeShade="BF"/>
          <w:sz w:val="24"/>
          <w:szCs w:val="24"/>
        </w:rPr>
        <w:t xml:space="preserve">“Región” </w:t>
      </w:r>
      <w:r w:rsidR="001975A3" w:rsidRPr="005A631D">
        <w:rPr>
          <w:rFonts w:ascii="Century Gothic" w:hAnsi="Century Gothic"/>
          <w:color w:val="365F91" w:themeColor="accent1" w:themeShade="BF"/>
          <w:sz w:val="24"/>
          <w:szCs w:val="24"/>
        </w:rPr>
        <w:t>incluye las siguientes categorías:</w:t>
      </w:r>
    </w:p>
    <w:tbl>
      <w:tblPr>
        <w:tblStyle w:val="Sombreadomedio1-nfasis1"/>
        <w:tblW w:w="7938" w:type="dxa"/>
        <w:jc w:val="center"/>
        <w:tblLook w:val="04A0" w:firstRow="1" w:lastRow="0" w:firstColumn="1" w:lastColumn="0" w:noHBand="0" w:noVBand="1"/>
      </w:tblPr>
      <w:tblGrid>
        <w:gridCol w:w="1657"/>
        <w:gridCol w:w="6545"/>
      </w:tblGrid>
      <w:tr w:rsidR="001975A3" w:rsidRPr="005A631D" w14:paraId="345AAEDD" w14:textId="77777777" w:rsidTr="00A3631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E981057" w14:textId="4EB540EA" w:rsidR="001975A3" w:rsidRPr="00223F22" w:rsidRDefault="00975595" w:rsidP="00A36312">
            <w:pPr>
              <w:rPr>
                <w:rFonts w:ascii="Century Gothic" w:eastAsia="Times New Roman" w:hAnsi="Century Gothic" w:cs="Arial"/>
                <w:color w:val="FFFFFF" w:themeColor="background1"/>
                <w:lang w:eastAsia="es-CL"/>
              </w:rPr>
            </w:pPr>
            <w:r w:rsidRPr="00223F22">
              <w:rPr>
                <w:rFonts w:ascii="Courier New" w:hAnsi="Courier New" w:cs="Courier New"/>
                <w:color w:val="FFFFFF" w:themeColor="background1"/>
                <w:sz w:val="20"/>
                <w:szCs w:val="20"/>
              </w:rPr>
              <w:t>RegionCodigo</w:t>
            </w:r>
          </w:p>
        </w:tc>
        <w:tc>
          <w:tcPr>
            <w:tcW w:w="6545" w:type="dxa"/>
            <w:noWrap/>
            <w:hideMark/>
          </w:tcPr>
          <w:p w14:paraId="3AB7B2FF" w14:textId="1A8820E2" w:rsidR="001975A3" w:rsidRPr="00223F22" w:rsidRDefault="00975595"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themeColor="background1"/>
                <w:lang w:eastAsia="es-CL"/>
              </w:rPr>
            </w:pPr>
            <w:r w:rsidRPr="00223F22">
              <w:rPr>
                <w:rFonts w:ascii="Courier New" w:hAnsi="Courier New" w:cs="Courier New"/>
                <w:color w:val="FFFFFF" w:themeColor="background1"/>
                <w:sz w:val="20"/>
                <w:szCs w:val="20"/>
              </w:rPr>
              <w:t>RegionGlosa</w:t>
            </w:r>
          </w:p>
        </w:tc>
      </w:tr>
      <w:tr w:rsidR="001975A3" w:rsidRPr="005A631D" w14:paraId="28FBA08E"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5F3200A" w14:textId="736249B4"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w:t>
            </w:r>
          </w:p>
        </w:tc>
        <w:tc>
          <w:tcPr>
            <w:tcW w:w="6545" w:type="dxa"/>
            <w:noWrap/>
            <w:hideMark/>
          </w:tcPr>
          <w:p w14:paraId="2B20EB9D"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Tarapacá</w:t>
            </w:r>
          </w:p>
        </w:tc>
      </w:tr>
      <w:tr w:rsidR="001975A3" w:rsidRPr="005A631D" w14:paraId="14040639"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84B3C1B" w14:textId="1CB262CC"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2</w:t>
            </w:r>
          </w:p>
        </w:tc>
        <w:tc>
          <w:tcPr>
            <w:tcW w:w="6545" w:type="dxa"/>
            <w:noWrap/>
            <w:hideMark/>
          </w:tcPr>
          <w:p w14:paraId="594DAD73"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Antofagasta</w:t>
            </w:r>
          </w:p>
        </w:tc>
      </w:tr>
      <w:tr w:rsidR="001975A3" w:rsidRPr="005A631D" w14:paraId="6FCD048E"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96F6C54" w14:textId="0284EEE0"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3</w:t>
            </w:r>
          </w:p>
        </w:tc>
        <w:tc>
          <w:tcPr>
            <w:tcW w:w="6545" w:type="dxa"/>
            <w:noWrap/>
            <w:hideMark/>
          </w:tcPr>
          <w:p w14:paraId="429BD87D"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Atacama</w:t>
            </w:r>
          </w:p>
        </w:tc>
      </w:tr>
      <w:tr w:rsidR="001975A3" w:rsidRPr="005A631D" w14:paraId="24B42655"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734B0ED" w14:textId="40CCB4C8"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4</w:t>
            </w:r>
          </w:p>
        </w:tc>
        <w:tc>
          <w:tcPr>
            <w:tcW w:w="6545" w:type="dxa"/>
            <w:noWrap/>
            <w:hideMark/>
          </w:tcPr>
          <w:p w14:paraId="2B7438CF"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Coquimbo</w:t>
            </w:r>
          </w:p>
        </w:tc>
      </w:tr>
      <w:tr w:rsidR="001975A3" w:rsidRPr="005A631D" w14:paraId="4E764194"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E2F4925" w14:textId="08403959"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5</w:t>
            </w:r>
          </w:p>
        </w:tc>
        <w:tc>
          <w:tcPr>
            <w:tcW w:w="6545" w:type="dxa"/>
            <w:noWrap/>
            <w:hideMark/>
          </w:tcPr>
          <w:p w14:paraId="6715E81B"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Valparaíso</w:t>
            </w:r>
          </w:p>
        </w:tc>
      </w:tr>
      <w:tr w:rsidR="001975A3" w:rsidRPr="005A631D" w14:paraId="074325C8"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9BEA894" w14:textId="22E4C9E6"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6</w:t>
            </w:r>
          </w:p>
        </w:tc>
        <w:tc>
          <w:tcPr>
            <w:tcW w:w="6545" w:type="dxa"/>
            <w:noWrap/>
            <w:hideMark/>
          </w:tcPr>
          <w:p w14:paraId="1255F921"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Libertador General Bernardo O'Higgins</w:t>
            </w:r>
          </w:p>
        </w:tc>
      </w:tr>
      <w:tr w:rsidR="001975A3" w:rsidRPr="005A631D" w14:paraId="3D42068B"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60D2560" w14:textId="3E2249BB"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7</w:t>
            </w:r>
          </w:p>
        </w:tc>
        <w:tc>
          <w:tcPr>
            <w:tcW w:w="6545" w:type="dxa"/>
            <w:noWrap/>
            <w:hideMark/>
          </w:tcPr>
          <w:p w14:paraId="315FA4CC"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Maule</w:t>
            </w:r>
          </w:p>
        </w:tc>
      </w:tr>
      <w:tr w:rsidR="001975A3" w:rsidRPr="005A631D" w14:paraId="13F1A531"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901D392" w14:textId="44736838"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8</w:t>
            </w:r>
          </w:p>
        </w:tc>
        <w:tc>
          <w:tcPr>
            <w:tcW w:w="6545" w:type="dxa"/>
            <w:noWrap/>
            <w:hideMark/>
          </w:tcPr>
          <w:p w14:paraId="461E500C"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Biobío</w:t>
            </w:r>
          </w:p>
        </w:tc>
      </w:tr>
      <w:tr w:rsidR="001975A3" w:rsidRPr="005A631D" w14:paraId="339B8492"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85B118F" w14:textId="1A720BA8"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9</w:t>
            </w:r>
          </w:p>
        </w:tc>
        <w:tc>
          <w:tcPr>
            <w:tcW w:w="6545" w:type="dxa"/>
            <w:noWrap/>
            <w:hideMark/>
          </w:tcPr>
          <w:p w14:paraId="18BD5CBD"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La Araucanía</w:t>
            </w:r>
          </w:p>
        </w:tc>
      </w:tr>
      <w:tr w:rsidR="001975A3" w:rsidRPr="005A631D" w14:paraId="2B8FE03E"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0399A92"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10</w:t>
            </w:r>
          </w:p>
        </w:tc>
        <w:tc>
          <w:tcPr>
            <w:tcW w:w="6545" w:type="dxa"/>
            <w:noWrap/>
            <w:hideMark/>
          </w:tcPr>
          <w:p w14:paraId="6CEBC274"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Los Lagos</w:t>
            </w:r>
          </w:p>
        </w:tc>
      </w:tr>
      <w:tr w:rsidR="001975A3" w:rsidRPr="005A631D" w14:paraId="6A6FFDC0"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99A66FE"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11</w:t>
            </w:r>
          </w:p>
        </w:tc>
        <w:tc>
          <w:tcPr>
            <w:tcW w:w="6545" w:type="dxa"/>
            <w:noWrap/>
            <w:hideMark/>
          </w:tcPr>
          <w:p w14:paraId="436DE827"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Aysén del General Carlos Ibáñez del Campo</w:t>
            </w:r>
          </w:p>
        </w:tc>
      </w:tr>
      <w:tr w:rsidR="001975A3" w:rsidRPr="005A631D" w14:paraId="323C57C7"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566A9EE"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12</w:t>
            </w:r>
          </w:p>
        </w:tc>
        <w:tc>
          <w:tcPr>
            <w:tcW w:w="6545" w:type="dxa"/>
            <w:noWrap/>
            <w:hideMark/>
          </w:tcPr>
          <w:p w14:paraId="2E9200FB"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Magallanes y de la Antártica Chilena</w:t>
            </w:r>
          </w:p>
        </w:tc>
      </w:tr>
      <w:tr w:rsidR="001975A3" w:rsidRPr="005A631D" w14:paraId="10FB9A2B"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00048C8"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13</w:t>
            </w:r>
          </w:p>
        </w:tc>
        <w:tc>
          <w:tcPr>
            <w:tcW w:w="6545" w:type="dxa"/>
            <w:noWrap/>
            <w:hideMark/>
          </w:tcPr>
          <w:p w14:paraId="35F4F22E"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Metropolitana de Santiago</w:t>
            </w:r>
          </w:p>
        </w:tc>
      </w:tr>
      <w:tr w:rsidR="001975A3" w:rsidRPr="005A631D" w14:paraId="55C0876C"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F5613BA"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14</w:t>
            </w:r>
          </w:p>
        </w:tc>
        <w:tc>
          <w:tcPr>
            <w:tcW w:w="6545" w:type="dxa"/>
            <w:noWrap/>
            <w:hideMark/>
          </w:tcPr>
          <w:p w14:paraId="443F9193"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Los Ríos</w:t>
            </w:r>
          </w:p>
        </w:tc>
      </w:tr>
      <w:tr w:rsidR="001975A3" w:rsidRPr="005A631D" w14:paraId="6B09F05B"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6181DF7"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15</w:t>
            </w:r>
          </w:p>
        </w:tc>
        <w:tc>
          <w:tcPr>
            <w:tcW w:w="6545" w:type="dxa"/>
            <w:noWrap/>
            <w:hideMark/>
          </w:tcPr>
          <w:p w14:paraId="76425D80"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Arica y Parinacota</w:t>
            </w:r>
          </w:p>
        </w:tc>
      </w:tr>
      <w:tr w:rsidR="001975A3" w:rsidRPr="005A631D" w14:paraId="7B524814" w14:textId="77777777" w:rsidTr="00A36312">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756D2CF"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16</w:t>
            </w:r>
          </w:p>
        </w:tc>
        <w:tc>
          <w:tcPr>
            <w:tcW w:w="6545" w:type="dxa"/>
            <w:noWrap/>
            <w:hideMark/>
          </w:tcPr>
          <w:p w14:paraId="58E243DD"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Ñuble</w:t>
            </w:r>
          </w:p>
        </w:tc>
      </w:tr>
      <w:tr w:rsidR="001975A3" w:rsidRPr="005A631D" w14:paraId="0DF4542B" w14:textId="77777777" w:rsidTr="00A3631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3" w:type="dxa"/>
            <w:noWrap/>
          </w:tcPr>
          <w:p w14:paraId="1EA41C75"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99</w:t>
            </w:r>
          </w:p>
        </w:tc>
        <w:tc>
          <w:tcPr>
            <w:tcW w:w="6545" w:type="dxa"/>
            <w:noWrap/>
          </w:tcPr>
          <w:p w14:paraId="18E46B47"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Desconocido</w:t>
            </w:r>
          </w:p>
        </w:tc>
      </w:tr>
    </w:tbl>
    <w:p w14:paraId="4CDE246C" w14:textId="77777777" w:rsidR="001975A3" w:rsidRPr="005A631D" w:rsidRDefault="001975A3" w:rsidP="001975A3">
      <w:pPr>
        <w:rPr>
          <w:rFonts w:ascii="Century Gothic" w:hAnsi="Century Gothic"/>
          <w:sz w:val="24"/>
          <w:szCs w:val="24"/>
          <w:lang w:val="es-MX"/>
        </w:rPr>
      </w:pPr>
    </w:p>
    <w:p w14:paraId="549EEF4A" w14:textId="43958B7C" w:rsidR="001975A3" w:rsidRPr="003B1329" w:rsidRDefault="001975A3" w:rsidP="003B1329">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lastRenderedPageBreak/>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14:paraId="178D7C8D"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896A960" w14:textId="77777777" w:rsidR="000B52F6" w:rsidRPr="00456C13" w:rsidRDefault="000B52F6" w:rsidP="00304C9C">
            <w:pPr>
              <w:spacing w:before="240"/>
              <w:rPr>
                <w:rFonts w:ascii="Century Gothic" w:hAnsi="Century Gothic"/>
                <w:color w:val="FFFFFF" w:themeColor="background1"/>
                <w:sz w:val="24"/>
                <w:szCs w:val="24"/>
              </w:rPr>
            </w:pPr>
            <w:r w:rsidRPr="00456C13">
              <w:rPr>
                <w:rFonts w:ascii="Century Gothic" w:hAnsi="Century Gothic"/>
                <w:color w:val="FFFFFF" w:themeColor="background1"/>
              </w:rPr>
              <w:t>VA</w:t>
            </w:r>
            <w:r w:rsidRPr="00760315">
              <w:rPr>
                <w:rFonts w:ascii="Century Gothic" w:hAnsi="Century Gothic"/>
                <w:color w:val="FFFFFF" w:themeColor="background1"/>
              </w:rPr>
              <w:t>RIABLE</w:t>
            </w:r>
          </w:p>
        </w:tc>
        <w:tc>
          <w:tcPr>
            <w:tcW w:w="2460" w:type="dxa"/>
          </w:tcPr>
          <w:p w14:paraId="16EC8A7D"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CAMPO</w:t>
            </w:r>
          </w:p>
        </w:tc>
        <w:tc>
          <w:tcPr>
            <w:tcW w:w="1488" w:type="dxa"/>
          </w:tcPr>
          <w:p w14:paraId="0B89A33F"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TIPO</w:t>
            </w:r>
          </w:p>
        </w:tc>
        <w:tc>
          <w:tcPr>
            <w:tcW w:w="1571" w:type="dxa"/>
          </w:tcPr>
          <w:p w14:paraId="3A486674"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LARGO</w:t>
            </w:r>
          </w:p>
        </w:tc>
        <w:tc>
          <w:tcPr>
            <w:tcW w:w="1769" w:type="dxa"/>
          </w:tcPr>
          <w:p w14:paraId="068F3D52"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EXIGENCIA</w:t>
            </w:r>
          </w:p>
        </w:tc>
      </w:tr>
      <w:tr w:rsidR="00A047D3" w14:paraId="60986F32"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2BD0A6E" w14:textId="06C85303" w:rsidR="000B52F6" w:rsidRDefault="003B1329" w:rsidP="00304C9C">
            <w:pPr>
              <w:spacing w:before="240"/>
              <w:rPr>
                <w:rFonts w:ascii="Century Gothic" w:hAnsi="Century Gothic"/>
                <w:color w:val="1F497D" w:themeColor="text2"/>
                <w:sz w:val="24"/>
                <w:szCs w:val="24"/>
              </w:rPr>
            </w:pPr>
            <w:r>
              <w:rPr>
                <w:rFonts w:ascii="Century Gothic" w:hAnsi="Century Gothic"/>
                <w:color w:val="1F497D" w:themeColor="text2"/>
              </w:rPr>
              <w:t>Región</w:t>
            </w:r>
          </w:p>
        </w:tc>
        <w:tc>
          <w:tcPr>
            <w:tcW w:w="2460" w:type="dxa"/>
          </w:tcPr>
          <w:p w14:paraId="7945D33B" w14:textId="3A1DF94F" w:rsidR="000B52F6" w:rsidRPr="000B52F6" w:rsidRDefault="003B13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ourier New" w:hAnsi="Courier New" w:cs="Courier New"/>
                <w:color w:val="1F497D" w:themeColor="text2"/>
                <w:sz w:val="20"/>
                <w:szCs w:val="20"/>
              </w:rPr>
              <w:t>Region</w:t>
            </w:r>
            <w:r w:rsidR="000B52F6" w:rsidRPr="000B52F6">
              <w:rPr>
                <w:rFonts w:ascii="Courier New" w:hAnsi="Courier New" w:cs="Courier New"/>
                <w:color w:val="1F497D" w:themeColor="text2"/>
                <w:sz w:val="20"/>
                <w:szCs w:val="20"/>
              </w:rPr>
              <w:t>Glosa</w:t>
            </w:r>
          </w:p>
        </w:tc>
        <w:tc>
          <w:tcPr>
            <w:tcW w:w="1488" w:type="dxa"/>
          </w:tcPr>
          <w:p w14:paraId="06C58442" w14:textId="77777777" w:rsidR="000B52F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5A631D">
              <w:rPr>
                <w:rFonts w:ascii="Century Gothic" w:hAnsi="Century Gothic"/>
                <w:color w:val="1F497D" w:themeColor="text2"/>
              </w:rPr>
              <w:t>Texto</w:t>
            </w:r>
          </w:p>
        </w:tc>
        <w:tc>
          <w:tcPr>
            <w:tcW w:w="1571" w:type="dxa"/>
          </w:tcPr>
          <w:p w14:paraId="626F9B56" w14:textId="62A42F43" w:rsidR="000B52F6" w:rsidRDefault="003B13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color w:val="1F497D" w:themeColor="text2"/>
                <w:sz w:val="24"/>
                <w:szCs w:val="24"/>
              </w:rPr>
              <w:t>4</w:t>
            </w:r>
            <w:r w:rsidR="000B52F6">
              <w:rPr>
                <w:rFonts w:ascii="Century Gothic" w:hAnsi="Century Gothic"/>
                <w:color w:val="1F497D" w:themeColor="text2"/>
                <w:sz w:val="24"/>
                <w:szCs w:val="24"/>
              </w:rPr>
              <w:t>0</w:t>
            </w:r>
          </w:p>
        </w:tc>
        <w:tc>
          <w:tcPr>
            <w:tcW w:w="1769" w:type="dxa"/>
          </w:tcPr>
          <w:p w14:paraId="6EA71765" w14:textId="6FFFCE2D" w:rsidR="000B52F6" w:rsidRDefault="003B1329"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eastAsia="Times New Roman" w:hAnsi="Century Gothic" w:cs="Calibri"/>
                <w:b/>
                <w:bCs/>
                <w:color w:val="1F497D" w:themeColor="text2"/>
                <w:lang w:eastAsia="es-CL"/>
              </w:rPr>
              <w:t>Obligatorio</w:t>
            </w:r>
            <w:r w:rsidR="000B52F6" w:rsidRPr="005A631D">
              <w:rPr>
                <w:rFonts w:ascii="Century Gothic" w:eastAsia="Times New Roman" w:hAnsi="Century Gothic" w:cs="Calibri"/>
                <w:color w:val="1F497D" w:themeColor="text2"/>
                <w:lang w:eastAsia="es-CL"/>
              </w:rPr>
              <w:t>.</w:t>
            </w:r>
          </w:p>
        </w:tc>
      </w:tr>
    </w:tbl>
    <w:p w14:paraId="4BE2FB8D" w14:textId="77777777" w:rsidR="003B1329" w:rsidRDefault="003B1329" w:rsidP="001975A3">
      <w:pPr>
        <w:spacing w:after="240"/>
        <w:rPr>
          <w:rFonts w:ascii="Century Gothic" w:hAnsi="Century Gothic" w:cs="Arial"/>
          <w:b/>
          <w:color w:val="365F91" w:themeColor="accent1" w:themeShade="BF"/>
          <w:sz w:val="28"/>
          <w:szCs w:val="28"/>
          <w:lang w:val="es-ES_tradnl" w:eastAsia="es-ES"/>
        </w:rPr>
      </w:pPr>
    </w:p>
    <w:p w14:paraId="704ED1E1" w14:textId="5B14E6B1" w:rsidR="001975A3" w:rsidRPr="005A631D" w:rsidRDefault="001975A3" w:rsidP="001975A3">
      <w:pPr>
        <w:spacing w:after="240"/>
        <w:rPr>
          <w:rFonts w:ascii="Century Gothic" w:hAnsi="Century Gothic" w:cs="Arial"/>
          <w:b/>
          <w:color w:val="365F91" w:themeColor="accent1" w:themeShade="BF"/>
          <w:sz w:val="28"/>
          <w:szCs w:val="28"/>
          <w:lang w:val="es-ES_tradnl" w:eastAsia="es-ES"/>
        </w:rPr>
      </w:pPr>
      <w:r w:rsidRPr="005A631D">
        <w:rPr>
          <w:rFonts w:ascii="Century Gothic" w:hAnsi="Century Gothic" w:cs="Arial"/>
          <w:b/>
          <w:color w:val="365F91" w:themeColor="accent1" w:themeShade="BF"/>
          <w:sz w:val="28"/>
          <w:szCs w:val="28"/>
          <w:lang w:val="es-ES_tradnl" w:eastAsia="es-ES"/>
        </w:rPr>
        <w:t>Fuente</w:t>
      </w:r>
    </w:p>
    <w:p w14:paraId="5E88BF7E" w14:textId="77777777" w:rsidR="007D01FB" w:rsidRPr="007D01FB" w:rsidRDefault="007D01FB" w:rsidP="007D01FB">
      <w:pPr>
        <w:pStyle w:val="Prrafodelista"/>
        <w:rPr>
          <w:rFonts w:ascii="Century Gothic" w:hAnsi="Century Gothic"/>
          <w:i/>
          <w:color w:val="548DD4" w:themeColor="text2" w:themeTint="99"/>
          <w:sz w:val="20"/>
          <w:szCs w:val="20"/>
        </w:rPr>
      </w:pPr>
    </w:p>
    <w:p w14:paraId="316F627C" w14:textId="3A6C0067" w:rsidR="00EF20CE" w:rsidRPr="00C02A04" w:rsidRDefault="00EF20CE">
      <w:pPr>
        <w:pStyle w:val="Prrafodelista"/>
        <w:numPr>
          <w:ilvl w:val="0"/>
          <w:numId w:val="73"/>
        </w:numPr>
        <w:rPr>
          <w:rFonts w:ascii="Century Gothic" w:hAnsi="Century Gothic"/>
          <w:i/>
          <w:color w:val="548DD4" w:themeColor="text2" w:themeTint="99"/>
          <w:sz w:val="18"/>
          <w:szCs w:val="18"/>
        </w:rPr>
      </w:pPr>
      <w:r w:rsidRPr="00C02A04">
        <w:rPr>
          <w:rFonts w:ascii="Century Gothic" w:hAnsi="Century Gothic"/>
          <w:i/>
          <w:color w:val="548DD4" w:themeColor="text2" w:themeTint="99"/>
          <w:sz w:val="18"/>
          <w:szCs w:val="18"/>
        </w:rPr>
        <w:t>CREA LA XVI REGIÓN DE ÑUBLE Y LAS PROVINCIAS DE DIGUILLÍN, PUNILLA E ITATA</w:t>
      </w:r>
      <w:r w:rsidR="00871AE4" w:rsidRPr="00871AE4">
        <w:rPr>
          <w:rFonts w:ascii="Century Gothic" w:hAnsi="Century Gothic"/>
          <w:i/>
          <w:color w:val="548DD4" w:themeColor="text2" w:themeTint="99"/>
          <w:sz w:val="18"/>
          <w:szCs w:val="18"/>
        </w:rPr>
        <w:t xml:space="preserve">. </w:t>
      </w:r>
      <w:r w:rsidRPr="00C02A04">
        <w:rPr>
          <w:rFonts w:ascii="Century Gothic" w:hAnsi="Century Gothic"/>
          <w:i/>
          <w:color w:val="548DD4" w:themeColor="text2" w:themeTint="99"/>
          <w:sz w:val="18"/>
          <w:szCs w:val="18"/>
        </w:rPr>
        <w:t xml:space="preserve">MINISTERIO DEL INTERIOR Y SEGURIDAD PÚBLICA extraído de </w:t>
      </w:r>
      <w:hyperlink r:id="rId82" w:history="1">
        <w:r w:rsidR="00871AE4" w:rsidRPr="00C02A04">
          <w:rPr>
            <w:rStyle w:val="Hipervnculo"/>
            <w:rFonts w:ascii="Century Gothic" w:hAnsi="Century Gothic"/>
            <w:i/>
            <w:sz w:val="18"/>
            <w:szCs w:val="18"/>
          </w:rPr>
          <w:t>https://www.bcn.cl/leychile/navegar?idNorma=1107597&amp;buscar=ley%2B21033</w:t>
        </w:r>
      </w:hyperlink>
    </w:p>
    <w:p w14:paraId="6D01D62C" w14:textId="77777777" w:rsidR="00871AE4" w:rsidRPr="00C02A04" w:rsidRDefault="00871AE4" w:rsidP="007D01FB">
      <w:pPr>
        <w:pStyle w:val="Prrafodelista"/>
        <w:rPr>
          <w:rFonts w:ascii="Century Gothic" w:hAnsi="Century Gothic"/>
          <w:i/>
          <w:color w:val="548DD4" w:themeColor="text2" w:themeTint="99"/>
          <w:sz w:val="18"/>
          <w:szCs w:val="18"/>
        </w:rPr>
      </w:pPr>
    </w:p>
    <w:p w14:paraId="6DD2C28B" w14:textId="77777777" w:rsidR="00871AE4" w:rsidRPr="00C02A04" w:rsidRDefault="00871AE4">
      <w:pPr>
        <w:pStyle w:val="Prrafodelista"/>
        <w:numPr>
          <w:ilvl w:val="0"/>
          <w:numId w:val="73"/>
        </w:numPr>
        <w:jc w:val="left"/>
        <w:rPr>
          <w:rFonts w:ascii="Century Gothic" w:eastAsiaTheme="majorEastAsia" w:hAnsi="Century Gothic" w:cstheme="majorBidi"/>
          <w:color w:val="auto"/>
          <w:sz w:val="18"/>
          <w:szCs w:val="18"/>
        </w:rPr>
      </w:pPr>
      <w:r w:rsidRPr="00C02A04">
        <w:rPr>
          <w:rFonts w:ascii="Century Gothic" w:eastAsiaTheme="majorEastAsia" w:hAnsi="Century Gothic" w:cstheme="majorBidi"/>
          <w:color w:val="365F91" w:themeColor="accent1" w:themeShade="BF"/>
          <w:sz w:val="18"/>
          <w:szCs w:val="18"/>
        </w:rPr>
        <w:t>Decreto Exento N° 204 del Ministerio del Interior y Seguridad Pública, de 2018, “Modifica Decreto que determina sistema de codificación única para Regiones, Provincias y Comunas del País en la forma que indica (E30305/2017)” (En:</w:t>
      </w:r>
      <w:r w:rsidRPr="00C02A04">
        <w:rPr>
          <w:rFonts w:ascii="Century Gothic" w:eastAsiaTheme="majorEastAsia" w:hAnsi="Century Gothic" w:cstheme="majorBidi"/>
          <w:color w:val="auto"/>
          <w:sz w:val="18"/>
          <w:szCs w:val="18"/>
        </w:rPr>
        <w:t xml:space="preserve"> </w:t>
      </w:r>
      <w:hyperlink r:id="rId83" w:history="1">
        <w:r w:rsidRPr="00C02A04">
          <w:rPr>
            <w:rStyle w:val="Hipervnculo"/>
            <w:rFonts w:ascii="Century Gothic" w:hAnsi="Century Gothic"/>
            <w:sz w:val="18"/>
            <w:szCs w:val="18"/>
          </w:rPr>
          <w:t>https://www.leychile.cl/Navegar?idNorma=1114994</w:t>
        </w:r>
      </w:hyperlink>
      <w:r w:rsidRPr="00C02A04">
        <w:rPr>
          <w:rFonts w:ascii="Century Gothic" w:eastAsiaTheme="majorEastAsia" w:hAnsi="Century Gothic" w:cstheme="majorBidi"/>
          <w:color w:val="auto"/>
          <w:sz w:val="18"/>
          <w:szCs w:val="18"/>
        </w:rPr>
        <w:t>)</w:t>
      </w:r>
    </w:p>
    <w:p w14:paraId="1716632E" w14:textId="77777777" w:rsidR="00871AE4" w:rsidRPr="00C02A04" w:rsidRDefault="00871AE4" w:rsidP="007D01FB">
      <w:pPr>
        <w:pStyle w:val="Prrafodelista"/>
        <w:rPr>
          <w:rFonts w:ascii="Century Gothic" w:hAnsi="Century Gothic"/>
          <w:i/>
          <w:color w:val="548DD4" w:themeColor="text2" w:themeTint="99"/>
          <w:sz w:val="18"/>
          <w:szCs w:val="18"/>
        </w:rPr>
      </w:pPr>
    </w:p>
    <w:p w14:paraId="382EFB8A" w14:textId="77777777" w:rsidR="001975A3" w:rsidRPr="005A631D" w:rsidRDefault="001975A3" w:rsidP="001975A3">
      <w:pPr>
        <w:rPr>
          <w:rFonts w:ascii="Century Gothic" w:hAnsi="Century Gothic"/>
          <w:sz w:val="24"/>
          <w:szCs w:val="24"/>
          <w:lang w:val="es-MX"/>
        </w:rPr>
      </w:pPr>
    </w:p>
    <w:p w14:paraId="7D74AC67" w14:textId="77777777" w:rsidR="001975A3" w:rsidRPr="005A631D" w:rsidRDefault="001975A3" w:rsidP="001975A3">
      <w:pPr>
        <w:rPr>
          <w:rFonts w:ascii="Century Gothic" w:hAnsi="Century Gothic"/>
          <w:b/>
          <w:bCs/>
          <w:sz w:val="24"/>
          <w:szCs w:val="24"/>
        </w:rPr>
      </w:pPr>
      <w:r w:rsidRPr="005A631D">
        <w:rPr>
          <w:rFonts w:ascii="Century Gothic" w:hAnsi="Century Gothic"/>
          <w:b/>
          <w:bCs/>
          <w:sz w:val="24"/>
          <w:szCs w:val="24"/>
        </w:rPr>
        <w:br w:type="page"/>
      </w:r>
    </w:p>
    <w:p w14:paraId="0006F25E" w14:textId="77777777" w:rsidR="001975A3" w:rsidRPr="005A631D" w:rsidRDefault="001975A3" w:rsidP="004707A2">
      <w:pPr>
        <w:pStyle w:val="Ttulo3"/>
        <w:spacing w:after="240"/>
        <w:rPr>
          <w:rFonts w:ascii="Century Gothic" w:hAnsi="Century Gothic"/>
          <w:color w:val="1F497D" w:themeColor="text2"/>
          <w:sz w:val="32"/>
          <w:szCs w:val="32"/>
        </w:rPr>
      </w:pPr>
      <w:bookmarkStart w:id="355" w:name="_Toc120613325"/>
      <w:r w:rsidRPr="005A631D">
        <w:rPr>
          <w:rFonts w:ascii="Century Gothic" w:hAnsi="Century Gothic"/>
          <w:color w:val="1F497D" w:themeColor="text2"/>
          <w:sz w:val="32"/>
          <w:szCs w:val="32"/>
        </w:rPr>
        <w:lastRenderedPageBreak/>
        <w:t>1.2 Provincia</w:t>
      </w:r>
      <w:bookmarkEnd w:id="355"/>
    </w:p>
    <w:p w14:paraId="258CB8DF" w14:textId="77777777" w:rsidR="001975A3" w:rsidRPr="005A631D" w:rsidRDefault="001975A3" w:rsidP="004707A2">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7D8BB77B" w14:textId="5BB59A44" w:rsidR="001975A3" w:rsidRPr="005A631D" w:rsidRDefault="001975A3" w:rsidP="004707A2">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Es una subdivisión administrativa menor que la región y qu</w:t>
      </w:r>
      <w:r w:rsidR="00F04B02" w:rsidRPr="005A631D">
        <w:rPr>
          <w:rFonts w:ascii="Century Gothic" w:hAnsi="Century Gothic" w:cs="Calibri"/>
          <w:color w:val="365F91" w:themeColor="accent1" w:themeShade="BF"/>
          <w:sz w:val="24"/>
          <w:szCs w:val="24"/>
          <w:lang w:val="es-ES"/>
        </w:rPr>
        <w:t>e puede abarcar varias comunas.</w:t>
      </w:r>
    </w:p>
    <w:p w14:paraId="740AD461" w14:textId="77777777" w:rsidR="001975A3" w:rsidRPr="005A631D" w:rsidRDefault="001975A3" w:rsidP="004707A2">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5E828040" w14:textId="542AA592" w:rsidR="001975A3" w:rsidRPr="005A631D" w:rsidRDefault="0062193D" w:rsidP="004707A2">
      <w:pPr>
        <w:spacing w:after="225"/>
        <w:rPr>
          <w:rFonts w:ascii="Century Gothic" w:hAnsi="Century Gothic"/>
          <w:color w:val="365F91" w:themeColor="accent1" w:themeShade="BF"/>
          <w:sz w:val="24"/>
          <w:szCs w:val="24"/>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b/>
          <w:color w:val="365F91" w:themeColor="accent1" w:themeShade="BF"/>
          <w:sz w:val="24"/>
          <w:szCs w:val="24"/>
        </w:rPr>
        <w:t>“</w:t>
      </w:r>
      <w:r w:rsidR="001975A3" w:rsidRPr="005A631D">
        <w:rPr>
          <w:rFonts w:ascii="Century Gothic" w:hAnsi="Century Gothic"/>
          <w:b/>
          <w:color w:val="365F91" w:themeColor="accent1" w:themeShade="BF"/>
          <w:sz w:val="24"/>
          <w:szCs w:val="24"/>
        </w:rPr>
        <w:t xml:space="preserve">Provincia” </w:t>
      </w:r>
      <w:r w:rsidR="001975A3" w:rsidRPr="005A631D">
        <w:rPr>
          <w:rFonts w:ascii="Century Gothic" w:hAnsi="Century Gothic" w:cs="Calibri"/>
          <w:color w:val="365F91" w:themeColor="accent1" w:themeShade="BF"/>
          <w:sz w:val="24"/>
          <w:szCs w:val="24"/>
          <w:lang w:val="es-ES"/>
        </w:rPr>
        <w:t>incluye las siguientes categorías:</w:t>
      </w:r>
    </w:p>
    <w:tbl>
      <w:tblPr>
        <w:tblStyle w:val="Sombreadomedio1-nfasis1"/>
        <w:tblW w:w="8713" w:type="dxa"/>
        <w:jc w:val="center"/>
        <w:tblLook w:val="04A0" w:firstRow="1" w:lastRow="0" w:firstColumn="1" w:lastColumn="0" w:noHBand="0" w:noVBand="1"/>
      </w:tblPr>
      <w:tblGrid>
        <w:gridCol w:w="2017"/>
        <w:gridCol w:w="6696"/>
      </w:tblGrid>
      <w:tr w:rsidR="001975A3" w:rsidRPr="005A631D" w14:paraId="372C8D03" w14:textId="77777777" w:rsidTr="000455CF">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4F7F108F" w14:textId="2435E14F" w:rsidR="001975A3" w:rsidRPr="003B1329" w:rsidRDefault="00975595" w:rsidP="00A36312">
            <w:pPr>
              <w:rPr>
                <w:rFonts w:ascii="Century Gothic" w:eastAsia="Times New Roman" w:hAnsi="Century Gothic" w:cs="Arial"/>
                <w:color w:val="FFFFFF" w:themeColor="background1"/>
                <w:lang w:eastAsia="es-CL"/>
              </w:rPr>
            </w:pPr>
            <w:r w:rsidRPr="003B1329">
              <w:rPr>
                <w:rFonts w:ascii="Courier New" w:hAnsi="Courier New" w:cs="Courier New"/>
                <w:color w:val="FFFFFF" w:themeColor="background1"/>
                <w:sz w:val="20"/>
                <w:szCs w:val="20"/>
              </w:rPr>
              <w:t>ProvinciaCodigo</w:t>
            </w:r>
          </w:p>
        </w:tc>
        <w:tc>
          <w:tcPr>
            <w:tcW w:w="6696" w:type="dxa"/>
            <w:noWrap/>
            <w:hideMark/>
          </w:tcPr>
          <w:p w14:paraId="58AB1AB6" w14:textId="42114CCB" w:rsidR="001975A3" w:rsidRPr="003B1329" w:rsidRDefault="00975595"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themeColor="background1"/>
                <w:lang w:eastAsia="es-CL"/>
              </w:rPr>
            </w:pPr>
            <w:r w:rsidRPr="003B1329">
              <w:rPr>
                <w:rFonts w:ascii="Courier New" w:hAnsi="Courier New" w:cs="Courier New"/>
                <w:color w:val="FFFFFF" w:themeColor="background1"/>
                <w:sz w:val="20"/>
                <w:szCs w:val="20"/>
              </w:rPr>
              <w:t>ProvinciaGlosa</w:t>
            </w:r>
          </w:p>
        </w:tc>
      </w:tr>
      <w:tr w:rsidR="001975A3" w:rsidRPr="005A631D" w14:paraId="2B55D001"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432A7E36"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011</w:t>
            </w:r>
          </w:p>
        </w:tc>
        <w:tc>
          <w:tcPr>
            <w:tcW w:w="6696" w:type="dxa"/>
            <w:noWrap/>
            <w:hideMark/>
          </w:tcPr>
          <w:p w14:paraId="5038BA74"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Iquique</w:t>
            </w:r>
          </w:p>
        </w:tc>
      </w:tr>
      <w:tr w:rsidR="001975A3" w:rsidRPr="005A631D" w14:paraId="1AB3CEFB" w14:textId="77777777" w:rsidTr="000455CF">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1619845E"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014</w:t>
            </w:r>
          </w:p>
        </w:tc>
        <w:tc>
          <w:tcPr>
            <w:tcW w:w="6696" w:type="dxa"/>
            <w:noWrap/>
            <w:hideMark/>
          </w:tcPr>
          <w:p w14:paraId="6BF7C0FE"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Tamarugal</w:t>
            </w:r>
          </w:p>
        </w:tc>
      </w:tr>
      <w:tr w:rsidR="001975A3" w:rsidRPr="005A631D" w14:paraId="0F6DC3D2"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7F182CA6"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021</w:t>
            </w:r>
          </w:p>
        </w:tc>
        <w:tc>
          <w:tcPr>
            <w:tcW w:w="6696" w:type="dxa"/>
            <w:noWrap/>
            <w:hideMark/>
          </w:tcPr>
          <w:p w14:paraId="5D75E8B8"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Antofagasta</w:t>
            </w:r>
          </w:p>
        </w:tc>
      </w:tr>
      <w:tr w:rsidR="001975A3" w:rsidRPr="005A631D" w14:paraId="12EEC3FB" w14:textId="77777777" w:rsidTr="000455CF">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00FE1520"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022</w:t>
            </w:r>
          </w:p>
        </w:tc>
        <w:tc>
          <w:tcPr>
            <w:tcW w:w="6696" w:type="dxa"/>
            <w:noWrap/>
            <w:hideMark/>
          </w:tcPr>
          <w:p w14:paraId="2E7D2B31"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El Loa</w:t>
            </w:r>
          </w:p>
        </w:tc>
      </w:tr>
      <w:tr w:rsidR="001975A3" w:rsidRPr="005A631D" w14:paraId="60DAFACA"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6CE1369B"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023</w:t>
            </w:r>
          </w:p>
        </w:tc>
        <w:tc>
          <w:tcPr>
            <w:tcW w:w="6696" w:type="dxa"/>
            <w:noWrap/>
            <w:hideMark/>
          </w:tcPr>
          <w:p w14:paraId="16F8C645"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Tocopilla</w:t>
            </w:r>
          </w:p>
        </w:tc>
      </w:tr>
      <w:tr w:rsidR="001975A3" w:rsidRPr="005A631D" w14:paraId="0E231467" w14:textId="77777777" w:rsidTr="000455CF">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017" w:type="dxa"/>
            <w:noWrap/>
            <w:hideMark/>
          </w:tcPr>
          <w:p w14:paraId="4BD3FA4A"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w:t>
            </w:r>
          </w:p>
        </w:tc>
        <w:tc>
          <w:tcPr>
            <w:tcW w:w="6696" w:type="dxa"/>
            <w:noWrap/>
            <w:hideMark/>
          </w:tcPr>
          <w:p w14:paraId="1E35B9BC" w14:textId="77777777" w:rsidR="001975A3" w:rsidRPr="005A631D" w:rsidRDefault="001975A3" w:rsidP="00A36312">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p>
        </w:tc>
      </w:tr>
    </w:tbl>
    <w:p w14:paraId="379467B4" w14:textId="77777777" w:rsidR="000455CF" w:rsidRPr="00FF374D" w:rsidRDefault="000455CF" w:rsidP="000455CF">
      <w:r w:rsidRPr="005A631D">
        <w:rPr>
          <w:rFonts w:ascii="Century Gothic" w:hAnsi="Century Gothic"/>
          <w:color w:val="1F497D" w:themeColor="text2"/>
          <w:sz w:val="24"/>
          <w:szCs w:val="24"/>
        </w:rPr>
        <w:t xml:space="preserve">Lista completa en </w:t>
      </w:r>
      <w:hyperlink r:id="rId84" w:history="1">
        <w:r w:rsidRPr="000B6793">
          <w:rPr>
            <w:rStyle w:val="Hipervnculo"/>
            <w:rFonts w:ascii="Century Gothic" w:hAnsi="Century Gothic"/>
            <w:sz w:val="24"/>
            <w:szCs w:val="24"/>
          </w:rPr>
          <w:t>https://deis.minsal.cl/VocabularioNorma820.xlsx</w:t>
        </w:r>
      </w:hyperlink>
    </w:p>
    <w:p w14:paraId="79CD726E" w14:textId="49FB5B8C" w:rsidR="001975A3" w:rsidRPr="00981A37" w:rsidRDefault="001975A3" w:rsidP="00981A37">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14:paraId="1061AE73"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A0264B8" w14:textId="77777777" w:rsidR="000B52F6" w:rsidRPr="00456C13" w:rsidRDefault="000B52F6" w:rsidP="00304C9C">
            <w:pPr>
              <w:spacing w:before="240"/>
              <w:rPr>
                <w:rFonts w:ascii="Century Gothic" w:hAnsi="Century Gothic"/>
                <w:color w:val="FFFFFF" w:themeColor="background1"/>
                <w:sz w:val="24"/>
                <w:szCs w:val="24"/>
              </w:rPr>
            </w:pPr>
            <w:r w:rsidRPr="00456C13">
              <w:rPr>
                <w:rFonts w:ascii="Century Gothic" w:hAnsi="Century Gothic"/>
                <w:color w:val="FFFFFF" w:themeColor="background1"/>
              </w:rPr>
              <w:t>VA</w:t>
            </w:r>
            <w:r w:rsidRPr="00760315">
              <w:rPr>
                <w:rFonts w:ascii="Century Gothic" w:hAnsi="Century Gothic"/>
                <w:color w:val="FFFFFF" w:themeColor="background1"/>
              </w:rPr>
              <w:t>RIABLE</w:t>
            </w:r>
          </w:p>
        </w:tc>
        <w:tc>
          <w:tcPr>
            <w:tcW w:w="2460" w:type="dxa"/>
          </w:tcPr>
          <w:p w14:paraId="18DE9514"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CAMPO</w:t>
            </w:r>
          </w:p>
        </w:tc>
        <w:tc>
          <w:tcPr>
            <w:tcW w:w="1488" w:type="dxa"/>
          </w:tcPr>
          <w:p w14:paraId="2E09D684"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TIPO</w:t>
            </w:r>
          </w:p>
        </w:tc>
        <w:tc>
          <w:tcPr>
            <w:tcW w:w="1571" w:type="dxa"/>
          </w:tcPr>
          <w:p w14:paraId="4A774CE9"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LARGO</w:t>
            </w:r>
          </w:p>
        </w:tc>
        <w:tc>
          <w:tcPr>
            <w:tcW w:w="1769" w:type="dxa"/>
          </w:tcPr>
          <w:p w14:paraId="5DCE6102"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EXIGENCIA</w:t>
            </w:r>
          </w:p>
        </w:tc>
      </w:tr>
      <w:tr w:rsidR="00A047D3" w14:paraId="6E374221"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68ABF78" w14:textId="06683775" w:rsidR="000B52F6" w:rsidRDefault="00981A37" w:rsidP="00304C9C">
            <w:pPr>
              <w:spacing w:before="240"/>
              <w:rPr>
                <w:rFonts w:ascii="Century Gothic" w:hAnsi="Century Gothic"/>
                <w:color w:val="1F497D" w:themeColor="text2"/>
                <w:sz w:val="24"/>
                <w:szCs w:val="24"/>
              </w:rPr>
            </w:pPr>
            <w:r>
              <w:rPr>
                <w:rFonts w:ascii="Century Gothic" w:hAnsi="Century Gothic"/>
                <w:color w:val="1F497D" w:themeColor="text2"/>
              </w:rPr>
              <w:t>Provincia</w:t>
            </w:r>
          </w:p>
        </w:tc>
        <w:tc>
          <w:tcPr>
            <w:tcW w:w="2460" w:type="dxa"/>
          </w:tcPr>
          <w:p w14:paraId="53E02F71" w14:textId="2C44D32C" w:rsidR="000B52F6" w:rsidRPr="000B52F6" w:rsidRDefault="00981A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ourier New" w:hAnsi="Courier New" w:cs="Courier New"/>
                <w:color w:val="1F497D" w:themeColor="text2"/>
                <w:sz w:val="20"/>
                <w:szCs w:val="20"/>
              </w:rPr>
              <w:t>ProvinciaGlosa</w:t>
            </w:r>
          </w:p>
        </w:tc>
        <w:tc>
          <w:tcPr>
            <w:tcW w:w="1488" w:type="dxa"/>
          </w:tcPr>
          <w:p w14:paraId="5A88DB84" w14:textId="77777777" w:rsidR="000B52F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5A631D">
              <w:rPr>
                <w:rFonts w:ascii="Century Gothic" w:hAnsi="Century Gothic"/>
                <w:color w:val="1F497D" w:themeColor="text2"/>
              </w:rPr>
              <w:t>Texto</w:t>
            </w:r>
          </w:p>
        </w:tc>
        <w:tc>
          <w:tcPr>
            <w:tcW w:w="1571" w:type="dxa"/>
          </w:tcPr>
          <w:p w14:paraId="4F5A2C25" w14:textId="44FD9762" w:rsidR="000B52F6" w:rsidRDefault="00981A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color w:val="1F497D" w:themeColor="text2"/>
                <w:sz w:val="24"/>
                <w:szCs w:val="24"/>
              </w:rPr>
              <w:t>5</w:t>
            </w:r>
            <w:r w:rsidR="000B52F6">
              <w:rPr>
                <w:rFonts w:ascii="Century Gothic" w:hAnsi="Century Gothic"/>
                <w:color w:val="1F497D" w:themeColor="text2"/>
                <w:sz w:val="24"/>
                <w:szCs w:val="24"/>
              </w:rPr>
              <w:t>0</w:t>
            </w:r>
          </w:p>
        </w:tc>
        <w:tc>
          <w:tcPr>
            <w:tcW w:w="1769" w:type="dxa"/>
          </w:tcPr>
          <w:p w14:paraId="515C756F" w14:textId="08CD607D" w:rsidR="000B52F6" w:rsidRDefault="00981A37"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eastAsia="Times New Roman" w:hAnsi="Century Gothic" w:cs="Calibri"/>
                <w:b/>
                <w:bCs/>
                <w:color w:val="1F497D" w:themeColor="text2"/>
                <w:lang w:eastAsia="es-CL"/>
              </w:rPr>
              <w:t>Obligatorio</w:t>
            </w:r>
            <w:r w:rsidR="000B52F6" w:rsidRPr="005A631D">
              <w:rPr>
                <w:rFonts w:ascii="Century Gothic" w:eastAsia="Times New Roman" w:hAnsi="Century Gothic" w:cs="Calibri"/>
                <w:color w:val="1F497D" w:themeColor="text2"/>
                <w:lang w:eastAsia="es-CL"/>
              </w:rPr>
              <w:t>.</w:t>
            </w:r>
          </w:p>
        </w:tc>
      </w:tr>
    </w:tbl>
    <w:p w14:paraId="59ABD873" w14:textId="77777777" w:rsidR="001975A3" w:rsidRPr="005A631D" w:rsidRDefault="001975A3" w:rsidP="00F04B0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2EA623CA" w14:textId="77777777" w:rsidR="00871AE4" w:rsidRPr="0037358B" w:rsidRDefault="00871AE4">
      <w:pPr>
        <w:pStyle w:val="Prrafodelista"/>
        <w:numPr>
          <w:ilvl w:val="0"/>
          <w:numId w:val="73"/>
        </w:numPr>
        <w:rPr>
          <w:rFonts w:ascii="Century Gothic" w:hAnsi="Century Gothic"/>
          <w:i/>
          <w:color w:val="548DD4" w:themeColor="text2" w:themeTint="99"/>
          <w:sz w:val="18"/>
          <w:szCs w:val="18"/>
        </w:rPr>
      </w:pPr>
      <w:r w:rsidRPr="0037358B">
        <w:rPr>
          <w:rFonts w:ascii="Century Gothic" w:hAnsi="Century Gothic"/>
          <w:i/>
          <w:color w:val="548DD4" w:themeColor="text2" w:themeTint="99"/>
          <w:sz w:val="18"/>
          <w:szCs w:val="18"/>
        </w:rPr>
        <w:t>CREA LA XVI REGIÓN DE ÑUBLE Y LAS PROVINCIAS DE DIGUILLÍN, PUNILLA E ITATA</w:t>
      </w:r>
      <w:r w:rsidRPr="00871AE4">
        <w:rPr>
          <w:rFonts w:ascii="Century Gothic" w:hAnsi="Century Gothic"/>
          <w:i/>
          <w:color w:val="548DD4" w:themeColor="text2" w:themeTint="99"/>
          <w:sz w:val="18"/>
          <w:szCs w:val="18"/>
        </w:rPr>
        <w:t xml:space="preserve">. </w:t>
      </w:r>
      <w:r w:rsidRPr="0037358B">
        <w:rPr>
          <w:rFonts w:ascii="Century Gothic" w:hAnsi="Century Gothic"/>
          <w:i/>
          <w:color w:val="548DD4" w:themeColor="text2" w:themeTint="99"/>
          <w:sz w:val="18"/>
          <w:szCs w:val="18"/>
        </w:rPr>
        <w:t xml:space="preserve">MINISTERIO DEL INTERIOR Y SEGURIDAD PÚBLICA extraído de </w:t>
      </w:r>
      <w:hyperlink r:id="rId85" w:history="1">
        <w:r w:rsidRPr="0037358B">
          <w:rPr>
            <w:rStyle w:val="Hipervnculo"/>
            <w:rFonts w:ascii="Century Gothic" w:hAnsi="Century Gothic"/>
            <w:i/>
            <w:sz w:val="18"/>
            <w:szCs w:val="18"/>
          </w:rPr>
          <w:t>https://www.bcn.cl/leychile/navegar?idNorma=1107597&amp;buscar=ley%2B21033</w:t>
        </w:r>
      </w:hyperlink>
    </w:p>
    <w:p w14:paraId="36B7CEBB" w14:textId="77777777" w:rsidR="00871AE4" w:rsidRPr="0037358B" w:rsidRDefault="00871AE4" w:rsidP="00871AE4">
      <w:pPr>
        <w:pStyle w:val="Prrafodelista"/>
        <w:rPr>
          <w:rFonts w:ascii="Century Gothic" w:hAnsi="Century Gothic"/>
          <w:i/>
          <w:color w:val="548DD4" w:themeColor="text2" w:themeTint="99"/>
          <w:sz w:val="18"/>
          <w:szCs w:val="18"/>
        </w:rPr>
      </w:pPr>
    </w:p>
    <w:p w14:paraId="4482A750" w14:textId="77777777" w:rsidR="00871AE4" w:rsidRPr="0037358B" w:rsidRDefault="00871AE4">
      <w:pPr>
        <w:pStyle w:val="Prrafodelista"/>
        <w:numPr>
          <w:ilvl w:val="0"/>
          <w:numId w:val="73"/>
        </w:numPr>
        <w:jc w:val="left"/>
        <w:rPr>
          <w:rFonts w:ascii="Century Gothic" w:eastAsiaTheme="majorEastAsia" w:hAnsi="Century Gothic" w:cstheme="majorBidi"/>
          <w:color w:val="auto"/>
          <w:sz w:val="18"/>
          <w:szCs w:val="18"/>
        </w:rPr>
      </w:pPr>
      <w:r w:rsidRPr="0037358B">
        <w:rPr>
          <w:rFonts w:ascii="Century Gothic" w:eastAsiaTheme="majorEastAsia" w:hAnsi="Century Gothic" w:cstheme="majorBidi"/>
          <w:color w:val="365F91" w:themeColor="accent1" w:themeShade="BF"/>
          <w:sz w:val="18"/>
          <w:szCs w:val="18"/>
        </w:rPr>
        <w:t>Decreto Exento N° 204 del Ministerio del Interior y Seguridad Pública, de 2018, “Modifica Decreto que determina sistema de codificación única para Regiones, Provincias y Comunas del País en la forma que indica (E30305/2017)” (En:</w:t>
      </w:r>
      <w:r w:rsidRPr="0037358B">
        <w:rPr>
          <w:rFonts w:ascii="Century Gothic" w:eastAsiaTheme="majorEastAsia" w:hAnsi="Century Gothic" w:cstheme="majorBidi"/>
          <w:color w:val="auto"/>
          <w:sz w:val="18"/>
          <w:szCs w:val="18"/>
        </w:rPr>
        <w:t xml:space="preserve"> </w:t>
      </w:r>
      <w:hyperlink r:id="rId86" w:history="1">
        <w:r w:rsidRPr="0037358B">
          <w:rPr>
            <w:rStyle w:val="Hipervnculo"/>
            <w:rFonts w:ascii="Century Gothic" w:hAnsi="Century Gothic"/>
            <w:sz w:val="18"/>
            <w:szCs w:val="18"/>
          </w:rPr>
          <w:t>https://www.leychile.cl/Navegar?idNorma=1114994</w:t>
        </w:r>
      </w:hyperlink>
      <w:r w:rsidRPr="0037358B">
        <w:rPr>
          <w:rFonts w:ascii="Century Gothic" w:eastAsiaTheme="majorEastAsia" w:hAnsi="Century Gothic" w:cstheme="majorBidi"/>
          <w:color w:val="auto"/>
          <w:sz w:val="18"/>
          <w:szCs w:val="18"/>
        </w:rPr>
        <w:t>)</w:t>
      </w:r>
    </w:p>
    <w:p w14:paraId="3F44FB9D" w14:textId="77777777" w:rsidR="00153FA4" w:rsidRDefault="00153FA4">
      <w:pPr>
        <w:jc w:val="left"/>
        <w:rPr>
          <w:rFonts w:ascii="Century Gothic" w:eastAsiaTheme="majorEastAsia" w:hAnsi="Century Gothic" w:cstheme="majorBidi"/>
          <w:b/>
          <w:bCs/>
          <w:color w:val="365F91" w:themeColor="accent1" w:themeShade="BF"/>
          <w:sz w:val="32"/>
          <w:szCs w:val="32"/>
        </w:rPr>
      </w:pPr>
      <w:r>
        <w:rPr>
          <w:rFonts w:ascii="Century Gothic" w:hAnsi="Century Gothic"/>
          <w:bCs/>
          <w:color w:val="365F91" w:themeColor="accent1" w:themeShade="BF"/>
          <w:sz w:val="32"/>
          <w:szCs w:val="32"/>
        </w:rPr>
        <w:br w:type="page"/>
      </w:r>
    </w:p>
    <w:p w14:paraId="2388F4E0" w14:textId="3DBAB881" w:rsidR="0011424A" w:rsidRPr="005A631D" w:rsidRDefault="007F7B6A" w:rsidP="0011424A">
      <w:pPr>
        <w:pStyle w:val="Ttulo3"/>
        <w:spacing w:after="240"/>
        <w:ind w:left="1800" w:hanging="720"/>
        <w:rPr>
          <w:rFonts w:ascii="Century Gothic" w:hAnsi="Century Gothic"/>
          <w:color w:val="1F497D" w:themeColor="text2"/>
          <w:sz w:val="32"/>
          <w:szCs w:val="32"/>
        </w:rPr>
      </w:pPr>
      <w:bookmarkStart w:id="356" w:name="_Toc120613326"/>
      <w:r w:rsidRPr="005A631D">
        <w:rPr>
          <w:rFonts w:ascii="Century Gothic" w:hAnsi="Century Gothic"/>
          <w:bCs/>
          <w:color w:val="365F91" w:themeColor="accent1" w:themeShade="BF"/>
          <w:sz w:val="32"/>
          <w:szCs w:val="32"/>
        </w:rPr>
        <w:lastRenderedPageBreak/>
        <w:t>1.3</w:t>
      </w:r>
      <w:r w:rsidR="001975A3" w:rsidRPr="005A631D">
        <w:rPr>
          <w:rFonts w:ascii="Century Gothic" w:hAnsi="Century Gothic"/>
          <w:bCs/>
          <w:color w:val="365F91" w:themeColor="accent1" w:themeShade="BF"/>
          <w:sz w:val="32"/>
          <w:szCs w:val="32"/>
        </w:rPr>
        <w:t xml:space="preserve"> </w:t>
      </w:r>
      <w:r w:rsidR="0011424A" w:rsidRPr="005A631D">
        <w:rPr>
          <w:rFonts w:ascii="Century Gothic" w:hAnsi="Century Gothic"/>
          <w:color w:val="1F497D" w:themeColor="text2"/>
          <w:sz w:val="32"/>
          <w:szCs w:val="32"/>
        </w:rPr>
        <w:t>Comuna</w:t>
      </w:r>
      <w:bookmarkEnd w:id="356"/>
    </w:p>
    <w:p w14:paraId="5826ED0C" w14:textId="77777777" w:rsidR="0011424A" w:rsidRPr="005A631D" w:rsidRDefault="0011424A" w:rsidP="0011424A">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6860BD9F" w14:textId="77777777" w:rsidR="0011424A" w:rsidRPr="005A631D" w:rsidRDefault="0011424A" w:rsidP="0011424A">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Es una subdivisión administrativa menor que la región que corresponde a una zona urbana, rural o mixta.</w:t>
      </w:r>
    </w:p>
    <w:p w14:paraId="62577BEA" w14:textId="77777777" w:rsidR="0011424A" w:rsidRPr="005A631D" w:rsidRDefault="0011424A" w:rsidP="0011424A">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5139A336" w14:textId="474CA870" w:rsidR="0011424A" w:rsidRPr="005A631D" w:rsidRDefault="0011424A" w:rsidP="0011424A">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cs="Calibri"/>
          <w:color w:val="365F91" w:themeColor="accent1" w:themeShade="BF"/>
          <w:sz w:val="24"/>
          <w:szCs w:val="24"/>
          <w:lang w:val="es-ES"/>
        </w:rPr>
        <w:t>“</w:t>
      </w:r>
      <w:r w:rsidRPr="005A631D">
        <w:rPr>
          <w:rFonts w:ascii="Century Gothic" w:hAnsi="Century Gothic" w:cs="Calibri"/>
          <w:b/>
          <w:color w:val="365F91" w:themeColor="accent1" w:themeShade="BF"/>
          <w:sz w:val="24"/>
          <w:szCs w:val="24"/>
          <w:lang w:val="es-ES"/>
        </w:rPr>
        <w:t xml:space="preserve">Comunas” </w:t>
      </w:r>
      <w:r w:rsidRPr="005A631D">
        <w:rPr>
          <w:rFonts w:ascii="Century Gothic" w:hAnsi="Century Gothic" w:cs="Calibri"/>
          <w:color w:val="365F91" w:themeColor="accent1" w:themeShade="BF"/>
          <w:sz w:val="24"/>
          <w:szCs w:val="24"/>
          <w:lang w:val="es-ES"/>
        </w:rPr>
        <w:t>incluye las siguientes categorías:</w:t>
      </w:r>
    </w:p>
    <w:tbl>
      <w:tblPr>
        <w:tblStyle w:val="Sombreadomedio1-nfasis1"/>
        <w:tblW w:w="9044" w:type="dxa"/>
        <w:jc w:val="center"/>
        <w:tblLook w:val="04A0" w:firstRow="1" w:lastRow="0" w:firstColumn="1" w:lastColumn="0" w:noHBand="0" w:noVBand="1"/>
      </w:tblPr>
      <w:tblGrid>
        <w:gridCol w:w="2749"/>
        <w:gridCol w:w="6295"/>
      </w:tblGrid>
      <w:tr w:rsidR="00042A84" w:rsidRPr="005A631D" w14:paraId="3A12A873" w14:textId="77777777" w:rsidTr="00462D3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tcPr>
          <w:p w14:paraId="611775B4" w14:textId="56FC4E28" w:rsidR="0011424A" w:rsidRPr="00462D31" w:rsidRDefault="00462D31" w:rsidP="00F33480">
            <w:pPr>
              <w:rPr>
                <w:rFonts w:ascii="Century Gothic" w:eastAsia="Times New Roman" w:hAnsi="Century Gothic" w:cs="Times New Roman"/>
                <w:bCs w:val="0"/>
                <w:color w:val="FFFFFF" w:themeColor="background1"/>
                <w:lang w:eastAsia="es-CL"/>
              </w:rPr>
            </w:pPr>
            <w:r w:rsidRPr="00462D31">
              <w:rPr>
                <w:rFonts w:ascii="Century Gothic" w:eastAsia="Times New Roman" w:hAnsi="Century Gothic" w:cs="Times New Roman"/>
                <w:bCs w:val="0"/>
                <w:color w:val="FFFFFF" w:themeColor="background1"/>
                <w:lang w:eastAsia="es-CL"/>
              </w:rPr>
              <w:t>ComunaCodigo</w:t>
            </w:r>
          </w:p>
        </w:tc>
        <w:tc>
          <w:tcPr>
            <w:tcW w:w="6295" w:type="dxa"/>
            <w:noWrap/>
            <w:vAlign w:val="bottom"/>
          </w:tcPr>
          <w:p w14:paraId="5C0B56ED" w14:textId="0D7B39FE" w:rsidR="0011424A" w:rsidRPr="00462D31" w:rsidRDefault="00462D31" w:rsidP="00F33480">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themeColor="background1"/>
                <w:lang w:eastAsia="es-CL"/>
              </w:rPr>
            </w:pPr>
            <w:r w:rsidRPr="00462D31">
              <w:rPr>
                <w:rFonts w:ascii="Century Gothic" w:eastAsia="Times New Roman" w:hAnsi="Century Gothic" w:cs="Arial"/>
                <w:color w:val="FFFFFF" w:themeColor="background1"/>
                <w:lang w:eastAsia="es-CL"/>
              </w:rPr>
              <w:t>ComunaGlosa</w:t>
            </w:r>
          </w:p>
        </w:tc>
      </w:tr>
      <w:tr w:rsidR="00462D31" w:rsidRPr="005A631D" w14:paraId="4E7E4FDF"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tcPr>
          <w:p w14:paraId="71741491" w14:textId="3EA7625F" w:rsidR="00462D31" w:rsidRPr="005A631D" w:rsidRDefault="00462D31" w:rsidP="00462D31">
            <w:pPr>
              <w:rPr>
                <w:rFonts w:ascii="Century Gothic" w:eastAsia="Times New Roman" w:hAnsi="Century Gothic" w:cs="Times New Roman"/>
                <w:bCs w:val="0"/>
                <w:color w:val="365F91" w:themeColor="accent1" w:themeShade="BF"/>
                <w:lang w:eastAsia="es-CL"/>
              </w:rPr>
            </w:pPr>
            <w:r w:rsidRPr="005A631D">
              <w:rPr>
                <w:rFonts w:ascii="Century Gothic" w:eastAsia="Times New Roman" w:hAnsi="Century Gothic" w:cs="Times New Roman"/>
                <w:bCs w:val="0"/>
                <w:color w:val="365F91" w:themeColor="accent1" w:themeShade="BF"/>
                <w:lang w:eastAsia="es-CL"/>
              </w:rPr>
              <w:t>1101</w:t>
            </w:r>
          </w:p>
        </w:tc>
        <w:tc>
          <w:tcPr>
            <w:tcW w:w="6295" w:type="dxa"/>
            <w:noWrap/>
            <w:vAlign w:val="bottom"/>
          </w:tcPr>
          <w:p w14:paraId="0D45EC13" w14:textId="3675BDC4" w:rsidR="00462D31" w:rsidRPr="005A631D" w:rsidRDefault="00462D31" w:rsidP="00462D3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Iquique</w:t>
            </w:r>
          </w:p>
        </w:tc>
      </w:tr>
      <w:tr w:rsidR="00462D31" w:rsidRPr="005A631D" w14:paraId="6FF61926" w14:textId="77777777" w:rsidTr="000455CF">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hideMark/>
          </w:tcPr>
          <w:p w14:paraId="78D52242" w14:textId="77777777" w:rsidR="00462D31" w:rsidRPr="005A631D" w:rsidRDefault="00462D31" w:rsidP="00462D31">
            <w:pPr>
              <w:rPr>
                <w:rFonts w:ascii="Century Gothic" w:eastAsia="Times New Roman" w:hAnsi="Century Gothic" w:cs="Times New Roman"/>
                <w:bCs w:val="0"/>
                <w:color w:val="365F91" w:themeColor="accent1" w:themeShade="BF"/>
                <w:lang w:eastAsia="es-CL"/>
              </w:rPr>
            </w:pPr>
            <w:r w:rsidRPr="005A631D">
              <w:rPr>
                <w:rFonts w:ascii="Century Gothic" w:eastAsia="Times New Roman" w:hAnsi="Century Gothic" w:cs="Times New Roman"/>
                <w:bCs w:val="0"/>
                <w:color w:val="365F91" w:themeColor="accent1" w:themeShade="BF"/>
                <w:lang w:eastAsia="es-CL"/>
              </w:rPr>
              <w:t>1102</w:t>
            </w:r>
          </w:p>
        </w:tc>
        <w:tc>
          <w:tcPr>
            <w:tcW w:w="6295" w:type="dxa"/>
            <w:noWrap/>
            <w:vAlign w:val="bottom"/>
            <w:hideMark/>
          </w:tcPr>
          <w:p w14:paraId="2390400E" w14:textId="77777777" w:rsidR="00462D31" w:rsidRPr="005A631D" w:rsidRDefault="00462D31" w:rsidP="00462D31">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Camiña</w:t>
            </w:r>
          </w:p>
        </w:tc>
      </w:tr>
      <w:tr w:rsidR="00462D31" w:rsidRPr="005A631D" w14:paraId="04965C39"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hideMark/>
          </w:tcPr>
          <w:p w14:paraId="4F2FAC42" w14:textId="77777777" w:rsidR="00462D31" w:rsidRPr="005A631D" w:rsidRDefault="00462D31" w:rsidP="00462D31">
            <w:pPr>
              <w:rPr>
                <w:rFonts w:ascii="Century Gothic" w:eastAsia="Times New Roman" w:hAnsi="Century Gothic" w:cs="Times New Roman"/>
                <w:bCs w:val="0"/>
                <w:color w:val="365F91" w:themeColor="accent1" w:themeShade="BF"/>
                <w:lang w:eastAsia="es-CL"/>
              </w:rPr>
            </w:pPr>
            <w:r w:rsidRPr="005A631D">
              <w:rPr>
                <w:rFonts w:ascii="Century Gothic" w:eastAsia="Times New Roman" w:hAnsi="Century Gothic" w:cs="Times New Roman"/>
                <w:bCs w:val="0"/>
                <w:color w:val="365F91" w:themeColor="accent1" w:themeShade="BF"/>
                <w:lang w:eastAsia="es-CL"/>
              </w:rPr>
              <w:t>1103</w:t>
            </w:r>
          </w:p>
        </w:tc>
        <w:tc>
          <w:tcPr>
            <w:tcW w:w="6295" w:type="dxa"/>
            <w:noWrap/>
            <w:vAlign w:val="bottom"/>
            <w:hideMark/>
          </w:tcPr>
          <w:p w14:paraId="72F037B7" w14:textId="77777777" w:rsidR="00462D31" w:rsidRPr="005A631D" w:rsidRDefault="00462D31" w:rsidP="00462D3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Colchane</w:t>
            </w:r>
          </w:p>
        </w:tc>
      </w:tr>
      <w:tr w:rsidR="00462D31" w:rsidRPr="005A631D" w14:paraId="7B4BDEC6" w14:textId="77777777" w:rsidTr="000455CF">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hideMark/>
          </w:tcPr>
          <w:p w14:paraId="175CAA30" w14:textId="77777777" w:rsidR="00462D31" w:rsidRPr="005A631D" w:rsidRDefault="00462D31" w:rsidP="00462D31">
            <w:pPr>
              <w:rPr>
                <w:rFonts w:ascii="Century Gothic" w:eastAsia="Times New Roman" w:hAnsi="Century Gothic" w:cs="Times New Roman"/>
                <w:bCs w:val="0"/>
                <w:color w:val="365F91" w:themeColor="accent1" w:themeShade="BF"/>
                <w:lang w:eastAsia="es-CL"/>
              </w:rPr>
            </w:pPr>
            <w:r w:rsidRPr="005A631D">
              <w:rPr>
                <w:rFonts w:ascii="Century Gothic" w:eastAsia="Times New Roman" w:hAnsi="Century Gothic" w:cs="Times New Roman"/>
                <w:bCs w:val="0"/>
                <w:color w:val="365F91" w:themeColor="accent1" w:themeShade="BF"/>
                <w:lang w:eastAsia="es-CL"/>
              </w:rPr>
              <w:t>1104</w:t>
            </w:r>
          </w:p>
        </w:tc>
        <w:tc>
          <w:tcPr>
            <w:tcW w:w="6295" w:type="dxa"/>
            <w:noWrap/>
            <w:vAlign w:val="bottom"/>
            <w:hideMark/>
          </w:tcPr>
          <w:p w14:paraId="58F99EBF" w14:textId="77777777" w:rsidR="00462D31" w:rsidRPr="005A631D" w:rsidRDefault="00462D31" w:rsidP="00462D31">
            <w:pPr>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Huara</w:t>
            </w:r>
          </w:p>
        </w:tc>
      </w:tr>
      <w:tr w:rsidR="00462D31" w:rsidRPr="005A631D" w14:paraId="2A4073FC" w14:textId="77777777" w:rsidTr="000455C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49" w:type="dxa"/>
            <w:noWrap/>
            <w:vAlign w:val="bottom"/>
          </w:tcPr>
          <w:p w14:paraId="1C90D6D7" w14:textId="77777777" w:rsidR="00462D31" w:rsidRPr="005A631D" w:rsidRDefault="00462D31" w:rsidP="00462D31">
            <w:pPr>
              <w:jc w:val="left"/>
              <w:rPr>
                <w:rFonts w:ascii="Century Gothic" w:eastAsia="Times New Roman" w:hAnsi="Century Gothic" w:cs="Arial"/>
                <w:color w:val="365F91" w:themeColor="accent1" w:themeShade="BF"/>
                <w:szCs w:val="24"/>
                <w:lang w:eastAsia="es-CL"/>
              </w:rPr>
            </w:pPr>
            <w:r w:rsidRPr="005A631D">
              <w:rPr>
                <w:rFonts w:ascii="Century Gothic" w:eastAsia="Times New Roman" w:hAnsi="Century Gothic" w:cs="Arial"/>
                <w:color w:val="365F91" w:themeColor="accent1" w:themeShade="BF"/>
                <w:szCs w:val="24"/>
                <w:lang w:eastAsia="es-CL"/>
              </w:rPr>
              <w:t>…</w:t>
            </w:r>
          </w:p>
        </w:tc>
        <w:tc>
          <w:tcPr>
            <w:tcW w:w="6295" w:type="dxa"/>
            <w:noWrap/>
            <w:vAlign w:val="bottom"/>
          </w:tcPr>
          <w:p w14:paraId="7B8EA442" w14:textId="77777777" w:rsidR="00462D31" w:rsidRPr="005A631D" w:rsidRDefault="00462D31" w:rsidP="00462D31">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Cs w:val="24"/>
                <w:lang w:eastAsia="es-CL"/>
              </w:rPr>
            </w:pPr>
            <w:r w:rsidRPr="005A631D">
              <w:rPr>
                <w:rFonts w:ascii="Century Gothic" w:eastAsia="Times New Roman" w:hAnsi="Century Gothic" w:cs="Arial"/>
                <w:color w:val="365F91" w:themeColor="accent1" w:themeShade="BF"/>
                <w:szCs w:val="24"/>
                <w:lang w:eastAsia="es-CL"/>
              </w:rPr>
              <w:t>…</w:t>
            </w:r>
          </w:p>
        </w:tc>
      </w:tr>
    </w:tbl>
    <w:p w14:paraId="29033B0D" w14:textId="77777777" w:rsidR="000455CF" w:rsidRPr="00FF374D" w:rsidRDefault="000455CF" w:rsidP="000455CF">
      <w:r w:rsidRPr="005A631D">
        <w:rPr>
          <w:rFonts w:ascii="Century Gothic" w:hAnsi="Century Gothic"/>
          <w:color w:val="1F497D" w:themeColor="text2"/>
          <w:sz w:val="24"/>
          <w:szCs w:val="24"/>
        </w:rPr>
        <w:t xml:space="preserve">Lista completa en </w:t>
      </w:r>
      <w:hyperlink r:id="rId87" w:history="1">
        <w:r w:rsidRPr="000B6793">
          <w:rPr>
            <w:rStyle w:val="Hipervnculo"/>
            <w:rFonts w:ascii="Century Gothic" w:hAnsi="Century Gothic"/>
            <w:sz w:val="24"/>
            <w:szCs w:val="24"/>
          </w:rPr>
          <w:t>https://deis.minsal.cl/VocabularioNorma820.xlsx</w:t>
        </w:r>
      </w:hyperlink>
    </w:p>
    <w:p w14:paraId="451EBEC8" w14:textId="4B6C7920" w:rsidR="0011424A" w:rsidRPr="00462D31" w:rsidRDefault="0011424A" w:rsidP="00462D31">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14:paraId="2695DDAE"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6EECAB6" w14:textId="77777777" w:rsidR="000B52F6" w:rsidRPr="00456C13" w:rsidRDefault="000B52F6" w:rsidP="00304C9C">
            <w:pPr>
              <w:spacing w:before="240"/>
              <w:rPr>
                <w:rFonts w:ascii="Century Gothic" w:hAnsi="Century Gothic"/>
                <w:color w:val="FFFFFF" w:themeColor="background1"/>
                <w:sz w:val="24"/>
                <w:szCs w:val="24"/>
              </w:rPr>
            </w:pPr>
            <w:r w:rsidRPr="00456C13">
              <w:rPr>
                <w:rFonts w:ascii="Century Gothic" w:hAnsi="Century Gothic"/>
                <w:color w:val="FFFFFF" w:themeColor="background1"/>
              </w:rPr>
              <w:t>VA</w:t>
            </w:r>
            <w:r w:rsidRPr="00760315">
              <w:rPr>
                <w:rFonts w:ascii="Century Gothic" w:hAnsi="Century Gothic"/>
                <w:color w:val="FFFFFF" w:themeColor="background1"/>
              </w:rPr>
              <w:t>RIABLE</w:t>
            </w:r>
          </w:p>
        </w:tc>
        <w:tc>
          <w:tcPr>
            <w:tcW w:w="2460" w:type="dxa"/>
          </w:tcPr>
          <w:p w14:paraId="71E390F0"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CAMPO</w:t>
            </w:r>
          </w:p>
        </w:tc>
        <w:tc>
          <w:tcPr>
            <w:tcW w:w="1488" w:type="dxa"/>
          </w:tcPr>
          <w:p w14:paraId="423C4BD0"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TIPO</w:t>
            </w:r>
          </w:p>
        </w:tc>
        <w:tc>
          <w:tcPr>
            <w:tcW w:w="1571" w:type="dxa"/>
          </w:tcPr>
          <w:p w14:paraId="1E353186"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LARGO</w:t>
            </w:r>
          </w:p>
        </w:tc>
        <w:tc>
          <w:tcPr>
            <w:tcW w:w="1769" w:type="dxa"/>
          </w:tcPr>
          <w:p w14:paraId="79B995AD" w14:textId="77777777" w:rsidR="000B52F6" w:rsidRPr="00456C1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rPr>
            </w:pPr>
            <w:r w:rsidRPr="00456C13">
              <w:rPr>
                <w:rFonts w:ascii="Century Gothic" w:hAnsi="Century Gothic"/>
                <w:color w:val="FFFFFF" w:themeColor="background1"/>
                <w:sz w:val="24"/>
                <w:szCs w:val="24"/>
              </w:rPr>
              <w:t>EXIGENCIA</w:t>
            </w:r>
          </w:p>
        </w:tc>
      </w:tr>
      <w:tr w:rsidR="00A047D3" w14:paraId="03FCD59B"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06E1698" w14:textId="758E58F8" w:rsidR="000B52F6" w:rsidRDefault="00462D31" w:rsidP="00304C9C">
            <w:pPr>
              <w:spacing w:before="240"/>
              <w:rPr>
                <w:rFonts w:ascii="Century Gothic" w:hAnsi="Century Gothic"/>
                <w:color w:val="1F497D" w:themeColor="text2"/>
                <w:sz w:val="24"/>
                <w:szCs w:val="24"/>
              </w:rPr>
            </w:pPr>
            <w:r w:rsidRPr="005A631D">
              <w:rPr>
                <w:rFonts w:ascii="Century Gothic" w:eastAsia="Times New Roman" w:hAnsi="Century Gothic" w:cs="Times New Roman"/>
                <w:bCs w:val="0"/>
                <w:color w:val="365F91" w:themeColor="accent1" w:themeShade="BF"/>
                <w:lang w:eastAsia="es-CL"/>
              </w:rPr>
              <w:t>Comuna</w:t>
            </w:r>
          </w:p>
        </w:tc>
        <w:tc>
          <w:tcPr>
            <w:tcW w:w="2460" w:type="dxa"/>
          </w:tcPr>
          <w:p w14:paraId="1A6576AD" w14:textId="3EB26B1D" w:rsidR="000B52F6" w:rsidRPr="000B52F6" w:rsidRDefault="00462D3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5A631D">
              <w:rPr>
                <w:rFonts w:ascii="Century Gothic" w:eastAsia="Times New Roman" w:hAnsi="Century Gothic" w:cs="Times New Roman"/>
                <w:bCs/>
                <w:color w:val="365F91" w:themeColor="accent1" w:themeShade="BF"/>
                <w:lang w:eastAsia="es-CL"/>
              </w:rPr>
              <w:t>Comuna</w:t>
            </w:r>
            <w:r>
              <w:rPr>
                <w:rFonts w:ascii="Century Gothic" w:eastAsia="Times New Roman" w:hAnsi="Century Gothic" w:cs="Times New Roman"/>
                <w:bCs/>
                <w:color w:val="365F91" w:themeColor="accent1" w:themeShade="BF"/>
                <w:lang w:eastAsia="es-CL"/>
              </w:rPr>
              <w:t>Glosa</w:t>
            </w:r>
            <w:r w:rsidRPr="000B52F6">
              <w:rPr>
                <w:rFonts w:ascii="Courier New" w:hAnsi="Courier New" w:cs="Courier New"/>
                <w:color w:val="1F497D" w:themeColor="text2"/>
                <w:sz w:val="20"/>
                <w:szCs w:val="20"/>
              </w:rPr>
              <w:t xml:space="preserve"> </w:t>
            </w:r>
          </w:p>
        </w:tc>
        <w:tc>
          <w:tcPr>
            <w:tcW w:w="1488" w:type="dxa"/>
          </w:tcPr>
          <w:p w14:paraId="418679D4" w14:textId="77777777" w:rsidR="000B52F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sidRPr="005A631D">
              <w:rPr>
                <w:rFonts w:ascii="Century Gothic" w:hAnsi="Century Gothic"/>
                <w:color w:val="1F497D" w:themeColor="text2"/>
              </w:rPr>
              <w:t>Texto</w:t>
            </w:r>
          </w:p>
        </w:tc>
        <w:tc>
          <w:tcPr>
            <w:tcW w:w="1571" w:type="dxa"/>
          </w:tcPr>
          <w:p w14:paraId="5EFC9B15" w14:textId="4479DF17" w:rsidR="000B52F6" w:rsidRDefault="00462D3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hAnsi="Century Gothic"/>
                <w:color w:val="1F497D" w:themeColor="text2"/>
                <w:sz w:val="24"/>
                <w:szCs w:val="24"/>
              </w:rPr>
              <w:t>1</w:t>
            </w:r>
            <w:r w:rsidR="000B52F6">
              <w:rPr>
                <w:rFonts w:ascii="Century Gothic" w:hAnsi="Century Gothic"/>
                <w:color w:val="1F497D" w:themeColor="text2"/>
                <w:sz w:val="24"/>
                <w:szCs w:val="24"/>
              </w:rPr>
              <w:t>00</w:t>
            </w:r>
          </w:p>
        </w:tc>
        <w:tc>
          <w:tcPr>
            <w:tcW w:w="1769" w:type="dxa"/>
          </w:tcPr>
          <w:p w14:paraId="1BD66DB7" w14:textId="2FA46947" w:rsidR="000B52F6" w:rsidRDefault="00462D31"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4"/>
                <w:szCs w:val="24"/>
              </w:rPr>
            </w:pPr>
            <w:r>
              <w:rPr>
                <w:rFonts w:ascii="Century Gothic" w:eastAsia="Times New Roman" w:hAnsi="Century Gothic" w:cs="Calibri"/>
                <w:b/>
                <w:bCs/>
                <w:color w:val="1F497D" w:themeColor="text2"/>
                <w:lang w:eastAsia="es-CL"/>
              </w:rPr>
              <w:t>Obligatorio</w:t>
            </w:r>
            <w:r w:rsidR="000B52F6" w:rsidRPr="005A631D">
              <w:rPr>
                <w:rFonts w:ascii="Century Gothic" w:eastAsia="Times New Roman" w:hAnsi="Century Gothic" w:cs="Calibri"/>
                <w:color w:val="1F497D" w:themeColor="text2"/>
                <w:lang w:eastAsia="es-CL"/>
              </w:rPr>
              <w:t>.</w:t>
            </w:r>
          </w:p>
        </w:tc>
      </w:tr>
    </w:tbl>
    <w:p w14:paraId="4789CF6E" w14:textId="77777777" w:rsidR="0011424A" w:rsidRPr="005A631D" w:rsidRDefault="0011424A" w:rsidP="0011424A">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26145081" w14:textId="77777777" w:rsidR="00871AE4" w:rsidRPr="0037358B" w:rsidRDefault="00871AE4">
      <w:pPr>
        <w:pStyle w:val="Prrafodelista"/>
        <w:numPr>
          <w:ilvl w:val="0"/>
          <w:numId w:val="73"/>
        </w:numPr>
        <w:rPr>
          <w:rFonts w:ascii="Century Gothic" w:hAnsi="Century Gothic"/>
          <w:i/>
          <w:color w:val="548DD4" w:themeColor="text2" w:themeTint="99"/>
          <w:sz w:val="18"/>
          <w:szCs w:val="18"/>
        </w:rPr>
      </w:pPr>
      <w:r w:rsidRPr="0037358B">
        <w:rPr>
          <w:rFonts w:ascii="Century Gothic" w:hAnsi="Century Gothic"/>
          <w:i/>
          <w:color w:val="548DD4" w:themeColor="text2" w:themeTint="99"/>
          <w:sz w:val="18"/>
          <w:szCs w:val="18"/>
        </w:rPr>
        <w:t>CREA LA XVI REGIÓN DE ÑUBLE Y LAS PROVINCIAS DE DIGUILLÍN, PUNILLA E ITATA</w:t>
      </w:r>
      <w:r w:rsidRPr="00871AE4">
        <w:rPr>
          <w:rFonts w:ascii="Century Gothic" w:hAnsi="Century Gothic"/>
          <w:i/>
          <w:color w:val="548DD4" w:themeColor="text2" w:themeTint="99"/>
          <w:sz w:val="18"/>
          <w:szCs w:val="18"/>
        </w:rPr>
        <w:t xml:space="preserve">. </w:t>
      </w:r>
      <w:r w:rsidRPr="0037358B">
        <w:rPr>
          <w:rFonts w:ascii="Century Gothic" w:hAnsi="Century Gothic"/>
          <w:i/>
          <w:color w:val="548DD4" w:themeColor="text2" w:themeTint="99"/>
          <w:sz w:val="18"/>
          <w:szCs w:val="18"/>
        </w:rPr>
        <w:t xml:space="preserve">MINISTERIO DEL INTERIOR Y SEGURIDAD PÚBLICA extraído de </w:t>
      </w:r>
      <w:hyperlink r:id="rId88" w:history="1">
        <w:r w:rsidRPr="0037358B">
          <w:rPr>
            <w:rStyle w:val="Hipervnculo"/>
            <w:rFonts w:ascii="Century Gothic" w:hAnsi="Century Gothic"/>
            <w:i/>
            <w:sz w:val="18"/>
            <w:szCs w:val="18"/>
          </w:rPr>
          <w:t>https://www.bcn.cl/leychile/navegar?idNorma=1107597&amp;buscar=ley%2B21033</w:t>
        </w:r>
      </w:hyperlink>
    </w:p>
    <w:p w14:paraId="746121A1" w14:textId="77777777" w:rsidR="00871AE4" w:rsidRPr="0037358B" w:rsidRDefault="00871AE4" w:rsidP="00871AE4">
      <w:pPr>
        <w:pStyle w:val="Prrafodelista"/>
        <w:rPr>
          <w:rFonts w:ascii="Century Gothic" w:hAnsi="Century Gothic"/>
          <w:i/>
          <w:color w:val="548DD4" w:themeColor="text2" w:themeTint="99"/>
          <w:sz w:val="18"/>
          <w:szCs w:val="18"/>
        </w:rPr>
      </w:pPr>
    </w:p>
    <w:p w14:paraId="4D54033E" w14:textId="77777777" w:rsidR="00871AE4" w:rsidRPr="0037358B" w:rsidRDefault="00871AE4">
      <w:pPr>
        <w:pStyle w:val="Prrafodelista"/>
        <w:numPr>
          <w:ilvl w:val="0"/>
          <w:numId w:val="73"/>
        </w:numPr>
        <w:jc w:val="left"/>
        <w:rPr>
          <w:rFonts w:ascii="Century Gothic" w:eastAsiaTheme="majorEastAsia" w:hAnsi="Century Gothic" w:cstheme="majorBidi"/>
          <w:color w:val="auto"/>
          <w:sz w:val="18"/>
          <w:szCs w:val="18"/>
        </w:rPr>
      </w:pPr>
      <w:r w:rsidRPr="0037358B">
        <w:rPr>
          <w:rFonts w:ascii="Century Gothic" w:eastAsiaTheme="majorEastAsia" w:hAnsi="Century Gothic" w:cstheme="majorBidi"/>
          <w:color w:val="365F91" w:themeColor="accent1" w:themeShade="BF"/>
          <w:sz w:val="18"/>
          <w:szCs w:val="18"/>
        </w:rPr>
        <w:t>Decreto Exento N° 204 del Ministerio del Interior y Seguridad Pública, de 2018, “Modifica Decreto que determina sistema de codificación única para Regiones, Provincias y Comunas del País en la forma que indica (E30305/2017)” (En:</w:t>
      </w:r>
      <w:r w:rsidRPr="0037358B">
        <w:rPr>
          <w:rFonts w:ascii="Century Gothic" w:eastAsiaTheme="majorEastAsia" w:hAnsi="Century Gothic" w:cstheme="majorBidi"/>
          <w:color w:val="auto"/>
          <w:sz w:val="18"/>
          <w:szCs w:val="18"/>
        </w:rPr>
        <w:t xml:space="preserve"> </w:t>
      </w:r>
      <w:hyperlink r:id="rId89" w:history="1">
        <w:r w:rsidRPr="0037358B">
          <w:rPr>
            <w:rStyle w:val="Hipervnculo"/>
            <w:rFonts w:ascii="Century Gothic" w:hAnsi="Century Gothic"/>
            <w:sz w:val="18"/>
            <w:szCs w:val="18"/>
          </w:rPr>
          <w:t>https://www.leychile.cl/Navegar?idNorma=1114994</w:t>
        </w:r>
      </w:hyperlink>
      <w:r w:rsidRPr="0037358B">
        <w:rPr>
          <w:rFonts w:ascii="Century Gothic" w:eastAsiaTheme="majorEastAsia" w:hAnsi="Century Gothic" w:cstheme="majorBidi"/>
          <w:color w:val="auto"/>
          <w:sz w:val="18"/>
          <w:szCs w:val="18"/>
        </w:rPr>
        <w:t>)</w:t>
      </w:r>
    </w:p>
    <w:p w14:paraId="13535BBC" w14:textId="708EBA55" w:rsidR="00462D31" w:rsidRDefault="00462D31">
      <w:pPr>
        <w:jc w:val="left"/>
        <w:rPr>
          <w:rFonts w:ascii="Century Gothic" w:hAnsi="Century Gothic"/>
          <w:sz w:val="24"/>
          <w:szCs w:val="24"/>
          <w:lang w:val="es-MX"/>
        </w:rPr>
      </w:pPr>
      <w:r>
        <w:rPr>
          <w:rFonts w:ascii="Century Gothic" w:hAnsi="Century Gothic"/>
          <w:sz w:val="24"/>
          <w:szCs w:val="24"/>
          <w:lang w:val="es-MX"/>
        </w:rPr>
        <w:br w:type="page"/>
      </w:r>
    </w:p>
    <w:p w14:paraId="2E8F4797" w14:textId="77777777" w:rsidR="0011424A" w:rsidRPr="005A631D" w:rsidRDefault="0011424A" w:rsidP="0011424A">
      <w:pPr>
        <w:rPr>
          <w:rFonts w:ascii="Century Gothic" w:hAnsi="Century Gothic"/>
          <w:sz w:val="24"/>
          <w:szCs w:val="24"/>
          <w:lang w:val="es-MX"/>
        </w:rPr>
      </w:pPr>
    </w:p>
    <w:p w14:paraId="336A3551" w14:textId="37A80430" w:rsidR="001975A3" w:rsidRPr="0011424A" w:rsidRDefault="0011424A" w:rsidP="0011424A">
      <w:pPr>
        <w:pStyle w:val="Ttulo3"/>
        <w:spacing w:after="240"/>
        <w:rPr>
          <w:rFonts w:ascii="Century Gothic" w:hAnsi="Century Gothic"/>
          <w:bCs/>
          <w:color w:val="365F91" w:themeColor="accent1" w:themeShade="BF"/>
          <w:sz w:val="32"/>
          <w:szCs w:val="32"/>
        </w:rPr>
      </w:pPr>
      <w:bookmarkStart w:id="357" w:name="_Toc120613327"/>
      <w:r w:rsidRPr="005A631D">
        <w:rPr>
          <w:rFonts w:ascii="Century Gothic" w:hAnsi="Century Gothic"/>
          <w:bCs/>
          <w:color w:val="365F91" w:themeColor="accent1" w:themeShade="BF"/>
          <w:sz w:val="32"/>
          <w:szCs w:val="32"/>
        </w:rPr>
        <w:t xml:space="preserve">1.4 </w:t>
      </w:r>
      <w:r w:rsidR="001975A3" w:rsidRPr="005A631D">
        <w:rPr>
          <w:rFonts w:ascii="Century Gothic" w:hAnsi="Century Gothic"/>
          <w:bCs/>
          <w:color w:val="365F91" w:themeColor="accent1" w:themeShade="BF"/>
          <w:sz w:val="32"/>
          <w:szCs w:val="32"/>
        </w:rPr>
        <w:t>Límite Urbano Censal</w:t>
      </w:r>
      <w:bookmarkEnd w:id="357"/>
    </w:p>
    <w:p w14:paraId="0C8C2877"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289B4615" w14:textId="214E1AE6"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 xml:space="preserve">El Límite Urbano Censal se define como "la línea imaginaria que separa el área urbana del área rural". Este límite tiene una finalidad estadística censal y muestral. Su fijación corresponde a criterios técnicos </w:t>
      </w:r>
      <w:r w:rsidR="00F04B02" w:rsidRPr="005A631D">
        <w:rPr>
          <w:rFonts w:ascii="Century Gothic" w:hAnsi="Century Gothic" w:cs="Calibri"/>
          <w:color w:val="365F91" w:themeColor="accent1" w:themeShade="BF"/>
          <w:sz w:val="24"/>
          <w:szCs w:val="24"/>
          <w:lang w:val="es-ES"/>
        </w:rPr>
        <w:t>propios y particulares del INE.</w:t>
      </w:r>
    </w:p>
    <w:p w14:paraId="67DC67EC"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0D8BAFD7"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Los criterios utilizados para identificar las áreas urbana y rural, varían de un país a otro y además tienen variaciones en el tiempo dentro de un mismo país, que dificultan la comparabilidad. En el caso de los dos últimos Censos realizados en CHILE (1992 y 2002) las definiciones han sido las mismas.</w:t>
      </w:r>
    </w:p>
    <w:p w14:paraId="78D9EFF0" w14:textId="7A126A72"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División Política Administrativa tiene comunas netamente urbanas y rurales, lo cual permite codificar de manera automática. Las comunas mixtas se clasifican mediante análi</w:t>
      </w:r>
      <w:r w:rsidR="00F04B02" w:rsidRPr="005A631D">
        <w:rPr>
          <w:rFonts w:ascii="Century Gothic" w:hAnsi="Century Gothic" w:cs="Calibri"/>
          <w:color w:val="365F91" w:themeColor="accent1" w:themeShade="BF"/>
          <w:sz w:val="24"/>
          <w:szCs w:val="24"/>
          <w:lang w:val="es-ES"/>
        </w:rPr>
        <w:t>sis específico de la dirección.</w:t>
      </w:r>
    </w:p>
    <w:p w14:paraId="5BD6B45C"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56D21618" w14:textId="389BA85D" w:rsidR="001975A3" w:rsidRPr="005A631D" w:rsidRDefault="0062193D"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cs="Calibri"/>
          <w:color w:val="365F91" w:themeColor="accent1" w:themeShade="BF"/>
          <w:sz w:val="24"/>
          <w:szCs w:val="24"/>
          <w:lang w:val="es-ES"/>
        </w:rPr>
        <w:t>“</w:t>
      </w:r>
      <w:r w:rsidR="009F3C81">
        <w:rPr>
          <w:rFonts w:ascii="Century Gothic" w:hAnsi="Century Gothic" w:cs="Calibri"/>
          <w:b/>
          <w:color w:val="365F91" w:themeColor="accent1" w:themeShade="BF"/>
          <w:sz w:val="24"/>
          <w:szCs w:val="24"/>
          <w:lang w:val="es-ES"/>
        </w:rPr>
        <w:t xml:space="preserve">Área </w:t>
      </w:r>
      <w:r w:rsidR="001975A3" w:rsidRPr="005A631D">
        <w:rPr>
          <w:rFonts w:ascii="Century Gothic" w:hAnsi="Century Gothic" w:cs="Calibri"/>
          <w:b/>
          <w:color w:val="365F91" w:themeColor="accent1" w:themeShade="BF"/>
          <w:sz w:val="24"/>
          <w:szCs w:val="24"/>
          <w:lang w:val="es-ES"/>
        </w:rPr>
        <w:t>Urbano Censal”</w:t>
      </w:r>
      <w:r w:rsidR="001975A3" w:rsidRPr="005A631D">
        <w:rPr>
          <w:rFonts w:ascii="Century Gothic" w:hAnsi="Century Gothic" w:cs="Calibri"/>
          <w:color w:val="365F91" w:themeColor="accent1" w:themeShade="BF"/>
          <w:sz w:val="24"/>
          <w:szCs w:val="24"/>
          <w:lang w:val="es-ES"/>
        </w:rPr>
        <w:t xml:space="preserve"> incluye las siguientes categorías:</w:t>
      </w:r>
    </w:p>
    <w:tbl>
      <w:tblPr>
        <w:tblStyle w:val="Sombreadomedio1-nfasis1"/>
        <w:tblW w:w="7938" w:type="dxa"/>
        <w:jc w:val="center"/>
        <w:tblLook w:val="04A0" w:firstRow="1" w:lastRow="0" w:firstColumn="1" w:lastColumn="0" w:noHBand="0" w:noVBand="1"/>
      </w:tblPr>
      <w:tblGrid>
        <w:gridCol w:w="2857"/>
        <w:gridCol w:w="5081"/>
      </w:tblGrid>
      <w:tr w:rsidR="001975A3" w:rsidRPr="00223F22" w14:paraId="4B32C00E" w14:textId="77777777" w:rsidTr="00A363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vAlign w:val="center"/>
          </w:tcPr>
          <w:p w14:paraId="54A68D67" w14:textId="4125AE01" w:rsidR="001975A3" w:rsidRPr="00223F22" w:rsidRDefault="00975595" w:rsidP="00A36312">
            <w:pPr>
              <w:spacing w:after="200" w:line="276" w:lineRule="auto"/>
              <w:jc w:val="left"/>
              <w:rPr>
                <w:rFonts w:ascii="Century Gothic" w:hAnsi="Century Gothic" w:cs="Calibri"/>
                <w:color w:val="FFFFFF" w:themeColor="background1"/>
                <w:sz w:val="20"/>
                <w:szCs w:val="20"/>
                <w:lang w:val="es-ES"/>
              </w:rPr>
            </w:pPr>
            <w:r w:rsidRPr="00223F22">
              <w:rPr>
                <w:rFonts w:ascii="Courier New" w:hAnsi="Courier New" w:cs="Courier New"/>
                <w:color w:val="FFFFFF" w:themeColor="background1"/>
                <w:sz w:val="20"/>
                <w:szCs w:val="20"/>
              </w:rPr>
              <w:t>AreaUrbanoCensalCodigo</w:t>
            </w:r>
          </w:p>
        </w:tc>
        <w:tc>
          <w:tcPr>
            <w:tcW w:w="6545" w:type="dxa"/>
            <w:vAlign w:val="center"/>
          </w:tcPr>
          <w:p w14:paraId="148B9DD5" w14:textId="5D9146AF" w:rsidR="001975A3" w:rsidRPr="00223F22" w:rsidRDefault="00975595" w:rsidP="00A36312">
            <w:pPr>
              <w:spacing w:after="200" w:line="276" w:lineRule="auto"/>
              <w:jc w:val="left"/>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FFFFFF" w:themeColor="background1"/>
                <w:sz w:val="20"/>
                <w:szCs w:val="20"/>
                <w:lang w:val="es-ES"/>
              </w:rPr>
            </w:pPr>
            <w:r w:rsidRPr="00223F22">
              <w:rPr>
                <w:rFonts w:ascii="Courier New" w:hAnsi="Courier New" w:cs="Courier New"/>
                <w:color w:val="FFFFFF" w:themeColor="background1"/>
                <w:sz w:val="20"/>
                <w:szCs w:val="20"/>
              </w:rPr>
              <w:t>AreaUrbanoCensalGlosa</w:t>
            </w:r>
          </w:p>
        </w:tc>
      </w:tr>
      <w:tr w:rsidR="001975A3" w:rsidRPr="00223F22" w14:paraId="2817CC5F" w14:textId="77777777" w:rsidTr="00A363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tcPr>
          <w:p w14:paraId="74FEC475" w14:textId="29519E1D" w:rsidR="001975A3" w:rsidRPr="00223F22" w:rsidRDefault="001975A3" w:rsidP="00A36312">
            <w:pPr>
              <w:spacing w:after="200" w:line="276" w:lineRule="auto"/>
              <w:rPr>
                <w:rFonts w:ascii="Century Gothic" w:hAnsi="Century Gothic" w:cs="Calibri"/>
                <w:color w:val="365F91" w:themeColor="accent1" w:themeShade="BF"/>
                <w:sz w:val="20"/>
                <w:szCs w:val="20"/>
                <w:lang w:val="es-ES"/>
              </w:rPr>
            </w:pPr>
            <w:r w:rsidRPr="00223F22">
              <w:rPr>
                <w:rFonts w:ascii="Century Gothic" w:hAnsi="Century Gothic" w:cs="Calibri"/>
                <w:color w:val="365F91" w:themeColor="accent1" w:themeShade="BF"/>
                <w:sz w:val="20"/>
                <w:szCs w:val="20"/>
                <w:lang w:val="es-ES"/>
              </w:rPr>
              <w:t>1</w:t>
            </w:r>
          </w:p>
        </w:tc>
        <w:tc>
          <w:tcPr>
            <w:tcW w:w="6545" w:type="dxa"/>
          </w:tcPr>
          <w:p w14:paraId="6CC3A181" w14:textId="77777777" w:rsidR="001975A3" w:rsidRPr="00223F22" w:rsidRDefault="001975A3" w:rsidP="00A36312">
            <w:pPr>
              <w:spacing w:after="200"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365F91" w:themeColor="accent1" w:themeShade="BF"/>
                <w:sz w:val="20"/>
                <w:szCs w:val="20"/>
                <w:lang w:val="es-ES"/>
              </w:rPr>
            </w:pPr>
            <w:r w:rsidRPr="00223F22">
              <w:rPr>
                <w:rFonts w:ascii="Century Gothic" w:hAnsi="Century Gothic" w:cs="Calibri"/>
                <w:color w:val="365F91" w:themeColor="accent1" w:themeShade="BF"/>
                <w:sz w:val="20"/>
                <w:szCs w:val="20"/>
                <w:lang w:val="es-ES"/>
              </w:rPr>
              <w:t>Urbano</w:t>
            </w:r>
          </w:p>
        </w:tc>
      </w:tr>
      <w:tr w:rsidR="001975A3" w:rsidRPr="00223F22" w14:paraId="1E63386A" w14:textId="77777777" w:rsidTr="00A363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3" w:type="dxa"/>
          </w:tcPr>
          <w:p w14:paraId="340831C1" w14:textId="3B2B7FA6" w:rsidR="001975A3" w:rsidRPr="00223F22" w:rsidRDefault="001975A3" w:rsidP="00A36312">
            <w:pPr>
              <w:spacing w:after="200" w:line="276" w:lineRule="auto"/>
              <w:rPr>
                <w:rFonts w:ascii="Century Gothic" w:hAnsi="Century Gothic" w:cs="Calibri"/>
                <w:color w:val="365F91" w:themeColor="accent1" w:themeShade="BF"/>
                <w:sz w:val="20"/>
                <w:szCs w:val="20"/>
                <w:lang w:val="es-ES"/>
              </w:rPr>
            </w:pPr>
            <w:r w:rsidRPr="00223F22">
              <w:rPr>
                <w:rFonts w:ascii="Century Gothic" w:hAnsi="Century Gothic" w:cs="Calibri"/>
                <w:color w:val="365F91" w:themeColor="accent1" w:themeShade="BF"/>
                <w:sz w:val="20"/>
                <w:szCs w:val="20"/>
                <w:lang w:val="es-ES"/>
              </w:rPr>
              <w:t>2</w:t>
            </w:r>
          </w:p>
        </w:tc>
        <w:tc>
          <w:tcPr>
            <w:tcW w:w="6545" w:type="dxa"/>
          </w:tcPr>
          <w:p w14:paraId="39697967" w14:textId="77777777" w:rsidR="001975A3" w:rsidRPr="00223F22" w:rsidRDefault="001975A3" w:rsidP="00A36312">
            <w:pPr>
              <w:spacing w:after="200" w:line="276" w:lineRule="auto"/>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365F91" w:themeColor="accent1" w:themeShade="BF"/>
                <w:sz w:val="20"/>
                <w:szCs w:val="20"/>
                <w:lang w:val="es-ES"/>
              </w:rPr>
            </w:pPr>
            <w:r w:rsidRPr="00223F22">
              <w:rPr>
                <w:rFonts w:ascii="Century Gothic" w:hAnsi="Century Gothic" w:cs="Calibri"/>
                <w:color w:val="365F91" w:themeColor="accent1" w:themeShade="BF"/>
                <w:sz w:val="20"/>
                <w:szCs w:val="20"/>
                <w:lang w:val="es-ES"/>
              </w:rPr>
              <w:t>Rural</w:t>
            </w:r>
          </w:p>
        </w:tc>
      </w:tr>
    </w:tbl>
    <w:p w14:paraId="5F7805BC" w14:textId="77777777" w:rsidR="001975A3" w:rsidRPr="005A631D" w:rsidRDefault="001975A3" w:rsidP="001975A3">
      <w:pPr>
        <w:rPr>
          <w:rFonts w:ascii="Century Gothic" w:hAnsi="Century Gothic" w:cs="Calibri"/>
          <w:color w:val="365F91" w:themeColor="accent1" w:themeShade="BF"/>
          <w:sz w:val="24"/>
          <w:szCs w:val="24"/>
          <w:lang w:val="es-ES"/>
        </w:rPr>
      </w:pPr>
    </w:p>
    <w:p w14:paraId="1A80E53A" w14:textId="77777777" w:rsidR="001975A3" w:rsidRPr="005A631D" w:rsidRDefault="001975A3" w:rsidP="001975A3">
      <w:pPr>
        <w:rPr>
          <w:rFonts w:ascii="Century Gothic" w:hAnsi="Century Gothic"/>
          <w:color w:val="365F91" w:themeColor="accent1" w:themeShade="BF"/>
          <w:sz w:val="24"/>
          <w:szCs w:val="24"/>
        </w:rPr>
      </w:pPr>
      <w:r w:rsidRPr="005A631D">
        <w:rPr>
          <w:rFonts w:ascii="Century Gothic" w:hAnsi="Century Gothic"/>
          <w:color w:val="365F91" w:themeColor="accent1" w:themeShade="BF"/>
          <w:sz w:val="24"/>
          <w:szCs w:val="24"/>
        </w:rPr>
        <w:br w:type="page"/>
      </w:r>
    </w:p>
    <w:p w14:paraId="2DB3543B" w14:textId="37621C6D" w:rsidR="001975A3" w:rsidRPr="00CA56AD" w:rsidRDefault="001975A3" w:rsidP="00CA56AD">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lastRenderedPageBreak/>
        <w:t>La estructura es la siguiente:</w:t>
      </w:r>
    </w:p>
    <w:tbl>
      <w:tblPr>
        <w:tblStyle w:val="Tablaconcuadrcula4-nfasis1"/>
        <w:tblW w:w="0" w:type="auto"/>
        <w:tblLook w:val="04A0" w:firstRow="1" w:lastRow="0" w:firstColumn="1" w:lastColumn="0" w:noHBand="0" w:noVBand="1"/>
      </w:tblPr>
      <w:tblGrid>
        <w:gridCol w:w="1637"/>
        <w:gridCol w:w="2977"/>
        <w:gridCol w:w="1333"/>
        <w:gridCol w:w="1435"/>
        <w:gridCol w:w="1672"/>
      </w:tblGrid>
      <w:tr w:rsidR="00CA56AD" w:rsidRPr="00223F22" w14:paraId="47565106"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C0E54EE" w14:textId="77777777" w:rsidR="000B52F6" w:rsidRPr="00223F22" w:rsidRDefault="000B52F6" w:rsidP="00304C9C">
            <w:pPr>
              <w:spacing w:before="240"/>
              <w:rPr>
                <w:rFonts w:ascii="Century Gothic" w:hAnsi="Century Gothic"/>
                <w:color w:val="FFFFFF" w:themeColor="background1"/>
                <w:sz w:val="20"/>
                <w:szCs w:val="20"/>
              </w:rPr>
            </w:pPr>
            <w:r w:rsidRPr="00223F22">
              <w:rPr>
                <w:rFonts w:ascii="Century Gothic" w:hAnsi="Century Gothic"/>
                <w:color w:val="FFFFFF" w:themeColor="background1"/>
                <w:sz w:val="20"/>
                <w:szCs w:val="20"/>
              </w:rPr>
              <w:t>VARIABLE</w:t>
            </w:r>
          </w:p>
        </w:tc>
        <w:tc>
          <w:tcPr>
            <w:tcW w:w="2460" w:type="dxa"/>
          </w:tcPr>
          <w:p w14:paraId="1CDCDA26"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CAMPO</w:t>
            </w:r>
          </w:p>
        </w:tc>
        <w:tc>
          <w:tcPr>
            <w:tcW w:w="1488" w:type="dxa"/>
          </w:tcPr>
          <w:p w14:paraId="5FA9934F"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w:t>
            </w:r>
          </w:p>
        </w:tc>
        <w:tc>
          <w:tcPr>
            <w:tcW w:w="1571" w:type="dxa"/>
          </w:tcPr>
          <w:p w14:paraId="07851DB0"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LARGO</w:t>
            </w:r>
          </w:p>
        </w:tc>
        <w:tc>
          <w:tcPr>
            <w:tcW w:w="1769" w:type="dxa"/>
          </w:tcPr>
          <w:p w14:paraId="18D09034"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EXIGENCIA</w:t>
            </w:r>
          </w:p>
        </w:tc>
      </w:tr>
      <w:tr w:rsidR="00A047D3" w:rsidRPr="00223F22" w14:paraId="5868A5E6"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35A31EC" w14:textId="004C134C" w:rsidR="000B52F6" w:rsidRPr="00223F22" w:rsidRDefault="00CA56AD" w:rsidP="00304C9C">
            <w:pPr>
              <w:spacing w:before="240"/>
              <w:rPr>
                <w:rFonts w:ascii="Century Gothic" w:hAnsi="Century Gothic"/>
                <w:color w:val="1F497D" w:themeColor="text2"/>
                <w:sz w:val="20"/>
                <w:szCs w:val="20"/>
              </w:rPr>
            </w:pPr>
            <w:r w:rsidRPr="00223F22">
              <w:rPr>
                <w:rFonts w:ascii="Century Gothic" w:eastAsia="Times New Roman" w:hAnsi="Century Gothic" w:cs="Times New Roman"/>
                <w:bCs w:val="0"/>
                <w:color w:val="365F91" w:themeColor="accent1" w:themeShade="BF"/>
                <w:sz w:val="20"/>
                <w:szCs w:val="20"/>
                <w:lang w:eastAsia="es-CL"/>
              </w:rPr>
              <w:t>Límite Urbano Censal</w:t>
            </w:r>
          </w:p>
        </w:tc>
        <w:tc>
          <w:tcPr>
            <w:tcW w:w="2460" w:type="dxa"/>
          </w:tcPr>
          <w:p w14:paraId="163A089F" w14:textId="31FEBC1A" w:rsidR="000B52F6" w:rsidRPr="00223F22" w:rsidRDefault="00CA56A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ourier New" w:hAnsi="Courier New" w:cs="Courier New"/>
                <w:color w:val="1F497D" w:themeColor="text2"/>
                <w:sz w:val="20"/>
                <w:szCs w:val="20"/>
              </w:rPr>
              <w:t>LimiteUrbanoCensalGlosa</w:t>
            </w:r>
          </w:p>
        </w:tc>
        <w:tc>
          <w:tcPr>
            <w:tcW w:w="1488" w:type="dxa"/>
          </w:tcPr>
          <w:p w14:paraId="4B698617" w14:textId="77777777" w:rsidR="000B52F6" w:rsidRPr="00223F22"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Texto</w:t>
            </w:r>
          </w:p>
        </w:tc>
        <w:tc>
          <w:tcPr>
            <w:tcW w:w="1571" w:type="dxa"/>
          </w:tcPr>
          <w:p w14:paraId="2A4A0164" w14:textId="4C65DB23" w:rsidR="000B52F6" w:rsidRPr="00223F22" w:rsidRDefault="00CA56AD"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10</w:t>
            </w:r>
          </w:p>
        </w:tc>
        <w:tc>
          <w:tcPr>
            <w:tcW w:w="1769" w:type="dxa"/>
          </w:tcPr>
          <w:p w14:paraId="7424156B" w14:textId="7A94BEA1" w:rsidR="000B52F6" w:rsidRPr="00223F22"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eastAsia="Times New Roman" w:hAnsi="Century Gothic" w:cs="Calibri"/>
                <w:b/>
                <w:bCs/>
                <w:color w:val="1F497D" w:themeColor="text2"/>
                <w:sz w:val="20"/>
                <w:szCs w:val="20"/>
                <w:lang w:eastAsia="es-CL"/>
              </w:rPr>
              <w:t>Opcional el registro</w:t>
            </w:r>
            <w:r w:rsidRPr="00223F22">
              <w:rPr>
                <w:rFonts w:ascii="Century Gothic" w:eastAsia="Times New Roman" w:hAnsi="Century Gothic" w:cs="Calibri"/>
                <w:color w:val="1F497D" w:themeColor="text2"/>
                <w:sz w:val="20"/>
                <w:szCs w:val="20"/>
                <w:lang w:eastAsia="es-CL"/>
              </w:rPr>
              <w:t>.</w:t>
            </w:r>
          </w:p>
        </w:tc>
      </w:tr>
    </w:tbl>
    <w:p w14:paraId="17DBAF92" w14:textId="77777777" w:rsidR="00CA56AD" w:rsidRDefault="00CA56AD" w:rsidP="001975A3">
      <w:pPr>
        <w:spacing w:after="240"/>
        <w:rPr>
          <w:rFonts w:ascii="Century Gothic" w:hAnsi="Century Gothic" w:cs="Arial"/>
          <w:b/>
          <w:color w:val="365F91" w:themeColor="accent1" w:themeShade="BF"/>
          <w:sz w:val="28"/>
          <w:szCs w:val="28"/>
          <w:lang w:val="es-ES_tradnl" w:eastAsia="es-ES"/>
        </w:rPr>
      </w:pPr>
    </w:p>
    <w:p w14:paraId="53B33738" w14:textId="49E957D7" w:rsidR="001975A3" w:rsidRPr="005A631D" w:rsidRDefault="001975A3" w:rsidP="001975A3">
      <w:pPr>
        <w:spacing w:after="240"/>
        <w:rPr>
          <w:rFonts w:ascii="Century Gothic" w:hAnsi="Century Gothic" w:cs="Arial"/>
          <w:b/>
          <w:color w:val="365F91" w:themeColor="accent1" w:themeShade="BF"/>
          <w:sz w:val="28"/>
          <w:szCs w:val="28"/>
          <w:lang w:val="es-ES_tradnl" w:eastAsia="es-ES"/>
        </w:rPr>
      </w:pPr>
      <w:r w:rsidRPr="005A631D">
        <w:rPr>
          <w:rFonts w:ascii="Century Gothic" w:hAnsi="Century Gothic" w:cs="Arial"/>
          <w:b/>
          <w:color w:val="365F91" w:themeColor="accent1" w:themeShade="BF"/>
          <w:sz w:val="28"/>
          <w:szCs w:val="28"/>
          <w:lang w:val="es-ES_tradnl" w:eastAsia="es-ES"/>
        </w:rPr>
        <w:t>Fuente</w:t>
      </w:r>
    </w:p>
    <w:p w14:paraId="1D5A4CBE" w14:textId="4FE7CDB3" w:rsidR="001975A3" w:rsidRPr="005A631D" w:rsidRDefault="00000000">
      <w:pPr>
        <w:pStyle w:val="Prrafodelista"/>
        <w:numPr>
          <w:ilvl w:val="0"/>
          <w:numId w:val="35"/>
        </w:numPr>
        <w:rPr>
          <w:rFonts w:ascii="Century Gothic" w:hAnsi="Century Gothic"/>
          <w:i/>
          <w:color w:val="548DD4" w:themeColor="text2" w:themeTint="99"/>
          <w:sz w:val="20"/>
          <w:szCs w:val="20"/>
        </w:rPr>
      </w:pPr>
      <w:hyperlink r:id="rId90" w:history="1">
        <w:r w:rsidR="001975A3" w:rsidRPr="005A631D">
          <w:rPr>
            <w:rFonts w:ascii="Century Gothic" w:hAnsi="Century Gothic"/>
            <w:color w:val="548DD4" w:themeColor="text2" w:themeTint="99"/>
            <w:sz w:val="20"/>
            <w:szCs w:val="20"/>
          </w:rPr>
          <w:t>www.ine.cl</w:t>
        </w:r>
      </w:hyperlink>
      <w:r w:rsidR="00F04B02" w:rsidRPr="005A631D">
        <w:rPr>
          <w:rFonts w:ascii="Century Gothic" w:hAnsi="Century Gothic"/>
          <w:i/>
          <w:color w:val="548DD4" w:themeColor="text2" w:themeTint="99"/>
          <w:sz w:val="20"/>
          <w:szCs w:val="20"/>
        </w:rPr>
        <w:t xml:space="preserve"> </w:t>
      </w:r>
    </w:p>
    <w:p w14:paraId="2C3ECFFE" w14:textId="77777777" w:rsidR="001975A3" w:rsidRPr="005A631D" w:rsidRDefault="00000000">
      <w:pPr>
        <w:pStyle w:val="Prrafodelista"/>
        <w:numPr>
          <w:ilvl w:val="0"/>
          <w:numId w:val="35"/>
        </w:numPr>
        <w:rPr>
          <w:rFonts w:ascii="Century Gothic" w:hAnsi="Century Gothic" w:cs="Calibri"/>
          <w:i/>
          <w:color w:val="365F91" w:themeColor="accent1" w:themeShade="BF"/>
          <w:sz w:val="24"/>
          <w:szCs w:val="24"/>
          <w:lang w:val="es-ES"/>
        </w:rPr>
      </w:pPr>
      <w:hyperlink r:id="rId91" w:history="1">
        <w:r w:rsidR="001975A3" w:rsidRPr="005A631D">
          <w:rPr>
            <w:rFonts w:ascii="Century Gothic" w:hAnsi="Century Gothic"/>
            <w:i/>
            <w:color w:val="548DD4" w:themeColor="text2" w:themeTint="99"/>
            <w:sz w:val="20"/>
            <w:szCs w:val="20"/>
          </w:rPr>
          <w:t>http://www.censo2017.cl/servicio-de-mapas/descargas/mapas/alcances-base-cartografica-censo2017.pdf</w:t>
        </w:r>
      </w:hyperlink>
      <w:r w:rsidR="001975A3" w:rsidRPr="005A631D">
        <w:rPr>
          <w:rFonts w:ascii="Century Gothic" w:hAnsi="Century Gothic" w:cs="Calibri"/>
          <w:i/>
          <w:color w:val="365F91" w:themeColor="accent1" w:themeShade="BF"/>
          <w:sz w:val="24"/>
          <w:szCs w:val="24"/>
          <w:lang w:val="es-ES"/>
        </w:rPr>
        <w:t xml:space="preserve"> </w:t>
      </w:r>
    </w:p>
    <w:p w14:paraId="00BE1B3E" w14:textId="77777777" w:rsidR="001975A3" w:rsidRPr="005A631D" w:rsidRDefault="001975A3" w:rsidP="001975A3">
      <w:pPr>
        <w:rPr>
          <w:rFonts w:ascii="Century Gothic" w:hAnsi="Century Gothic"/>
          <w:sz w:val="24"/>
          <w:szCs w:val="24"/>
        </w:rPr>
      </w:pPr>
    </w:p>
    <w:p w14:paraId="1827D671" w14:textId="77777777" w:rsidR="001975A3" w:rsidRPr="005A631D" w:rsidRDefault="001975A3" w:rsidP="001975A3">
      <w:pPr>
        <w:rPr>
          <w:rFonts w:ascii="Century Gothic" w:hAnsi="Century Gothic"/>
          <w:b/>
          <w:bCs/>
          <w:sz w:val="24"/>
          <w:szCs w:val="24"/>
        </w:rPr>
      </w:pPr>
      <w:r w:rsidRPr="005A631D">
        <w:rPr>
          <w:rFonts w:ascii="Century Gothic" w:hAnsi="Century Gothic"/>
          <w:b/>
          <w:bCs/>
          <w:sz w:val="24"/>
          <w:szCs w:val="24"/>
        </w:rPr>
        <w:br w:type="page"/>
      </w:r>
    </w:p>
    <w:p w14:paraId="4B5A7A61" w14:textId="29F3F559" w:rsidR="001975A3" w:rsidRPr="005A631D" w:rsidRDefault="007F7B6A" w:rsidP="003525B9">
      <w:pPr>
        <w:pStyle w:val="Ttulo3"/>
        <w:spacing w:after="240"/>
        <w:rPr>
          <w:rFonts w:ascii="Century Gothic" w:hAnsi="Century Gothic"/>
          <w:bCs/>
          <w:color w:val="365F91" w:themeColor="accent1" w:themeShade="BF"/>
          <w:sz w:val="32"/>
          <w:szCs w:val="32"/>
        </w:rPr>
      </w:pPr>
      <w:bookmarkStart w:id="358" w:name="_Toc120613328"/>
      <w:r w:rsidRPr="005A631D">
        <w:rPr>
          <w:rFonts w:ascii="Century Gothic" w:hAnsi="Century Gothic"/>
          <w:bCs/>
          <w:color w:val="365F91" w:themeColor="accent1" w:themeShade="BF"/>
          <w:sz w:val="32"/>
          <w:szCs w:val="32"/>
        </w:rPr>
        <w:lastRenderedPageBreak/>
        <w:t>1.</w:t>
      </w:r>
      <w:r w:rsidR="0011424A">
        <w:rPr>
          <w:rFonts w:ascii="Century Gothic" w:hAnsi="Century Gothic"/>
          <w:bCs/>
          <w:color w:val="365F91" w:themeColor="accent1" w:themeShade="BF"/>
          <w:sz w:val="32"/>
          <w:szCs w:val="32"/>
        </w:rPr>
        <w:t>5</w:t>
      </w:r>
      <w:r w:rsidR="001975A3" w:rsidRPr="005A631D">
        <w:rPr>
          <w:rFonts w:ascii="Century Gothic" w:hAnsi="Century Gothic"/>
          <w:bCs/>
          <w:color w:val="365F91" w:themeColor="accent1" w:themeShade="BF"/>
          <w:sz w:val="32"/>
          <w:szCs w:val="32"/>
        </w:rPr>
        <w:t xml:space="preserve"> Dirección</w:t>
      </w:r>
      <w:bookmarkEnd w:id="358"/>
    </w:p>
    <w:p w14:paraId="6915AB99"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7F64F255"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Dirección: Información estructurada que permite la determinación inequívoca de un objeto para fines de identificación y localización.</w:t>
      </w:r>
    </w:p>
    <w:p w14:paraId="5E7AF85C"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Alias de dirección: Una de un conjunto de direcciones que determinan inequívocamente el mismo objeto direccionable.</w:t>
      </w:r>
    </w:p>
    <w:p w14:paraId="0DB10DD1"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5C6BCF2F" w14:textId="4B34F22B" w:rsidR="001975A3" w:rsidRPr="005A631D" w:rsidRDefault="00610B8F"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denominada </w:t>
      </w:r>
      <w:r w:rsidR="001975A3" w:rsidRPr="005A631D">
        <w:rPr>
          <w:rFonts w:ascii="Century Gothic" w:hAnsi="Century Gothic" w:cs="Calibri"/>
          <w:b/>
          <w:color w:val="365F91" w:themeColor="accent1" w:themeShade="BF"/>
          <w:sz w:val="24"/>
          <w:szCs w:val="24"/>
          <w:lang w:val="es-ES"/>
        </w:rPr>
        <w:t xml:space="preserve">“Dirección” </w:t>
      </w:r>
      <w:r w:rsidR="001975A3" w:rsidRPr="005A631D">
        <w:rPr>
          <w:rFonts w:ascii="Century Gothic" w:hAnsi="Century Gothic" w:cs="Calibri"/>
          <w:color w:val="365F91" w:themeColor="accent1" w:themeShade="BF"/>
          <w:sz w:val="24"/>
          <w:szCs w:val="24"/>
          <w:lang w:val="es-ES"/>
        </w:rPr>
        <w:t>incluye las siguientes categorías:</w:t>
      </w:r>
    </w:p>
    <w:tbl>
      <w:tblPr>
        <w:tblStyle w:val="Tabladecuadrcula4-nfasis11"/>
        <w:tblW w:w="7938" w:type="dxa"/>
        <w:jc w:val="center"/>
        <w:tblLook w:val="04A0" w:firstRow="1" w:lastRow="0" w:firstColumn="1" w:lastColumn="0" w:noHBand="0" w:noVBand="1"/>
      </w:tblPr>
      <w:tblGrid>
        <w:gridCol w:w="3520"/>
        <w:gridCol w:w="4418"/>
      </w:tblGrid>
      <w:tr w:rsidR="001975A3" w:rsidRPr="00223F22" w14:paraId="76B39907" w14:textId="77777777" w:rsidTr="00A3631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217" w:type="pct"/>
          </w:tcPr>
          <w:p w14:paraId="2EF82A1F" w14:textId="066372A0" w:rsidR="001975A3" w:rsidRPr="00223F22" w:rsidRDefault="00223F22" w:rsidP="00A36312">
            <w:pPr>
              <w:rPr>
                <w:rFonts w:ascii="Century Gothic" w:hAnsi="Century Gothic"/>
                <w:color w:val="FFFFFF" w:themeColor="background1"/>
                <w:sz w:val="20"/>
                <w:szCs w:val="20"/>
              </w:rPr>
            </w:pPr>
            <w:r>
              <w:rPr>
                <w:rFonts w:ascii="Century Gothic" w:hAnsi="Century Gothic"/>
                <w:color w:val="FFFFFF" w:themeColor="background1"/>
                <w:sz w:val="20"/>
                <w:szCs w:val="20"/>
              </w:rPr>
              <w:t>VARIABLES</w:t>
            </w:r>
          </w:p>
        </w:tc>
        <w:tc>
          <w:tcPr>
            <w:tcW w:w="2783" w:type="pct"/>
          </w:tcPr>
          <w:p w14:paraId="0174BE42" w14:textId="77777777" w:rsidR="001975A3" w:rsidRPr="00223F22" w:rsidRDefault="001975A3" w:rsidP="00A36312">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EXIGENCIA</w:t>
            </w:r>
          </w:p>
        </w:tc>
      </w:tr>
      <w:tr w:rsidR="001975A3" w:rsidRPr="00223F22" w14:paraId="08EAF6DE" w14:textId="77777777" w:rsidTr="00F04B0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217" w:type="pct"/>
            <w:vAlign w:val="center"/>
          </w:tcPr>
          <w:p w14:paraId="76D52CE6" w14:textId="77777777" w:rsidR="001975A3" w:rsidRPr="00223F22" w:rsidRDefault="001975A3" w:rsidP="00F04B02">
            <w:pPr>
              <w:jc w:val="left"/>
              <w:rPr>
                <w:rFonts w:ascii="Century Gothic" w:hAnsi="Century Gothic"/>
                <w:b w:val="0"/>
                <w:color w:val="365F91" w:themeColor="accent1" w:themeShade="BF"/>
                <w:sz w:val="20"/>
                <w:szCs w:val="20"/>
              </w:rPr>
            </w:pPr>
            <w:r w:rsidRPr="00223F22">
              <w:rPr>
                <w:rFonts w:ascii="Century Gothic" w:hAnsi="Century Gothic"/>
                <w:b w:val="0"/>
                <w:color w:val="365F91" w:themeColor="accent1" w:themeShade="BF"/>
                <w:sz w:val="20"/>
                <w:szCs w:val="20"/>
              </w:rPr>
              <w:t>Tipo de vía</w:t>
            </w:r>
          </w:p>
        </w:tc>
        <w:tc>
          <w:tcPr>
            <w:tcW w:w="2783" w:type="pct"/>
            <w:vAlign w:val="center"/>
          </w:tcPr>
          <w:p w14:paraId="6B286D03" w14:textId="77777777" w:rsidR="001975A3" w:rsidRPr="00223F22" w:rsidRDefault="001975A3" w:rsidP="00F04B02">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Opcional</w:t>
            </w:r>
          </w:p>
        </w:tc>
      </w:tr>
      <w:tr w:rsidR="001975A3" w:rsidRPr="00223F22" w14:paraId="0934E0F8" w14:textId="77777777" w:rsidTr="00F04B02">
        <w:trPr>
          <w:trHeight w:val="397"/>
          <w:jc w:val="center"/>
        </w:trPr>
        <w:tc>
          <w:tcPr>
            <w:cnfStyle w:val="001000000000" w:firstRow="0" w:lastRow="0" w:firstColumn="1" w:lastColumn="0" w:oddVBand="0" w:evenVBand="0" w:oddHBand="0" w:evenHBand="0" w:firstRowFirstColumn="0" w:firstRowLastColumn="0" w:lastRowFirstColumn="0" w:lastRowLastColumn="0"/>
            <w:tcW w:w="2217" w:type="pct"/>
            <w:vAlign w:val="center"/>
          </w:tcPr>
          <w:p w14:paraId="390D4FFB" w14:textId="77777777" w:rsidR="001975A3" w:rsidRPr="00223F22" w:rsidRDefault="001975A3" w:rsidP="00F04B02">
            <w:pPr>
              <w:jc w:val="left"/>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Nombre de vía</w:t>
            </w:r>
          </w:p>
        </w:tc>
        <w:tc>
          <w:tcPr>
            <w:tcW w:w="2783" w:type="pct"/>
            <w:vAlign w:val="center"/>
          </w:tcPr>
          <w:p w14:paraId="4EC225E7" w14:textId="77777777" w:rsidR="001975A3" w:rsidRPr="00223F22" w:rsidRDefault="001975A3" w:rsidP="00F04B02">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
                <w:color w:val="365F91" w:themeColor="accent1" w:themeShade="BF"/>
                <w:sz w:val="20"/>
                <w:szCs w:val="20"/>
              </w:rPr>
            </w:pPr>
            <w:r w:rsidRPr="00223F22">
              <w:rPr>
                <w:rFonts w:ascii="Century Gothic" w:hAnsi="Century Gothic"/>
                <w:b/>
                <w:color w:val="365F91" w:themeColor="accent1" w:themeShade="BF"/>
                <w:sz w:val="20"/>
                <w:szCs w:val="20"/>
              </w:rPr>
              <w:t>Obligatorio</w:t>
            </w:r>
          </w:p>
        </w:tc>
      </w:tr>
      <w:tr w:rsidR="001975A3" w:rsidRPr="00223F22" w14:paraId="72F2C24C" w14:textId="77777777" w:rsidTr="00F04B0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217" w:type="pct"/>
            <w:vAlign w:val="center"/>
          </w:tcPr>
          <w:p w14:paraId="4CA73999" w14:textId="77777777" w:rsidR="001975A3" w:rsidRPr="00223F22" w:rsidRDefault="001975A3" w:rsidP="00F04B02">
            <w:pPr>
              <w:jc w:val="left"/>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Número</w:t>
            </w:r>
          </w:p>
        </w:tc>
        <w:tc>
          <w:tcPr>
            <w:tcW w:w="2783" w:type="pct"/>
            <w:vAlign w:val="center"/>
          </w:tcPr>
          <w:p w14:paraId="46598291" w14:textId="77777777" w:rsidR="001975A3" w:rsidRPr="00223F22" w:rsidRDefault="001975A3" w:rsidP="00F04B02">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365F91" w:themeColor="accent1" w:themeShade="BF"/>
                <w:sz w:val="20"/>
                <w:szCs w:val="20"/>
              </w:rPr>
            </w:pPr>
            <w:r w:rsidRPr="00223F22">
              <w:rPr>
                <w:rFonts w:ascii="Century Gothic" w:hAnsi="Century Gothic"/>
                <w:b/>
                <w:color w:val="365F91" w:themeColor="accent1" w:themeShade="BF"/>
                <w:sz w:val="20"/>
                <w:szCs w:val="20"/>
              </w:rPr>
              <w:t>Obligatorio</w:t>
            </w:r>
          </w:p>
        </w:tc>
      </w:tr>
      <w:tr w:rsidR="001975A3" w:rsidRPr="00223F22" w14:paraId="137A3300" w14:textId="77777777" w:rsidTr="00F04B02">
        <w:trPr>
          <w:trHeight w:val="397"/>
          <w:jc w:val="center"/>
        </w:trPr>
        <w:tc>
          <w:tcPr>
            <w:cnfStyle w:val="001000000000" w:firstRow="0" w:lastRow="0" w:firstColumn="1" w:lastColumn="0" w:oddVBand="0" w:evenVBand="0" w:oddHBand="0" w:evenHBand="0" w:firstRowFirstColumn="0" w:firstRowLastColumn="0" w:lastRowFirstColumn="0" w:lastRowLastColumn="0"/>
            <w:tcW w:w="2217" w:type="pct"/>
            <w:vAlign w:val="center"/>
          </w:tcPr>
          <w:p w14:paraId="6614E4B4" w14:textId="77777777" w:rsidR="001975A3" w:rsidRPr="00223F22" w:rsidRDefault="001975A3" w:rsidP="00F04B02">
            <w:pPr>
              <w:jc w:val="left"/>
              <w:rPr>
                <w:rFonts w:ascii="Century Gothic" w:hAnsi="Century Gothic"/>
                <w:b w:val="0"/>
                <w:color w:val="365F91" w:themeColor="accent1" w:themeShade="BF"/>
                <w:sz w:val="20"/>
                <w:szCs w:val="20"/>
              </w:rPr>
            </w:pPr>
            <w:r w:rsidRPr="00223F22">
              <w:rPr>
                <w:rFonts w:ascii="Century Gothic" w:hAnsi="Century Gothic"/>
                <w:b w:val="0"/>
                <w:color w:val="365F91" w:themeColor="accent1" w:themeShade="BF"/>
                <w:sz w:val="20"/>
                <w:szCs w:val="20"/>
              </w:rPr>
              <w:t>Anexo</w:t>
            </w:r>
          </w:p>
        </w:tc>
        <w:tc>
          <w:tcPr>
            <w:tcW w:w="2783" w:type="pct"/>
            <w:vAlign w:val="center"/>
          </w:tcPr>
          <w:p w14:paraId="4A96BA69" w14:textId="77777777" w:rsidR="001975A3" w:rsidRPr="00223F22" w:rsidRDefault="001975A3" w:rsidP="00F04B02">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Opcional</w:t>
            </w:r>
          </w:p>
        </w:tc>
      </w:tr>
      <w:tr w:rsidR="001975A3" w:rsidRPr="00223F22" w14:paraId="5052F154" w14:textId="77777777" w:rsidTr="00F04B0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217" w:type="pct"/>
            <w:vAlign w:val="center"/>
          </w:tcPr>
          <w:p w14:paraId="52034D35" w14:textId="77777777" w:rsidR="001975A3" w:rsidRPr="00223F22" w:rsidRDefault="001975A3" w:rsidP="00F04B02">
            <w:pPr>
              <w:jc w:val="left"/>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Comuna</w:t>
            </w:r>
          </w:p>
        </w:tc>
        <w:tc>
          <w:tcPr>
            <w:tcW w:w="2783" w:type="pct"/>
            <w:vAlign w:val="center"/>
          </w:tcPr>
          <w:p w14:paraId="63B5CBA9" w14:textId="77777777" w:rsidR="001975A3" w:rsidRPr="00223F22" w:rsidRDefault="001975A3" w:rsidP="00F04B02">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
                <w:color w:val="365F91" w:themeColor="accent1" w:themeShade="BF"/>
                <w:sz w:val="20"/>
                <w:szCs w:val="20"/>
              </w:rPr>
            </w:pPr>
            <w:r w:rsidRPr="00223F22">
              <w:rPr>
                <w:rFonts w:ascii="Century Gothic" w:hAnsi="Century Gothic"/>
                <w:b/>
                <w:color w:val="365F91" w:themeColor="accent1" w:themeShade="BF"/>
                <w:sz w:val="20"/>
                <w:szCs w:val="20"/>
              </w:rPr>
              <w:t>Obligatorio</w:t>
            </w:r>
          </w:p>
        </w:tc>
      </w:tr>
    </w:tbl>
    <w:p w14:paraId="190102AD" w14:textId="77777777" w:rsidR="001975A3" w:rsidRPr="005A631D" w:rsidRDefault="001975A3" w:rsidP="001975A3">
      <w:pPr>
        <w:rPr>
          <w:rFonts w:ascii="Century Gothic" w:hAnsi="Century Gothic"/>
          <w:b/>
          <w:bCs/>
          <w:sz w:val="24"/>
          <w:szCs w:val="24"/>
        </w:rPr>
      </w:pPr>
    </w:p>
    <w:p w14:paraId="757FD3BC" w14:textId="62930BAA" w:rsidR="001975A3" w:rsidRPr="005A631D" w:rsidRDefault="001975A3" w:rsidP="00610B8F">
      <w:pPr>
        <w:pStyle w:val="Ttulo3"/>
        <w:spacing w:after="240"/>
        <w:ind w:left="1800" w:hanging="720"/>
        <w:rPr>
          <w:rFonts w:ascii="Century Gothic" w:hAnsi="Century Gothic"/>
          <w:color w:val="548DD4" w:themeColor="text2" w:themeTint="99"/>
          <w:sz w:val="20"/>
          <w:szCs w:val="20"/>
        </w:rPr>
      </w:pPr>
      <w:r w:rsidRPr="005A631D">
        <w:rPr>
          <w:rFonts w:ascii="Century Gothic" w:hAnsi="Century Gothic"/>
          <w:sz w:val="24"/>
          <w:szCs w:val="24"/>
        </w:rPr>
        <w:br w:type="page"/>
      </w:r>
    </w:p>
    <w:p w14:paraId="1F56CE90" w14:textId="7CE4D126" w:rsidR="001975A3" w:rsidRPr="005A631D" w:rsidRDefault="007F7B6A" w:rsidP="003525B9">
      <w:pPr>
        <w:pStyle w:val="Ttulo3"/>
        <w:spacing w:after="240"/>
        <w:ind w:left="1800" w:hanging="720"/>
        <w:rPr>
          <w:rFonts w:ascii="Century Gothic" w:hAnsi="Century Gothic"/>
          <w:color w:val="1F497D" w:themeColor="text2"/>
          <w:sz w:val="32"/>
          <w:szCs w:val="32"/>
        </w:rPr>
      </w:pPr>
      <w:bookmarkStart w:id="359" w:name="_Toc120613329"/>
      <w:r w:rsidRPr="005A631D">
        <w:rPr>
          <w:rFonts w:ascii="Century Gothic" w:hAnsi="Century Gothic"/>
          <w:color w:val="1F497D" w:themeColor="text2"/>
          <w:sz w:val="32"/>
          <w:szCs w:val="32"/>
        </w:rPr>
        <w:lastRenderedPageBreak/>
        <w:t>1.</w:t>
      </w:r>
      <w:r w:rsidR="0011424A">
        <w:rPr>
          <w:rFonts w:ascii="Century Gothic" w:hAnsi="Century Gothic"/>
          <w:color w:val="1F497D" w:themeColor="text2"/>
          <w:sz w:val="32"/>
          <w:szCs w:val="32"/>
        </w:rPr>
        <w:t>5</w:t>
      </w:r>
      <w:r w:rsidR="001975A3" w:rsidRPr="005A631D">
        <w:rPr>
          <w:rFonts w:ascii="Century Gothic" w:hAnsi="Century Gothic"/>
          <w:color w:val="1F497D" w:themeColor="text2"/>
          <w:sz w:val="32"/>
          <w:szCs w:val="32"/>
        </w:rPr>
        <w:t>.</w:t>
      </w:r>
      <w:r w:rsidR="00610B8F">
        <w:rPr>
          <w:rFonts w:ascii="Century Gothic" w:hAnsi="Century Gothic"/>
          <w:color w:val="1F497D" w:themeColor="text2"/>
          <w:sz w:val="32"/>
          <w:szCs w:val="32"/>
        </w:rPr>
        <w:t>1</w:t>
      </w:r>
      <w:r w:rsidR="001975A3" w:rsidRPr="005A631D">
        <w:rPr>
          <w:rFonts w:ascii="Century Gothic" w:hAnsi="Century Gothic"/>
          <w:color w:val="1F497D" w:themeColor="text2"/>
          <w:sz w:val="32"/>
          <w:szCs w:val="32"/>
        </w:rPr>
        <w:t xml:space="preserve"> Tipo de vía</w:t>
      </w:r>
      <w:bookmarkEnd w:id="359"/>
    </w:p>
    <w:p w14:paraId="603F3D7B"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75268959"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Corresponde al tipo o clasificación de calle.</w:t>
      </w:r>
    </w:p>
    <w:p w14:paraId="62700A39"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7F452650" w14:textId="74B9542C" w:rsidR="001975A3" w:rsidRPr="005A631D" w:rsidRDefault="00610B8F"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w:t>
      </w:r>
      <w:r w:rsidR="007D01FB">
        <w:rPr>
          <w:rFonts w:ascii="Century Gothic" w:hAnsi="Century Gothic" w:cs="Calibri"/>
          <w:color w:val="365F91" w:themeColor="accent1" w:themeShade="BF"/>
          <w:sz w:val="24"/>
          <w:szCs w:val="24"/>
          <w:lang w:val="es-ES"/>
        </w:rPr>
        <w:t xml:space="preserve">variable </w:t>
      </w:r>
      <w:r w:rsidR="007D01FB" w:rsidRPr="005A631D">
        <w:rPr>
          <w:rFonts w:ascii="Century Gothic" w:hAnsi="Century Gothic" w:cs="Calibri"/>
          <w:color w:val="365F91" w:themeColor="accent1" w:themeShade="BF"/>
          <w:sz w:val="24"/>
          <w:szCs w:val="24"/>
          <w:lang w:val="es-ES"/>
        </w:rPr>
        <w:t>“</w:t>
      </w:r>
      <w:r w:rsidR="001975A3" w:rsidRPr="005A631D">
        <w:rPr>
          <w:rFonts w:ascii="Century Gothic" w:hAnsi="Century Gothic" w:cs="Calibri"/>
          <w:b/>
          <w:color w:val="365F91" w:themeColor="accent1" w:themeShade="BF"/>
          <w:sz w:val="24"/>
          <w:szCs w:val="24"/>
          <w:lang w:val="es-ES"/>
        </w:rPr>
        <w:t xml:space="preserve">Tipo de vía” </w:t>
      </w:r>
      <w:r w:rsidR="001975A3" w:rsidRPr="005A631D">
        <w:rPr>
          <w:rFonts w:ascii="Century Gothic" w:hAnsi="Century Gothic" w:cs="Calibri"/>
          <w:color w:val="365F91" w:themeColor="accent1" w:themeShade="BF"/>
          <w:sz w:val="24"/>
          <w:szCs w:val="24"/>
          <w:lang w:val="es-ES"/>
        </w:rPr>
        <w:t>incluye las siguientes categorías:</w:t>
      </w:r>
    </w:p>
    <w:tbl>
      <w:tblPr>
        <w:tblStyle w:val="Sombreadomedio1-nfasis1"/>
        <w:tblW w:w="7938" w:type="dxa"/>
        <w:jc w:val="center"/>
        <w:tblLook w:val="04A0" w:firstRow="1" w:lastRow="0" w:firstColumn="1" w:lastColumn="0" w:noHBand="0" w:noVBand="1"/>
      </w:tblPr>
      <w:tblGrid>
        <w:gridCol w:w="2227"/>
        <w:gridCol w:w="5711"/>
      </w:tblGrid>
      <w:tr w:rsidR="001975A3" w:rsidRPr="00223F22" w14:paraId="7FFCAD67" w14:textId="77777777" w:rsidTr="003E2EA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7F35AF72" w14:textId="315F2D14" w:rsidR="001975A3" w:rsidRPr="00223F22" w:rsidRDefault="003E2EA5" w:rsidP="00A36312">
            <w:pPr>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TipoViaCodigo</w:t>
            </w:r>
          </w:p>
        </w:tc>
        <w:tc>
          <w:tcPr>
            <w:tcW w:w="3597" w:type="pct"/>
          </w:tcPr>
          <w:p w14:paraId="4998A4F2" w14:textId="2B5117F5" w:rsidR="001975A3" w:rsidRPr="00223F22" w:rsidRDefault="003E2EA5" w:rsidP="00A36312">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TipoViaGlosa</w:t>
            </w:r>
          </w:p>
        </w:tc>
      </w:tr>
      <w:tr w:rsidR="003E2EA5" w:rsidRPr="00223F22" w14:paraId="26FD14A5" w14:textId="77777777" w:rsidTr="003E2EA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29E2F452" w14:textId="54E0EE84"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1</w:t>
            </w:r>
          </w:p>
        </w:tc>
        <w:tc>
          <w:tcPr>
            <w:tcW w:w="3597" w:type="pct"/>
          </w:tcPr>
          <w:p w14:paraId="02C3A77D" w14:textId="542B10B6" w:rsidR="003E2EA5" w:rsidRPr="00223F22" w:rsidRDefault="003E2EA5" w:rsidP="003E2EA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Calle</w:t>
            </w:r>
          </w:p>
        </w:tc>
      </w:tr>
      <w:tr w:rsidR="003E2EA5" w:rsidRPr="00223F22" w14:paraId="0FC4509D" w14:textId="77777777" w:rsidTr="003E2EA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1B95524A" w14:textId="6848E36A"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2</w:t>
            </w:r>
          </w:p>
        </w:tc>
        <w:tc>
          <w:tcPr>
            <w:tcW w:w="3597" w:type="pct"/>
          </w:tcPr>
          <w:p w14:paraId="4A829CC0" w14:textId="77777777" w:rsidR="003E2EA5" w:rsidRPr="00223F22" w:rsidRDefault="003E2EA5" w:rsidP="003E2EA5">
            <w:pPr>
              <w:cnfStyle w:val="000000010000" w:firstRow="0" w:lastRow="0" w:firstColumn="0" w:lastColumn="0" w:oddVBand="0" w:evenVBand="0" w:oddHBand="0" w:evenHBand="1"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Avenida</w:t>
            </w:r>
          </w:p>
        </w:tc>
      </w:tr>
      <w:tr w:rsidR="003E2EA5" w:rsidRPr="00223F22" w14:paraId="3E7EAB23" w14:textId="77777777" w:rsidTr="003E2EA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795548DC" w14:textId="21836B2D"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3</w:t>
            </w:r>
          </w:p>
        </w:tc>
        <w:tc>
          <w:tcPr>
            <w:tcW w:w="3597" w:type="pct"/>
          </w:tcPr>
          <w:p w14:paraId="57D9181B" w14:textId="77777777" w:rsidR="003E2EA5" w:rsidRPr="00223F22" w:rsidRDefault="003E2EA5" w:rsidP="003E2EA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Pasaje</w:t>
            </w:r>
          </w:p>
        </w:tc>
      </w:tr>
      <w:tr w:rsidR="003E2EA5" w:rsidRPr="00223F22" w14:paraId="034A6458" w14:textId="77777777" w:rsidTr="003E2EA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1C7823B3" w14:textId="246845F1"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4</w:t>
            </w:r>
          </w:p>
        </w:tc>
        <w:tc>
          <w:tcPr>
            <w:tcW w:w="3597" w:type="pct"/>
          </w:tcPr>
          <w:p w14:paraId="47FE5687" w14:textId="77777777" w:rsidR="003E2EA5" w:rsidRPr="00223F22" w:rsidRDefault="003E2EA5" w:rsidP="003E2EA5">
            <w:pPr>
              <w:cnfStyle w:val="000000010000" w:firstRow="0" w:lastRow="0" w:firstColumn="0" w:lastColumn="0" w:oddVBand="0" w:evenVBand="0" w:oddHBand="0" w:evenHBand="1"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Camino</w:t>
            </w:r>
          </w:p>
        </w:tc>
      </w:tr>
      <w:tr w:rsidR="003E2EA5" w:rsidRPr="00223F22" w14:paraId="601C8043" w14:textId="77777777" w:rsidTr="003E2EA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57F83BA4" w14:textId="694E0A90"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5</w:t>
            </w:r>
          </w:p>
        </w:tc>
        <w:tc>
          <w:tcPr>
            <w:tcW w:w="3597" w:type="pct"/>
          </w:tcPr>
          <w:p w14:paraId="6914DAD8" w14:textId="77777777" w:rsidR="003E2EA5" w:rsidRPr="00223F22" w:rsidRDefault="003E2EA5" w:rsidP="003E2EA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Carretera</w:t>
            </w:r>
          </w:p>
        </w:tc>
      </w:tr>
      <w:tr w:rsidR="003E2EA5" w:rsidRPr="00223F22" w14:paraId="033DD28F" w14:textId="77777777" w:rsidTr="003E2EA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4071647B" w14:textId="5F981F81"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6</w:t>
            </w:r>
          </w:p>
        </w:tc>
        <w:tc>
          <w:tcPr>
            <w:tcW w:w="3597" w:type="pct"/>
          </w:tcPr>
          <w:p w14:paraId="592889DD" w14:textId="77777777" w:rsidR="003E2EA5" w:rsidRPr="00223F22" w:rsidRDefault="003E2EA5" w:rsidP="003E2EA5">
            <w:pPr>
              <w:cnfStyle w:val="000000010000" w:firstRow="0" w:lastRow="0" w:firstColumn="0" w:lastColumn="0" w:oddVBand="0" w:evenVBand="0" w:oddHBand="0" w:evenHBand="1"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Callejón</w:t>
            </w:r>
          </w:p>
        </w:tc>
      </w:tr>
      <w:tr w:rsidR="003E2EA5" w:rsidRPr="00223F22" w14:paraId="32C49E38" w14:textId="77777777" w:rsidTr="003E2EA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75C3614F" w14:textId="6CCE123F"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7</w:t>
            </w:r>
          </w:p>
        </w:tc>
        <w:tc>
          <w:tcPr>
            <w:tcW w:w="3597" w:type="pct"/>
          </w:tcPr>
          <w:p w14:paraId="6378F7BB" w14:textId="77777777" w:rsidR="003E2EA5" w:rsidRPr="00223F22" w:rsidRDefault="003E2EA5" w:rsidP="003E2EA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Paseo</w:t>
            </w:r>
          </w:p>
        </w:tc>
      </w:tr>
      <w:tr w:rsidR="003E2EA5" w:rsidRPr="00223F22" w14:paraId="5DD75ACB" w14:textId="77777777" w:rsidTr="003E2EA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3BF6A9A7" w14:textId="389EF339"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8</w:t>
            </w:r>
          </w:p>
        </w:tc>
        <w:tc>
          <w:tcPr>
            <w:tcW w:w="3597" w:type="pct"/>
          </w:tcPr>
          <w:p w14:paraId="00D7474F" w14:textId="77777777" w:rsidR="003E2EA5" w:rsidRPr="00223F22" w:rsidRDefault="003E2EA5" w:rsidP="003E2EA5">
            <w:pPr>
              <w:cnfStyle w:val="000000010000" w:firstRow="0" w:lastRow="0" w:firstColumn="0" w:lastColumn="0" w:oddVBand="0" w:evenVBand="0" w:oddHBand="0" w:evenHBand="1"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Escalera</w:t>
            </w:r>
          </w:p>
        </w:tc>
      </w:tr>
      <w:tr w:rsidR="003E2EA5" w:rsidRPr="00223F22" w14:paraId="2F1758E7" w14:textId="77777777" w:rsidTr="003E2EA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29C30753" w14:textId="75B272AC"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9</w:t>
            </w:r>
          </w:p>
        </w:tc>
        <w:tc>
          <w:tcPr>
            <w:tcW w:w="3597" w:type="pct"/>
          </w:tcPr>
          <w:p w14:paraId="39FCB778" w14:textId="77777777" w:rsidR="003E2EA5" w:rsidRPr="00223F22" w:rsidRDefault="003E2EA5" w:rsidP="003E2EA5">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Otro</w:t>
            </w:r>
          </w:p>
        </w:tc>
      </w:tr>
      <w:tr w:rsidR="003E2EA5" w:rsidRPr="00223F22" w14:paraId="6CA4ECAE" w14:textId="77777777" w:rsidTr="003E2EA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03" w:type="pct"/>
          </w:tcPr>
          <w:p w14:paraId="2DBA5562" w14:textId="77777777" w:rsidR="003E2EA5" w:rsidRPr="00223F22" w:rsidRDefault="003E2EA5" w:rsidP="003E2EA5">
            <w:pPr>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10</w:t>
            </w:r>
          </w:p>
        </w:tc>
        <w:tc>
          <w:tcPr>
            <w:tcW w:w="3597" w:type="pct"/>
          </w:tcPr>
          <w:p w14:paraId="606A64AB" w14:textId="77777777" w:rsidR="003E2EA5" w:rsidRPr="00223F22" w:rsidRDefault="003E2EA5" w:rsidP="003E2EA5">
            <w:pPr>
              <w:cnfStyle w:val="000000010000" w:firstRow="0" w:lastRow="0" w:firstColumn="0" w:lastColumn="0" w:oddVBand="0" w:evenVBand="0" w:oddHBand="0" w:evenHBand="1" w:firstRowFirstColumn="0" w:firstRowLastColumn="0" w:lastRowFirstColumn="0" w:lastRowLastColumn="0"/>
              <w:rPr>
                <w:rFonts w:ascii="Century Gothic" w:hAnsi="Century Gothic"/>
                <w:color w:val="365F91" w:themeColor="accent1" w:themeShade="BF"/>
                <w:sz w:val="20"/>
                <w:szCs w:val="20"/>
              </w:rPr>
            </w:pPr>
            <w:r w:rsidRPr="00223F22">
              <w:rPr>
                <w:rFonts w:ascii="Century Gothic" w:hAnsi="Century Gothic"/>
                <w:color w:val="365F91" w:themeColor="accent1" w:themeShade="BF"/>
                <w:sz w:val="20"/>
                <w:szCs w:val="20"/>
              </w:rPr>
              <w:t>Rotonda</w:t>
            </w:r>
          </w:p>
        </w:tc>
      </w:tr>
    </w:tbl>
    <w:p w14:paraId="20B74815" w14:textId="3469E632" w:rsidR="001975A3" w:rsidRPr="003E2EA5" w:rsidRDefault="001975A3" w:rsidP="003E2EA5">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estructura es la siguiente:</w:t>
      </w: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A047D3" w:rsidRPr="00223F22" w14:paraId="0160195B"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B756CB4" w14:textId="77777777" w:rsidR="000B52F6" w:rsidRPr="00223F22" w:rsidRDefault="000B52F6" w:rsidP="00304C9C">
            <w:pPr>
              <w:spacing w:before="240"/>
              <w:rPr>
                <w:rFonts w:ascii="Century Gothic" w:hAnsi="Century Gothic"/>
                <w:color w:val="FFFFFF" w:themeColor="background1"/>
                <w:sz w:val="20"/>
                <w:szCs w:val="20"/>
              </w:rPr>
            </w:pPr>
            <w:r w:rsidRPr="00223F22">
              <w:rPr>
                <w:rFonts w:ascii="Century Gothic" w:hAnsi="Century Gothic"/>
                <w:color w:val="FFFFFF" w:themeColor="background1"/>
                <w:sz w:val="20"/>
                <w:szCs w:val="20"/>
              </w:rPr>
              <w:t>VARIABLE</w:t>
            </w:r>
          </w:p>
        </w:tc>
        <w:tc>
          <w:tcPr>
            <w:tcW w:w="2460" w:type="dxa"/>
          </w:tcPr>
          <w:p w14:paraId="42D81539"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CAMPO</w:t>
            </w:r>
          </w:p>
        </w:tc>
        <w:tc>
          <w:tcPr>
            <w:tcW w:w="1488" w:type="dxa"/>
          </w:tcPr>
          <w:p w14:paraId="76B311C2"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TIPO</w:t>
            </w:r>
          </w:p>
        </w:tc>
        <w:tc>
          <w:tcPr>
            <w:tcW w:w="1571" w:type="dxa"/>
          </w:tcPr>
          <w:p w14:paraId="4EBD2873"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LARGO</w:t>
            </w:r>
          </w:p>
        </w:tc>
        <w:tc>
          <w:tcPr>
            <w:tcW w:w="1769" w:type="dxa"/>
          </w:tcPr>
          <w:p w14:paraId="49C5B00C" w14:textId="77777777" w:rsidR="000B52F6" w:rsidRPr="00223F22"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23F22">
              <w:rPr>
                <w:rFonts w:ascii="Century Gothic" w:hAnsi="Century Gothic"/>
                <w:color w:val="FFFFFF" w:themeColor="background1"/>
                <w:sz w:val="20"/>
                <w:szCs w:val="20"/>
              </w:rPr>
              <w:t>EXIGENCIA</w:t>
            </w:r>
          </w:p>
        </w:tc>
      </w:tr>
      <w:tr w:rsidR="00A047D3" w:rsidRPr="00223F22" w14:paraId="7348119C"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DE6B508" w14:textId="277C882A" w:rsidR="000B52F6" w:rsidRPr="00223F22" w:rsidRDefault="003E2EA5" w:rsidP="00304C9C">
            <w:pPr>
              <w:spacing w:before="240"/>
              <w:rPr>
                <w:rFonts w:ascii="Century Gothic" w:hAnsi="Century Gothic"/>
                <w:color w:val="1F497D" w:themeColor="text2"/>
                <w:sz w:val="20"/>
                <w:szCs w:val="20"/>
              </w:rPr>
            </w:pPr>
            <w:r w:rsidRPr="00223F22">
              <w:rPr>
                <w:rFonts w:ascii="Century Gothic" w:eastAsia="Times New Roman" w:hAnsi="Century Gothic" w:cs="Times New Roman"/>
                <w:bCs w:val="0"/>
                <w:color w:val="1F497D" w:themeColor="text2"/>
                <w:sz w:val="20"/>
                <w:szCs w:val="20"/>
                <w:lang w:eastAsia="es-CL"/>
              </w:rPr>
              <w:t>Tipo de vía</w:t>
            </w:r>
          </w:p>
        </w:tc>
        <w:tc>
          <w:tcPr>
            <w:tcW w:w="2460" w:type="dxa"/>
          </w:tcPr>
          <w:p w14:paraId="26BBD192" w14:textId="0831BFE5" w:rsidR="000B52F6" w:rsidRPr="00223F22" w:rsidRDefault="003E2EA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TipoViaGlosa</w:t>
            </w:r>
          </w:p>
        </w:tc>
        <w:tc>
          <w:tcPr>
            <w:tcW w:w="1488" w:type="dxa"/>
          </w:tcPr>
          <w:p w14:paraId="0E638377" w14:textId="77777777" w:rsidR="000B52F6" w:rsidRPr="00223F22"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Texto</w:t>
            </w:r>
          </w:p>
        </w:tc>
        <w:tc>
          <w:tcPr>
            <w:tcW w:w="1571" w:type="dxa"/>
          </w:tcPr>
          <w:p w14:paraId="1AB73344" w14:textId="51B499E9" w:rsidR="000B52F6" w:rsidRPr="00223F22" w:rsidRDefault="003E2EA5"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hAnsi="Century Gothic"/>
                <w:color w:val="1F497D" w:themeColor="text2"/>
                <w:sz w:val="20"/>
                <w:szCs w:val="20"/>
              </w:rPr>
              <w:t>1</w:t>
            </w:r>
            <w:r w:rsidR="000B52F6" w:rsidRPr="00223F22">
              <w:rPr>
                <w:rFonts w:ascii="Century Gothic" w:hAnsi="Century Gothic"/>
                <w:color w:val="1F497D" w:themeColor="text2"/>
                <w:sz w:val="20"/>
                <w:szCs w:val="20"/>
              </w:rPr>
              <w:t>0</w:t>
            </w:r>
          </w:p>
        </w:tc>
        <w:tc>
          <w:tcPr>
            <w:tcW w:w="1769" w:type="dxa"/>
          </w:tcPr>
          <w:p w14:paraId="013672AD" w14:textId="1881536B" w:rsidR="000B52F6" w:rsidRPr="00223F22"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23F22">
              <w:rPr>
                <w:rFonts w:ascii="Century Gothic" w:eastAsia="Times New Roman" w:hAnsi="Century Gothic" w:cs="Calibri"/>
                <w:b/>
                <w:bCs/>
                <w:color w:val="1F497D" w:themeColor="text2"/>
                <w:sz w:val="20"/>
                <w:szCs w:val="20"/>
                <w:lang w:eastAsia="es-CL"/>
              </w:rPr>
              <w:t>Opcional el registro</w:t>
            </w:r>
            <w:r w:rsidRPr="00223F22">
              <w:rPr>
                <w:rFonts w:ascii="Century Gothic" w:eastAsia="Times New Roman" w:hAnsi="Century Gothic" w:cs="Calibri"/>
                <w:color w:val="1F497D" w:themeColor="text2"/>
                <w:sz w:val="20"/>
                <w:szCs w:val="20"/>
                <w:lang w:eastAsia="es-CL"/>
              </w:rPr>
              <w:t>.</w:t>
            </w:r>
          </w:p>
        </w:tc>
      </w:tr>
    </w:tbl>
    <w:p w14:paraId="325511D1" w14:textId="77777777" w:rsidR="001975A3" w:rsidRPr="005A631D" w:rsidRDefault="001975A3" w:rsidP="00F04B0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04993DA5" w14:textId="4DD15845" w:rsidR="00223F22" w:rsidRDefault="001975A3">
      <w:pPr>
        <w:pStyle w:val="Prrafodelista"/>
        <w:numPr>
          <w:ilvl w:val="0"/>
          <w:numId w:val="3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Recomendación Direcciones Grupo de Trabajo Ejes Viales SNIT-IDE Chile (</w:t>
      </w:r>
      <w:hyperlink r:id="rId92" w:history="1">
        <w:r w:rsidRPr="005A631D">
          <w:rPr>
            <w:rFonts w:ascii="Century Gothic" w:hAnsi="Century Gothic"/>
            <w:color w:val="548DD4" w:themeColor="text2" w:themeTint="99"/>
            <w:sz w:val="20"/>
            <w:szCs w:val="20"/>
          </w:rPr>
          <w:t>https://www.ide.cl/descargas/recomendacion-direcciones_grupo-de-trabajo-ejes-viales.pdf</w:t>
        </w:r>
      </w:hyperlink>
      <w:r w:rsidRPr="005A631D">
        <w:rPr>
          <w:rFonts w:ascii="Century Gothic" w:hAnsi="Century Gothic"/>
          <w:color w:val="548DD4" w:themeColor="text2" w:themeTint="99"/>
          <w:sz w:val="20"/>
          <w:szCs w:val="20"/>
        </w:rPr>
        <w:t>)</w:t>
      </w:r>
    </w:p>
    <w:p w14:paraId="73341C51" w14:textId="77777777" w:rsidR="00223F22" w:rsidRDefault="00223F22">
      <w:pPr>
        <w:jc w:val="left"/>
        <w:rPr>
          <w:rFonts w:ascii="Century Gothic" w:hAnsi="Century Gothic"/>
          <w:color w:val="548DD4" w:themeColor="text2" w:themeTint="99"/>
          <w:sz w:val="20"/>
          <w:szCs w:val="20"/>
        </w:rPr>
      </w:pPr>
      <w:r>
        <w:rPr>
          <w:rFonts w:ascii="Century Gothic" w:hAnsi="Century Gothic"/>
          <w:color w:val="548DD4" w:themeColor="text2" w:themeTint="99"/>
          <w:sz w:val="20"/>
          <w:szCs w:val="20"/>
        </w:rPr>
        <w:br w:type="page"/>
      </w:r>
    </w:p>
    <w:p w14:paraId="65356E32" w14:textId="77777777" w:rsidR="001975A3" w:rsidRPr="005A631D" w:rsidRDefault="001975A3">
      <w:pPr>
        <w:pStyle w:val="Prrafodelista"/>
        <w:numPr>
          <w:ilvl w:val="0"/>
          <w:numId w:val="35"/>
        </w:numPr>
        <w:rPr>
          <w:rFonts w:ascii="Century Gothic" w:hAnsi="Century Gothic"/>
          <w:color w:val="548DD4" w:themeColor="text2" w:themeTint="99"/>
          <w:sz w:val="20"/>
          <w:szCs w:val="20"/>
        </w:rPr>
      </w:pPr>
    </w:p>
    <w:p w14:paraId="05DE97B2" w14:textId="1BDFBDBF" w:rsidR="001975A3" w:rsidRPr="005A631D" w:rsidRDefault="007F7B6A" w:rsidP="003525B9">
      <w:pPr>
        <w:pStyle w:val="Ttulo3"/>
        <w:spacing w:after="240"/>
        <w:ind w:left="1800" w:hanging="720"/>
        <w:rPr>
          <w:rFonts w:ascii="Century Gothic" w:hAnsi="Century Gothic"/>
          <w:color w:val="1F497D" w:themeColor="text2"/>
          <w:sz w:val="32"/>
          <w:szCs w:val="32"/>
        </w:rPr>
      </w:pPr>
      <w:bookmarkStart w:id="360" w:name="_Toc120613330"/>
      <w:r w:rsidRPr="005A631D">
        <w:rPr>
          <w:rFonts w:ascii="Century Gothic" w:hAnsi="Century Gothic"/>
          <w:color w:val="1F497D" w:themeColor="text2"/>
          <w:sz w:val="32"/>
          <w:szCs w:val="32"/>
        </w:rPr>
        <w:t>1.</w:t>
      </w:r>
      <w:r w:rsidR="0011424A">
        <w:rPr>
          <w:rFonts w:ascii="Century Gothic" w:hAnsi="Century Gothic"/>
          <w:color w:val="1F497D" w:themeColor="text2"/>
          <w:sz w:val="32"/>
          <w:szCs w:val="32"/>
        </w:rPr>
        <w:t>5</w:t>
      </w:r>
      <w:r w:rsidR="001975A3" w:rsidRPr="005A631D">
        <w:rPr>
          <w:rFonts w:ascii="Century Gothic" w:hAnsi="Century Gothic"/>
          <w:color w:val="1F497D" w:themeColor="text2"/>
          <w:sz w:val="32"/>
          <w:szCs w:val="32"/>
        </w:rPr>
        <w:t>.</w:t>
      </w:r>
      <w:r w:rsidR="0011424A">
        <w:rPr>
          <w:rFonts w:ascii="Century Gothic" w:hAnsi="Century Gothic"/>
          <w:color w:val="1F497D" w:themeColor="text2"/>
          <w:sz w:val="32"/>
          <w:szCs w:val="32"/>
        </w:rPr>
        <w:t>2</w:t>
      </w:r>
      <w:r w:rsidR="001975A3" w:rsidRPr="005A631D">
        <w:rPr>
          <w:rFonts w:ascii="Century Gothic" w:hAnsi="Century Gothic"/>
          <w:color w:val="1F497D" w:themeColor="text2"/>
          <w:sz w:val="32"/>
          <w:szCs w:val="32"/>
        </w:rPr>
        <w:t xml:space="preserve"> Nombre de la vía</w:t>
      </w:r>
      <w:bookmarkEnd w:id="360"/>
    </w:p>
    <w:p w14:paraId="476E3658"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6A27AE06"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Corresponde al nombre de la calle.</w:t>
      </w:r>
    </w:p>
    <w:p w14:paraId="0F4C1724"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75207653"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El nombre corresponde al asignado por el municipio respectivo.</w:t>
      </w:r>
    </w:p>
    <w:p w14:paraId="79683B78"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2EBE6B66" w14:textId="5F1B2D58" w:rsidR="001975A3" w:rsidRPr="005A631D" w:rsidRDefault="00610B8F"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cs="Calibri"/>
          <w:color w:val="365F91" w:themeColor="accent1" w:themeShade="BF"/>
          <w:sz w:val="24"/>
          <w:szCs w:val="24"/>
          <w:lang w:val="es-ES"/>
        </w:rPr>
        <w:t>“</w:t>
      </w:r>
      <w:r w:rsidR="001975A3" w:rsidRPr="005A631D">
        <w:rPr>
          <w:rFonts w:ascii="Century Gothic" w:hAnsi="Century Gothic" w:cs="Calibri"/>
          <w:b/>
          <w:color w:val="365F91" w:themeColor="accent1" w:themeShade="BF"/>
          <w:sz w:val="24"/>
          <w:szCs w:val="24"/>
          <w:lang w:val="es-ES"/>
        </w:rPr>
        <w:t>Nombre de la vía”</w:t>
      </w:r>
      <w:r w:rsidR="001975A3" w:rsidRPr="005A631D">
        <w:rPr>
          <w:rFonts w:ascii="Century Gothic" w:hAnsi="Century Gothic" w:cs="Calibri"/>
          <w:color w:val="365F91" w:themeColor="accent1" w:themeShade="BF"/>
          <w:sz w:val="24"/>
          <w:szCs w:val="24"/>
          <w:lang w:val="es-ES"/>
        </w:rPr>
        <w:t xml:space="preserve"> tiene la siguiente estructura:</w:t>
      </w:r>
    </w:p>
    <w:tbl>
      <w:tblPr>
        <w:tblStyle w:val="Sombreadomedio1-nfasis1"/>
        <w:tblW w:w="9044" w:type="dxa"/>
        <w:tblLook w:val="04A0" w:firstRow="1" w:lastRow="0" w:firstColumn="1" w:lastColumn="0" w:noHBand="0" w:noVBand="1"/>
      </w:tblPr>
      <w:tblGrid>
        <w:gridCol w:w="1237"/>
        <w:gridCol w:w="2257"/>
        <w:gridCol w:w="1081"/>
        <w:gridCol w:w="1362"/>
        <w:gridCol w:w="3107"/>
      </w:tblGrid>
      <w:tr w:rsidR="00610B8F" w:rsidRPr="000B53A6" w14:paraId="268D927D" w14:textId="77777777" w:rsidTr="00D92B92">
        <w:trPr>
          <w:cnfStyle w:val="100000000000" w:firstRow="1" w:lastRow="0" w:firstColumn="0" w:lastColumn="0" w:oddVBand="0" w:evenVBand="0" w:oddHBand="0" w:evenHBand="0" w:firstRowFirstColumn="0" w:firstRowLastColumn="0" w:lastRowFirstColumn="0" w:lastRowLastColumn="0"/>
          <w:trHeight w:hRule="exact" w:val="759"/>
        </w:trPr>
        <w:tc>
          <w:tcPr>
            <w:cnfStyle w:val="001000000000" w:firstRow="0" w:lastRow="0" w:firstColumn="1" w:lastColumn="0" w:oddVBand="0" w:evenVBand="0" w:oddHBand="0" w:evenHBand="0" w:firstRowFirstColumn="0" w:firstRowLastColumn="0" w:lastRowFirstColumn="0" w:lastRowLastColumn="0"/>
            <w:tcW w:w="1289" w:type="dxa"/>
            <w:vAlign w:val="center"/>
            <w:hideMark/>
          </w:tcPr>
          <w:p w14:paraId="5A2AE4D2" w14:textId="1B9C216D" w:rsidR="00A867C8" w:rsidRPr="000B53A6" w:rsidRDefault="00610B8F" w:rsidP="00A36312">
            <w:pPr>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VARIABLE</w:t>
            </w:r>
          </w:p>
        </w:tc>
        <w:tc>
          <w:tcPr>
            <w:tcW w:w="1194" w:type="dxa"/>
          </w:tcPr>
          <w:p w14:paraId="10C3D80C" w14:textId="77777777" w:rsidR="000B53A6" w:rsidRDefault="000B53A6"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color w:val="FFFFFF"/>
                <w:sz w:val="20"/>
                <w:szCs w:val="20"/>
                <w:lang w:eastAsia="es-CL"/>
              </w:rPr>
            </w:pPr>
          </w:p>
          <w:p w14:paraId="0179AFA6" w14:textId="5B2E0D5F" w:rsidR="00A867C8" w:rsidRPr="000B53A6" w:rsidRDefault="00A867C8"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CAMPO</w:t>
            </w:r>
          </w:p>
        </w:tc>
        <w:tc>
          <w:tcPr>
            <w:tcW w:w="1256" w:type="dxa"/>
            <w:vAlign w:val="center"/>
            <w:hideMark/>
          </w:tcPr>
          <w:p w14:paraId="3A99320B" w14:textId="256DD463" w:rsidR="00A867C8" w:rsidRPr="000B53A6" w:rsidRDefault="00A867C8"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TIPO</w:t>
            </w:r>
          </w:p>
        </w:tc>
        <w:tc>
          <w:tcPr>
            <w:tcW w:w="1589" w:type="dxa"/>
            <w:vAlign w:val="center"/>
            <w:hideMark/>
          </w:tcPr>
          <w:p w14:paraId="22219D19" w14:textId="0368E48C" w:rsidR="00A867C8" w:rsidRPr="000B53A6" w:rsidRDefault="00A867C8"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 xml:space="preserve">LARGO </w:t>
            </w:r>
          </w:p>
        </w:tc>
        <w:tc>
          <w:tcPr>
            <w:tcW w:w="3716" w:type="dxa"/>
            <w:vAlign w:val="center"/>
            <w:hideMark/>
          </w:tcPr>
          <w:p w14:paraId="7E949E65" w14:textId="77777777" w:rsidR="00A867C8" w:rsidRPr="000B53A6" w:rsidRDefault="00A867C8"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EXIGENCIA</w:t>
            </w:r>
          </w:p>
        </w:tc>
      </w:tr>
      <w:tr w:rsidR="00D92B92" w:rsidRPr="000B53A6" w14:paraId="69542866" w14:textId="77777777" w:rsidTr="00D92B92">
        <w:trPr>
          <w:cnfStyle w:val="000000100000" w:firstRow="0" w:lastRow="0" w:firstColumn="0" w:lastColumn="0" w:oddVBand="0" w:evenVBand="0" w:oddHBand="1" w:evenHBand="0" w:firstRowFirstColumn="0" w:firstRowLastColumn="0" w:lastRowFirstColumn="0" w:lastRowLastColumn="0"/>
          <w:trHeight w:hRule="exact" w:val="1027"/>
        </w:trPr>
        <w:tc>
          <w:tcPr>
            <w:cnfStyle w:val="001000000000" w:firstRow="0" w:lastRow="0" w:firstColumn="1" w:lastColumn="0" w:oddVBand="0" w:evenVBand="0" w:oddHBand="0" w:evenHBand="0" w:firstRowFirstColumn="0" w:firstRowLastColumn="0" w:lastRowFirstColumn="0" w:lastRowLastColumn="0"/>
            <w:tcW w:w="1289" w:type="dxa"/>
            <w:shd w:val="clear" w:color="auto" w:fill="DBE5F1" w:themeFill="accent1" w:themeFillTint="33"/>
            <w:vAlign w:val="center"/>
            <w:hideMark/>
          </w:tcPr>
          <w:p w14:paraId="20397A63" w14:textId="77777777" w:rsidR="00A867C8" w:rsidRPr="000B53A6" w:rsidRDefault="00A867C8" w:rsidP="00A36312">
            <w:pPr>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Nombre de la vía</w:t>
            </w:r>
          </w:p>
        </w:tc>
        <w:tc>
          <w:tcPr>
            <w:tcW w:w="1194" w:type="dxa"/>
            <w:shd w:val="clear" w:color="auto" w:fill="DBE5F1" w:themeFill="accent1" w:themeFillTint="33"/>
          </w:tcPr>
          <w:p w14:paraId="1C8FDAB0" w14:textId="1B4C5B85" w:rsidR="00A867C8" w:rsidRPr="000B53A6" w:rsidRDefault="00A867C8"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NombreViaDireccion</w:t>
            </w:r>
          </w:p>
        </w:tc>
        <w:tc>
          <w:tcPr>
            <w:tcW w:w="1256" w:type="dxa"/>
            <w:shd w:val="clear" w:color="auto" w:fill="DBE5F1" w:themeFill="accent1" w:themeFillTint="33"/>
            <w:vAlign w:val="center"/>
            <w:hideMark/>
          </w:tcPr>
          <w:p w14:paraId="5818EB8D" w14:textId="34542EB0" w:rsidR="00A867C8" w:rsidRPr="000B53A6" w:rsidRDefault="00A867C8"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Texto</w:t>
            </w:r>
          </w:p>
        </w:tc>
        <w:tc>
          <w:tcPr>
            <w:tcW w:w="1589" w:type="dxa"/>
            <w:shd w:val="clear" w:color="auto" w:fill="DBE5F1" w:themeFill="accent1" w:themeFillTint="33"/>
            <w:vAlign w:val="center"/>
            <w:hideMark/>
          </w:tcPr>
          <w:p w14:paraId="4F1153EB" w14:textId="77777777" w:rsidR="00A867C8" w:rsidRPr="000B53A6" w:rsidRDefault="00A867C8" w:rsidP="00A36312">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100</w:t>
            </w:r>
          </w:p>
        </w:tc>
        <w:tc>
          <w:tcPr>
            <w:tcW w:w="3716" w:type="dxa"/>
            <w:shd w:val="clear" w:color="auto" w:fill="DBE5F1" w:themeFill="accent1" w:themeFillTint="33"/>
            <w:vAlign w:val="center"/>
            <w:hideMark/>
          </w:tcPr>
          <w:p w14:paraId="66CD3416" w14:textId="77777777" w:rsidR="00A867C8" w:rsidRPr="000B53A6" w:rsidRDefault="00A867C8"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 xml:space="preserve">La captura del dato es </w:t>
            </w:r>
            <w:r w:rsidRPr="000B53A6">
              <w:rPr>
                <w:rFonts w:ascii="Century Gothic" w:eastAsia="Times New Roman" w:hAnsi="Century Gothic" w:cs="Arial"/>
                <w:b/>
                <w:bCs/>
                <w:color w:val="365F91" w:themeColor="accent1" w:themeShade="BF"/>
                <w:sz w:val="20"/>
                <w:szCs w:val="20"/>
                <w:lang w:eastAsia="es-CL"/>
              </w:rPr>
              <w:t>obligatoria</w:t>
            </w:r>
            <w:r w:rsidRPr="000B53A6">
              <w:rPr>
                <w:rFonts w:ascii="Century Gothic" w:eastAsia="Times New Roman" w:hAnsi="Century Gothic" w:cs="Arial"/>
                <w:color w:val="365F91" w:themeColor="accent1" w:themeShade="BF"/>
                <w:sz w:val="20"/>
                <w:szCs w:val="20"/>
                <w:lang w:eastAsia="es-CL"/>
              </w:rPr>
              <w:t xml:space="preserve"> y se realiza de acuerdo a la estructura correspondiente.</w:t>
            </w:r>
          </w:p>
        </w:tc>
      </w:tr>
    </w:tbl>
    <w:p w14:paraId="5C9ECD49" w14:textId="77777777" w:rsidR="001975A3" w:rsidRPr="005A631D" w:rsidRDefault="001975A3" w:rsidP="001975A3">
      <w:pPr>
        <w:rPr>
          <w:rFonts w:ascii="Century Gothic" w:hAnsi="Century Gothic"/>
          <w:sz w:val="24"/>
          <w:szCs w:val="24"/>
        </w:rPr>
      </w:pPr>
    </w:p>
    <w:p w14:paraId="53364980"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64AEA77D" w14:textId="77777777" w:rsidR="001975A3" w:rsidRPr="005A631D" w:rsidRDefault="001975A3">
      <w:pPr>
        <w:pStyle w:val="Prrafodelista"/>
        <w:numPr>
          <w:ilvl w:val="0"/>
          <w:numId w:val="3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Recomendación Direcciones Grupo de Trabajo Ejes Viales SNIT-IDE Chile (</w:t>
      </w:r>
      <w:hyperlink r:id="rId93" w:history="1">
        <w:r w:rsidRPr="005A631D">
          <w:rPr>
            <w:rFonts w:ascii="Century Gothic" w:hAnsi="Century Gothic"/>
            <w:color w:val="548DD4" w:themeColor="text2" w:themeTint="99"/>
            <w:sz w:val="20"/>
            <w:szCs w:val="20"/>
          </w:rPr>
          <w:t>https://www.ide.cl/descargas/recomendacion-direcciones_grupo-de-trabajo-ejes-viales.pdf</w:t>
        </w:r>
      </w:hyperlink>
      <w:r w:rsidRPr="005A631D">
        <w:rPr>
          <w:rFonts w:ascii="Century Gothic" w:hAnsi="Century Gothic"/>
          <w:color w:val="548DD4" w:themeColor="text2" w:themeTint="99"/>
          <w:sz w:val="20"/>
          <w:szCs w:val="20"/>
        </w:rPr>
        <w:t>)</w:t>
      </w:r>
    </w:p>
    <w:p w14:paraId="1B5C4725" w14:textId="63F4FEFC" w:rsidR="001975A3" w:rsidRPr="002C0730" w:rsidRDefault="001975A3" w:rsidP="002C0730">
      <w:pPr>
        <w:pStyle w:val="Ttulo3"/>
        <w:spacing w:after="240"/>
        <w:ind w:left="1800" w:hanging="720"/>
        <w:rPr>
          <w:rFonts w:ascii="Century Gothic" w:hAnsi="Century Gothic"/>
          <w:color w:val="1F497D" w:themeColor="text2"/>
          <w:sz w:val="32"/>
          <w:szCs w:val="32"/>
        </w:rPr>
      </w:pPr>
      <w:r w:rsidRPr="005A631D">
        <w:rPr>
          <w:rFonts w:ascii="Century Gothic" w:hAnsi="Century Gothic"/>
          <w:sz w:val="24"/>
          <w:szCs w:val="24"/>
        </w:rPr>
        <w:br w:type="page"/>
      </w:r>
      <w:bookmarkStart w:id="361" w:name="_Toc120613331"/>
      <w:r w:rsidR="002C0730" w:rsidRPr="005A631D">
        <w:rPr>
          <w:rFonts w:ascii="Century Gothic" w:hAnsi="Century Gothic"/>
          <w:color w:val="1F497D" w:themeColor="text2"/>
          <w:sz w:val="32"/>
          <w:szCs w:val="32"/>
        </w:rPr>
        <w:lastRenderedPageBreak/>
        <w:t>1.</w:t>
      </w:r>
      <w:r w:rsidR="002C0730">
        <w:rPr>
          <w:rFonts w:ascii="Century Gothic" w:hAnsi="Century Gothic"/>
          <w:color w:val="1F497D" w:themeColor="text2"/>
          <w:sz w:val="32"/>
          <w:szCs w:val="32"/>
        </w:rPr>
        <w:t>5</w:t>
      </w:r>
      <w:r w:rsidR="002C0730" w:rsidRPr="005A631D">
        <w:rPr>
          <w:rFonts w:ascii="Century Gothic" w:hAnsi="Century Gothic"/>
          <w:color w:val="1F497D" w:themeColor="text2"/>
          <w:sz w:val="32"/>
          <w:szCs w:val="32"/>
        </w:rPr>
        <w:t>.</w:t>
      </w:r>
      <w:r w:rsidR="002C0730">
        <w:rPr>
          <w:rFonts w:ascii="Century Gothic" w:hAnsi="Century Gothic"/>
          <w:color w:val="1F497D" w:themeColor="text2"/>
          <w:sz w:val="32"/>
          <w:szCs w:val="32"/>
        </w:rPr>
        <w:t xml:space="preserve">3 </w:t>
      </w:r>
      <w:r w:rsidRPr="005A631D">
        <w:rPr>
          <w:rFonts w:ascii="Century Gothic" w:hAnsi="Century Gothic"/>
          <w:color w:val="1F497D" w:themeColor="text2"/>
          <w:sz w:val="32"/>
          <w:szCs w:val="32"/>
        </w:rPr>
        <w:t>Número</w:t>
      </w:r>
      <w:bookmarkEnd w:id="361"/>
    </w:p>
    <w:p w14:paraId="3E221D06"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3DC04D11"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Corresponde a la numeración del domicilio.</w:t>
      </w:r>
    </w:p>
    <w:p w14:paraId="15594F82"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1E4BE8E6"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En el caso de que no exista número, ingrese S/N.</w:t>
      </w:r>
    </w:p>
    <w:p w14:paraId="61327BA5"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68BE5CB4" w14:textId="1429CC47" w:rsidR="001975A3" w:rsidRPr="005A631D" w:rsidRDefault="00DD09BB"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cs="Calibri"/>
          <w:color w:val="365F91" w:themeColor="accent1" w:themeShade="BF"/>
          <w:sz w:val="24"/>
          <w:szCs w:val="24"/>
          <w:lang w:val="es-ES"/>
        </w:rPr>
        <w:t>“</w:t>
      </w:r>
      <w:r w:rsidR="001975A3" w:rsidRPr="005A631D">
        <w:rPr>
          <w:rFonts w:ascii="Century Gothic" w:hAnsi="Century Gothic" w:cs="Calibri"/>
          <w:b/>
          <w:color w:val="365F91" w:themeColor="accent1" w:themeShade="BF"/>
          <w:sz w:val="24"/>
          <w:szCs w:val="24"/>
          <w:lang w:val="es-ES"/>
        </w:rPr>
        <w:t xml:space="preserve">Número” </w:t>
      </w:r>
      <w:r w:rsidR="001975A3" w:rsidRPr="005A631D">
        <w:rPr>
          <w:rFonts w:ascii="Century Gothic" w:hAnsi="Century Gothic" w:cs="Calibri"/>
          <w:color w:val="365F91" w:themeColor="accent1" w:themeShade="BF"/>
          <w:sz w:val="24"/>
          <w:szCs w:val="24"/>
          <w:lang w:val="es-ES"/>
        </w:rPr>
        <w:t>tiene la siguiente estructura:</w:t>
      </w:r>
    </w:p>
    <w:tbl>
      <w:tblPr>
        <w:tblStyle w:val="Sombreadomedio1-nfasis1"/>
        <w:tblW w:w="9044" w:type="dxa"/>
        <w:tblLook w:val="04A0" w:firstRow="1" w:lastRow="0" w:firstColumn="1" w:lastColumn="0" w:noHBand="0" w:noVBand="1"/>
      </w:tblPr>
      <w:tblGrid>
        <w:gridCol w:w="1252"/>
        <w:gridCol w:w="1925"/>
        <w:gridCol w:w="1136"/>
        <w:gridCol w:w="1433"/>
        <w:gridCol w:w="3298"/>
      </w:tblGrid>
      <w:tr w:rsidR="00DD09BB" w:rsidRPr="000B53A6" w14:paraId="14B115CB" w14:textId="77777777" w:rsidTr="00D92B92">
        <w:trPr>
          <w:cnfStyle w:val="100000000000" w:firstRow="1" w:lastRow="0" w:firstColumn="0" w:lastColumn="0" w:oddVBand="0" w:evenVBand="0" w:oddHBand="0" w:evenHBand="0" w:firstRowFirstColumn="0" w:firstRowLastColumn="0" w:lastRowFirstColumn="0" w:lastRowLastColumn="0"/>
          <w:trHeight w:hRule="exact" w:val="759"/>
        </w:trPr>
        <w:tc>
          <w:tcPr>
            <w:cnfStyle w:val="001000000000" w:firstRow="0" w:lastRow="0" w:firstColumn="1" w:lastColumn="0" w:oddVBand="0" w:evenVBand="0" w:oddHBand="0" w:evenHBand="0" w:firstRowFirstColumn="0" w:firstRowLastColumn="0" w:lastRowFirstColumn="0" w:lastRowLastColumn="0"/>
            <w:tcW w:w="1288" w:type="dxa"/>
            <w:vAlign w:val="center"/>
            <w:hideMark/>
          </w:tcPr>
          <w:p w14:paraId="69F75794" w14:textId="58C463E6" w:rsidR="001D05C2" w:rsidRPr="000B53A6" w:rsidRDefault="00DD09BB" w:rsidP="00A36312">
            <w:pPr>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VARIABLE</w:t>
            </w:r>
          </w:p>
        </w:tc>
        <w:tc>
          <w:tcPr>
            <w:tcW w:w="1195" w:type="dxa"/>
          </w:tcPr>
          <w:p w14:paraId="5EA0278C" w14:textId="7E5DCBA1" w:rsidR="001D05C2" w:rsidRPr="000B53A6" w:rsidRDefault="001D05C2"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CAMPO</w:t>
            </w:r>
          </w:p>
        </w:tc>
        <w:tc>
          <w:tcPr>
            <w:tcW w:w="1256" w:type="dxa"/>
            <w:vAlign w:val="center"/>
            <w:hideMark/>
          </w:tcPr>
          <w:p w14:paraId="50E7C213" w14:textId="7D9BD751" w:rsidR="001D05C2" w:rsidRPr="000B53A6" w:rsidRDefault="001D05C2"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TIPO</w:t>
            </w:r>
          </w:p>
        </w:tc>
        <w:tc>
          <w:tcPr>
            <w:tcW w:w="1589" w:type="dxa"/>
            <w:vAlign w:val="center"/>
            <w:hideMark/>
          </w:tcPr>
          <w:p w14:paraId="660D2FA9" w14:textId="7623568F" w:rsidR="001D05C2" w:rsidRPr="000B53A6" w:rsidRDefault="001D05C2"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 xml:space="preserve">LARGO </w:t>
            </w:r>
          </w:p>
        </w:tc>
        <w:tc>
          <w:tcPr>
            <w:tcW w:w="3716" w:type="dxa"/>
            <w:vAlign w:val="center"/>
            <w:hideMark/>
          </w:tcPr>
          <w:p w14:paraId="22EA61A7" w14:textId="77777777" w:rsidR="001D05C2" w:rsidRPr="000B53A6" w:rsidRDefault="001D05C2"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EXIGENCIA</w:t>
            </w:r>
          </w:p>
        </w:tc>
      </w:tr>
      <w:tr w:rsidR="00D92B92" w:rsidRPr="000B53A6" w14:paraId="0636D2FF" w14:textId="77777777" w:rsidTr="00D92B92">
        <w:trPr>
          <w:cnfStyle w:val="000000100000" w:firstRow="0" w:lastRow="0" w:firstColumn="0" w:lastColumn="0" w:oddVBand="0" w:evenVBand="0" w:oddHBand="1" w:evenHBand="0" w:firstRowFirstColumn="0" w:firstRowLastColumn="0" w:lastRowFirstColumn="0" w:lastRowLastColumn="0"/>
          <w:trHeight w:hRule="exact" w:val="1027"/>
        </w:trPr>
        <w:tc>
          <w:tcPr>
            <w:cnfStyle w:val="001000000000" w:firstRow="0" w:lastRow="0" w:firstColumn="1" w:lastColumn="0" w:oddVBand="0" w:evenVBand="0" w:oddHBand="0" w:evenHBand="0" w:firstRowFirstColumn="0" w:firstRowLastColumn="0" w:lastRowFirstColumn="0" w:lastRowLastColumn="0"/>
            <w:tcW w:w="1288" w:type="dxa"/>
            <w:shd w:val="clear" w:color="auto" w:fill="DBE5F1" w:themeFill="accent1" w:themeFillTint="33"/>
            <w:vAlign w:val="center"/>
            <w:hideMark/>
          </w:tcPr>
          <w:p w14:paraId="689DC338" w14:textId="77777777" w:rsidR="001D05C2" w:rsidRPr="000B53A6" w:rsidRDefault="001D05C2" w:rsidP="00A36312">
            <w:pPr>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Número</w:t>
            </w:r>
          </w:p>
        </w:tc>
        <w:tc>
          <w:tcPr>
            <w:tcW w:w="1195" w:type="dxa"/>
            <w:shd w:val="clear" w:color="auto" w:fill="DBE5F1" w:themeFill="accent1" w:themeFillTint="33"/>
          </w:tcPr>
          <w:p w14:paraId="224D0FD5" w14:textId="5D4B4548"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NumeroDireccion</w:t>
            </w:r>
          </w:p>
        </w:tc>
        <w:tc>
          <w:tcPr>
            <w:tcW w:w="1256" w:type="dxa"/>
            <w:shd w:val="clear" w:color="auto" w:fill="DBE5F1" w:themeFill="accent1" w:themeFillTint="33"/>
            <w:vAlign w:val="center"/>
            <w:hideMark/>
          </w:tcPr>
          <w:p w14:paraId="07571736" w14:textId="411A2011"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Texto</w:t>
            </w:r>
          </w:p>
        </w:tc>
        <w:tc>
          <w:tcPr>
            <w:tcW w:w="1589" w:type="dxa"/>
            <w:shd w:val="clear" w:color="auto" w:fill="DBE5F1" w:themeFill="accent1" w:themeFillTint="33"/>
            <w:vAlign w:val="center"/>
            <w:hideMark/>
          </w:tcPr>
          <w:p w14:paraId="33221A41" w14:textId="77777777" w:rsidR="001D05C2" w:rsidRPr="000B53A6" w:rsidRDefault="001D05C2" w:rsidP="00A36312">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10</w:t>
            </w:r>
          </w:p>
        </w:tc>
        <w:tc>
          <w:tcPr>
            <w:tcW w:w="3716" w:type="dxa"/>
            <w:shd w:val="clear" w:color="auto" w:fill="DBE5F1" w:themeFill="accent1" w:themeFillTint="33"/>
            <w:vAlign w:val="center"/>
            <w:hideMark/>
          </w:tcPr>
          <w:p w14:paraId="3E560CD3" w14:textId="77777777"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 xml:space="preserve">La captura del dato es </w:t>
            </w:r>
            <w:r w:rsidRPr="000B53A6">
              <w:rPr>
                <w:rFonts w:ascii="Century Gothic" w:eastAsia="Times New Roman" w:hAnsi="Century Gothic" w:cs="Arial"/>
                <w:b/>
                <w:bCs/>
                <w:color w:val="365F91" w:themeColor="accent1" w:themeShade="BF"/>
                <w:sz w:val="20"/>
                <w:szCs w:val="20"/>
                <w:lang w:eastAsia="es-CL"/>
              </w:rPr>
              <w:t>obligatoria</w:t>
            </w:r>
            <w:r w:rsidRPr="000B53A6">
              <w:rPr>
                <w:rFonts w:ascii="Century Gothic" w:eastAsia="Times New Roman" w:hAnsi="Century Gothic" w:cs="Arial"/>
                <w:color w:val="365F91" w:themeColor="accent1" w:themeShade="BF"/>
                <w:sz w:val="20"/>
                <w:szCs w:val="20"/>
                <w:lang w:eastAsia="es-CL"/>
              </w:rPr>
              <w:t xml:space="preserve"> y se realiza de acuerdo a la estructura correspondiente.</w:t>
            </w:r>
          </w:p>
        </w:tc>
      </w:tr>
    </w:tbl>
    <w:p w14:paraId="00493A09" w14:textId="77777777" w:rsidR="001975A3" w:rsidRPr="005A631D" w:rsidRDefault="001975A3" w:rsidP="001975A3">
      <w:pPr>
        <w:rPr>
          <w:rFonts w:ascii="Century Gothic" w:hAnsi="Century Gothic"/>
          <w:sz w:val="24"/>
          <w:szCs w:val="24"/>
        </w:rPr>
      </w:pPr>
    </w:p>
    <w:p w14:paraId="144423FE"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Arial"/>
          <w:b/>
          <w:color w:val="365F91" w:themeColor="accent1" w:themeShade="BF"/>
          <w:sz w:val="28"/>
          <w:szCs w:val="28"/>
          <w:lang w:val="es-ES_tradnl" w:eastAsia="es-ES"/>
        </w:rPr>
      </w:pPr>
      <w:r w:rsidRPr="005A631D">
        <w:rPr>
          <w:rFonts w:ascii="Century Gothic" w:hAnsi="Century Gothic" w:cs="Calibri"/>
          <w:b/>
          <w:color w:val="1F497D" w:themeColor="text2"/>
          <w:sz w:val="28"/>
          <w:szCs w:val="28"/>
          <w:lang w:val="es-ES"/>
        </w:rPr>
        <w:t>Fuente</w:t>
      </w:r>
    </w:p>
    <w:p w14:paraId="15258E03" w14:textId="77777777" w:rsidR="001975A3" w:rsidRPr="005A631D" w:rsidRDefault="001975A3">
      <w:pPr>
        <w:pStyle w:val="Prrafodelista"/>
        <w:numPr>
          <w:ilvl w:val="0"/>
          <w:numId w:val="35"/>
        </w:numPr>
        <w:rPr>
          <w:rFonts w:ascii="Century Gothic" w:hAnsi="Century Gothic"/>
          <w:color w:val="548DD4" w:themeColor="text2" w:themeTint="99"/>
          <w:sz w:val="20"/>
          <w:szCs w:val="20"/>
        </w:rPr>
      </w:pPr>
      <w:r w:rsidRPr="005A631D">
        <w:rPr>
          <w:rFonts w:ascii="Century Gothic" w:hAnsi="Century Gothic"/>
          <w:color w:val="548DD4" w:themeColor="text2" w:themeTint="99"/>
          <w:sz w:val="20"/>
          <w:szCs w:val="20"/>
        </w:rPr>
        <w:t>Recomendación Direcciones Grupo de Trabajo Ejes Viales SNIT-IDE Chile (</w:t>
      </w:r>
      <w:hyperlink r:id="rId94" w:history="1">
        <w:r w:rsidRPr="005A631D">
          <w:rPr>
            <w:rFonts w:ascii="Century Gothic" w:hAnsi="Century Gothic"/>
            <w:color w:val="548DD4" w:themeColor="text2" w:themeTint="99"/>
            <w:sz w:val="20"/>
            <w:szCs w:val="20"/>
          </w:rPr>
          <w:t>https://www.ide.cl/descargas/recomendacion-direcciones_grupo-de-trabajo-ejes-viales.pdf</w:t>
        </w:r>
      </w:hyperlink>
      <w:r w:rsidRPr="005A631D">
        <w:rPr>
          <w:rFonts w:ascii="Century Gothic" w:hAnsi="Century Gothic"/>
          <w:color w:val="548DD4" w:themeColor="text2" w:themeTint="99"/>
          <w:sz w:val="20"/>
          <w:szCs w:val="20"/>
        </w:rPr>
        <w:t>)</w:t>
      </w:r>
    </w:p>
    <w:p w14:paraId="5CC5B68D" w14:textId="77777777" w:rsidR="001975A3" w:rsidRPr="005A631D" w:rsidRDefault="001975A3" w:rsidP="001975A3">
      <w:pPr>
        <w:rPr>
          <w:rFonts w:ascii="Century Gothic" w:hAnsi="Century Gothic"/>
          <w:sz w:val="24"/>
          <w:szCs w:val="24"/>
        </w:rPr>
      </w:pPr>
    </w:p>
    <w:p w14:paraId="27F92ABA" w14:textId="77777777" w:rsidR="001975A3" w:rsidRPr="005A631D" w:rsidRDefault="001975A3" w:rsidP="001975A3">
      <w:pPr>
        <w:rPr>
          <w:rFonts w:ascii="Century Gothic" w:hAnsi="Century Gothic"/>
          <w:sz w:val="24"/>
          <w:szCs w:val="24"/>
        </w:rPr>
      </w:pPr>
      <w:r w:rsidRPr="005A631D">
        <w:rPr>
          <w:rFonts w:ascii="Century Gothic" w:hAnsi="Century Gothic"/>
          <w:sz w:val="24"/>
          <w:szCs w:val="24"/>
        </w:rPr>
        <w:br w:type="page"/>
      </w:r>
    </w:p>
    <w:p w14:paraId="1CE8F604" w14:textId="2F76152F" w:rsidR="001975A3" w:rsidRPr="005A631D" w:rsidRDefault="007F7B6A" w:rsidP="003525B9">
      <w:pPr>
        <w:pStyle w:val="Ttulo3"/>
        <w:spacing w:after="240"/>
        <w:ind w:left="1800" w:hanging="720"/>
        <w:rPr>
          <w:rFonts w:ascii="Century Gothic" w:hAnsi="Century Gothic"/>
          <w:color w:val="1F497D" w:themeColor="text2"/>
          <w:sz w:val="32"/>
          <w:szCs w:val="32"/>
        </w:rPr>
      </w:pPr>
      <w:bookmarkStart w:id="362" w:name="_Toc120613332"/>
      <w:r w:rsidRPr="005A631D">
        <w:rPr>
          <w:rFonts w:ascii="Century Gothic" w:hAnsi="Century Gothic"/>
          <w:color w:val="1F497D" w:themeColor="text2"/>
          <w:sz w:val="32"/>
          <w:szCs w:val="32"/>
        </w:rPr>
        <w:lastRenderedPageBreak/>
        <w:t>1.</w:t>
      </w:r>
      <w:r w:rsidR="002C0730">
        <w:rPr>
          <w:rFonts w:ascii="Century Gothic" w:hAnsi="Century Gothic"/>
          <w:color w:val="1F497D" w:themeColor="text2"/>
          <w:sz w:val="32"/>
          <w:szCs w:val="32"/>
        </w:rPr>
        <w:t>5</w:t>
      </w:r>
      <w:r w:rsidR="001975A3" w:rsidRPr="005A631D">
        <w:rPr>
          <w:rFonts w:ascii="Century Gothic" w:hAnsi="Century Gothic"/>
          <w:color w:val="1F497D" w:themeColor="text2"/>
          <w:sz w:val="32"/>
          <w:szCs w:val="32"/>
        </w:rPr>
        <w:t>.5 Anexo</w:t>
      </w:r>
      <w:bookmarkEnd w:id="362"/>
    </w:p>
    <w:p w14:paraId="3032C621"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26E7AF30" w14:textId="77777777" w:rsidR="001975A3" w:rsidRPr="005A631D" w:rsidRDefault="001975A3" w:rsidP="003525B9">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 xml:space="preserve">Es el dato de localización específico que aporta un mayor detalle o disgregación de una dirección. </w:t>
      </w:r>
    </w:p>
    <w:p w14:paraId="21389E0E" w14:textId="77777777" w:rsidR="001975A3" w:rsidRPr="005A631D" w:rsidRDefault="001975A3" w:rsidP="003525B9">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14143BDB" w14:textId="75A7CEDA" w:rsidR="001975A3" w:rsidRPr="005A631D" w:rsidRDefault="00DD09BB" w:rsidP="003525B9">
      <w:pPr>
        <w:spacing w:before="240"/>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variable </w:t>
      </w:r>
      <w:r w:rsidR="007D01FB">
        <w:rPr>
          <w:rFonts w:ascii="Century Gothic" w:hAnsi="Century Gothic" w:cs="Calibri"/>
          <w:color w:val="365F91" w:themeColor="accent1" w:themeShade="BF"/>
          <w:sz w:val="24"/>
          <w:szCs w:val="24"/>
          <w:lang w:val="es-ES"/>
        </w:rPr>
        <w:t xml:space="preserve">denominada </w:t>
      </w:r>
      <w:r w:rsidR="007D01FB" w:rsidRPr="005A631D">
        <w:rPr>
          <w:rFonts w:ascii="Century Gothic" w:hAnsi="Century Gothic" w:cs="Calibri"/>
          <w:color w:val="365F91" w:themeColor="accent1" w:themeShade="BF"/>
          <w:sz w:val="24"/>
          <w:szCs w:val="24"/>
          <w:lang w:val="es-ES"/>
        </w:rPr>
        <w:t>“</w:t>
      </w:r>
      <w:r w:rsidR="001975A3" w:rsidRPr="005A631D">
        <w:rPr>
          <w:rFonts w:ascii="Century Gothic" w:hAnsi="Century Gothic" w:cs="Calibri"/>
          <w:b/>
          <w:color w:val="365F91" w:themeColor="accent1" w:themeShade="BF"/>
          <w:sz w:val="24"/>
          <w:szCs w:val="24"/>
          <w:lang w:val="es-ES"/>
        </w:rPr>
        <w:t>Anexo”</w:t>
      </w:r>
      <w:r w:rsidR="001975A3" w:rsidRPr="005A631D">
        <w:rPr>
          <w:rFonts w:ascii="Century Gothic" w:hAnsi="Century Gothic" w:cs="Calibri"/>
          <w:color w:val="365F91" w:themeColor="accent1" w:themeShade="BF"/>
          <w:sz w:val="24"/>
          <w:szCs w:val="24"/>
          <w:lang w:val="es-ES"/>
        </w:rPr>
        <w:t xml:space="preserve"> tiene la siguiente estructura:</w:t>
      </w:r>
    </w:p>
    <w:tbl>
      <w:tblPr>
        <w:tblStyle w:val="Sombreadomedio1-nfasis1"/>
        <w:tblW w:w="9044" w:type="dxa"/>
        <w:tblLook w:val="04A0" w:firstRow="1" w:lastRow="0" w:firstColumn="1" w:lastColumn="0" w:noHBand="0" w:noVBand="1"/>
      </w:tblPr>
      <w:tblGrid>
        <w:gridCol w:w="1251"/>
        <w:gridCol w:w="1774"/>
        <w:gridCol w:w="1177"/>
        <w:gridCol w:w="1488"/>
        <w:gridCol w:w="3354"/>
      </w:tblGrid>
      <w:tr w:rsidR="00DD09BB" w:rsidRPr="000B53A6" w14:paraId="4898ECB7" w14:textId="77777777" w:rsidTr="00D92B92">
        <w:trPr>
          <w:cnfStyle w:val="100000000000" w:firstRow="1" w:lastRow="0" w:firstColumn="0" w:lastColumn="0" w:oddVBand="0" w:evenVBand="0" w:oddHBand="0" w:evenHBand="0" w:firstRowFirstColumn="0" w:firstRowLastColumn="0" w:lastRowFirstColumn="0" w:lastRowLastColumn="0"/>
          <w:trHeight w:hRule="exact" w:val="759"/>
        </w:trPr>
        <w:tc>
          <w:tcPr>
            <w:cnfStyle w:val="001000000000" w:firstRow="0" w:lastRow="0" w:firstColumn="1" w:lastColumn="0" w:oddVBand="0" w:evenVBand="0" w:oddHBand="0" w:evenHBand="0" w:firstRowFirstColumn="0" w:firstRowLastColumn="0" w:lastRowFirstColumn="0" w:lastRowLastColumn="0"/>
            <w:tcW w:w="1272" w:type="dxa"/>
            <w:vAlign w:val="center"/>
            <w:hideMark/>
          </w:tcPr>
          <w:p w14:paraId="6748FFF2" w14:textId="19804D9F" w:rsidR="001D05C2" w:rsidRPr="000B53A6" w:rsidRDefault="00DD09BB" w:rsidP="00A36312">
            <w:pPr>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VARIABLE</w:t>
            </w:r>
          </w:p>
        </w:tc>
        <w:tc>
          <w:tcPr>
            <w:tcW w:w="1199" w:type="dxa"/>
          </w:tcPr>
          <w:p w14:paraId="7DB5C7DA" w14:textId="77777777" w:rsidR="000B53A6" w:rsidRDefault="000B53A6"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color w:val="FFFFFF"/>
                <w:sz w:val="20"/>
                <w:szCs w:val="20"/>
                <w:lang w:eastAsia="es-CL"/>
              </w:rPr>
            </w:pPr>
          </w:p>
          <w:p w14:paraId="6EA97454" w14:textId="4443F25E" w:rsidR="001D05C2" w:rsidRPr="000B53A6" w:rsidRDefault="001D05C2"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CAMPO</w:t>
            </w:r>
          </w:p>
        </w:tc>
        <w:tc>
          <w:tcPr>
            <w:tcW w:w="1258" w:type="dxa"/>
            <w:vAlign w:val="center"/>
            <w:hideMark/>
          </w:tcPr>
          <w:p w14:paraId="768FDA60" w14:textId="7941DC32" w:rsidR="001D05C2" w:rsidRPr="000B53A6" w:rsidRDefault="001D05C2"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TIPO</w:t>
            </w:r>
          </w:p>
        </w:tc>
        <w:tc>
          <w:tcPr>
            <w:tcW w:w="1592" w:type="dxa"/>
            <w:vAlign w:val="center"/>
            <w:hideMark/>
          </w:tcPr>
          <w:p w14:paraId="07B9918F" w14:textId="5FE57285" w:rsidR="001D05C2" w:rsidRPr="000B53A6" w:rsidRDefault="001D05C2"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 xml:space="preserve">LARGO </w:t>
            </w:r>
          </w:p>
        </w:tc>
        <w:tc>
          <w:tcPr>
            <w:tcW w:w="3723" w:type="dxa"/>
            <w:vAlign w:val="center"/>
            <w:hideMark/>
          </w:tcPr>
          <w:p w14:paraId="7511D803" w14:textId="77777777" w:rsidR="001D05C2" w:rsidRPr="000B53A6" w:rsidRDefault="001D05C2"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sz w:val="20"/>
                <w:szCs w:val="20"/>
                <w:lang w:eastAsia="es-CL"/>
              </w:rPr>
            </w:pPr>
            <w:r w:rsidRPr="000B53A6">
              <w:rPr>
                <w:rFonts w:ascii="Century Gothic" w:eastAsia="Times New Roman" w:hAnsi="Century Gothic" w:cs="Arial"/>
                <w:color w:val="FFFFFF"/>
                <w:sz w:val="20"/>
                <w:szCs w:val="20"/>
                <w:lang w:eastAsia="es-CL"/>
              </w:rPr>
              <w:t>EXIGENCIA</w:t>
            </w:r>
          </w:p>
        </w:tc>
      </w:tr>
      <w:tr w:rsidR="00D92B92" w:rsidRPr="000B53A6" w14:paraId="374CB488" w14:textId="77777777" w:rsidTr="00D92B92">
        <w:trPr>
          <w:cnfStyle w:val="000000100000" w:firstRow="0" w:lastRow="0" w:firstColumn="0" w:lastColumn="0" w:oddVBand="0" w:evenVBand="0" w:oddHBand="1" w:evenHBand="0" w:firstRowFirstColumn="0" w:firstRowLastColumn="0" w:lastRowFirstColumn="0" w:lastRowLastColumn="0"/>
          <w:trHeight w:hRule="exact" w:val="1027"/>
        </w:trPr>
        <w:tc>
          <w:tcPr>
            <w:cnfStyle w:val="001000000000" w:firstRow="0" w:lastRow="0" w:firstColumn="1" w:lastColumn="0" w:oddVBand="0" w:evenVBand="0" w:oddHBand="0" w:evenHBand="0" w:firstRowFirstColumn="0" w:firstRowLastColumn="0" w:lastRowFirstColumn="0" w:lastRowLastColumn="0"/>
            <w:tcW w:w="1272" w:type="dxa"/>
            <w:shd w:val="clear" w:color="auto" w:fill="DBE5F1" w:themeFill="accent1" w:themeFillTint="33"/>
            <w:vAlign w:val="center"/>
            <w:hideMark/>
          </w:tcPr>
          <w:p w14:paraId="2DBE0B76" w14:textId="77777777" w:rsidR="001D05C2" w:rsidRPr="000B53A6" w:rsidRDefault="001D05C2" w:rsidP="00A36312">
            <w:pPr>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Anexo</w:t>
            </w:r>
          </w:p>
        </w:tc>
        <w:tc>
          <w:tcPr>
            <w:tcW w:w="1199" w:type="dxa"/>
            <w:shd w:val="clear" w:color="auto" w:fill="DBE5F1" w:themeFill="accent1" w:themeFillTint="33"/>
          </w:tcPr>
          <w:p w14:paraId="49177A36" w14:textId="0D5F9B45"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AnexoDireccion</w:t>
            </w:r>
          </w:p>
        </w:tc>
        <w:tc>
          <w:tcPr>
            <w:tcW w:w="1258" w:type="dxa"/>
            <w:shd w:val="clear" w:color="auto" w:fill="DBE5F1" w:themeFill="accent1" w:themeFillTint="33"/>
            <w:vAlign w:val="center"/>
            <w:hideMark/>
          </w:tcPr>
          <w:p w14:paraId="6ECA85AE" w14:textId="75E0B89E"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Texto</w:t>
            </w:r>
          </w:p>
        </w:tc>
        <w:tc>
          <w:tcPr>
            <w:tcW w:w="1592" w:type="dxa"/>
            <w:shd w:val="clear" w:color="auto" w:fill="DBE5F1" w:themeFill="accent1" w:themeFillTint="33"/>
            <w:vAlign w:val="center"/>
            <w:hideMark/>
          </w:tcPr>
          <w:p w14:paraId="6A775FEA" w14:textId="77777777" w:rsidR="001D05C2" w:rsidRPr="000B53A6" w:rsidRDefault="001D05C2" w:rsidP="00A36312">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Arial"/>
                <w:color w:val="365F91" w:themeColor="accent1" w:themeShade="BF"/>
                <w:sz w:val="20"/>
                <w:szCs w:val="20"/>
                <w:lang w:eastAsia="es-CL"/>
              </w:rPr>
              <w:t>200</w:t>
            </w:r>
          </w:p>
        </w:tc>
        <w:tc>
          <w:tcPr>
            <w:tcW w:w="3723" w:type="dxa"/>
            <w:shd w:val="clear" w:color="auto" w:fill="DBE5F1" w:themeFill="accent1" w:themeFillTint="33"/>
            <w:vAlign w:val="center"/>
            <w:hideMark/>
          </w:tcPr>
          <w:p w14:paraId="00A79005" w14:textId="006731C9" w:rsidR="001D05C2" w:rsidRPr="000B53A6" w:rsidRDefault="001D05C2"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sz w:val="20"/>
                <w:szCs w:val="20"/>
                <w:lang w:eastAsia="es-CL"/>
              </w:rPr>
            </w:pPr>
            <w:r w:rsidRPr="000B53A6">
              <w:rPr>
                <w:rFonts w:ascii="Century Gothic" w:eastAsia="Times New Roman" w:hAnsi="Century Gothic" w:cs="Times New Roman"/>
                <w:color w:val="365F91" w:themeColor="accent1" w:themeShade="BF"/>
                <w:sz w:val="20"/>
                <w:szCs w:val="20"/>
                <w:lang w:eastAsia="es-CL"/>
              </w:rPr>
              <w:t>La captura del dato es</w:t>
            </w:r>
            <w:r w:rsidRPr="000B53A6">
              <w:rPr>
                <w:rFonts w:ascii="Century Gothic" w:eastAsia="Times New Roman" w:hAnsi="Century Gothic" w:cs="Times New Roman"/>
                <w:b/>
                <w:bCs/>
                <w:color w:val="365F91" w:themeColor="accent1" w:themeShade="BF"/>
                <w:sz w:val="20"/>
                <w:szCs w:val="20"/>
                <w:lang w:eastAsia="es-CL"/>
              </w:rPr>
              <w:t xml:space="preserve"> </w:t>
            </w:r>
            <w:r w:rsidRPr="000B53A6">
              <w:rPr>
                <w:rFonts w:ascii="Century Gothic" w:eastAsia="Times New Roman" w:hAnsi="Century Gothic" w:cs="Times New Roman"/>
                <w:b/>
                <w:color w:val="365F91" w:themeColor="accent1" w:themeShade="BF"/>
                <w:sz w:val="20"/>
                <w:szCs w:val="20"/>
                <w:lang w:eastAsia="es-CL"/>
              </w:rPr>
              <w:t>opcional</w:t>
            </w:r>
            <w:r w:rsidR="0002767A" w:rsidRPr="000B53A6">
              <w:rPr>
                <w:rFonts w:ascii="Century Gothic" w:eastAsia="Times New Roman" w:hAnsi="Century Gothic" w:cs="Times New Roman"/>
                <w:b/>
                <w:color w:val="365F91" w:themeColor="accent1" w:themeShade="BF"/>
                <w:sz w:val="20"/>
                <w:szCs w:val="20"/>
                <w:lang w:eastAsia="es-CL"/>
              </w:rPr>
              <w:t>.</w:t>
            </w:r>
          </w:p>
        </w:tc>
      </w:tr>
    </w:tbl>
    <w:p w14:paraId="14B69F66" w14:textId="77777777" w:rsidR="001975A3" w:rsidRPr="005A631D" w:rsidRDefault="001975A3" w:rsidP="001975A3">
      <w:pPr>
        <w:rPr>
          <w:rFonts w:ascii="Century Gothic" w:hAnsi="Century Gothic"/>
          <w:sz w:val="24"/>
          <w:szCs w:val="24"/>
        </w:rPr>
      </w:pPr>
    </w:p>
    <w:p w14:paraId="3D0DD0C4" w14:textId="77777777" w:rsidR="001975A3" w:rsidRPr="005A631D" w:rsidRDefault="001975A3" w:rsidP="001975A3">
      <w:pPr>
        <w:spacing w:after="240"/>
        <w:rPr>
          <w:rFonts w:ascii="Century Gothic" w:hAnsi="Century Gothic" w:cs="Arial"/>
          <w:b/>
          <w:color w:val="365F91" w:themeColor="accent1" w:themeShade="BF"/>
          <w:sz w:val="28"/>
          <w:szCs w:val="28"/>
          <w:lang w:val="es-ES_tradnl" w:eastAsia="es-ES"/>
        </w:rPr>
      </w:pPr>
      <w:r w:rsidRPr="005A631D">
        <w:rPr>
          <w:rFonts w:ascii="Century Gothic" w:hAnsi="Century Gothic" w:cs="Arial"/>
          <w:b/>
          <w:color w:val="365F91" w:themeColor="accent1" w:themeShade="BF"/>
          <w:sz w:val="28"/>
          <w:szCs w:val="28"/>
          <w:lang w:val="es-ES_tradnl" w:eastAsia="es-ES"/>
        </w:rPr>
        <w:t>Fuente</w:t>
      </w:r>
    </w:p>
    <w:p w14:paraId="560EB855" w14:textId="77777777" w:rsidR="001975A3" w:rsidRPr="005A631D" w:rsidRDefault="001975A3">
      <w:pPr>
        <w:pStyle w:val="Prrafodelista"/>
        <w:numPr>
          <w:ilvl w:val="0"/>
          <w:numId w:val="62"/>
        </w:numPr>
        <w:spacing w:after="160" w:line="259" w:lineRule="auto"/>
        <w:jc w:val="left"/>
        <w:rPr>
          <w:rFonts w:ascii="Century Gothic" w:hAnsi="Century Gothic"/>
          <w:i/>
          <w:sz w:val="24"/>
          <w:szCs w:val="24"/>
        </w:rPr>
      </w:pPr>
      <w:r w:rsidRPr="005A631D">
        <w:rPr>
          <w:rFonts w:ascii="Century Gothic" w:hAnsi="Century Gothic"/>
          <w:color w:val="548DD4" w:themeColor="text2" w:themeTint="99"/>
          <w:sz w:val="20"/>
          <w:szCs w:val="20"/>
        </w:rPr>
        <w:t>Recomendación Direcciones Grupo de Trabajo Ejes Viales SNIT-IDE Chile</w:t>
      </w:r>
      <w:r w:rsidRPr="005A631D">
        <w:rPr>
          <w:rFonts w:ascii="Century Gothic" w:hAnsi="Century Gothic"/>
          <w:i/>
          <w:sz w:val="24"/>
          <w:szCs w:val="24"/>
        </w:rPr>
        <w:t xml:space="preserve"> </w:t>
      </w:r>
      <w:r w:rsidRPr="005A631D">
        <w:rPr>
          <w:rFonts w:ascii="Century Gothic" w:hAnsi="Century Gothic"/>
          <w:i/>
          <w:szCs w:val="24"/>
        </w:rPr>
        <w:t>(</w:t>
      </w:r>
      <w:hyperlink r:id="rId95" w:history="1">
        <w:r w:rsidRPr="005A631D">
          <w:rPr>
            <w:rStyle w:val="Hipervnculo"/>
            <w:rFonts w:ascii="Century Gothic" w:hAnsi="Century Gothic"/>
            <w:i/>
            <w:szCs w:val="24"/>
          </w:rPr>
          <w:t>https://www.ide.cl/descargas/recomendacion-direcciones_grupo-de-trabajo-ejes-viales.pdf</w:t>
        </w:r>
      </w:hyperlink>
      <w:r w:rsidRPr="005A631D">
        <w:rPr>
          <w:rFonts w:ascii="Century Gothic" w:hAnsi="Century Gothic"/>
          <w:i/>
          <w:szCs w:val="24"/>
        </w:rPr>
        <w:t>)</w:t>
      </w:r>
    </w:p>
    <w:p w14:paraId="0DC27983" w14:textId="77777777" w:rsidR="001975A3" w:rsidRPr="005A631D" w:rsidRDefault="001975A3" w:rsidP="001975A3">
      <w:pPr>
        <w:rPr>
          <w:rFonts w:ascii="Century Gothic" w:hAnsi="Century Gothic"/>
          <w:sz w:val="24"/>
          <w:szCs w:val="24"/>
        </w:rPr>
      </w:pPr>
    </w:p>
    <w:p w14:paraId="78BC47E4" w14:textId="77777777" w:rsidR="001975A3" w:rsidRPr="005A631D" w:rsidRDefault="001975A3" w:rsidP="001975A3">
      <w:pPr>
        <w:pStyle w:val="Sinespaciado"/>
        <w:jc w:val="both"/>
        <w:rPr>
          <w:rFonts w:ascii="Century Gothic" w:hAnsi="Century Gothic"/>
          <w:sz w:val="24"/>
          <w:szCs w:val="24"/>
        </w:rPr>
      </w:pPr>
    </w:p>
    <w:p w14:paraId="6A1EE399" w14:textId="77777777" w:rsidR="001975A3" w:rsidRPr="005A631D" w:rsidRDefault="001975A3" w:rsidP="001975A3">
      <w:pPr>
        <w:pStyle w:val="Sinespaciado"/>
        <w:jc w:val="both"/>
        <w:rPr>
          <w:rFonts w:ascii="Century Gothic" w:hAnsi="Century Gothic"/>
          <w:sz w:val="24"/>
          <w:szCs w:val="24"/>
        </w:rPr>
      </w:pPr>
    </w:p>
    <w:p w14:paraId="3E0E4278" w14:textId="77777777" w:rsidR="001975A3" w:rsidRPr="005A631D" w:rsidRDefault="001975A3" w:rsidP="001975A3">
      <w:pPr>
        <w:pStyle w:val="Sinespaciado"/>
        <w:jc w:val="both"/>
        <w:rPr>
          <w:rFonts w:ascii="Century Gothic" w:hAnsi="Century Gothic"/>
          <w:sz w:val="24"/>
          <w:szCs w:val="24"/>
        </w:rPr>
      </w:pPr>
    </w:p>
    <w:p w14:paraId="4418BFEC" w14:textId="77777777" w:rsidR="001975A3" w:rsidRPr="005A631D" w:rsidRDefault="001975A3" w:rsidP="001975A3">
      <w:pPr>
        <w:rPr>
          <w:rFonts w:ascii="Century Gothic" w:hAnsi="Century Gothic"/>
          <w:sz w:val="24"/>
          <w:szCs w:val="24"/>
        </w:rPr>
      </w:pPr>
      <w:r w:rsidRPr="005A631D">
        <w:rPr>
          <w:rFonts w:ascii="Century Gothic" w:hAnsi="Century Gothic"/>
          <w:sz w:val="24"/>
          <w:szCs w:val="24"/>
        </w:rPr>
        <w:br w:type="page"/>
      </w:r>
    </w:p>
    <w:p w14:paraId="32B6A6DD" w14:textId="7197730C" w:rsidR="001975A3" w:rsidRPr="005A631D" w:rsidRDefault="0011424A" w:rsidP="001975A3">
      <w:pPr>
        <w:pStyle w:val="Ttulo3"/>
        <w:spacing w:after="240"/>
        <w:rPr>
          <w:rFonts w:ascii="Century Gothic" w:hAnsi="Century Gothic"/>
          <w:bCs/>
          <w:color w:val="365F91" w:themeColor="accent1" w:themeShade="BF"/>
          <w:sz w:val="32"/>
          <w:szCs w:val="32"/>
        </w:rPr>
      </w:pPr>
      <w:bookmarkStart w:id="363" w:name="_Toc120613333"/>
      <w:r w:rsidRPr="005A631D">
        <w:rPr>
          <w:rFonts w:ascii="Century Gothic" w:hAnsi="Century Gothic"/>
          <w:bCs/>
          <w:color w:val="365F91" w:themeColor="accent1" w:themeShade="BF"/>
          <w:sz w:val="32"/>
          <w:szCs w:val="32"/>
        </w:rPr>
        <w:lastRenderedPageBreak/>
        <w:t xml:space="preserve">1.6 </w:t>
      </w:r>
      <w:r w:rsidR="001975A3" w:rsidRPr="005A631D">
        <w:rPr>
          <w:rFonts w:ascii="Century Gothic" w:hAnsi="Century Gothic"/>
          <w:bCs/>
          <w:color w:val="365F91" w:themeColor="accent1" w:themeShade="BF"/>
          <w:sz w:val="32"/>
          <w:szCs w:val="32"/>
        </w:rPr>
        <w:t>Sistema de referencia</w:t>
      </w:r>
      <w:bookmarkEnd w:id="363"/>
    </w:p>
    <w:p w14:paraId="242C435B"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5120B015" w14:textId="77777777" w:rsidR="001975A3" w:rsidRPr="005A631D" w:rsidRDefault="001975A3" w:rsidP="00A36312">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Definición de estándares, parámetros, modelos que sirven como base para la representación de la geometría de la superficie terrestre y su variación en el tiempo y se utiliza para la definición del sistema de coordenadas.</w:t>
      </w:r>
    </w:p>
    <w:p w14:paraId="6E0FEE0B" w14:textId="77777777" w:rsidR="001975A3" w:rsidRPr="005A631D" w:rsidRDefault="001975A3" w:rsidP="00A36312">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El actual Marco de Referencia utilizado en Chile corresponde a SIRGASCHILE y su definición es idéntica a la del Sistema Internacional de Referencia Terrestre (ITRS: International Terrestrial Reference System) y su realización es una densificación regional del Marco Internacional de Referencia Terrestre (ITRF: International Terrestrial Reference Frame) en América Latina. Su uso fue recomendado por la Organización de las Naciones Unidas en su Séptima conferencia Cartográfica de las Américas (Nueva York, enero 22 al 26 de 2001), y adoptado por el IGM como sistema de referencia oficial en el año 2002, constituyéndose en la capa fundamental de la infraestructura de datos espaciales en la región y ofreciendo apoyo permanente al Comité Regional de las Naciones Unidas sobre la Gestión de Información Geoespacial para Las Américas (UN-GGIM:</w:t>
      </w:r>
    </w:p>
    <w:p w14:paraId="742C02B8" w14:textId="77777777" w:rsidR="001975A3" w:rsidRPr="005A631D" w:rsidRDefault="001975A3" w:rsidP="00A36312">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Américas), cuyo objetivo inmediato es la promoción de la Resolución sobre el Marco Geodésico Global de Referencia para el Desarrollo Sostenible, emanada de la Asamblea General de la Naciones Unidas el 26 de febrero de 2015</w:t>
      </w:r>
    </w:p>
    <w:p w14:paraId="30D3950A" w14:textId="6104A99C" w:rsidR="001975A3" w:rsidRPr="005A631D" w:rsidRDefault="001975A3" w:rsidP="00A36312">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El Instituto Geográfico Militar recomienda el uso del “Sistema de Referencia Geodésico para las Américas SIRGAS” con su densificación para nuestro país denominado “SIRGAS-CHILE” para georreferenciar todos los trabajos y fenómenos que necesiten ser representados espacialmente.</w:t>
      </w:r>
    </w:p>
    <w:p w14:paraId="303595CC" w14:textId="77777777" w:rsidR="00DE02CB" w:rsidRPr="005A631D" w:rsidRDefault="00DE02CB">
      <w:pPr>
        <w:jc w:val="left"/>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br w:type="page"/>
      </w:r>
    </w:p>
    <w:p w14:paraId="4009656B" w14:textId="090C195C" w:rsidR="001975A3" w:rsidRPr="005A631D" w:rsidRDefault="001975A3"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lastRenderedPageBreak/>
        <w:t>Estructura</w:t>
      </w:r>
    </w:p>
    <w:p w14:paraId="438489F8" w14:textId="77777777" w:rsidR="001975A3" w:rsidRPr="005A631D" w:rsidRDefault="001975A3" w:rsidP="00DE02CB">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El sistema de referencia se especifica al crear un dato geoespacial, todo dato geoespacial tiene un sistema de referencia.</w:t>
      </w:r>
    </w:p>
    <w:p w14:paraId="0620492B" w14:textId="5B81439F" w:rsidR="00C976A2" w:rsidRPr="005A631D" w:rsidRDefault="001975A3" w:rsidP="00DE02CB">
      <w:pPr>
        <w:spacing w:before="240"/>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Se debe registrar como una variable de texto que indique el sistema del dato.</w:t>
      </w:r>
      <w:r w:rsidRPr="005A631D">
        <w:rPr>
          <w:rFonts w:ascii="Century Gothic" w:hAnsi="Century Gothic" w:cs="Calibri"/>
          <w:color w:val="365F91" w:themeColor="accent1" w:themeShade="BF"/>
          <w:sz w:val="24"/>
          <w:szCs w:val="24"/>
          <w:lang w:val="es-ES"/>
        </w:rPr>
        <w:br/>
        <w:t>En esta norma se indica que en el sector salud el sistema a utilizar debe ser “SIRGASCHILE”</w:t>
      </w:r>
    </w:p>
    <w:p w14:paraId="7D021EFC" w14:textId="7AB17D49" w:rsidR="001975A3" w:rsidRPr="005A631D" w:rsidRDefault="001975A3"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556B93CB" w14:textId="3066EB12" w:rsidR="001975A3" w:rsidRDefault="001975A3">
      <w:pPr>
        <w:pStyle w:val="Prrafodelista"/>
        <w:numPr>
          <w:ilvl w:val="0"/>
          <w:numId w:val="64"/>
        </w:numPr>
        <w:spacing w:after="240"/>
        <w:jc w:val="left"/>
        <w:rPr>
          <w:rFonts w:ascii="Century Gothic" w:hAnsi="Century Gothic"/>
          <w:color w:val="548DD4" w:themeColor="text2" w:themeTint="99"/>
          <w:sz w:val="20"/>
          <w:szCs w:val="20"/>
          <w:lang w:val="en-US"/>
        </w:rPr>
      </w:pPr>
      <w:r w:rsidRPr="005A631D">
        <w:rPr>
          <w:rFonts w:ascii="Century Gothic" w:hAnsi="Century Gothic"/>
          <w:color w:val="548DD4" w:themeColor="text2" w:themeTint="99"/>
          <w:sz w:val="20"/>
          <w:szCs w:val="20"/>
        </w:rPr>
        <w:t xml:space="preserve">Geodesia en Chile, teoría y aplicación del sistema de referencia geocéntrico para las Américas SIRGAS. </w:t>
      </w:r>
      <w:r w:rsidRPr="005A631D">
        <w:rPr>
          <w:rFonts w:ascii="Century Gothic" w:hAnsi="Century Gothic"/>
          <w:color w:val="548DD4" w:themeColor="text2" w:themeTint="99"/>
          <w:sz w:val="20"/>
          <w:szCs w:val="20"/>
          <w:lang w:val="en-US"/>
        </w:rPr>
        <w:t>IDE CHILE. (</w:t>
      </w:r>
      <w:hyperlink r:id="rId96" w:history="1">
        <w:r w:rsidR="007D01FB" w:rsidRPr="002A1760">
          <w:rPr>
            <w:rStyle w:val="Hipervnculo"/>
            <w:rFonts w:ascii="Century Gothic" w:hAnsi="Century Gothic"/>
            <w:sz w:val="20"/>
            <w:szCs w:val="20"/>
            <w:lang w:val="en-US"/>
          </w:rPr>
          <w:t>https://www.ide.cl/images/Publicaciones/Documentos/LIBRO_SIRGAS.pdf</w:t>
        </w:r>
      </w:hyperlink>
      <w:r w:rsidRPr="005A631D">
        <w:rPr>
          <w:rFonts w:ascii="Century Gothic" w:hAnsi="Century Gothic"/>
          <w:color w:val="548DD4" w:themeColor="text2" w:themeTint="99"/>
          <w:sz w:val="20"/>
          <w:szCs w:val="20"/>
          <w:lang w:val="en-US"/>
        </w:rPr>
        <w:t>)</w:t>
      </w:r>
    </w:p>
    <w:p w14:paraId="682F2CD2" w14:textId="77777777" w:rsidR="007D01FB" w:rsidRPr="005A631D" w:rsidRDefault="007D01FB" w:rsidP="007D01FB">
      <w:pPr>
        <w:pStyle w:val="Prrafodelista"/>
        <w:spacing w:after="240"/>
        <w:jc w:val="left"/>
        <w:rPr>
          <w:rFonts w:ascii="Century Gothic" w:hAnsi="Century Gothic"/>
          <w:color w:val="548DD4" w:themeColor="text2" w:themeTint="99"/>
          <w:sz w:val="20"/>
          <w:szCs w:val="20"/>
          <w:lang w:val="en-US"/>
        </w:rPr>
      </w:pPr>
    </w:p>
    <w:p w14:paraId="1B11C251" w14:textId="77777777" w:rsidR="001975A3" w:rsidRPr="005A631D" w:rsidRDefault="001975A3">
      <w:pPr>
        <w:pStyle w:val="Prrafodelista"/>
        <w:numPr>
          <w:ilvl w:val="0"/>
          <w:numId w:val="64"/>
        </w:numPr>
        <w:spacing w:after="240"/>
        <w:jc w:val="left"/>
        <w:rPr>
          <w:rFonts w:ascii="Century Gothic" w:hAnsi="Century Gothic"/>
          <w:sz w:val="24"/>
          <w:szCs w:val="24"/>
        </w:rPr>
      </w:pPr>
      <w:r w:rsidRPr="005A631D">
        <w:rPr>
          <w:rFonts w:ascii="Century Gothic" w:hAnsi="Century Gothic"/>
          <w:color w:val="548DD4" w:themeColor="text2" w:themeTint="99"/>
          <w:sz w:val="20"/>
          <w:szCs w:val="20"/>
        </w:rPr>
        <w:t>Sistema de Referencia Geodésico para Chile SIRGAS Chile, época 2016.0. Instituto Geográfico Militar IGM.</w:t>
      </w:r>
      <w:r w:rsidRPr="005A631D">
        <w:rPr>
          <w:rFonts w:ascii="Century Gothic" w:hAnsi="Century Gothic"/>
          <w:sz w:val="24"/>
          <w:szCs w:val="24"/>
        </w:rPr>
        <w:t xml:space="preserve"> </w:t>
      </w:r>
      <w:r w:rsidRPr="005A631D">
        <w:rPr>
          <w:rFonts w:ascii="Century Gothic" w:hAnsi="Century Gothic"/>
          <w:szCs w:val="24"/>
        </w:rPr>
        <w:t>(</w:t>
      </w:r>
      <w:hyperlink r:id="rId97" w:history="1">
        <w:r w:rsidRPr="005A631D">
          <w:rPr>
            <w:rStyle w:val="Hipervnculo"/>
            <w:rFonts w:ascii="Century Gothic" w:hAnsi="Century Gothic"/>
            <w:szCs w:val="24"/>
          </w:rPr>
          <w:t>https://www.ide.cl/images/Publicaciones/Documentos/SISTEMA_REFERENCIA_GEODESICO_PARA_CHILE.pdf</w:t>
        </w:r>
      </w:hyperlink>
      <w:r w:rsidRPr="005A631D">
        <w:rPr>
          <w:rFonts w:ascii="Century Gothic" w:hAnsi="Century Gothic"/>
          <w:szCs w:val="24"/>
        </w:rPr>
        <w:t>)</w:t>
      </w:r>
    </w:p>
    <w:p w14:paraId="135862AA" w14:textId="77777777" w:rsidR="001975A3" w:rsidRPr="005A631D" w:rsidRDefault="001975A3" w:rsidP="00DE02CB">
      <w:pPr>
        <w:rPr>
          <w:rFonts w:ascii="Century Gothic" w:hAnsi="Century Gothic"/>
          <w:b/>
          <w:bCs/>
          <w:sz w:val="24"/>
          <w:szCs w:val="24"/>
        </w:rPr>
      </w:pPr>
    </w:p>
    <w:p w14:paraId="69DA5553" w14:textId="77777777" w:rsidR="00A36312" w:rsidRPr="005A631D" w:rsidRDefault="00A36312">
      <w:pPr>
        <w:jc w:val="left"/>
        <w:rPr>
          <w:rFonts w:ascii="Century Gothic" w:eastAsiaTheme="majorEastAsia" w:hAnsi="Century Gothic" w:cstheme="majorBidi"/>
          <w:b/>
          <w:bCs/>
          <w:color w:val="365F91" w:themeColor="accent1" w:themeShade="BF"/>
          <w:sz w:val="32"/>
          <w:szCs w:val="32"/>
        </w:rPr>
      </w:pPr>
      <w:r w:rsidRPr="005A631D">
        <w:rPr>
          <w:rFonts w:ascii="Century Gothic" w:hAnsi="Century Gothic"/>
          <w:bCs/>
          <w:color w:val="365F91" w:themeColor="accent1" w:themeShade="BF"/>
          <w:sz w:val="32"/>
          <w:szCs w:val="32"/>
        </w:rPr>
        <w:br w:type="page"/>
      </w:r>
    </w:p>
    <w:p w14:paraId="40CDC0F1" w14:textId="09ECDAF4" w:rsidR="001975A3" w:rsidRPr="005A631D" w:rsidRDefault="0011424A" w:rsidP="00DE02CB">
      <w:pPr>
        <w:pStyle w:val="Ttulo3"/>
        <w:spacing w:after="240"/>
        <w:rPr>
          <w:rFonts w:ascii="Century Gothic" w:hAnsi="Century Gothic"/>
          <w:bCs/>
          <w:color w:val="365F91" w:themeColor="accent1" w:themeShade="BF"/>
          <w:sz w:val="32"/>
          <w:szCs w:val="32"/>
        </w:rPr>
      </w:pPr>
      <w:bookmarkStart w:id="364" w:name="_Toc120613334"/>
      <w:r w:rsidRPr="005A631D">
        <w:rPr>
          <w:rFonts w:ascii="Century Gothic" w:hAnsi="Century Gothic"/>
          <w:bCs/>
          <w:color w:val="365F91" w:themeColor="accent1" w:themeShade="BF"/>
          <w:sz w:val="32"/>
          <w:szCs w:val="32"/>
        </w:rPr>
        <w:lastRenderedPageBreak/>
        <w:t xml:space="preserve">1.7 </w:t>
      </w:r>
      <w:r w:rsidR="001975A3" w:rsidRPr="005A631D">
        <w:rPr>
          <w:rFonts w:ascii="Century Gothic" w:hAnsi="Century Gothic"/>
          <w:bCs/>
          <w:color w:val="365F91" w:themeColor="accent1" w:themeShade="BF"/>
          <w:sz w:val="32"/>
          <w:szCs w:val="32"/>
        </w:rPr>
        <w:t>Sistema de coordenadas</w:t>
      </w:r>
      <w:bookmarkEnd w:id="364"/>
    </w:p>
    <w:p w14:paraId="306FA555" w14:textId="77777777" w:rsidR="001975A3" w:rsidRPr="005A631D" w:rsidRDefault="001975A3"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4626882B" w14:textId="7777777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Los sistemas de coordenadas son construcciones abstractas que permiten describir posiciones geoespaciales matemáticamente. La construcción matemática se realiza a partir de al menos una definición del sistema de coordenadas junto con su relación con la Tierra.</w:t>
      </w:r>
    </w:p>
    <w:p w14:paraId="4F42AEBD" w14:textId="7777777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cantidad de sistemas de coordenadas y sus relaciones, obligan a una rigurosa gestión de los mismos: empleo de herramientas digitales, estandarización e implementación documentada en la práctica.</w:t>
      </w:r>
    </w:p>
    <w:p w14:paraId="5F678369" w14:textId="174C5CD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 xml:space="preserve">Un sistema de coordenadas es un conjunto de valores y puntos (convenciones) que permiten determinar unívocamente la posición de cualquier punto (P) de un espacio (1D, 2D, 3D, 4D). </w:t>
      </w:r>
    </w:p>
    <w:p w14:paraId="21293022" w14:textId="77777777" w:rsidR="001975A3" w:rsidRPr="005A631D" w:rsidRDefault="001975A3"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44284BC9" w14:textId="7777777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Para el registro de coordenadas se sugiere utilizar el sistema de coordenadas geográficas en formato decimal.</w:t>
      </w:r>
    </w:p>
    <w:p w14:paraId="58F04A24" w14:textId="7777777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La ventaja de utilizar este formato es que es de uso comuna y tiene cobertura nacional por lo que sirve para representar cualquier punto de nuestro territorio nacional.</w:t>
      </w:r>
    </w:p>
    <w:p w14:paraId="1559250B" w14:textId="77777777" w:rsidR="001975A3" w:rsidRPr="005A631D" w:rsidRDefault="001975A3" w:rsidP="00DE02CB">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Debido a que Chile se localiza en el hemisferio sur, las coordenadas geográficas siempre tendrán un signo menos (-) al principio tanto de la latitud como de la longitud.</w:t>
      </w:r>
    </w:p>
    <w:p w14:paraId="17EEC1EF" w14:textId="77777777" w:rsidR="001975A3" w:rsidRPr="005A631D" w:rsidRDefault="001975A3"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3D92A45F" w14:textId="16C95B77" w:rsidR="001975A3" w:rsidRPr="005A631D" w:rsidRDefault="00E15E0F" w:rsidP="00DE02CB">
      <w:pPr>
        <w:rPr>
          <w:rFonts w:ascii="Century Gothic" w:hAnsi="Century Gothic" w:cs="Calibri"/>
          <w:color w:val="365F91" w:themeColor="accent1" w:themeShade="BF"/>
          <w:sz w:val="24"/>
          <w:szCs w:val="24"/>
          <w:lang w:val="es-ES"/>
        </w:rPr>
      </w:pPr>
      <w:r>
        <w:rPr>
          <w:rFonts w:ascii="Century Gothic" w:hAnsi="Century Gothic" w:cs="Calibri"/>
          <w:color w:val="365F91" w:themeColor="accent1" w:themeShade="BF"/>
          <w:sz w:val="24"/>
          <w:szCs w:val="24"/>
          <w:lang w:val="es-ES"/>
        </w:rPr>
        <w:t xml:space="preserve">La </w:t>
      </w:r>
      <w:r w:rsidR="007D01FB">
        <w:rPr>
          <w:rFonts w:ascii="Century Gothic" w:hAnsi="Century Gothic" w:cs="Calibri"/>
          <w:color w:val="365F91" w:themeColor="accent1" w:themeShade="BF"/>
          <w:sz w:val="24"/>
          <w:szCs w:val="24"/>
          <w:lang w:val="es-ES"/>
        </w:rPr>
        <w:t xml:space="preserve">variable </w:t>
      </w:r>
      <w:r w:rsidR="007D01FB" w:rsidRPr="005A631D">
        <w:rPr>
          <w:rFonts w:ascii="Century Gothic" w:hAnsi="Century Gothic" w:cs="Calibri"/>
          <w:color w:val="365F91" w:themeColor="accent1" w:themeShade="BF"/>
          <w:sz w:val="24"/>
          <w:szCs w:val="24"/>
          <w:lang w:val="es-ES"/>
        </w:rPr>
        <w:t>“</w:t>
      </w:r>
      <w:r w:rsidR="001975A3" w:rsidRPr="005A631D">
        <w:rPr>
          <w:rFonts w:ascii="Century Gothic" w:hAnsi="Century Gothic" w:cs="Calibri"/>
          <w:b/>
          <w:color w:val="365F91" w:themeColor="accent1" w:themeShade="BF"/>
          <w:sz w:val="24"/>
          <w:szCs w:val="24"/>
          <w:lang w:val="es-ES"/>
        </w:rPr>
        <w:t>Sistema de Coordenadas”</w:t>
      </w:r>
      <w:r w:rsidR="001975A3" w:rsidRPr="005A631D">
        <w:rPr>
          <w:rFonts w:ascii="Century Gothic" w:hAnsi="Century Gothic" w:cs="Calibri"/>
          <w:color w:val="365F91" w:themeColor="accent1" w:themeShade="BF"/>
          <w:sz w:val="24"/>
          <w:szCs w:val="24"/>
          <w:lang w:val="es-ES"/>
        </w:rPr>
        <w:t xml:space="preserve"> incluye las siguientes categorías:</w:t>
      </w:r>
    </w:p>
    <w:tbl>
      <w:tblPr>
        <w:tblStyle w:val="Tabladecuadrcula4-nfasis11"/>
        <w:tblW w:w="9054" w:type="dxa"/>
        <w:jc w:val="center"/>
        <w:tblLook w:val="04A0" w:firstRow="1" w:lastRow="0" w:firstColumn="1" w:lastColumn="0" w:noHBand="0" w:noVBand="1"/>
      </w:tblPr>
      <w:tblGrid>
        <w:gridCol w:w="2578"/>
        <w:gridCol w:w="3238"/>
        <w:gridCol w:w="3238"/>
      </w:tblGrid>
      <w:tr w:rsidR="00F8568B" w:rsidRPr="000B53A6" w14:paraId="2DBE626B" w14:textId="77777777" w:rsidTr="00D92B9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24" w:type="pct"/>
          </w:tcPr>
          <w:p w14:paraId="3DB8B358" w14:textId="1E4D8E35" w:rsidR="00F8568B" w:rsidRPr="000B53A6" w:rsidRDefault="000B53A6" w:rsidP="00A36312">
            <w:pPr>
              <w:rPr>
                <w:rFonts w:ascii="Century Gothic" w:hAnsi="Century Gothic"/>
                <w:color w:val="FFFFFF" w:themeColor="background1"/>
                <w:sz w:val="20"/>
                <w:szCs w:val="20"/>
              </w:rPr>
            </w:pPr>
            <w:r>
              <w:rPr>
                <w:rFonts w:ascii="Century Gothic" w:hAnsi="Century Gothic"/>
                <w:color w:val="FFFFFF" w:themeColor="background1"/>
                <w:sz w:val="20"/>
                <w:szCs w:val="20"/>
              </w:rPr>
              <w:t>VARIABLE</w:t>
            </w:r>
          </w:p>
        </w:tc>
        <w:tc>
          <w:tcPr>
            <w:tcW w:w="1788" w:type="pct"/>
          </w:tcPr>
          <w:p w14:paraId="5793EDF5" w14:textId="1E17D186" w:rsidR="00F8568B" w:rsidRPr="000B53A6" w:rsidRDefault="00F8568B" w:rsidP="00A36312">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B53A6">
              <w:rPr>
                <w:rFonts w:ascii="Century Gothic" w:hAnsi="Century Gothic"/>
                <w:color w:val="FFFFFF" w:themeColor="background1"/>
                <w:sz w:val="20"/>
                <w:szCs w:val="20"/>
              </w:rPr>
              <w:t>CAMPO</w:t>
            </w:r>
          </w:p>
        </w:tc>
        <w:tc>
          <w:tcPr>
            <w:tcW w:w="1788" w:type="pct"/>
          </w:tcPr>
          <w:p w14:paraId="71C500D8" w14:textId="4D65DB1E" w:rsidR="00F8568B" w:rsidRPr="000B53A6" w:rsidRDefault="00F8568B" w:rsidP="00A36312">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B53A6">
              <w:rPr>
                <w:rFonts w:ascii="Century Gothic" w:hAnsi="Century Gothic"/>
                <w:color w:val="FFFFFF" w:themeColor="background1"/>
                <w:sz w:val="20"/>
                <w:szCs w:val="20"/>
              </w:rPr>
              <w:t>EXIGENCIA</w:t>
            </w:r>
          </w:p>
        </w:tc>
      </w:tr>
      <w:tr w:rsidR="00F8568B" w:rsidRPr="000B53A6" w14:paraId="1FCD88FE" w14:textId="77777777" w:rsidTr="00D92B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24" w:type="pct"/>
          </w:tcPr>
          <w:p w14:paraId="7BD277C3" w14:textId="77777777" w:rsidR="00F8568B" w:rsidRPr="000B53A6" w:rsidRDefault="00F8568B" w:rsidP="00F8568B">
            <w:pPr>
              <w:rPr>
                <w:rFonts w:ascii="Century Gothic" w:hAnsi="Century Gothic"/>
                <w:b w:val="0"/>
                <w:color w:val="365F91" w:themeColor="accent1" w:themeShade="BF"/>
                <w:sz w:val="20"/>
                <w:szCs w:val="20"/>
              </w:rPr>
            </w:pPr>
            <w:r w:rsidRPr="000B53A6">
              <w:rPr>
                <w:rFonts w:ascii="Century Gothic" w:hAnsi="Century Gothic"/>
                <w:b w:val="0"/>
                <w:color w:val="365F91" w:themeColor="accent1" w:themeShade="BF"/>
                <w:sz w:val="20"/>
                <w:szCs w:val="20"/>
              </w:rPr>
              <w:t>Latitud</w:t>
            </w:r>
          </w:p>
        </w:tc>
        <w:tc>
          <w:tcPr>
            <w:tcW w:w="1788" w:type="pct"/>
          </w:tcPr>
          <w:p w14:paraId="22E35E32" w14:textId="2CCFB250" w:rsidR="00F8568B" w:rsidRPr="000B53A6" w:rsidRDefault="00F8568B" w:rsidP="00F8568B">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B53A6">
              <w:rPr>
                <w:rFonts w:ascii="Century Gothic" w:hAnsi="Century Gothic"/>
                <w:color w:val="365F91" w:themeColor="accent1" w:themeShade="BF"/>
                <w:sz w:val="20"/>
                <w:szCs w:val="20"/>
              </w:rPr>
              <w:t>Latitud</w:t>
            </w:r>
            <w:r w:rsidR="000B53A6">
              <w:rPr>
                <w:rFonts w:ascii="Century Gothic" w:hAnsi="Century Gothic"/>
                <w:color w:val="365F91" w:themeColor="accent1" w:themeShade="BF"/>
                <w:sz w:val="20"/>
                <w:szCs w:val="20"/>
              </w:rPr>
              <w:t>Glosa</w:t>
            </w:r>
          </w:p>
        </w:tc>
        <w:tc>
          <w:tcPr>
            <w:tcW w:w="1788" w:type="pct"/>
          </w:tcPr>
          <w:p w14:paraId="54496C53" w14:textId="611CA499" w:rsidR="00F8568B" w:rsidRPr="000B53A6" w:rsidRDefault="00F8568B" w:rsidP="00F8568B">
            <w:pPr>
              <w:cnfStyle w:val="000000100000" w:firstRow="0" w:lastRow="0" w:firstColumn="0" w:lastColumn="0" w:oddVBand="0" w:evenVBand="0" w:oddHBand="1" w:evenHBand="0" w:firstRowFirstColumn="0" w:firstRowLastColumn="0" w:lastRowFirstColumn="0" w:lastRowLastColumn="0"/>
              <w:rPr>
                <w:rFonts w:ascii="Century Gothic" w:hAnsi="Century Gothic"/>
                <w:color w:val="365F91" w:themeColor="accent1" w:themeShade="BF"/>
                <w:sz w:val="20"/>
                <w:szCs w:val="20"/>
              </w:rPr>
            </w:pPr>
            <w:r w:rsidRPr="000B53A6">
              <w:rPr>
                <w:rFonts w:ascii="Century Gothic" w:hAnsi="Century Gothic"/>
                <w:color w:val="365F91" w:themeColor="accent1" w:themeShade="BF"/>
                <w:sz w:val="20"/>
                <w:szCs w:val="20"/>
              </w:rPr>
              <w:t>Obligatorio</w:t>
            </w:r>
          </w:p>
        </w:tc>
      </w:tr>
      <w:tr w:rsidR="00F8568B" w:rsidRPr="000B53A6" w14:paraId="6225D1AC" w14:textId="77777777" w:rsidTr="00D92B92">
        <w:trPr>
          <w:trHeight w:val="397"/>
          <w:jc w:val="center"/>
        </w:trPr>
        <w:tc>
          <w:tcPr>
            <w:cnfStyle w:val="001000000000" w:firstRow="0" w:lastRow="0" w:firstColumn="1" w:lastColumn="0" w:oddVBand="0" w:evenVBand="0" w:oddHBand="0" w:evenHBand="0" w:firstRowFirstColumn="0" w:firstRowLastColumn="0" w:lastRowFirstColumn="0" w:lastRowLastColumn="0"/>
            <w:tcW w:w="1424" w:type="pct"/>
          </w:tcPr>
          <w:p w14:paraId="2B0D2DC6" w14:textId="77777777" w:rsidR="00F8568B" w:rsidRPr="000B53A6" w:rsidRDefault="00F8568B" w:rsidP="00F8568B">
            <w:pPr>
              <w:rPr>
                <w:rFonts w:ascii="Century Gothic" w:hAnsi="Century Gothic"/>
                <w:b w:val="0"/>
                <w:color w:val="365F91" w:themeColor="accent1" w:themeShade="BF"/>
                <w:sz w:val="20"/>
                <w:szCs w:val="20"/>
              </w:rPr>
            </w:pPr>
            <w:r w:rsidRPr="000B53A6">
              <w:rPr>
                <w:rFonts w:ascii="Century Gothic" w:hAnsi="Century Gothic"/>
                <w:b w:val="0"/>
                <w:color w:val="365F91" w:themeColor="accent1" w:themeShade="BF"/>
                <w:sz w:val="20"/>
                <w:szCs w:val="20"/>
              </w:rPr>
              <w:t>Longitud</w:t>
            </w:r>
          </w:p>
        </w:tc>
        <w:tc>
          <w:tcPr>
            <w:tcW w:w="1788" w:type="pct"/>
          </w:tcPr>
          <w:p w14:paraId="56975EA0" w14:textId="225077D6" w:rsidR="00F8568B" w:rsidRPr="000B53A6" w:rsidRDefault="00F8568B" w:rsidP="00F8568B">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B53A6">
              <w:rPr>
                <w:rFonts w:ascii="Century Gothic" w:hAnsi="Century Gothic"/>
                <w:color w:val="365F91" w:themeColor="accent1" w:themeShade="BF"/>
                <w:sz w:val="20"/>
                <w:szCs w:val="20"/>
              </w:rPr>
              <w:t>Longitud</w:t>
            </w:r>
            <w:r w:rsidR="000B53A6">
              <w:rPr>
                <w:rFonts w:ascii="Century Gothic" w:hAnsi="Century Gothic"/>
                <w:color w:val="365F91" w:themeColor="accent1" w:themeShade="BF"/>
                <w:sz w:val="20"/>
                <w:szCs w:val="20"/>
              </w:rPr>
              <w:t>Glosa</w:t>
            </w:r>
          </w:p>
        </w:tc>
        <w:tc>
          <w:tcPr>
            <w:tcW w:w="1788" w:type="pct"/>
          </w:tcPr>
          <w:p w14:paraId="33A1D2EE" w14:textId="07A16B20" w:rsidR="00F8568B" w:rsidRPr="000B53A6" w:rsidRDefault="00F8568B" w:rsidP="00F8568B">
            <w:pPr>
              <w:cnfStyle w:val="000000000000" w:firstRow="0" w:lastRow="0" w:firstColumn="0" w:lastColumn="0" w:oddVBand="0" w:evenVBand="0" w:oddHBand="0" w:evenHBand="0" w:firstRowFirstColumn="0" w:firstRowLastColumn="0" w:lastRowFirstColumn="0" w:lastRowLastColumn="0"/>
              <w:rPr>
                <w:rFonts w:ascii="Century Gothic" w:hAnsi="Century Gothic"/>
                <w:color w:val="365F91" w:themeColor="accent1" w:themeShade="BF"/>
                <w:sz w:val="20"/>
                <w:szCs w:val="20"/>
              </w:rPr>
            </w:pPr>
            <w:r w:rsidRPr="000B53A6">
              <w:rPr>
                <w:rFonts w:ascii="Century Gothic" w:hAnsi="Century Gothic"/>
                <w:color w:val="365F91" w:themeColor="accent1" w:themeShade="BF"/>
                <w:sz w:val="20"/>
                <w:szCs w:val="20"/>
              </w:rPr>
              <w:t>Obligatorio</w:t>
            </w:r>
          </w:p>
        </w:tc>
      </w:tr>
    </w:tbl>
    <w:p w14:paraId="5FE98BD3" w14:textId="77777777" w:rsidR="001975A3" w:rsidRPr="005A631D" w:rsidRDefault="001975A3" w:rsidP="001975A3">
      <w:pPr>
        <w:rPr>
          <w:rFonts w:ascii="Century Gothic" w:hAnsi="Century Gothic" w:cs="Calibri"/>
          <w:color w:val="365F91" w:themeColor="accent1" w:themeShade="BF"/>
          <w:sz w:val="24"/>
          <w:szCs w:val="24"/>
          <w:lang w:val="es-ES"/>
        </w:rPr>
      </w:pPr>
    </w:p>
    <w:tbl>
      <w:tblPr>
        <w:tblStyle w:val="Sombreadomedio1-nfasis1"/>
        <w:tblW w:w="8789" w:type="dxa"/>
        <w:jc w:val="center"/>
        <w:tblLook w:val="04A0" w:firstRow="1" w:lastRow="0" w:firstColumn="1" w:lastColumn="0" w:noHBand="0" w:noVBand="1"/>
      </w:tblPr>
      <w:tblGrid>
        <w:gridCol w:w="1405"/>
        <w:gridCol w:w="1407"/>
        <w:gridCol w:w="1781"/>
        <w:gridCol w:w="4196"/>
      </w:tblGrid>
      <w:tr w:rsidR="001975A3" w:rsidRPr="005A631D" w14:paraId="25C984B8" w14:textId="77777777" w:rsidTr="00A36312">
        <w:trPr>
          <w:cnfStyle w:val="100000000000" w:firstRow="1" w:lastRow="0" w:firstColumn="0" w:lastColumn="0" w:oddVBand="0" w:evenVBand="0" w:oddHBand="0" w:evenHBand="0" w:firstRowFirstColumn="0" w:firstRowLastColumn="0" w:lastRowFirstColumn="0" w:lastRowLastColumn="0"/>
          <w:trHeight w:hRule="exact" w:val="759"/>
          <w:jc w:val="center"/>
        </w:trPr>
        <w:tc>
          <w:tcPr>
            <w:cnfStyle w:val="001000000000" w:firstRow="0" w:lastRow="0" w:firstColumn="1" w:lastColumn="0" w:oddVBand="0" w:evenVBand="0" w:oddHBand="0" w:evenHBand="0" w:firstRowFirstColumn="0" w:firstRowLastColumn="0" w:lastRowFirstColumn="0" w:lastRowLastColumn="0"/>
            <w:tcW w:w="1315" w:type="dxa"/>
            <w:vAlign w:val="center"/>
            <w:hideMark/>
          </w:tcPr>
          <w:p w14:paraId="1DA5FD6A" w14:textId="5B672727" w:rsidR="001975A3" w:rsidRPr="005A631D" w:rsidRDefault="00E15E0F" w:rsidP="00A36312">
            <w:pPr>
              <w:rPr>
                <w:rFonts w:ascii="Century Gothic" w:eastAsia="Times New Roman" w:hAnsi="Century Gothic" w:cs="Arial"/>
                <w:color w:val="FFFFFF"/>
                <w:lang w:eastAsia="es-CL"/>
              </w:rPr>
            </w:pPr>
            <w:r>
              <w:rPr>
                <w:rFonts w:ascii="Century Gothic" w:eastAsia="Times New Roman" w:hAnsi="Century Gothic" w:cs="Arial"/>
                <w:color w:val="FFFFFF"/>
                <w:lang w:eastAsia="es-CL"/>
              </w:rPr>
              <w:lastRenderedPageBreak/>
              <w:t>VARIABLE</w:t>
            </w:r>
          </w:p>
        </w:tc>
        <w:tc>
          <w:tcPr>
            <w:tcW w:w="1316" w:type="dxa"/>
            <w:vAlign w:val="center"/>
            <w:hideMark/>
          </w:tcPr>
          <w:p w14:paraId="03F7843C" w14:textId="1EB5C652" w:rsidR="001975A3" w:rsidRPr="005A631D" w:rsidRDefault="000B53A6"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Pr>
                <w:rFonts w:ascii="Century Gothic" w:eastAsia="Times New Roman" w:hAnsi="Century Gothic" w:cs="Arial"/>
                <w:color w:val="FFFFFF"/>
                <w:lang w:eastAsia="es-CL"/>
              </w:rPr>
              <w:t>CAMPO</w:t>
            </w:r>
          </w:p>
        </w:tc>
        <w:tc>
          <w:tcPr>
            <w:tcW w:w="1666" w:type="dxa"/>
            <w:vAlign w:val="center"/>
            <w:hideMark/>
          </w:tcPr>
          <w:p w14:paraId="4998922A" w14:textId="4C7B60A7" w:rsidR="001975A3" w:rsidRPr="005A631D" w:rsidRDefault="000B53A6"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Pr>
                <w:rFonts w:ascii="Century Gothic" w:eastAsia="Times New Roman" w:hAnsi="Century Gothic" w:cs="Arial"/>
                <w:color w:val="FFFFFF"/>
                <w:lang w:eastAsia="es-CL"/>
              </w:rPr>
              <w:t>TIPO</w:t>
            </w:r>
          </w:p>
        </w:tc>
        <w:tc>
          <w:tcPr>
            <w:tcW w:w="3925" w:type="dxa"/>
            <w:vAlign w:val="center"/>
            <w:hideMark/>
          </w:tcPr>
          <w:p w14:paraId="7D2C4114" w14:textId="77777777" w:rsidR="001975A3" w:rsidRPr="005A631D" w:rsidRDefault="001975A3"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sidRPr="005A631D">
              <w:rPr>
                <w:rFonts w:ascii="Century Gothic" w:eastAsia="Times New Roman" w:hAnsi="Century Gothic" w:cs="Arial"/>
                <w:color w:val="FFFFFF"/>
                <w:lang w:eastAsia="es-CL"/>
              </w:rPr>
              <w:t>EXIGENCIA</w:t>
            </w:r>
          </w:p>
        </w:tc>
      </w:tr>
      <w:tr w:rsidR="001975A3" w:rsidRPr="005A631D" w14:paraId="12D916C2" w14:textId="77777777" w:rsidTr="00A36312">
        <w:trPr>
          <w:cnfStyle w:val="000000100000" w:firstRow="0" w:lastRow="0" w:firstColumn="0" w:lastColumn="0" w:oddVBand="0" w:evenVBand="0" w:oddHBand="1" w:evenHBand="0" w:firstRowFirstColumn="0" w:firstRowLastColumn="0" w:lastRowFirstColumn="0" w:lastRowLastColumn="0"/>
          <w:trHeight w:hRule="exact" w:val="1027"/>
          <w:jc w:val="center"/>
        </w:trPr>
        <w:tc>
          <w:tcPr>
            <w:cnfStyle w:val="001000000000" w:firstRow="0" w:lastRow="0" w:firstColumn="1" w:lastColumn="0" w:oddVBand="0" w:evenVBand="0" w:oddHBand="0" w:evenHBand="0" w:firstRowFirstColumn="0" w:firstRowLastColumn="0" w:lastRowFirstColumn="0" w:lastRowLastColumn="0"/>
            <w:tcW w:w="1315" w:type="dxa"/>
            <w:shd w:val="clear" w:color="auto" w:fill="DBE5F1" w:themeFill="accent1" w:themeFillTint="33"/>
            <w:vAlign w:val="center"/>
            <w:hideMark/>
          </w:tcPr>
          <w:p w14:paraId="3EF54243"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Latitud</w:t>
            </w:r>
          </w:p>
        </w:tc>
        <w:tc>
          <w:tcPr>
            <w:tcW w:w="1316" w:type="dxa"/>
            <w:shd w:val="clear" w:color="auto" w:fill="DBE5F1" w:themeFill="accent1" w:themeFillTint="33"/>
            <w:vAlign w:val="center"/>
            <w:hideMark/>
          </w:tcPr>
          <w:p w14:paraId="61FBDFC0"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Numérico</w:t>
            </w:r>
          </w:p>
        </w:tc>
        <w:tc>
          <w:tcPr>
            <w:tcW w:w="1666" w:type="dxa"/>
            <w:shd w:val="clear" w:color="auto" w:fill="DBE5F1" w:themeFill="accent1" w:themeFillTint="33"/>
            <w:vAlign w:val="center"/>
            <w:hideMark/>
          </w:tcPr>
          <w:p w14:paraId="16C3B9AB" w14:textId="3DE93C4D" w:rsidR="001975A3" w:rsidRPr="005A631D" w:rsidRDefault="000B53A6" w:rsidP="00A36312">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Pr>
                <w:rFonts w:ascii="Century Gothic" w:eastAsia="Times New Roman" w:hAnsi="Century Gothic" w:cs="Arial"/>
                <w:color w:val="365F91" w:themeColor="accent1" w:themeShade="BF"/>
                <w:lang w:eastAsia="es-CL"/>
              </w:rPr>
              <w:t>Numérico</w:t>
            </w:r>
          </w:p>
        </w:tc>
        <w:tc>
          <w:tcPr>
            <w:tcW w:w="3925" w:type="dxa"/>
            <w:shd w:val="clear" w:color="auto" w:fill="DBE5F1" w:themeFill="accent1" w:themeFillTint="33"/>
            <w:vAlign w:val="center"/>
            <w:hideMark/>
          </w:tcPr>
          <w:p w14:paraId="6DB6A4B1"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 xml:space="preserve">La captura del dato es </w:t>
            </w:r>
            <w:r w:rsidRPr="005A631D">
              <w:rPr>
                <w:rFonts w:ascii="Century Gothic" w:eastAsia="Times New Roman" w:hAnsi="Century Gothic" w:cs="Arial"/>
                <w:b/>
                <w:bCs/>
                <w:color w:val="365F91" w:themeColor="accent1" w:themeShade="BF"/>
                <w:lang w:eastAsia="es-CL"/>
              </w:rPr>
              <w:t>obligatoria</w:t>
            </w:r>
            <w:r w:rsidRPr="005A631D">
              <w:rPr>
                <w:rFonts w:ascii="Century Gothic" w:eastAsia="Times New Roman" w:hAnsi="Century Gothic" w:cs="Arial"/>
                <w:color w:val="365F91" w:themeColor="accent1" w:themeShade="BF"/>
                <w:lang w:eastAsia="es-CL"/>
              </w:rPr>
              <w:t xml:space="preserve"> y se realiza de acuerdo a la estructura correspondiente.</w:t>
            </w:r>
          </w:p>
        </w:tc>
      </w:tr>
    </w:tbl>
    <w:p w14:paraId="2D4ADF14" w14:textId="77777777" w:rsidR="001975A3" w:rsidRPr="005A631D" w:rsidRDefault="001975A3" w:rsidP="001975A3">
      <w:pPr>
        <w:rPr>
          <w:rFonts w:ascii="Century Gothic" w:hAnsi="Century Gothic" w:cs="Calibri"/>
          <w:color w:val="365F91" w:themeColor="accent1" w:themeShade="BF"/>
          <w:sz w:val="24"/>
          <w:szCs w:val="24"/>
        </w:rPr>
      </w:pPr>
    </w:p>
    <w:tbl>
      <w:tblPr>
        <w:tblStyle w:val="Sombreadomedio1-nfasis1"/>
        <w:tblW w:w="8789" w:type="dxa"/>
        <w:jc w:val="center"/>
        <w:tblLook w:val="04A0" w:firstRow="1" w:lastRow="0" w:firstColumn="1" w:lastColumn="0" w:noHBand="0" w:noVBand="1"/>
      </w:tblPr>
      <w:tblGrid>
        <w:gridCol w:w="1405"/>
        <w:gridCol w:w="1407"/>
        <w:gridCol w:w="1781"/>
        <w:gridCol w:w="4196"/>
      </w:tblGrid>
      <w:tr w:rsidR="001975A3" w:rsidRPr="005A631D" w14:paraId="37ED2A07" w14:textId="77777777" w:rsidTr="00A36312">
        <w:trPr>
          <w:cnfStyle w:val="100000000000" w:firstRow="1" w:lastRow="0" w:firstColumn="0" w:lastColumn="0" w:oddVBand="0" w:evenVBand="0" w:oddHBand="0" w:evenHBand="0" w:firstRowFirstColumn="0" w:firstRowLastColumn="0" w:lastRowFirstColumn="0" w:lastRowLastColumn="0"/>
          <w:trHeight w:hRule="exact" w:val="759"/>
          <w:jc w:val="center"/>
        </w:trPr>
        <w:tc>
          <w:tcPr>
            <w:cnfStyle w:val="001000000000" w:firstRow="0" w:lastRow="0" w:firstColumn="1" w:lastColumn="0" w:oddVBand="0" w:evenVBand="0" w:oddHBand="0" w:evenHBand="0" w:firstRowFirstColumn="0" w:firstRowLastColumn="0" w:lastRowFirstColumn="0" w:lastRowLastColumn="0"/>
            <w:tcW w:w="1315" w:type="dxa"/>
            <w:vAlign w:val="center"/>
            <w:hideMark/>
          </w:tcPr>
          <w:p w14:paraId="2C5CCA7F" w14:textId="49309D0F" w:rsidR="001975A3" w:rsidRPr="005A631D" w:rsidRDefault="00E15E0F" w:rsidP="00A36312">
            <w:pPr>
              <w:rPr>
                <w:rFonts w:ascii="Century Gothic" w:eastAsia="Times New Roman" w:hAnsi="Century Gothic" w:cs="Arial"/>
                <w:color w:val="FFFFFF"/>
                <w:lang w:eastAsia="es-CL"/>
              </w:rPr>
            </w:pPr>
            <w:r>
              <w:rPr>
                <w:rFonts w:ascii="Century Gothic" w:eastAsia="Times New Roman" w:hAnsi="Century Gothic" w:cs="Arial"/>
                <w:color w:val="FFFFFF"/>
                <w:lang w:eastAsia="es-CL"/>
              </w:rPr>
              <w:t>VARIABLE</w:t>
            </w:r>
          </w:p>
        </w:tc>
        <w:tc>
          <w:tcPr>
            <w:tcW w:w="1316" w:type="dxa"/>
            <w:vAlign w:val="center"/>
            <w:hideMark/>
          </w:tcPr>
          <w:p w14:paraId="7ED147DE" w14:textId="679DAA8A" w:rsidR="001975A3" w:rsidRPr="005A631D" w:rsidRDefault="000B53A6"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Pr>
                <w:rFonts w:ascii="Century Gothic" w:eastAsia="Times New Roman" w:hAnsi="Century Gothic" w:cs="Arial"/>
                <w:color w:val="FFFFFF"/>
                <w:lang w:eastAsia="es-CL"/>
              </w:rPr>
              <w:t>CAMPO</w:t>
            </w:r>
          </w:p>
        </w:tc>
        <w:tc>
          <w:tcPr>
            <w:tcW w:w="1666" w:type="dxa"/>
            <w:vAlign w:val="center"/>
            <w:hideMark/>
          </w:tcPr>
          <w:p w14:paraId="3DBF18C5" w14:textId="1A538999" w:rsidR="001975A3" w:rsidRPr="005A631D" w:rsidRDefault="000B53A6"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Pr>
                <w:rFonts w:ascii="Century Gothic" w:eastAsia="Times New Roman" w:hAnsi="Century Gothic" w:cs="Arial"/>
                <w:color w:val="FFFFFF"/>
                <w:lang w:eastAsia="es-CL"/>
              </w:rPr>
              <w:t>TIPO</w:t>
            </w:r>
          </w:p>
        </w:tc>
        <w:tc>
          <w:tcPr>
            <w:tcW w:w="3925" w:type="dxa"/>
            <w:vAlign w:val="center"/>
            <w:hideMark/>
          </w:tcPr>
          <w:p w14:paraId="6726007A" w14:textId="77777777" w:rsidR="001975A3" w:rsidRPr="005A631D" w:rsidRDefault="001975A3"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sidRPr="005A631D">
              <w:rPr>
                <w:rFonts w:ascii="Century Gothic" w:eastAsia="Times New Roman" w:hAnsi="Century Gothic" w:cs="Arial"/>
                <w:color w:val="FFFFFF"/>
                <w:lang w:eastAsia="es-CL"/>
              </w:rPr>
              <w:t>EXIGENCIA</w:t>
            </w:r>
          </w:p>
        </w:tc>
      </w:tr>
      <w:tr w:rsidR="001975A3" w:rsidRPr="005A631D" w14:paraId="1BCA2224" w14:textId="77777777" w:rsidTr="00A36312">
        <w:trPr>
          <w:cnfStyle w:val="000000100000" w:firstRow="0" w:lastRow="0" w:firstColumn="0" w:lastColumn="0" w:oddVBand="0" w:evenVBand="0" w:oddHBand="1" w:evenHBand="0" w:firstRowFirstColumn="0" w:firstRowLastColumn="0" w:lastRowFirstColumn="0" w:lastRowLastColumn="0"/>
          <w:trHeight w:hRule="exact" w:val="1027"/>
          <w:jc w:val="center"/>
        </w:trPr>
        <w:tc>
          <w:tcPr>
            <w:cnfStyle w:val="001000000000" w:firstRow="0" w:lastRow="0" w:firstColumn="1" w:lastColumn="0" w:oddVBand="0" w:evenVBand="0" w:oddHBand="0" w:evenHBand="0" w:firstRowFirstColumn="0" w:firstRowLastColumn="0" w:lastRowFirstColumn="0" w:lastRowLastColumn="0"/>
            <w:tcW w:w="1315" w:type="dxa"/>
            <w:shd w:val="clear" w:color="auto" w:fill="DBE5F1" w:themeFill="accent1" w:themeFillTint="33"/>
            <w:vAlign w:val="center"/>
            <w:hideMark/>
          </w:tcPr>
          <w:p w14:paraId="207222FD" w14:textId="77777777" w:rsidR="001975A3" w:rsidRPr="005A631D" w:rsidRDefault="001975A3"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Longitud</w:t>
            </w:r>
          </w:p>
        </w:tc>
        <w:tc>
          <w:tcPr>
            <w:tcW w:w="1316" w:type="dxa"/>
            <w:shd w:val="clear" w:color="auto" w:fill="DBE5F1" w:themeFill="accent1" w:themeFillTint="33"/>
            <w:vAlign w:val="center"/>
            <w:hideMark/>
          </w:tcPr>
          <w:p w14:paraId="55B51295"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Numérico</w:t>
            </w:r>
          </w:p>
        </w:tc>
        <w:tc>
          <w:tcPr>
            <w:tcW w:w="1666" w:type="dxa"/>
            <w:shd w:val="clear" w:color="auto" w:fill="DBE5F1" w:themeFill="accent1" w:themeFillTint="33"/>
            <w:vAlign w:val="center"/>
            <w:hideMark/>
          </w:tcPr>
          <w:p w14:paraId="1E96D3B2" w14:textId="77777777" w:rsidR="001975A3" w:rsidRPr="005A631D" w:rsidRDefault="001975A3" w:rsidP="00A36312">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20</w:t>
            </w:r>
          </w:p>
        </w:tc>
        <w:tc>
          <w:tcPr>
            <w:tcW w:w="3925" w:type="dxa"/>
            <w:shd w:val="clear" w:color="auto" w:fill="DBE5F1" w:themeFill="accent1" w:themeFillTint="33"/>
            <w:vAlign w:val="center"/>
            <w:hideMark/>
          </w:tcPr>
          <w:p w14:paraId="1B4406EB" w14:textId="77777777" w:rsidR="001975A3" w:rsidRPr="005A631D" w:rsidRDefault="001975A3"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 xml:space="preserve">La captura del dato es </w:t>
            </w:r>
            <w:r w:rsidRPr="005A631D">
              <w:rPr>
                <w:rFonts w:ascii="Century Gothic" w:eastAsia="Times New Roman" w:hAnsi="Century Gothic" w:cs="Arial"/>
                <w:b/>
                <w:bCs/>
                <w:color w:val="365F91" w:themeColor="accent1" w:themeShade="BF"/>
                <w:lang w:eastAsia="es-CL"/>
              </w:rPr>
              <w:t>obligatoria</w:t>
            </w:r>
            <w:r w:rsidRPr="005A631D">
              <w:rPr>
                <w:rFonts w:ascii="Century Gothic" w:eastAsia="Times New Roman" w:hAnsi="Century Gothic" w:cs="Arial"/>
                <w:color w:val="365F91" w:themeColor="accent1" w:themeShade="BF"/>
                <w:lang w:eastAsia="es-CL"/>
              </w:rPr>
              <w:t xml:space="preserve"> y se realiza de acuerdo a la estructura correspondiente.</w:t>
            </w:r>
          </w:p>
        </w:tc>
      </w:tr>
    </w:tbl>
    <w:p w14:paraId="348C7E78" w14:textId="77777777" w:rsidR="001975A3" w:rsidRPr="005A631D" w:rsidRDefault="001975A3" w:rsidP="001975A3">
      <w:pPr>
        <w:rPr>
          <w:rFonts w:ascii="Century Gothic" w:hAnsi="Century Gothic" w:cs="Calibri"/>
          <w:color w:val="365F91" w:themeColor="accent1" w:themeShade="BF"/>
          <w:sz w:val="24"/>
          <w:szCs w:val="24"/>
        </w:rPr>
      </w:pPr>
    </w:p>
    <w:p w14:paraId="0CDC8EB3"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045B18FC" w14:textId="64E626E9" w:rsidR="001975A3" w:rsidRDefault="001975A3">
      <w:pPr>
        <w:pStyle w:val="Prrafodelista"/>
        <w:numPr>
          <w:ilvl w:val="0"/>
          <w:numId w:val="63"/>
        </w:numPr>
        <w:autoSpaceDE w:val="0"/>
        <w:autoSpaceDN w:val="0"/>
        <w:adjustRightInd w:val="0"/>
        <w:spacing w:after="0" w:line="240" w:lineRule="auto"/>
        <w:rPr>
          <w:rFonts w:ascii="Century Gothic" w:hAnsi="Century Gothic"/>
          <w:color w:val="548DD4" w:themeColor="text2" w:themeTint="99"/>
          <w:sz w:val="20"/>
          <w:szCs w:val="20"/>
          <w:lang w:val="en-US"/>
        </w:rPr>
      </w:pPr>
      <w:r w:rsidRPr="005A631D">
        <w:rPr>
          <w:rFonts w:ascii="Century Gothic" w:hAnsi="Century Gothic"/>
          <w:color w:val="548DD4" w:themeColor="text2" w:themeTint="99"/>
          <w:sz w:val="20"/>
          <w:szCs w:val="20"/>
        </w:rPr>
        <w:t xml:space="preserve">Geodesia en Chile, teoría y aplicación del sistema de referencia geocéntrico para las Américas SIRGAS. </w:t>
      </w:r>
      <w:r w:rsidRPr="005A631D">
        <w:rPr>
          <w:rFonts w:ascii="Century Gothic" w:hAnsi="Century Gothic"/>
          <w:color w:val="548DD4" w:themeColor="text2" w:themeTint="99"/>
          <w:sz w:val="20"/>
          <w:szCs w:val="20"/>
          <w:lang w:val="en-US"/>
        </w:rPr>
        <w:t>IDE CHILE. (</w:t>
      </w:r>
      <w:hyperlink r:id="rId98" w:history="1">
        <w:r w:rsidR="007D01FB" w:rsidRPr="002A1760">
          <w:rPr>
            <w:rStyle w:val="Hipervnculo"/>
            <w:rFonts w:ascii="Century Gothic" w:hAnsi="Century Gothic"/>
            <w:sz w:val="20"/>
            <w:szCs w:val="20"/>
            <w:lang w:val="en-US"/>
          </w:rPr>
          <w:t>https://www.ide.cl/images/Publicaciones/Documentos/LIBRO_SIRGAS.pdf</w:t>
        </w:r>
      </w:hyperlink>
      <w:r w:rsidRPr="005A631D">
        <w:rPr>
          <w:rFonts w:ascii="Century Gothic" w:hAnsi="Century Gothic"/>
          <w:color w:val="548DD4" w:themeColor="text2" w:themeTint="99"/>
          <w:sz w:val="20"/>
          <w:szCs w:val="20"/>
          <w:lang w:val="en-US"/>
        </w:rPr>
        <w:t>)</w:t>
      </w:r>
    </w:p>
    <w:p w14:paraId="53B10790" w14:textId="77777777" w:rsidR="007D01FB" w:rsidRPr="005A631D" w:rsidRDefault="007D01FB" w:rsidP="007D01FB">
      <w:pPr>
        <w:pStyle w:val="Prrafodelista"/>
        <w:autoSpaceDE w:val="0"/>
        <w:autoSpaceDN w:val="0"/>
        <w:adjustRightInd w:val="0"/>
        <w:spacing w:after="0" w:line="240" w:lineRule="auto"/>
        <w:rPr>
          <w:rFonts w:ascii="Century Gothic" w:hAnsi="Century Gothic"/>
          <w:color w:val="548DD4" w:themeColor="text2" w:themeTint="99"/>
          <w:sz w:val="20"/>
          <w:szCs w:val="20"/>
          <w:lang w:val="en-US"/>
        </w:rPr>
      </w:pPr>
    </w:p>
    <w:p w14:paraId="35DA389D" w14:textId="77777777" w:rsidR="001975A3" w:rsidRPr="005A631D" w:rsidRDefault="001975A3">
      <w:pPr>
        <w:pStyle w:val="Prrafodelista"/>
        <w:numPr>
          <w:ilvl w:val="0"/>
          <w:numId w:val="63"/>
        </w:numPr>
        <w:autoSpaceDE w:val="0"/>
        <w:autoSpaceDN w:val="0"/>
        <w:adjustRightInd w:val="0"/>
        <w:spacing w:after="0" w:line="240" w:lineRule="auto"/>
        <w:rPr>
          <w:rFonts w:ascii="Century Gothic" w:hAnsi="Century Gothic"/>
          <w:sz w:val="20"/>
          <w:szCs w:val="20"/>
        </w:rPr>
      </w:pPr>
      <w:r w:rsidRPr="005A631D">
        <w:rPr>
          <w:rFonts w:ascii="Century Gothic" w:hAnsi="Century Gothic"/>
          <w:color w:val="548DD4" w:themeColor="text2" w:themeTint="99"/>
          <w:sz w:val="20"/>
          <w:szCs w:val="20"/>
        </w:rPr>
        <w:t>Sistema de Referencia Geodésico para Chile SIRGAS Chile, época 2016.0. Instituto Geográfico Militar IGM.</w:t>
      </w:r>
      <w:r w:rsidRPr="005A631D">
        <w:rPr>
          <w:rFonts w:ascii="Century Gothic" w:hAnsi="Century Gothic"/>
          <w:sz w:val="20"/>
          <w:szCs w:val="20"/>
        </w:rPr>
        <w:t xml:space="preserve"> (</w:t>
      </w:r>
      <w:hyperlink r:id="rId99" w:history="1">
        <w:r w:rsidRPr="005A631D">
          <w:rPr>
            <w:rStyle w:val="Hipervnculo"/>
            <w:rFonts w:ascii="Century Gothic" w:hAnsi="Century Gothic"/>
            <w:sz w:val="20"/>
            <w:szCs w:val="20"/>
          </w:rPr>
          <w:t>https://www.ide.cl/images/Publicaciones/Documentos/SISTEMA_REFERENCIA_GEODESICO_PARA_CHILE.pdf</w:t>
        </w:r>
      </w:hyperlink>
      <w:r w:rsidRPr="005A631D">
        <w:rPr>
          <w:rFonts w:ascii="Century Gothic" w:hAnsi="Century Gothic"/>
          <w:sz w:val="20"/>
          <w:szCs w:val="20"/>
        </w:rPr>
        <w:t>)</w:t>
      </w:r>
    </w:p>
    <w:p w14:paraId="0989D898" w14:textId="77777777" w:rsidR="001975A3" w:rsidRPr="005A631D" w:rsidRDefault="001975A3" w:rsidP="001975A3">
      <w:pPr>
        <w:rPr>
          <w:rFonts w:ascii="Century Gothic" w:hAnsi="Century Gothic"/>
          <w:sz w:val="24"/>
          <w:szCs w:val="24"/>
        </w:rPr>
      </w:pPr>
    </w:p>
    <w:p w14:paraId="6F6E4106" w14:textId="77777777" w:rsidR="00A36312" w:rsidRPr="005A631D" w:rsidRDefault="00A36312">
      <w:pPr>
        <w:jc w:val="left"/>
        <w:rPr>
          <w:rFonts w:ascii="Century Gothic" w:eastAsiaTheme="majorEastAsia" w:hAnsi="Century Gothic" w:cstheme="majorBidi"/>
          <w:b/>
          <w:bCs/>
          <w:color w:val="365F91" w:themeColor="accent1" w:themeShade="BF"/>
          <w:sz w:val="32"/>
          <w:szCs w:val="32"/>
        </w:rPr>
      </w:pPr>
      <w:r w:rsidRPr="005A631D">
        <w:rPr>
          <w:rFonts w:ascii="Century Gothic" w:hAnsi="Century Gothic"/>
          <w:bCs/>
          <w:color w:val="365F91" w:themeColor="accent1" w:themeShade="BF"/>
          <w:sz w:val="32"/>
          <w:szCs w:val="32"/>
        </w:rPr>
        <w:br w:type="page"/>
      </w:r>
    </w:p>
    <w:p w14:paraId="0846F0AD" w14:textId="62FF17B0" w:rsidR="001975A3" w:rsidRPr="005A631D" w:rsidRDefault="007F7B6A" w:rsidP="001975A3">
      <w:pPr>
        <w:pStyle w:val="Ttulo3"/>
        <w:spacing w:after="240"/>
        <w:rPr>
          <w:rFonts w:ascii="Century Gothic" w:hAnsi="Century Gothic"/>
          <w:bCs/>
          <w:color w:val="365F91" w:themeColor="accent1" w:themeShade="BF"/>
          <w:sz w:val="32"/>
          <w:szCs w:val="32"/>
        </w:rPr>
      </w:pPr>
      <w:bookmarkStart w:id="365" w:name="_Toc120613335"/>
      <w:r w:rsidRPr="005A631D">
        <w:rPr>
          <w:rFonts w:ascii="Century Gothic" w:hAnsi="Century Gothic"/>
          <w:bCs/>
          <w:color w:val="365F91" w:themeColor="accent1" w:themeShade="BF"/>
          <w:sz w:val="32"/>
          <w:szCs w:val="32"/>
        </w:rPr>
        <w:lastRenderedPageBreak/>
        <w:t>1.</w:t>
      </w:r>
      <w:r w:rsidR="0011424A">
        <w:rPr>
          <w:rFonts w:ascii="Century Gothic" w:hAnsi="Century Gothic"/>
          <w:bCs/>
          <w:color w:val="365F91" w:themeColor="accent1" w:themeShade="BF"/>
          <w:sz w:val="32"/>
          <w:szCs w:val="32"/>
        </w:rPr>
        <w:t>8</w:t>
      </w:r>
      <w:r w:rsidR="001975A3" w:rsidRPr="005A631D">
        <w:rPr>
          <w:rFonts w:ascii="Century Gothic" w:hAnsi="Century Gothic"/>
          <w:bCs/>
          <w:color w:val="365F91" w:themeColor="accent1" w:themeShade="BF"/>
          <w:sz w:val="32"/>
          <w:szCs w:val="32"/>
        </w:rPr>
        <w:t xml:space="preserve"> Código Postal</w:t>
      </w:r>
      <w:bookmarkEnd w:id="365"/>
    </w:p>
    <w:p w14:paraId="248BCBD4"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Definición</w:t>
      </w:r>
    </w:p>
    <w:p w14:paraId="74D49399" w14:textId="40872981" w:rsidR="001975A3" w:rsidRPr="005A631D" w:rsidRDefault="001975A3" w:rsidP="00A36312">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Es un código único de 7 dígitos que permite identificar y ubicar un área geográfica determinada. La información que proporciona el código postal, comienza con la comuna, para finalmente indicar el lado de la cua</w:t>
      </w:r>
      <w:r w:rsidR="00A36312" w:rsidRPr="005A631D">
        <w:rPr>
          <w:rFonts w:ascii="Century Gothic" w:hAnsi="Century Gothic" w:cs="Calibri"/>
          <w:color w:val="365F91" w:themeColor="accent1" w:themeShade="BF"/>
          <w:sz w:val="24"/>
          <w:szCs w:val="24"/>
          <w:lang w:val="es-ES"/>
        </w:rPr>
        <w:t>dra donde vive el destinatario.</w:t>
      </w:r>
    </w:p>
    <w:p w14:paraId="1A2F590F" w14:textId="77777777" w:rsidR="001975A3" w:rsidRPr="005A631D" w:rsidRDefault="001975A3" w:rsidP="00C64C9E">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Alcance</w:t>
      </w:r>
    </w:p>
    <w:p w14:paraId="5CFFC715" w14:textId="477B0D47" w:rsidR="001975A3" w:rsidRPr="005A631D" w:rsidRDefault="001975A3" w:rsidP="00A36312">
      <w:pPr>
        <w:rPr>
          <w:rFonts w:ascii="Century Gothic" w:hAnsi="Century Gothic" w:cs="Calibri"/>
          <w:color w:val="365F91" w:themeColor="accent1" w:themeShade="BF"/>
          <w:sz w:val="24"/>
          <w:szCs w:val="24"/>
          <w:lang w:val="es-ES"/>
        </w:rPr>
      </w:pPr>
      <w:r w:rsidRPr="005A631D">
        <w:rPr>
          <w:rFonts w:ascii="Century Gothic" w:hAnsi="Century Gothic" w:cs="Calibri"/>
          <w:color w:val="365F91" w:themeColor="accent1" w:themeShade="BF"/>
          <w:sz w:val="24"/>
          <w:szCs w:val="24"/>
          <w:lang w:val="es-ES"/>
        </w:rPr>
        <w:t xml:space="preserve">Chile no posee un código postal único. Los códigos postales que se han generado están basados en direcciones y por tal motivo, para proporcionar un código postal es necesario conocer la comuna, el nombre de la calle y el número municipal del domicilio. Todos los domicilios en el mismo lado de la cuadra tienen igual código postal. Los departamentos de un edificio o las casas de un condominio </w:t>
      </w:r>
      <w:r w:rsidR="00A36312" w:rsidRPr="005A631D">
        <w:rPr>
          <w:rFonts w:ascii="Century Gothic" w:hAnsi="Century Gothic" w:cs="Calibri"/>
          <w:color w:val="365F91" w:themeColor="accent1" w:themeShade="BF"/>
          <w:sz w:val="24"/>
          <w:szCs w:val="24"/>
          <w:lang w:val="es-ES"/>
        </w:rPr>
        <w:t>tienen el mismo código postal.</w:t>
      </w:r>
    </w:p>
    <w:p w14:paraId="5B8559D4" w14:textId="77777777" w:rsidR="001975A3" w:rsidRPr="005A631D" w:rsidRDefault="001975A3"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Estructura</w:t>
      </w:r>
    </w:p>
    <w:p w14:paraId="5C3FF0C0" w14:textId="6F430F20" w:rsidR="00DE02CB" w:rsidRPr="005A631D" w:rsidRDefault="00E15E0F"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Pr>
          <w:rFonts w:ascii="Century Gothic" w:hAnsi="Century Gothic" w:cs="Calibri"/>
          <w:color w:val="365F91" w:themeColor="accent1" w:themeShade="BF"/>
          <w:sz w:val="24"/>
          <w:szCs w:val="24"/>
          <w:lang w:val="es-ES"/>
        </w:rPr>
        <w:t>La variable denominada</w:t>
      </w:r>
      <w:r w:rsidR="00DE02CB" w:rsidRPr="005A631D">
        <w:rPr>
          <w:rFonts w:ascii="Century Gothic" w:hAnsi="Century Gothic" w:cs="Calibri"/>
          <w:color w:val="365F91" w:themeColor="accent1" w:themeShade="BF"/>
          <w:sz w:val="24"/>
          <w:szCs w:val="24"/>
          <w:lang w:val="es-ES"/>
        </w:rPr>
        <w:t xml:space="preserve"> </w:t>
      </w:r>
      <w:r w:rsidR="00DE02CB" w:rsidRPr="005A631D">
        <w:rPr>
          <w:rFonts w:ascii="Century Gothic" w:hAnsi="Century Gothic" w:cs="Calibri"/>
          <w:b/>
          <w:color w:val="365F91" w:themeColor="accent1" w:themeShade="BF"/>
          <w:sz w:val="24"/>
          <w:szCs w:val="24"/>
          <w:lang w:val="es-ES"/>
        </w:rPr>
        <w:t>“Código Postal”</w:t>
      </w:r>
      <w:r w:rsidR="00DE02CB" w:rsidRPr="005A631D">
        <w:rPr>
          <w:rFonts w:ascii="Century Gothic" w:hAnsi="Century Gothic" w:cs="Calibri"/>
          <w:color w:val="365F91" w:themeColor="accent1" w:themeShade="BF"/>
          <w:sz w:val="24"/>
          <w:szCs w:val="24"/>
          <w:lang w:val="es-ES"/>
        </w:rPr>
        <w:t xml:space="preserve"> tiene la siguiente estructura</w:t>
      </w:r>
    </w:p>
    <w:tbl>
      <w:tblPr>
        <w:tblStyle w:val="Sombreadomedio1-nfasis1"/>
        <w:tblW w:w="8207" w:type="dxa"/>
        <w:jc w:val="center"/>
        <w:tblLook w:val="04A0" w:firstRow="1" w:lastRow="0" w:firstColumn="1" w:lastColumn="0" w:noHBand="0" w:noVBand="1"/>
      </w:tblPr>
      <w:tblGrid>
        <w:gridCol w:w="1398"/>
        <w:gridCol w:w="1802"/>
        <w:gridCol w:w="1462"/>
        <w:gridCol w:w="3545"/>
      </w:tblGrid>
      <w:tr w:rsidR="00E95FA0" w:rsidRPr="005A631D" w14:paraId="09E599EC" w14:textId="77777777" w:rsidTr="00BF0A1B">
        <w:trPr>
          <w:cnfStyle w:val="100000000000" w:firstRow="1" w:lastRow="0" w:firstColumn="0" w:lastColumn="0" w:oddVBand="0" w:evenVBand="0" w:oddHBand="0" w:evenHBand="0" w:firstRowFirstColumn="0" w:firstRowLastColumn="0" w:lastRowFirstColumn="0" w:lastRowLastColumn="0"/>
          <w:trHeight w:hRule="exact" w:val="885"/>
          <w:jc w:val="center"/>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25D3F4C1" w14:textId="11A1AD92" w:rsidR="00E95FA0" w:rsidRPr="005A631D" w:rsidRDefault="00E95FA0" w:rsidP="00A36312">
            <w:pPr>
              <w:rPr>
                <w:rFonts w:ascii="Century Gothic" w:eastAsia="Times New Roman" w:hAnsi="Century Gothic" w:cs="Arial"/>
                <w:color w:val="FFFFFF"/>
                <w:lang w:eastAsia="es-CL"/>
              </w:rPr>
            </w:pPr>
            <w:r>
              <w:rPr>
                <w:rFonts w:ascii="Century Gothic" w:eastAsia="Times New Roman" w:hAnsi="Century Gothic" w:cs="Arial"/>
                <w:color w:val="FFFFFF"/>
                <w:lang w:eastAsia="es-CL"/>
              </w:rPr>
              <w:t>VARIABLE</w:t>
            </w:r>
          </w:p>
        </w:tc>
        <w:tc>
          <w:tcPr>
            <w:tcW w:w="1802" w:type="dxa"/>
          </w:tcPr>
          <w:p w14:paraId="04A00647" w14:textId="77777777" w:rsidR="00BF0A1B" w:rsidRDefault="00BF0A1B"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color w:val="FFFFFF"/>
                <w:lang w:eastAsia="es-CL"/>
              </w:rPr>
            </w:pPr>
          </w:p>
          <w:p w14:paraId="2584B695" w14:textId="703A38C0" w:rsidR="00E95FA0" w:rsidRPr="005A631D" w:rsidRDefault="00E95FA0"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Pr>
                <w:rFonts w:ascii="Century Gothic" w:eastAsia="Times New Roman" w:hAnsi="Century Gothic" w:cs="Arial"/>
                <w:color w:val="FFFFFF"/>
                <w:lang w:eastAsia="es-CL"/>
              </w:rPr>
              <w:t>CAMPO</w:t>
            </w:r>
          </w:p>
        </w:tc>
        <w:tc>
          <w:tcPr>
            <w:tcW w:w="1462" w:type="dxa"/>
            <w:vAlign w:val="center"/>
            <w:hideMark/>
          </w:tcPr>
          <w:p w14:paraId="4F6168AE" w14:textId="4848A23C" w:rsidR="00E95FA0" w:rsidRPr="005A631D" w:rsidRDefault="00E95FA0" w:rsidP="00A3631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sidRPr="005A631D">
              <w:rPr>
                <w:rFonts w:ascii="Century Gothic" w:eastAsia="Times New Roman" w:hAnsi="Century Gothic" w:cs="Arial"/>
                <w:color w:val="FFFFFF"/>
                <w:lang w:eastAsia="es-CL"/>
              </w:rPr>
              <w:t>TIPO</w:t>
            </w:r>
          </w:p>
        </w:tc>
        <w:tc>
          <w:tcPr>
            <w:tcW w:w="3545" w:type="dxa"/>
            <w:vAlign w:val="center"/>
            <w:hideMark/>
          </w:tcPr>
          <w:p w14:paraId="12E8D950" w14:textId="77777777" w:rsidR="00E95FA0" w:rsidRPr="005A631D" w:rsidRDefault="00E95FA0" w:rsidP="00A36312">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color w:val="FFFFFF"/>
                <w:lang w:eastAsia="es-CL"/>
              </w:rPr>
            </w:pPr>
            <w:r w:rsidRPr="005A631D">
              <w:rPr>
                <w:rFonts w:ascii="Century Gothic" w:eastAsia="Times New Roman" w:hAnsi="Century Gothic" w:cs="Arial"/>
                <w:color w:val="FFFFFF"/>
                <w:lang w:eastAsia="es-CL"/>
              </w:rPr>
              <w:t>EXIGENCIA</w:t>
            </w:r>
          </w:p>
        </w:tc>
      </w:tr>
      <w:tr w:rsidR="00E95FA0" w:rsidRPr="005A631D" w14:paraId="4F5D0450" w14:textId="77777777" w:rsidTr="00BF0A1B">
        <w:trPr>
          <w:cnfStyle w:val="000000100000" w:firstRow="0" w:lastRow="0" w:firstColumn="0" w:lastColumn="0" w:oddVBand="0" w:evenVBand="0" w:oddHBand="1" w:evenHBand="0" w:firstRowFirstColumn="0" w:firstRowLastColumn="0" w:lastRowFirstColumn="0" w:lastRowLastColumn="0"/>
          <w:trHeight w:hRule="exact" w:val="1199"/>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DBE5F1" w:themeFill="accent1" w:themeFillTint="33"/>
            <w:vAlign w:val="center"/>
            <w:hideMark/>
          </w:tcPr>
          <w:p w14:paraId="484EADA1" w14:textId="77777777" w:rsidR="00E95FA0" w:rsidRPr="005A631D" w:rsidRDefault="00E95FA0" w:rsidP="00A36312">
            <w:pPr>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Código Postal</w:t>
            </w:r>
          </w:p>
        </w:tc>
        <w:tc>
          <w:tcPr>
            <w:tcW w:w="1802" w:type="dxa"/>
            <w:shd w:val="clear" w:color="auto" w:fill="DBE5F1" w:themeFill="accent1" w:themeFillTint="33"/>
          </w:tcPr>
          <w:p w14:paraId="67EDA9A3" w14:textId="6E698072" w:rsidR="00E95FA0" w:rsidRPr="005A631D" w:rsidRDefault="00E95FA0"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9E687B">
              <w:rPr>
                <w:rFonts w:ascii="Century Gothic" w:eastAsia="Times New Roman" w:hAnsi="Century Gothic" w:cs="Arial"/>
                <w:color w:val="365F91" w:themeColor="accent1" w:themeShade="BF"/>
                <w:lang w:eastAsia="es-CL"/>
              </w:rPr>
              <w:t>CodigoPostal</w:t>
            </w:r>
          </w:p>
        </w:tc>
        <w:tc>
          <w:tcPr>
            <w:tcW w:w="1462" w:type="dxa"/>
            <w:shd w:val="clear" w:color="auto" w:fill="DBE5F1" w:themeFill="accent1" w:themeFillTint="33"/>
            <w:vAlign w:val="center"/>
            <w:hideMark/>
          </w:tcPr>
          <w:p w14:paraId="0D67CA7D" w14:textId="6F5D4359" w:rsidR="00E95FA0" w:rsidRPr="005A631D" w:rsidRDefault="00E95FA0"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Numérico</w:t>
            </w:r>
          </w:p>
        </w:tc>
        <w:tc>
          <w:tcPr>
            <w:tcW w:w="3545" w:type="dxa"/>
            <w:shd w:val="clear" w:color="auto" w:fill="DBE5F1" w:themeFill="accent1" w:themeFillTint="33"/>
            <w:vAlign w:val="center"/>
            <w:hideMark/>
          </w:tcPr>
          <w:p w14:paraId="7E95AEBA" w14:textId="77777777" w:rsidR="00E95FA0" w:rsidRPr="005A631D" w:rsidRDefault="00E95FA0" w:rsidP="00A3631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color w:val="365F91" w:themeColor="accent1" w:themeShade="BF"/>
                <w:lang w:eastAsia="es-CL"/>
              </w:rPr>
            </w:pPr>
            <w:r w:rsidRPr="005A631D">
              <w:rPr>
                <w:rFonts w:ascii="Century Gothic" w:eastAsia="Times New Roman" w:hAnsi="Century Gothic" w:cs="Arial"/>
                <w:color w:val="365F91" w:themeColor="accent1" w:themeShade="BF"/>
                <w:lang w:eastAsia="es-CL"/>
              </w:rPr>
              <w:t xml:space="preserve">La captura del dato es </w:t>
            </w:r>
            <w:r w:rsidRPr="005A631D">
              <w:rPr>
                <w:rFonts w:ascii="Century Gothic" w:eastAsia="Times New Roman" w:hAnsi="Century Gothic" w:cs="Arial"/>
                <w:b/>
                <w:bCs/>
                <w:color w:val="365F91" w:themeColor="accent1" w:themeShade="BF"/>
                <w:lang w:eastAsia="es-CL"/>
              </w:rPr>
              <w:t>opcional</w:t>
            </w:r>
            <w:r w:rsidRPr="005A631D">
              <w:rPr>
                <w:rFonts w:ascii="Century Gothic" w:eastAsia="Times New Roman" w:hAnsi="Century Gothic" w:cs="Arial"/>
                <w:color w:val="365F91" w:themeColor="accent1" w:themeShade="BF"/>
                <w:lang w:eastAsia="es-CL"/>
              </w:rPr>
              <w:t xml:space="preserve"> y se realiza de acuerdo a la estructura correspondiente.</w:t>
            </w:r>
          </w:p>
        </w:tc>
      </w:tr>
    </w:tbl>
    <w:p w14:paraId="1DA172D0" w14:textId="77777777" w:rsidR="001975A3" w:rsidRPr="005A631D" w:rsidRDefault="001975A3" w:rsidP="00C64C9E">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p>
    <w:p w14:paraId="55BE5939" w14:textId="650C6CC6" w:rsidR="001975A3" w:rsidRPr="005A631D" w:rsidRDefault="00A36312" w:rsidP="00A36312">
      <w:pPr>
        <w:widowControl w:val="0"/>
        <w:autoSpaceDE w:val="0"/>
        <w:autoSpaceDN w:val="0"/>
        <w:adjustRightInd w:val="0"/>
        <w:spacing w:before="240" w:after="240" w:line="240" w:lineRule="auto"/>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Fuente</w:t>
      </w:r>
    </w:p>
    <w:p w14:paraId="0271BA60" w14:textId="460C46C1" w:rsidR="001975A3" w:rsidRPr="005A631D" w:rsidRDefault="00C64C9E">
      <w:pPr>
        <w:pStyle w:val="Prrafodelista"/>
        <w:numPr>
          <w:ilvl w:val="0"/>
          <w:numId w:val="63"/>
        </w:numPr>
        <w:autoSpaceDE w:val="0"/>
        <w:autoSpaceDN w:val="0"/>
        <w:adjustRightInd w:val="0"/>
        <w:spacing w:after="0" w:line="240" w:lineRule="auto"/>
        <w:rPr>
          <w:rFonts w:ascii="Century Gothic" w:hAnsi="Century Gothic" w:cs="Arial"/>
          <w:i/>
          <w:iCs/>
          <w:sz w:val="20"/>
        </w:rPr>
      </w:pPr>
      <w:r w:rsidRPr="005A631D">
        <w:rPr>
          <w:rFonts w:ascii="Century Gothic" w:hAnsi="Century Gothic"/>
          <w:color w:val="548DD4" w:themeColor="text2" w:themeTint="99"/>
          <w:sz w:val="20"/>
        </w:rPr>
        <w:t>Correos de Chile</w:t>
      </w:r>
      <w:r w:rsidR="001975A3" w:rsidRPr="005A631D">
        <w:rPr>
          <w:rFonts w:ascii="Century Gothic" w:hAnsi="Century Gothic" w:cs="Calibri"/>
          <w:i/>
          <w:color w:val="365F91" w:themeColor="accent1" w:themeShade="BF"/>
          <w:sz w:val="20"/>
          <w:lang w:val="es-ES"/>
        </w:rPr>
        <w:t xml:space="preserve"> </w:t>
      </w:r>
      <w:hyperlink r:id="rId100" w:history="1">
        <w:r w:rsidR="00F15AD5" w:rsidRPr="00D92B92">
          <w:rPr>
            <w:rStyle w:val="Hipervnculo"/>
            <w:rFonts w:ascii="Century Gothic" w:hAnsi="Century Gothic" w:cs="Calibri"/>
            <w:i/>
            <w:sz w:val="20"/>
            <w:lang w:val="es-ES"/>
          </w:rPr>
          <w:t>www.correos.cl</w:t>
        </w:r>
      </w:hyperlink>
      <w:r w:rsidR="001975A3" w:rsidRPr="005A631D">
        <w:rPr>
          <w:rFonts w:ascii="Century Gothic" w:hAnsi="Century Gothic" w:cs="Calibri"/>
          <w:i/>
          <w:color w:val="365F91" w:themeColor="accent1" w:themeShade="BF"/>
          <w:sz w:val="20"/>
          <w:lang w:val="es-ES"/>
        </w:rPr>
        <w:t xml:space="preserve"> </w:t>
      </w:r>
    </w:p>
    <w:p w14:paraId="6007A01B" w14:textId="77777777" w:rsidR="001975A3" w:rsidRPr="005A631D" w:rsidRDefault="001975A3" w:rsidP="001975A3">
      <w:pPr>
        <w:rPr>
          <w:rFonts w:ascii="Century Gothic" w:hAnsi="Century Gothic" w:cs="Arial"/>
          <w:sz w:val="24"/>
          <w:szCs w:val="24"/>
        </w:rPr>
      </w:pPr>
    </w:p>
    <w:p w14:paraId="1F962499" w14:textId="77777777" w:rsidR="001975A3" w:rsidRPr="005A631D" w:rsidRDefault="001975A3" w:rsidP="001975A3">
      <w:pPr>
        <w:rPr>
          <w:rFonts w:ascii="Century Gothic" w:hAnsi="Century Gothic"/>
          <w:sz w:val="24"/>
          <w:szCs w:val="24"/>
          <w:lang w:val="es-MX"/>
        </w:rPr>
      </w:pPr>
      <w:r w:rsidRPr="005A631D">
        <w:rPr>
          <w:rFonts w:ascii="Century Gothic" w:hAnsi="Century Gothic"/>
          <w:sz w:val="24"/>
          <w:szCs w:val="24"/>
          <w:lang w:val="es-MX"/>
        </w:rPr>
        <w:br w:type="page"/>
      </w:r>
    </w:p>
    <w:p w14:paraId="0F14151C" w14:textId="019948AD" w:rsidR="001E1726" w:rsidRPr="005A631D" w:rsidRDefault="00A972E1" w:rsidP="001E7838">
      <w:pPr>
        <w:pStyle w:val="Ttulo1"/>
      </w:pPr>
      <w:bookmarkStart w:id="366" w:name="_Toc120613336"/>
      <w:r w:rsidRPr="005A631D">
        <w:lastRenderedPageBreak/>
        <w:t>CAPITULO V</w:t>
      </w:r>
      <w:r w:rsidR="001E1726" w:rsidRPr="005A631D">
        <w:t>: ESTÁNDARES DE</w:t>
      </w:r>
      <w:bookmarkEnd w:id="349"/>
      <w:bookmarkEnd w:id="350"/>
      <w:bookmarkEnd w:id="351"/>
      <w:r w:rsidR="001E1726" w:rsidRPr="005A631D">
        <w:t xml:space="preserve"> PROCESO ASISTENCIAL</w:t>
      </w:r>
      <w:bookmarkEnd w:id="366"/>
    </w:p>
    <w:p w14:paraId="107A8766" w14:textId="77777777" w:rsidR="001E1726" w:rsidRPr="005A631D" w:rsidRDefault="001E1726" w:rsidP="00DE02CB">
      <w:pPr>
        <w:widowControl w:val="0"/>
        <w:autoSpaceDE w:val="0"/>
        <w:autoSpaceDN w:val="0"/>
        <w:adjustRightInd w:val="0"/>
        <w:spacing w:before="240" w:after="240"/>
        <w:rPr>
          <w:rFonts w:ascii="Century Gothic" w:hAnsi="Century Gothic" w:cs="Calibri"/>
          <w:b/>
          <w:color w:val="1F497D" w:themeColor="text2"/>
          <w:sz w:val="28"/>
          <w:szCs w:val="28"/>
          <w:lang w:val="es-ES"/>
        </w:rPr>
      </w:pPr>
      <w:r w:rsidRPr="005A631D">
        <w:rPr>
          <w:rFonts w:ascii="Century Gothic" w:hAnsi="Century Gothic" w:cs="Calibri"/>
          <w:b/>
          <w:color w:val="1F497D" w:themeColor="text2"/>
          <w:sz w:val="28"/>
          <w:szCs w:val="28"/>
          <w:lang w:val="es-ES"/>
        </w:rPr>
        <w:t>Introducción</w:t>
      </w:r>
    </w:p>
    <w:p w14:paraId="47A91EAF"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 proceso de atención de salud de la población requiere un uso intensivo de información en las diferentes etapas de los procesos clínicos y administrativos. Al momento de atender a una persona, cuando se elabora un plan de salud, cuando se receta un medicamento, en las auditorias médicas, en los análisis epidemiológicos, en el estudio de costo/efectividad, en la gestión de la demanda, en la formulación de normas y políticas, entre muchos otros; el común denominador es el registro de un grupo de datos clínicos básicos (síntomas y signos, diagnóstico, exámenes complementarios e indicaciones de tratamiento). Su registro no estandarizado se ha constituido en una barrera para garantizar la buena atención y para generar las bases de conocimiento necesarias para la modernización del sector.</w:t>
      </w:r>
    </w:p>
    <w:p w14:paraId="3E0AF61E"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La gestión integrada de los Servicios de Salud y la continuidad en los cuidados, requiere la adopción de mensajes, formatos, codificación y estructura de historia clínica. En esta línea, los expertos indican que es necesario abordar la adopción de estándares como un elemento estratégico para la planificación, diseño, implantación, operación y mantenimiento de los sistemas de Historia Clínica Electrónica (HCE). Aumentando la seguridad, disminuyendo los costos y favoreciendo la investigación, el desarrollo y la innovación. </w:t>
      </w:r>
    </w:p>
    <w:p w14:paraId="4590AEDF"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Las prestaciones de salud proporcionadas por los equipos clínicos de los establecimientos de salud públicos y privados, se registran a través de algunos datos clínicos definidos en formularios de papel o registro clínico electrónico. En ambos casos, éstos deben cumplir criterios de calidad, establecidos en los estándares de registros clínicos.</w:t>
      </w:r>
    </w:p>
    <w:p w14:paraId="5A916FE9" w14:textId="316E854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El correcto registro, en término de oportunidad y completitud de los datos clínic</w:t>
      </w:r>
      <w:r w:rsidR="00D56610" w:rsidRPr="005A631D">
        <w:rPr>
          <w:rFonts w:ascii="Century Gothic" w:hAnsi="Century Gothic"/>
          <w:color w:val="1F497D" w:themeColor="text2"/>
          <w:sz w:val="24"/>
          <w:szCs w:val="24"/>
        </w:rPr>
        <w:t xml:space="preserve">os, </w:t>
      </w:r>
      <w:r w:rsidRPr="005A631D">
        <w:rPr>
          <w:rFonts w:ascii="Century Gothic" w:hAnsi="Century Gothic"/>
          <w:color w:val="1F497D" w:themeColor="text2"/>
          <w:sz w:val="24"/>
          <w:szCs w:val="24"/>
        </w:rPr>
        <w:t>contribuyen a la continuidad de la atención, seguimiento, calidad y seguridad del proceso clínico.</w:t>
      </w:r>
    </w:p>
    <w:p w14:paraId="187F21C0"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A continuación, se realiza la definición semántica de los datos, y en los casos que corresponde, el alcance y la estructura de los mismos.</w:t>
      </w:r>
      <w:bookmarkStart w:id="367" w:name="_Toc424851545"/>
      <w:bookmarkStart w:id="368" w:name="_Toc14948519"/>
      <w:bookmarkStart w:id="369" w:name="_Toc24993267"/>
      <w:bookmarkStart w:id="370" w:name="_Toc435742201"/>
      <w:bookmarkStart w:id="371" w:name="_Toc424851541"/>
      <w:bookmarkStart w:id="372" w:name="_Toc424851540"/>
    </w:p>
    <w:p w14:paraId="603E9000" w14:textId="77777777" w:rsidR="001E1726" w:rsidRPr="005A631D" w:rsidRDefault="001E1726" w:rsidP="001E7838">
      <w:pPr>
        <w:pStyle w:val="Ttulo2"/>
      </w:pPr>
      <w:bookmarkStart w:id="373" w:name="_Toc24993308"/>
      <w:bookmarkStart w:id="374" w:name="_Toc435742216"/>
      <w:bookmarkStart w:id="375" w:name="_Toc63264334"/>
      <w:bookmarkStart w:id="376" w:name="_Toc14948534"/>
      <w:bookmarkStart w:id="377" w:name="_Toc424851552"/>
      <w:bookmarkStart w:id="378" w:name="_Toc120613337"/>
      <w:bookmarkEnd w:id="367"/>
      <w:bookmarkEnd w:id="368"/>
      <w:bookmarkEnd w:id="369"/>
      <w:bookmarkEnd w:id="370"/>
      <w:bookmarkEnd w:id="371"/>
      <w:bookmarkEnd w:id="372"/>
      <w:r w:rsidRPr="005A631D">
        <w:lastRenderedPageBreak/>
        <w:t>1.- Datos de Consultas</w:t>
      </w:r>
      <w:bookmarkEnd w:id="373"/>
      <w:bookmarkEnd w:id="374"/>
      <w:bookmarkEnd w:id="375"/>
      <w:r w:rsidRPr="005A631D">
        <w:t xml:space="preserve"> Médicas</w:t>
      </w:r>
      <w:bookmarkEnd w:id="378"/>
    </w:p>
    <w:p w14:paraId="5B273441" w14:textId="77777777" w:rsidR="001E1726" w:rsidRPr="005A631D" w:rsidRDefault="001E1726" w:rsidP="001C7995">
      <w:pPr>
        <w:pStyle w:val="Ttulo3"/>
        <w:spacing w:after="240"/>
        <w:rPr>
          <w:rFonts w:ascii="Century Gothic" w:hAnsi="Century Gothic"/>
          <w:color w:val="1F497D" w:themeColor="text2"/>
          <w:sz w:val="32"/>
          <w:szCs w:val="32"/>
        </w:rPr>
      </w:pPr>
      <w:bookmarkStart w:id="379" w:name="_Toc24993309"/>
      <w:bookmarkStart w:id="380" w:name="_Toc435742217"/>
      <w:bookmarkStart w:id="381" w:name="_Toc120613338"/>
      <w:r w:rsidRPr="005A631D">
        <w:rPr>
          <w:rFonts w:ascii="Century Gothic" w:hAnsi="Century Gothic"/>
          <w:color w:val="1F497D" w:themeColor="text2"/>
          <w:sz w:val="32"/>
          <w:szCs w:val="32"/>
        </w:rPr>
        <w:t>1.1 Consulta Médica</w:t>
      </w:r>
      <w:bookmarkEnd w:id="379"/>
      <w:bookmarkEnd w:id="380"/>
      <w:r w:rsidRPr="005A631D">
        <w:rPr>
          <w:rFonts w:ascii="Century Gothic" w:hAnsi="Century Gothic"/>
          <w:color w:val="1F497D" w:themeColor="text2"/>
          <w:sz w:val="32"/>
          <w:szCs w:val="32"/>
        </w:rPr>
        <w:t xml:space="preserve"> </w:t>
      </w:r>
      <w:bookmarkEnd w:id="376"/>
      <w:r w:rsidRPr="005A631D">
        <w:rPr>
          <w:rFonts w:ascii="Century Gothic" w:hAnsi="Century Gothic"/>
          <w:color w:val="1F497D" w:themeColor="text2"/>
          <w:sz w:val="32"/>
          <w:szCs w:val="32"/>
        </w:rPr>
        <w:t>General</w:t>
      </w:r>
      <w:bookmarkEnd w:id="381"/>
    </w:p>
    <w:p w14:paraId="0A0C7CCE" w14:textId="77777777" w:rsidR="001E1726" w:rsidRPr="005A631D" w:rsidRDefault="001E1726" w:rsidP="001E1726">
      <w:pPr>
        <w:jc w:val="left"/>
        <w:rPr>
          <w:rFonts w:ascii="Century Gothic" w:hAnsi="Century Gothic"/>
          <w:b/>
          <w:bCs/>
          <w:color w:val="1F497D" w:themeColor="text2"/>
          <w:sz w:val="28"/>
          <w:szCs w:val="28"/>
        </w:rPr>
      </w:pPr>
      <w:bookmarkStart w:id="382" w:name="_Toc24993310"/>
      <w:r w:rsidRPr="005A631D">
        <w:rPr>
          <w:rFonts w:ascii="Century Gothic" w:hAnsi="Century Gothic"/>
          <w:b/>
          <w:bCs/>
          <w:color w:val="1F497D" w:themeColor="text2"/>
          <w:sz w:val="28"/>
          <w:szCs w:val="28"/>
        </w:rPr>
        <w:t>Definición</w:t>
      </w:r>
      <w:bookmarkEnd w:id="382"/>
    </w:p>
    <w:p w14:paraId="1C1CA07D" w14:textId="77777777" w:rsidR="001E1726" w:rsidRPr="005A631D" w:rsidRDefault="001E1726" w:rsidP="001C799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consulta médica general es la atención profesional otorgada por el profesional médico, en un lugar destinado para esos fines, que incluye anamnesis, examen físico, hipótesis diagnóstica, con o sin prescripción de exámenes o medidas terapéuticas. Se entenderá incluido en ella algunos procedimientos mínimos y habituales en una consulta médica tales como medición de presión arterial, otoscopia, medición de peso y talla.</w:t>
      </w:r>
    </w:p>
    <w:p w14:paraId="114590FD" w14:textId="77777777" w:rsidR="001E1726" w:rsidRPr="005A631D" w:rsidRDefault="001E1726" w:rsidP="001E1726">
      <w:pPr>
        <w:jc w:val="left"/>
        <w:rPr>
          <w:rFonts w:ascii="Century Gothic" w:hAnsi="Century Gothic"/>
          <w:b/>
          <w:bCs/>
          <w:color w:val="1F497D" w:themeColor="text2"/>
          <w:sz w:val="28"/>
          <w:szCs w:val="28"/>
        </w:rPr>
      </w:pPr>
      <w:bookmarkStart w:id="383" w:name="_Toc24993311"/>
      <w:r w:rsidRPr="005A631D">
        <w:rPr>
          <w:rFonts w:ascii="Century Gothic" w:hAnsi="Century Gothic"/>
          <w:b/>
          <w:bCs/>
          <w:color w:val="1F497D" w:themeColor="text2"/>
          <w:sz w:val="28"/>
          <w:szCs w:val="28"/>
        </w:rPr>
        <w:t>Estructura</w:t>
      </w:r>
      <w:bookmarkEnd w:id="383"/>
    </w:p>
    <w:p w14:paraId="34D7E884" w14:textId="248D3D9D" w:rsidR="001E1726" w:rsidRPr="005A631D" w:rsidRDefault="001E1726" w:rsidP="001C7995">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El dato </w:t>
      </w:r>
      <w:r w:rsidRPr="005A631D">
        <w:rPr>
          <w:rFonts w:ascii="Century Gothic" w:hAnsi="Century Gothic"/>
          <w:b/>
          <w:color w:val="1F497D" w:themeColor="text2"/>
          <w:sz w:val="24"/>
          <w:szCs w:val="24"/>
        </w:rPr>
        <w:t>“</w:t>
      </w:r>
      <w:r w:rsidR="00C03936">
        <w:rPr>
          <w:rFonts w:ascii="Century Gothic" w:hAnsi="Century Gothic"/>
          <w:b/>
          <w:color w:val="1F497D" w:themeColor="text2"/>
          <w:sz w:val="24"/>
          <w:szCs w:val="24"/>
        </w:rPr>
        <w:t>Tipos de C</w:t>
      </w:r>
      <w:r w:rsidRPr="005A631D">
        <w:rPr>
          <w:rFonts w:ascii="Century Gothic" w:hAnsi="Century Gothic"/>
          <w:b/>
          <w:color w:val="1F497D" w:themeColor="text2"/>
          <w:sz w:val="24"/>
          <w:szCs w:val="24"/>
        </w:rPr>
        <w:t>onsulta Médica General”</w:t>
      </w:r>
      <w:r w:rsidRPr="005A631D">
        <w:rPr>
          <w:rFonts w:ascii="Century Gothic" w:hAnsi="Century Gothic"/>
          <w:color w:val="1F497D" w:themeColor="text2"/>
          <w:sz w:val="24"/>
          <w:szCs w:val="24"/>
        </w:rPr>
        <w:t xml:space="preserve"> incluye las siguientes categorías:</w:t>
      </w:r>
    </w:p>
    <w:tbl>
      <w:tblPr>
        <w:tblStyle w:val="Tablaconcuadrcula4-nfasis11"/>
        <w:tblW w:w="8996" w:type="dxa"/>
        <w:jc w:val="center"/>
        <w:tblLook w:val="04A0" w:firstRow="1" w:lastRow="0" w:firstColumn="1" w:lastColumn="0" w:noHBand="0" w:noVBand="1"/>
      </w:tblPr>
      <w:tblGrid>
        <w:gridCol w:w="4466"/>
        <w:gridCol w:w="4530"/>
      </w:tblGrid>
      <w:tr w:rsidR="00CE6764" w:rsidRPr="00086F43" w14:paraId="0612D95C" w14:textId="77777777" w:rsidTr="00086F43">
        <w:trPr>
          <w:cnfStyle w:val="100000000000" w:firstRow="1" w:lastRow="0" w:firstColumn="0" w:lastColumn="0" w:oddVBand="0" w:evenVBand="0" w:oddHBand="0" w:evenHBand="0" w:firstRowFirstColumn="0" w:firstRowLastColumn="0" w:lastRowFirstColumn="0" w:lastRowLastColumn="0"/>
          <w:trHeight w:hRule="exact" w:val="520"/>
          <w:jc w:val="center"/>
        </w:trPr>
        <w:tc>
          <w:tcPr>
            <w:cnfStyle w:val="001000000000" w:firstRow="0" w:lastRow="0" w:firstColumn="1" w:lastColumn="0" w:oddVBand="0" w:evenVBand="0" w:oddHBand="0" w:evenHBand="0" w:firstRowFirstColumn="0" w:firstRowLastColumn="0" w:lastRowFirstColumn="0" w:lastRowLastColumn="0"/>
            <w:tcW w:w="4466" w:type="dxa"/>
            <w:hideMark/>
          </w:tcPr>
          <w:p w14:paraId="59FFE90B" w14:textId="70ADE416" w:rsidR="001E1726" w:rsidRPr="00086F43" w:rsidRDefault="00CE6764" w:rsidP="001C7995">
            <w:pPr>
              <w:ind w:left="360"/>
              <w:rPr>
                <w:rFonts w:ascii="Century Gothic" w:hAnsi="Century Gothic"/>
                <w:bCs w:val="0"/>
                <w:color w:val="FFFFFF" w:themeColor="background1"/>
                <w:sz w:val="20"/>
                <w:szCs w:val="20"/>
                <w:lang w:val="es-ES_tradnl" w:eastAsia="es-ES"/>
              </w:rPr>
            </w:pPr>
            <w:r w:rsidRPr="00086F43">
              <w:rPr>
                <w:rFonts w:ascii="Century Gothic" w:hAnsi="Century Gothic"/>
                <w:bCs w:val="0"/>
                <w:color w:val="FFFFFF" w:themeColor="background1"/>
                <w:sz w:val="20"/>
                <w:szCs w:val="20"/>
                <w:lang w:val="es-ES_tradnl" w:eastAsia="es-ES"/>
              </w:rPr>
              <w:t>ConsultaMedGeneralCodigo</w:t>
            </w:r>
          </w:p>
        </w:tc>
        <w:tc>
          <w:tcPr>
            <w:tcW w:w="4530" w:type="dxa"/>
            <w:hideMark/>
          </w:tcPr>
          <w:p w14:paraId="499C23B6" w14:textId="5A141CF9" w:rsidR="001E1726" w:rsidRPr="00086F43" w:rsidRDefault="00CE6764" w:rsidP="001C7995">
            <w:pPr>
              <w:ind w:left="360"/>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lang w:val="es-ES_tradnl" w:eastAsia="es-ES"/>
              </w:rPr>
            </w:pPr>
            <w:r w:rsidRPr="00086F43">
              <w:rPr>
                <w:rFonts w:ascii="Century Gothic" w:hAnsi="Century Gothic"/>
                <w:bCs w:val="0"/>
                <w:color w:val="FFFFFF" w:themeColor="background1"/>
                <w:sz w:val="20"/>
                <w:szCs w:val="20"/>
                <w:lang w:val="es-ES_tradnl" w:eastAsia="es-ES"/>
              </w:rPr>
              <w:t>ConsultaMedGeneralGLosa</w:t>
            </w:r>
          </w:p>
        </w:tc>
      </w:tr>
      <w:tr w:rsidR="00CE6764" w:rsidRPr="00086F43" w14:paraId="3DF3DCE0" w14:textId="77777777" w:rsidTr="00086F43">
        <w:trPr>
          <w:cnfStyle w:val="000000100000" w:firstRow="0" w:lastRow="0" w:firstColumn="0" w:lastColumn="0" w:oddVBand="0" w:evenVBand="0" w:oddHBand="1" w:evenHBand="0" w:firstRowFirstColumn="0" w:firstRowLastColumn="0" w:lastRowFirstColumn="0" w:lastRowLastColumn="0"/>
          <w:trHeight w:hRule="exact" w:val="833"/>
          <w:jc w:val="center"/>
        </w:trPr>
        <w:tc>
          <w:tcPr>
            <w:cnfStyle w:val="001000000000" w:firstRow="0" w:lastRow="0" w:firstColumn="1" w:lastColumn="0" w:oddVBand="0" w:evenVBand="0" w:oddHBand="0" w:evenHBand="0" w:firstRowFirstColumn="0" w:firstRowLastColumn="0" w:lastRowFirstColumn="0" w:lastRowLastColumn="0"/>
            <w:tcW w:w="4466" w:type="dxa"/>
            <w:hideMark/>
          </w:tcPr>
          <w:p w14:paraId="1C29428A" w14:textId="50A85565" w:rsidR="001E1726" w:rsidRPr="00086F43" w:rsidRDefault="001E1726" w:rsidP="001C7995">
            <w:pPr>
              <w:ind w:left="360"/>
              <w:rPr>
                <w:rFonts w:ascii="Century Gothic" w:hAnsi="Century Gothic"/>
                <w:bCs w:val="0"/>
                <w:color w:val="1F497D" w:themeColor="text2"/>
                <w:sz w:val="20"/>
                <w:szCs w:val="20"/>
                <w:lang w:val="es-ES_tradnl" w:eastAsia="es-ES"/>
              </w:rPr>
            </w:pPr>
            <w:r w:rsidRPr="00086F43">
              <w:rPr>
                <w:rFonts w:ascii="Century Gothic" w:hAnsi="Century Gothic"/>
                <w:bCs w:val="0"/>
                <w:color w:val="1F497D" w:themeColor="text2"/>
                <w:sz w:val="20"/>
                <w:szCs w:val="20"/>
                <w:lang w:val="es-ES_tradnl" w:eastAsia="es-ES"/>
              </w:rPr>
              <w:t>1</w:t>
            </w:r>
          </w:p>
        </w:tc>
        <w:tc>
          <w:tcPr>
            <w:tcW w:w="4530" w:type="dxa"/>
            <w:hideMark/>
          </w:tcPr>
          <w:p w14:paraId="75EA70BC" w14:textId="77777777" w:rsidR="001E1726" w:rsidRPr="00086F43" w:rsidRDefault="001E1726" w:rsidP="001C7995">
            <w:pPr>
              <w:ind w:left="360"/>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086F43">
              <w:rPr>
                <w:rFonts w:ascii="Century Gothic" w:hAnsi="Century Gothic"/>
                <w:bCs/>
                <w:color w:val="1F497D" w:themeColor="text2"/>
                <w:sz w:val="20"/>
                <w:szCs w:val="20"/>
                <w:lang w:val="es-ES_tradnl" w:eastAsia="es-ES"/>
              </w:rPr>
              <w:t>Primera consulta médica general o consulta nueva</w:t>
            </w:r>
          </w:p>
        </w:tc>
      </w:tr>
      <w:tr w:rsidR="001E1726" w:rsidRPr="00086F43" w14:paraId="5E321B1D" w14:textId="77777777" w:rsidTr="00086F43">
        <w:trPr>
          <w:trHeight w:hRule="exact" w:val="666"/>
          <w:jc w:val="center"/>
        </w:trPr>
        <w:tc>
          <w:tcPr>
            <w:cnfStyle w:val="001000000000" w:firstRow="0" w:lastRow="0" w:firstColumn="1" w:lastColumn="0" w:oddVBand="0" w:evenVBand="0" w:oddHBand="0" w:evenHBand="0" w:firstRowFirstColumn="0" w:firstRowLastColumn="0" w:lastRowFirstColumn="0" w:lastRowLastColumn="0"/>
            <w:tcW w:w="4466" w:type="dxa"/>
            <w:hideMark/>
          </w:tcPr>
          <w:p w14:paraId="6C9E7A2C" w14:textId="77777777" w:rsidR="001E1726" w:rsidRPr="00086F43" w:rsidRDefault="001E1726" w:rsidP="001C7995">
            <w:pPr>
              <w:ind w:left="360"/>
              <w:rPr>
                <w:rFonts w:ascii="Century Gothic" w:hAnsi="Century Gothic"/>
                <w:b w:val="0"/>
                <w:color w:val="1F497D" w:themeColor="text2"/>
                <w:sz w:val="20"/>
                <w:szCs w:val="20"/>
                <w:lang w:val="es-ES_tradnl" w:eastAsia="es-ES"/>
              </w:rPr>
            </w:pPr>
            <w:r w:rsidRPr="00086F43">
              <w:rPr>
                <w:rFonts w:ascii="Century Gothic" w:hAnsi="Century Gothic"/>
                <w:bCs w:val="0"/>
                <w:color w:val="1F497D" w:themeColor="text2"/>
                <w:sz w:val="20"/>
                <w:szCs w:val="20"/>
                <w:lang w:val="es-ES_tradnl" w:eastAsia="es-ES"/>
              </w:rPr>
              <w:t>2</w:t>
            </w:r>
          </w:p>
          <w:p w14:paraId="3EDC7A33" w14:textId="77777777" w:rsidR="00AE06B0" w:rsidRPr="00086F43" w:rsidRDefault="00AE06B0" w:rsidP="001C7995">
            <w:pPr>
              <w:ind w:left="360"/>
              <w:rPr>
                <w:rFonts w:ascii="Century Gothic" w:hAnsi="Century Gothic"/>
                <w:b w:val="0"/>
                <w:color w:val="1F497D" w:themeColor="text2"/>
                <w:sz w:val="20"/>
                <w:szCs w:val="20"/>
                <w:lang w:val="es-ES_tradnl" w:eastAsia="es-ES"/>
              </w:rPr>
            </w:pPr>
          </w:p>
          <w:p w14:paraId="7BF5AC0D" w14:textId="77777777" w:rsidR="00AE06B0" w:rsidRPr="00086F43" w:rsidRDefault="00AE06B0" w:rsidP="001C7995">
            <w:pPr>
              <w:ind w:left="360"/>
              <w:rPr>
                <w:rFonts w:ascii="Century Gothic" w:hAnsi="Century Gothic"/>
                <w:b w:val="0"/>
                <w:color w:val="1F497D" w:themeColor="text2"/>
                <w:sz w:val="20"/>
                <w:szCs w:val="20"/>
                <w:lang w:val="es-ES_tradnl" w:eastAsia="es-ES"/>
              </w:rPr>
            </w:pPr>
          </w:p>
          <w:p w14:paraId="2149927E" w14:textId="77777777" w:rsidR="00AE06B0" w:rsidRPr="00086F43" w:rsidRDefault="00AE06B0" w:rsidP="001C7995">
            <w:pPr>
              <w:ind w:left="360"/>
              <w:rPr>
                <w:rFonts w:ascii="Century Gothic" w:hAnsi="Century Gothic"/>
                <w:b w:val="0"/>
                <w:color w:val="1F497D" w:themeColor="text2"/>
                <w:sz w:val="20"/>
                <w:szCs w:val="20"/>
                <w:lang w:val="es-ES_tradnl" w:eastAsia="es-ES"/>
              </w:rPr>
            </w:pPr>
          </w:p>
          <w:p w14:paraId="4F6D4B86" w14:textId="521F9951" w:rsidR="00AE06B0" w:rsidRPr="00086F43" w:rsidRDefault="00AE06B0" w:rsidP="001C7995">
            <w:pPr>
              <w:ind w:left="360"/>
              <w:rPr>
                <w:rFonts w:ascii="Century Gothic" w:hAnsi="Century Gothic"/>
                <w:bCs w:val="0"/>
                <w:color w:val="1F497D" w:themeColor="text2"/>
                <w:sz w:val="20"/>
                <w:szCs w:val="20"/>
                <w:lang w:val="es-ES_tradnl" w:eastAsia="es-ES"/>
              </w:rPr>
            </w:pPr>
          </w:p>
        </w:tc>
        <w:tc>
          <w:tcPr>
            <w:tcW w:w="4530" w:type="dxa"/>
            <w:hideMark/>
          </w:tcPr>
          <w:p w14:paraId="2EF73ED4" w14:textId="77777777" w:rsidR="001E1726" w:rsidRPr="00086F43" w:rsidRDefault="001E1726" w:rsidP="001C7995">
            <w:pPr>
              <w:ind w:left="360"/>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lang w:val="es-ES_tradnl" w:eastAsia="es-ES"/>
              </w:rPr>
            </w:pPr>
            <w:r w:rsidRPr="00086F43">
              <w:rPr>
                <w:rFonts w:ascii="Century Gothic" w:hAnsi="Century Gothic"/>
                <w:bCs/>
                <w:color w:val="1F497D" w:themeColor="text2"/>
                <w:sz w:val="20"/>
                <w:szCs w:val="20"/>
                <w:lang w:val="es-ES_tradnl" w:eastAsia="es-ES"/>
              </w:rPr>
              <w:t>Consulta médica de control o seguimiento</w:t>
            </w:r>
          </w:p>
        </w:tc>
      </w:tr>
    </w:tbl>
    <w:p w14:paraId="4347080B" w14:textId="77777777" w:rsidR="001E1726" w:rsidRPr="005A631D" w:rsidRDefault="001E1726" w:rsidP="001E1726">
      <w:pPr>
        <w:rPr>
          <w:rFonts w:ascii="Century Gothic" w:hAnsi="Century Gothic"/>
          <w:color w:val="1F497D" w:themeColor="text2"/>
          <w:sz w:val="24"/>
          <w:szCs w:val="24"/>
        </w:rPr>
      </w:pPr>
    </w:p>
    <w:p w14:paraId="4DD2B446" w14:textId="58EFA568" w:rsidR="00110729" w:rsidRPr="005A631D" w:rsidRDefault="001E1726" w:rsidP="00086F43">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647"/>
        <w:gridCol w:w="2932"/>
        <w:gridCol w:w="1346"/>
        <w:gridCol w:w="1446"/>
        <w:gridCol w:w="1683"/>
      </w:tblGrid>
      <w:tr w:rsidR="00086F43" w:rsidRPr="00BF0A1B" w14:paraId="6EB49B24"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0AB78B1" w14:textId="77777777" w:rsidR="000B52F6" w:rsidRPr="00BF0A1B" w:rsidRDefault="000B52F6" w:rsidP="00304C9C">
            <w:pPr>
              <w:spacing w:before="240"/>
              <w:rPr>
                <w:rFonts w:ascii="Century Gothic" w:hAnsi="Century Gothic"/>
                <w:color w:val="FFFFFF" w:themeColor="background1"/>
                <w:sz w:val="20"/>
                <w:szCs w:val="20"/>
              </w:rPr>
            </w:pPr>
            <w:bookmarkStart w:id="384" w:name="_Toc24993312"/>
            <w:r w:rsidRPr="00BF0A1B">
              <w:rPr>
                <w:rFonts w:ascii="Century Gothic" w:hAnsi="Century Gothic"/>
                <w:color w:val="FFFFFF" w:themeColor="background1"/>
                <w:sz w:val="20"/>
                <w:szCs w:val="20"/>
              </w:rPr>
              <w:t>VARIABLE</w:t>
            </w:r>
          </w:p>
        </w:tc>
        <w:tc>
          <w:tcPr>
            <w:tcW w:w="2460" w:type="dxa"/>
          </w:tcPr>
          <w:p w14:paraId="7D421FA0"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1488" w:type="dxa"/>
          </w:tcPr>
          <w:p w14:paraId="6CC42ABE"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571" w:type="dxa"/>
          </w:tcPr>
          <w:p w14:paraId="3CA8B156"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769" w:type="dxa"/>
          </w:tcPr>
          <w:p w14:paraId="2EA802E4"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A047D3" w:rsidRPr="00BF0A1B" w14:paraId="7467216F"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B7942DC" w14:textId="0452C975" w:rsidR="000B52F6" w:rsidRPr="00BF0A1B" w:rsidRDefault="00086F43"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color w:val="1F497D" w:themeColor="text2"/>
                <w:sz w:val="20"/>
                <w:szCs w:val="20"/>
                <w:lang w:eastAsia="es-CL"/>
              </w:rPr>
              <w:t>Consulta Médica General</w:t>
            </w:r>
          </w:p>
        </w:tc>
        <w:tc>
          <w:tcPr>
            <w:tcW w:w="2460" w:type="dxa"/>
          </w:tcPr>
          <w:p w14:paraId="1606C29F" w14:textId="77073656" w:rsidR="000B52F6" w:rsidRPr="00BF0A1B"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bCs/>
                <w:color w:val="1F497D" w:themeColor="text2"/>
                <w:sz w:val="20"/>
                <w:szCs w:val="20"/>
                <w:lang w:val="es-ES_tradnl" w:eastAsia="es-ES"/>
              </w:rPr>
              <w:t>ConsultaMedGeneralGLosa</w:t>
            </w:r>
          </w:p>
        </w:tc>
        <w:tc>
          <w:tcPr>
            <w:tcW w:w="1488" w:type="dxa"/>
          </w:tcPr>
          <w:p w14:paraId="1C65194B" w14:textId="77777777" w:rsidR="000B52F6" w:rsidRPr="00BF0A1B"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571" w:type="dxa"/>
          </w:tcPr>
          <w:p w14:paraId="6D880951" w14:textId="6ABC8138" w:rsidR="000B52F6" w:rsidRPr="00BF0A1B"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5</w:t>
            </w:r>
            <w:r w:rsidR="000B52F6" w:rsidRPr="00BF0A1B">
              <w:rPr>
                <w:rFonts w:ascii="Century Gothic" w:hAnsi="Century Gothic"/>
                <w:color w:val="1F497D" w:themeColor="text2"/>
                <w:sz w:val="20"/>
                <w:szCs w:val="20"/>
              </w:rPr>
              <w:t>0</w:t>
            </w:r>
          </w:p>
        </w:tc>
        <w:tc>
          <w:tcPr>
            <w:tcW w:w="1769" w:type="dxa"/>
          </w:tcPr>
          <w:p w14:paraId="16DA55AD" w14:textId="68640BEA" w:rsidR="000B52F6" w:rsidRPr="00BF0A1B"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Calibri"/>
                <w:b/>
                <w:bCs/>
                <w:color w:val="1F497D" w:themeColor="text2"/>
                <w:sz w:val="20"/>
                <w:szCs w:val="20"/>
                <w:lang w:eastAsia="es-CL"/>
              </w:rPr>
              <w:t>Obligatoria</w:t>
            </w:r>
            <w:r w:rsidR="000B52F6" w:rsidRPr="00BF0A1B">
              <w:rPr>
                <w:rFonts w:ascii="Century Gothic" w:eastAsia="Times New Roman" w:hAnsi="Century Gothic" w:cs="Calibri"/>
                <w:b/>
                <w:bCs/>
                <w:color w:val="1F497D" w:themeColor="text2"/>
                <w:sz w:val="20"/>
                <w:szCs w:val="20"/>
                <w:lang w:eastAsia="es-CL"/>
              </w:rPr>
              <w:t xml:space="preserve"> </w:t>
            </w:r>
            <w:r w:rsidRPr="00BF0A1B">
              <w:rPr>
                <w:rFonts w:ascii="Century Gothic" w:eastAsia="Times New Roman" w:hAnsi="Century Gothic" w:cs="Calibri"/>
                <w:color w:val="1F497D" w:themeColor="text2"/>
                <w:sz w:val="20"/>
                <w:szCs w:val="20"/>
                <w:lang w:eastAsia="es-CL"/>
              </w:rPr>
              <w:t>en APS</w:t>
            </w:r>
          </w:p>
        </w:tc>
      </w:tr>
    </w:tbl>
    <w:p w14:paraId="1C3B6E7C" w14:textId="77777777" w:rsidR="00086F43" w:rsidRDefault="00086F43" w:rsidP="001E1726">
      <w:pPr>
        <w:jc w:val="left"/>
        <w:rPr>
          <w:rFonts w:ascii="Century Gothic" w:hAnsi="Century Gothic"/>
          <w:b/>
          <w:bCs/>
          <w:color w:val="1F497D" w:themeColor="text2"/>
          <w:sz w:val="28"/>
          <w:szCs w:val="28"/>
        </w:rPr>
      </w:pPr>
    </w:p>
    <w:p w14:paraId="275AB128" w14:textId="7524B4DD" w:rsidR="001E1726" w:rsidRPr="005A631D" w:rsidRDefault="001E1726" w:rsidP="001E1726">
      <w:pPr>
        <w:jc w:val="left"/>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bookmarkEnd w:id="384"/>
    </w:p>
    <w:p w14:paraId="5D4B0932" w14:textId="77777777" w:rsidR="001E1726" w:rsidRPr="005A631D" w:rsidRDefault="001E1726">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DIPLAS. Departamento de Estadísticas e Información de Salud. Manual Series de Registros Estadísticos Mensuales.</w:t>
      </w:r>
    </w:p>
    <w:p w14:paraId="55E18093" w14:textId="203580A0" w:rsidR="001E1726" w:rsidRPr="005A631D" w:rsidRDefault="001E1726">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de Redes Asistenciales. Departamento de Gestión Orientaciones técnicas COMGES</w:t>
      </w:r>
      <w:bookmarkStart w:id="385" w:name="_Toc14948535"/>
      <w:bookmarkStart w:id="386" w:name="_Toc24993313"/>
      <w:bookmarkStart w:id="387" w:name="_Toc435742218"/>
    </w:p>
    <w:p w14:paraId="0DDAB784" w14:textId="0FBC5747" w:rsidR="001E1726" w:rsidRPr="005A631D" w:rsidRDefault="001E1726" w:rsidP="00DE02CB">
      <w:pPr>
        <w:spacing w:before="240"/>
        <w:rPr>
          <w:rFonts w:ascii="Century Gothic" w:eastAsiaTheme="majorEastAsia" w:hAnsi="Century Gothic" w:cstheme="majorBidi"/>
          <w:b/>
          <w:color w:val="1F497D" w:themeColor="text2"/>
          <w:sz w:val="32"/>
          <w:szCs w:val="32"/>
        </w:rPr>
      </w:pPr>
      <w:r w:rsidRPr="005A631D">
        <w:rPr>
          <w:rFonts w:ascii="Century Gothic" w:eastAsiaTheme="majorEastAsia" w:hAnsi="Century Gothic" w:cstheme="majorBidi"/>
          <w:b/>
          <w:color w:val="1F497D" w:themeColor="text2"/>
          <w:sz w:val="32"/>
          <w:szCs w:val="32"/>
        </w:rPr>
        <w:lastRenderedPageBreak/>
        <w:t xml:space="preserve">1.2 Consulta </w:t>
      </w:r>
      <w:r w:rsidR="002C0730">
        <w:rPr>
          <w:rFonts w:ascii="Century Gothic" w:eastAsiaTheme="majorEastAsia" w:hAnsi="Century Gothic" w:cstheme="majorBidi"/>
          <w:b/>
          <w:color w:val="1F497D" w:themeColor="text2"/>
          <w:sz w:val="32"/>
          <w:szCs w:val="32"/>
        </w:rPr>
        <w:t xml:space="preserve">Médica </w:t>
      </w:r>
      <w:r w:rsidRPr="005A631D">
        <w:rPr>
          <w:rFonts w:ascii="Century Gothic" w:eastAsiaTheme="majorEastAsia" w:hAnsi="Century Gothic" w:cstheme="majorBidi"/>
          <w:b/>
          <w:color w:val="1F497D" w:themeColor="text2"/>
          <w:sz w:val="32"/>
          <w:szCs w:val="32"/>
        </w:rPr>
        <w:t>de Especialidad</w:t>
      </w:r>
      <w:bookmarkEnd w:id="377"/>
      <w:bookmarkEnd w:id="385"/>
      <w:bookmarkEnd w:id="386"/>
      <w:bookmarkEnd w:id="387"/>
    </w:p>
    <w:p w14:paraId="1ABF0D22" w14:textId="77777777" w:rsidR="001E1726" w:rsidRPr="005A631D" w:rsidRDefault="001E1726" w:rsidP="00DE02CB">
      <w:pPr>
        <w:spacing w:before="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Definición</w:t>
      </w:r>
    </w:p>
    <w:p w14:paraId="2E67A473" w14:textId="22DA1348" w:rsidR="001E1726" w:rsidRPr="005A631D" w:rsidRDefault="001E1726" w:rsidP="00DE02C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Corresponde a la atención profesional otorgada por el médico especialista, a un usuario, en un lugar destinado para esos fines. Esta prestación que se realiza ambulatoriamente incluye anamnesis, examen físico, hipótesis diagnóstica, con o sin prescripción de exámenes o medidas terapéuticas. Se entenderá incluido en ella algunos procedimientos mínimos y habituales en una consulta médica tales como medición de presión arterial, otoscopia, medición de peso y talla.</w:t>
      </w:r>
    </w:p>
    <w:p w14:paraId="591C941C" w14:textId="77777777" w:rsidR="001E1726" w:rsidRPr="005A631D" w:rsidRDefault="001E1726" w:rsidP="00DE02C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Consulta nueva de especialidad: Es la primera atención generada por un episodio de una enfermedad, mediante la que se puede o no dar resolución a un problema de salud. Cada primera atención de un paciente generado por una interconsulta, es una consulta nueva por la especialidad que realiza la atención, independiente que el paciente haya sido atendido en otra ocasión en la especialidad.</w:t>
      </w:r>
    </w:p>
    <w:p w14:paraId="386AE930" w14:textId="77777777" w:rsidR="001E1726" w:rsidRPr="005A631D" w:rsidRDefault="001E1726" w:rsidP="00DE02CB">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Consulta Control o Seguimiento de Especialidad: Son las atenciones posteriores a la primera consulta por un mismo problema de salud cuya finalidad es completar el estudio, tratamiento y/o seguimiento.</w:t>
      </w:r>
    </w:p>
    <w:p w14:paraId="7880A94E" w14:textId="77777777" w:rsidR="001E1726" w:rsidRPr="005A631D" w:rsidRDefault="001E1726" w:rsidP="001E1726">
      <w:pPr>
        <w:rPr>
          <w:rFonts w:ascii="Century Gothic" w:hAnsi="Century Gothic"/>
          <w:color w:val="1F497D" w:themeColor="text2"/>
          <w:sz w:val="24"/>
          <w:szCs w:val="24"/>
        </w:rPr>
      </w:pPr>
    </w:p>
    <w:p w14:paraId="7AEC117D" w14:textId="77777777" w:rsidR="001E1726" w:rsidRPr="005A631D" w:rsidRDefault="001E1726" w:rsidP="001E1726">
      <w:pPr>
        <w:jc w:val="left"/>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br w:type="page"/>
      </w:r>
    </w:p>
    <w:p w14:paraId="4D67E7DD" w14:textId="77777777" w:rsidR="001E1726" w:rsidRPr="005A631D" w:rsidRDefault="001E1726" w:rsidP="00DE02CB">
      <w:pPr>
        <w:jc w:val="left"/>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lastRenderedPageBreak/>
        <w:t>Estructura</w:t>
      </w:r>
    </w:p>
    <w:p w14:paraId="2636E214" w14:textId="0EAFF8C7" w:rsidR="001E1726" w:rsidRPr="005A631D" w:rsidRDefault="002C0730" w:rsidP="002C0730">
      <w:pPr>
        <w:widowControl w:val="0"/>
        <w:spacing w:before="120" w:after="120"/>
        <w:rPr>
          <w:rFonts w:ascii="Century Gothic" w:hAnsi="Century Gothic"/>
          <w:b/>
          <w:bCs/>
          <w:color w:val="1F497D" w:themeColor="text2"/>
          <w:sz w:val="24"/>
          <w:szCs w:val="24"/>
          <w:lang w:val="es-ES_tradnl" w:eastAsia="es-ES"/>
        </w:rPr>
      </w:pPr>
      <w:r>
        <w:rPr>
          <w:rFonts w:ascii="Century Gothic" w:hAnsi="Century Gothic"/>
          <w:color w:val="1F497D" w:themeColor="text2"/>
          <w:sz w:val="24"/>
          <w:szCs w:val="24"/>
        </w:rPr>
        <w:t>La variable</w:t>
      </w:r>
      <w:r w:rsidR="001E1726" w:rsidRPr="005A631D">
        <w:rPr>
          <w:rFonts w:ascii="Century Gothic" w:hAnsi="Century Gothic"/>
          <w:color w:val="1F497D" w:themeColor="text2"/>
          <w:sz w:val="24"/>
          <w:szCs w:val="24"/>
        </w:rPr>
        <w:t xml:space="preserve"> </w:t>
      </w:r>
      <w:r w:rsidR="001E1726" w:rsidRPr="002C0730">
        <w:rPr>
          <w:rFonts w:ascii="Century Gothic" w:hAnsi="Century Gothic"/>
          <w:b/>
          <w:bCs/>
          <w:color w:val="1F497D" w:themeColor="text2"/>
          <w:sz w:val="24"/>
          <w:szCs w:val="24"/>
        </w:rPr>
        <w:t>“</w:t>
      </w:r>
      <w:r w:rsidR="00C03936" w:rsidRPr="002C0730">
        <w:rPr>
          <w:rFonts w:ascii="Century Gothic" w:hAnsi="Century Gothic"/>
          <w:b/>
          <w:bCs/>
          <w:color w:val="1F497D" w:themeColor="text2"/>
          <w:sz w:val="24"/>
          <w:szCs w:val="24"/>
        </w:rPr>
        <w:t xml:space="preserve">Tipo de </w:t>
      </w:r>
      <w:r w:rsidR="001E1726" w:rsidRPr="002C0730">
        <w:rPr>
          <w:rFonts w:ascii="Century Gothic" w:hAnsi="Century Gothic"/>
          <w:b/>
          <w:bCs/>
          <w:color w:val="1F497D" w:themeColor="text2"/>
          <w:sz w:val="24"/>
          <w:szCs w:val="24"/>
        </w:rPr>
        <w:t>Consulta</w:t>
      </w:r>
      <w:r w:rsidR="001E1726" w:rsidRPr="005A631D">
        <w:rPr>
          <w:rFonts w:ascii="Century Gothic" w:hAnsi="Century Gothic"/>
          <w:b/>
          <w:color w:val="1F497D" w:themeColor="text2"/>
          <w:sz w:val="24"/>
          <w:szCs w:val="24"/>
        </w:rPr>
        <w:t xml:space="preserve"> </w:t>
      </w:r>
      <w:r>
        <w:rPr>
          <w:rFonts w:ascii="Century Gothic" w:hAnsi="Century Gothic"/>
          <w:b/>
          <w:color w:val="1F497D" w:themeColor="text2"/>
          <w:sz w:val="24"/>
          <w:szCs w:val="24"/>
        </w:rPr>
        <w:t xml:space="preserve">Médica </w:t>
      </w:r>
      <w:r w:rsidR="001E1726" w:rsidRPr="005A631D">
        <w:rPr>
          <w:rFonts w:ascii="Century Gothic" w:hAnsi="Century Gothic"/>
          <w:b/>
          <w:color w:val="1F497D" w:themeColor="text2"/>
          <w:sz w:val="24"/>
          <w:szCs w:val="24"/>
        </w:rPr>
        <w:t>de Especialidad”</w:t>
      </w:r>
      <w:r w:rsidR="001E1726" w:rsidRPr="005A631D">
        <w:rPr>
          <w:rFonts w:ascii="Century Gothic" w:hAnsi="Century Gothic"/>
          <w:color w:val="1F497D" w:themeColor="text2"/>
          <w:sz w:val="24"/>
          <w:szCs w:val="24"/>
        </w:rPr>
        <w:t xml:space="preserve"> incluye las siguientes categorías:</w:t>
      </w:r>
    </w:p>
    <w:tbl>
      <w:tblPr>
        <w:tblStyle w:val="Sombreadomediano1-nfasis11"/>
        <w:tblW w:w="7938" w:type="dxa"/>
        <w:jc w:val="center"/>
        <w:tblLook w:val="04A0" w:firstRow="1" w:lastRow="0" w:firstColumn="1" w:lastColumn="0" w:noHBand="0" w:noVBand="1"/>
      </w:tblPr>
      <w:tblGrid>
        <w:gridCol w:w="3845"/>
        <w:gridCol w:w="4093"/>
      </w:tblGrid>
      <w:tr w:rsidR="001E1726" w:rsidRPr="00BF0A1B" w14:paraId="7BE44862" w14:textId="77777777" w:rsidTr="004769FD">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58" w:type="dxa"/>
            <w:vAlign w:val="center"/>
            <w:hideMark/>
          </w:tcPr>
          <w:p w14:paraId="228BD61C" w14:textId="5854244B" w:rsidR="001E1726" w:rsidRPr="00BF0A1B" w:rsidRDefault="002C30EA" w:rsidP="004769FD">
            <w:pPr>
              <w:ind w:left="360"/>
              <w:jc w:val="left"/>
              <w:rPr>
                <w:rFonts w:ascii="Century Gothic" w:hAnsi="Century Gothic"/>
                <w:bCs w:val="0"/>
                <w:color w:val="FFFFFF" w:themeColor="background1"/>
                <w:sz w:val="20"/>
                <w:szCs w:val="20"/>
                <w:lang w:val="es-ES_tradnl" w:eastAsia="es-ES"/>
              </w:rPr>
            </w:pPr>
            <w:r w:rsidRPr="00BF0A1B">
              <w:rPr>
                <w:rFonts w:ascii="Century Gothic" w:hAnsi="Century Gothic"/>
                <w:bCs w:val="0"/>
                <w:color w:val="FFFFFF" w:themeColor="background1"/>
                <w:sz w:val="20"/>
                <w:szCs w:val="20"/>
                <w:lang w:val="es-ES_tradnl" w:eastAsia="es-ES"/>
              </w:rPr>
              <w:t>ConsultaMedEspecialidadCodigo</w:t>
            </w:r>
          </w:p>
        </w:tc>
        <w:tc>
          <w:tcPr>
            <w:tcW w:w="6729" w:type="dxa"/>
            <w:vAlign w:val="center"/>
            <w:hideMark/>
          </w:tcPr>
          <w:p w14:paraId="69A1B687" w14:textId="2F014217" w:rsidR="001E1726" w:rsidRPr="00BF0A1B" w:rsidRDefault="002C30EA" w:rsidP="004769FD">
            <w:pPr>
              <w:ind w:left="360"/>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lang w:val="es-ES_tradnl" w:eastAsia="es-ES"/>
              </w:rPr>
            </w:pPr>
            <w:r w:rsidRPr="00BF0A1B">
              <w:rPr>
                <w:rFonts w:ascii="Century Gothic" w:hAnsi="Century Gothic"/>
                <w:bCs w:val="0"/>
                <w:color w:val="FFFFFF" w:themeColor="background1"/>
                <w:sz w:val="20"/>
                <w:szCs w:val="20"/>
                <w:lang w:val="es-ES_tradnl" w:eastAsia="es-ES"/>
              </w:rPr>
              <w:t>ConsultaMedEspecialidadGlosa</w:t>
            </w:r>
          </w:p>
        </w:tc>
      </w:tr>
      <w:tr w:rsidR="001E1726" w:rsidRPr="00BF0A1B" w14:paraId="44399427" w14:textId="77777777" w:rsidTr="004769F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58" w:type="dxa"/>
            <w:hideMark/>
          </w:tcPr>
          <w:p w14:paraId="7FB9D4A7" w14:textId="5E5134F6" w:rsidR="001E1726" w:rsidRPr="00BF0A1B" w:rsidRDefault="001E1726" w:rsidP="001C7995">
            <w:pPr>
              <w:ind w:left="360"/>
              <w:rPr>
                <w:rFonts w:ascii="Century Gothic" w:hAnsi="Century Gothic"/>
                <w:bCs w:val="0"/>
                <w:color w:val="1F497D" w:themeColor="text2"/>
                <w:sz w:val="20"/>
                <w:szCs w:val="20"/>
                <w:lang w:val="es-ES_tradnl" w:eastAsia="es-ES"/>
              </w:rPr>
            </w:pPr>
            <w:r w:rsidRPr="00BF0A1B">
              <w:rPr>
                <w:rFonts w:ascii="Century Gothic" w:hAnsi="Century Gothic"/>
                <w:bCs w:val="0"/>
                <w:color w:val="1F497D" w:themeColor="text2"/>
                <w:sz w:val="20"/>
                <w:szCs w:val="20"/>
                <w:lang w:val="es-ES_tradnl" w:eastAsia="es-ES"/>
              </w:rPr>
              <w:t>1</w:t>
            </w:r>
          </w:p>
        </w:tc>
        <w:tc>
          <w:tcPr>
            <w:tcW w:w="6729" w:type="dxa"/>
            <w:hideMark/>
          </w:tcPr>
          <w:p w14:paraId="17201104" w14:textId="77777777" w:rsidR="001E1726" w:rsidRPr="00BF0A1B" w:rsidRDefault="001E1726" w:rsidP="001C7995">
            <w:pPr>
              <w:ind w:left="360"/>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BF0A1B">
              <w:rPr>
                <w:rFonts w:ascii="Century Gothic" w:hAnsi="Century Gothic"/>
                <w:bCs/>
                <w:color w:val="1F497D" w:themeColor="text2"/>
                <w:sz w:val="20"/>
                <w:szCs w:val="20"/>
                <w:lang w:val="es-ES_tradnl" w:eastAsia="es-ES"/>
              </w:rPr>
              <w:t>Primera consulta médica de especialidad o consulta nueva de especialidad</w:t>
            </w:r>
          </w:p>
        </w:tc>
      </w:tr>
      <w:tr w:rsidR="001E1726" w:rsidRPr="00BF0A1B" w14:paraId="3C0E344B" w14:textId="77777777" w:rsidTr="004769FD">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58" w:type="dxa"/>
            <w:hideMark/>
          </w:tcPr>
          <w:p w14:paraId="6FF583DE" w14:textId="6C699B94" w:rsidR="001E1726" w:rsidRPr="00BF0A1B" w:rsidRDefault="001E1726" w:rsidP="001C7995">
            <w:pPr>
              <w:ind w:left="360"/>
              <w:rPr>
                <w:rFonts w:ascii="Century Gothic" w:hAnsi="Century Gothic"/>
                <w:bCs w:val="0"/>
                <w:color w:val="1F497D" w:themeColor="text2"/>
                <w:sz w:val="20"/>
                <w:szCs w:val="20"/>
                <w:lang w:val="es-ES_tradnl" w:eastAsia="es-ES"/>
              </w:rPr>
            </w:pPr>
            <w:r w:rsidRPr="00BF0A1B">
              <w:rPr>
                <w:rFonts w:ascii="Century Gothic" w:hAnsi="Century Gothic"/>
                <w:bCs w:val="0"/>
                <w:color w:val="1F497D" w:themeColor="text2"/>
                <w:sz w:val="20"/>
                <w:szCs w:val="20"/>
                <w:lang w:val="es-ES_tradnl" w:eastAsia="es-ES"/>
              </w:rPr>
              <w:t>2</w:t>
            </w:r>
          </w:p>
        </w:tc>
        <w:tc>
          <w:tcPr>
            <w:tcW w:w="6729" w:type="dxa"/>
            <w:hideMark/>
          </w:tcPr>
          <w:p w14:paraId="38D0C479" w14:textId="77777777" w:rsidR="001E1726" w:rsidRPr="00BF0A1B" w:rsidRDefault="001E1726" w:rsidP="001C7995">
            <w:pPr>
              <w:ind w:left="360"/>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lang w:val="es-ES_tradnl" w:eastAsia="es-ES"/>
              </w:rPr>
            </w:pPr>
            <w:r w:rsidRPr="00BF0A1B">
              <w:rPr>
                <w:rFonts w:ascii="Century Gothic" w:hAnsi="Century Gothic"/>
                <w:bCs/>
                <w:color w:val="1F497D" w:themeColor="text2"/>
                <w:sz w:val="20"/>
                <w:szCs w:val="20"/>
                <w:lang w:val="es-ES_tradnl" w:eastAsia="es-ES"/>
              </w:rPr>
              <w:t xml:space="preserve">Consulta médica de control o seguimiento de especialidad </w:t>
            </w:r>
          </w:p>
        </w:tc>
      </w:tr>
    </w:tbl>
    <w:p w14:paraId="30191D61" w14:textId="77777777" w:rsidR="00086F43" w:rsidRDefault="00086F43" w:rsidP="001E1726">
      <w:pPr>
        <w:jc w:val="left"/>
        <w:rPr>
          <w:rFonts w:ascii="Century Gothic" w:hAnsi="Century Gothic"/>
          <w:color w:val="1F497D" w:themeColor="text2"/>
          <w:sz w:val="24"/>
          <w:szCs w:val="24"/>
        </w:rPr>
      </w:pPr>
    </w:p>
    <w:p w14:paraId="522161CA" w14:textId="6491F8F7" w:rsidR="000B52F6" w:rsidRDefault="001E1726" w:rsidP="001E1726">
      <w:pPr>
        <w:jc w:val="left"/>
        <w:rPr>
          <w:rFonts w:ascii="Century Gothic" w:hAnsi="Century Gothic"/>
          <w:b/>
          <w:bCs/>
          <w:color w:val="1F497D" w:themeColor="text2"/>
          <w:sz w:val="28"/>
          <w:szCs w:val="28"/>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647"/>
        <w:gridCol w:w="3334"/>
        <w:gridCol w:w="1184"/>
        <w:gridCol w:w="1305"/>
        <w:gridCol w:w="1584"/>
      </w:tblGrid>
      <w:tr w:rsidR="00086F43" w:rsidRPr="00086F43" w14:paraId="79B88620"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C0F3CE1" w14:textId="77777777" w:rsidR="000B52F6" w:rsidRPr="00086F43" w:rsidRDefault="000B52F6" w:rsidP="00304C9C">
            <w:pPr>
              <w:spacing w:before="240"/>
              <w:rPr>
                <w:rFonts w:ascii="Century Gothic" w:hAnsi="Century Gothic"/>
                <w:color w:val="FFFFFF" w:themeColor="background1"/>
                <w:sz w:val="20"/>
                <w:szCs w:val="20"/>
              </w:rPr>
            </w:pPr>
            <w:r w:rsidRPr="00086F43">
              <w:rPr>
                <w:rFonts w:ascii="Century Gothic" w:hAnsi="Century Gothic"/>
                <w:color w:val="FFFFFF" w:themeColor="background1"/>
                <w:sz w:val="20"/>
                <w:szCs w:val="20"/>
              </w:rPr>
              <w:t>VARIABLE</w:t>
            </w:r>
          </w:p>
        </w:tc>
        <w:tc>
          <w:tcPr>
            <w:tcW w:w="2460" w:type="dxa"/>
          </w:tcPr>
          <w:p w14:paraId="7F9F71CE" w14:textId="77777777" w:rsidR="000B52F6" w:rsidRPr="00086F4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86F43">
              <w:rPr>
                <w:rFonts w:ascii="Century Gothic" w:hAnsi="Century Gothic"/>
                <w:color w:val="FFFFFF" w:themeColor="background1"/>
                <w:sz w:val="20"/>
                <w:szCs w:val="20"/>
              </w:rPr>
              <w:t>CAMPO</w:t>
            </w:r>
          </w:p>
        </w:tc>
        <w:tc>
          <w:tcPr>
            <w:tcW w:w="1488" w:type="dxa"/>
          </w:tcPr>
          <w:p w14:paraId="22DDE586" w14:textId="77777777" w:rsidR="000B52F6" w:rsidRPr="00086F4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86F43">
              <w:rPr>
                <w:rFonts w:ascii="Century Gothic" w:hAnsi="Century Gothic"/>
                <w:color w:val="FFFFFF" w:themeColor="background1"/>
                <w:sz w:val="20"/>
                <w:szCs w:val="20"/>
              </w:rPr>
              <w:t>TIPO</w:t>
            </w:r>
          </w:p>
        </w:tc>
        <w:tc>
          <w:tcPr>
            <w:tcW w:w="1571" w:type="dxa"/>
          </w:tcPr>
          <w:p w14:paraId="35BAF88F" w14:textId="77777777" w:rsidR="000B52F6" w:rsidRPr="00086F4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86F43">
              <w:rPr>
                <w:rFonts w:ascii="Century Gothic" w:hAnsi="Century Gothic"/>
                <w:color w:val="FFFFFF" w:themeColor="background1"/>
                <w:sz w:val="20"/>
                <w:szCs w:val="20"/>
              </w:rPr>
              <w:t>LARGO</w:t>
            </w:r>
          </w:p>
        </w:tc>
        <w:tc>
          <w:tcPr>
            <w:tcW w:w="1769" w:type="dxa"/>
          </w:tcPr>
          <w:p w14:paraId="60DE463C" w14:textId="77777777" w:rsidR="000B52F6" w:rsidRPr="00086F43"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086F43">
              <w:rPr>
                <w:rFonts w:ascii="Century Gothic" w:hAnsi="Century Gothic"/>
                <w:color w:val="FFFFFF" w:themeColor="background1"/>
                <w:sz w:val="20"/>
                <w:szCs w:val="20"/>
              </w:rPr>
              <w:t>EXIGENCIA</w:t>
            </w:r>
          </w:p>
        </w:tc>
      </w:tr>
      <w:tr w:rsidR="00A047D3" w:rsidRPr="00086F43" w14:paraId="1DCAE053"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710D7C3" w14:textId="78614D9E" w:rsidR="000B52F6" w:rsidRPr="00BF0A1B" w:rsidRDefault="00BF0A1B" w:rsidP="00304C9C">
            <w:pPr>
              <w:spacing w:before="240"/>
              <w:rPr>
                <w:rFonts w:ascii="Century Gothic" w:hAnsi="Century Gothic"/>
                <w:color w:val="1F497D" w:themeColor="text2"/>
                <w:sz w:val="20"/>
                <w:szCs w:val="20"/>
              </w:rPr>
            </w:pPr>
            <w:r>
              <w:rPr>
                <w:rFonts w:ascii="Century Gothic" w:eastAsia="Times New Roman" w:hAnsi="Century Gothic" w:cs="Times New Roman"/>
                <w:color w:val="1F497D" w:themeColor="text2"/>
                <w:sz w:val="20"/>
                <w:szCs w:val="20"/>
                <w:lang w:eastAsia="es-CL"/>
              </w:rPr>
              <w:t xml:space="preserve">Tipo de </w:t>
            </w:r>
            <w:r w:rsidR="00086F43" w:rsidRPr="00BF0A1B">
              <w:rPr>
                <w:rFonts w:ascii="Century Gothic" w:eastAsia="Times New Roman" w:hAnsi="Century Gothic" w:cs="Times New Roman"/>
                <w:color w:val="1F497D" w:themeColor="text2"/>
                <w:sz w:val="20"/>
                <w:szCs w:val="20"/>
                <w:lang w:eastAsia="es-CL"/>
              </w:rPr>
              <w:t>Consulta</w:t>
            </w:r>
            <w:r>
              <w:rPr>
                <w:rFonts w:ascii="Century Gothic" w:eastAsia="Times New Roman" w:hAnsi="Century Gothic" w:cs="Times New Roman"/>
                <w:color w:val="1F497D" w:themeColor="text2"/>
                <w:sz w:val="20"/>
                <w:szCs w:val="20"/>
                <w:lang w:eastAsia="es-CL"/>
              </w:rPr>
              <w:t xml:space="preserve"> Médica</w:t>
            </w:r>
            <w:r w:rsidR="00086F43" w:rsidRPr="00BF0A1B">
              <w:rPr>
                <w:rFonts w:ascii="Century Gothic" w:eastAsia="Times New Roman" w:hAnsi="Century Gothic" w:cs="Times New Roman"/>
                <w:color w:val="1F497D" w:themeColor="text2"/>
                <w:sz w:val="20"/>
                <w:szCs w:val="20"/>
                <w:lang w:eastAsia="es-CL"/>
              </w:rPr>
              <w:t xml:space="preserve"> de Especialidad</w:t>
            </w:r>
          </w:p>
        </w:tc>
        <w:tc>
          <w:tcPr>
            <w:tcW w:w="2460" w:type="dxa"/>
          </w:tcPr>
          <w:p w14:paraId="7C321566" w14:textId="6D364966" w:rsidR="000B52F6" w:rsidRPr="00086F43"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86F43">
              <w:rPr>
                <w:rFonts w:ascii="Century Gothic" w:hAnsi="Century Gothic"/>
                <w:bCs/>
                <w:color w:val="1F497D" w:themeColor="text2"/>
                <w:sz w:val="20"/>
                <w:szCs w:val="20"/>
                <w:lang w:val="es-ES_tradnl" w:eastAsia="es-ES"/>
              </w:rPr>
              <w:t>ConsultaMedEspecialidadGlosa</w:t>
            </w:r>
          </w:p>
        </w:tc>
        <w:tc>
          <w:tcPr>
            <w:tcW w:w="1488" w:type="dxa"/>
          </w:tcPr>
          <w:p w14:paraId="286BE7C9" w14:textId="77777777" w:rsidR="000B52F6" w:rsidRPr="00086F43"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86F43">
              <w:rPr>
                <w:rFonts w:ascii="Century Gothic" w:hAnsi="Century Gothic"/>
                <w:color w:val="1F497D" w:themeColor="text2"/>
                <w:sz w:val="20"/>
                <w:szCs w:val="20"/>
              </w:rPr>
              <w:t>Texto</w:t>
            </w:r>
          </w:p>
        </w:tc>
        <w:tc>
          <w:tcPr>
            <w:tcW w:w="1571" w:type="dxa"/>
          </w:tcPr>
          <w:p w14:paraId="4EA7DC11" w14:textId="56AAD141" w:rsidR="000B52F6" w:rsidRPr="00086F43"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86F43">
              <w:rPr>
                <w:rFonts w:ascii="Century Gothic" w:hAnsi="Century Gothic"/>
                <w:color w:val="1F497D" w:themeColor="text2"/>
                <w:sz w:val="20"/>
                <w:szCs w:val="20"/>
              </w:rPr>
              <w:t>1</w:t>
            </w:r>
            <w:r w:rsidR="000B52F6" w:rsidRPr="00086F43">
              <w:rPr>
                <w:rFonts w:ascii="Century Gothic" w:hAnsi="Century Gothic"/>
                <w:color w:val="1F497D" w:themeColor="text2"/>
                <w:sz w:val="20"/>
                <w:szCs w:val="20"/>
              </w:rPr>
              <w:t>00</w:t>
            </w:r>
          </w:p>
        </w:tc>
        <w:tc>
          <w:tcPr>
            <w:tcW w:w="1769" w:type="dxa"/>
          </w:tcPr>
          <w:p w14:paraId="18B24E0C" w14:textId="349DCD2F" w:rsidR="000B52F6" w:rsidRPr="00086F43" w:rsidRDefault="00086F43"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086F43">
              <w:rPr>
                <w:rFonts w:ascii="Century Gothic" w:eastAsia="Times New Roman" w:hAnsi="Century Gothic" w:cs="Calibri"/>
                <w:b/>
                <w:bCs/>
                <w:color w:val="1F497D" w:themeColor="text2"/>
                <w:sz w:val="20"/>
                <w:szCs w:val="20"/>
                <w:lang w:eastAsia="es-CL"/>
              </w:rPr>
              <w:t>Obligatorio para consultas médicas</w:t>
            </w:r>
            <w:r w:rsidR="000B52F6" w:rsidRPr="00086F43">
              <w:rPr>
                <w:rFonts w:ascii="Century Gothic" w:eastAsia="Times New Roman" w:hAnsi="Century Gothic" w:cs="Calibri"/>
                <w:color w:val="1F497D" w:themeColor="text2"/>
                <w:sz w:val="20"/>
                <w:szCs w:val="20"/>
                <w:lang w:eastAsia="es-CL"/>
              </w:rPr>
              <w:t>.</w:t>
            </w:r>
          </w:p>
        </w:tc>
      </w:tr>
    </w:tbl>
    <w:p w14:paraId="363DD573" w14:textId="77777777" w:rsidR="00BF0A1B" w:rsidRDefault="00BF0A1B" w:rsidP="001E1726">
      <w:pPr>
        <w:jc w:val="left"/>
        <w:rPr>
          <w:rFonts w:ascii="Century Gothic" w:hAnsi="Century Gothic"/>
          <w:b/>
          <w:bCs/>
          <w:color w:val="1F497D" w:themeColor="text2"/>
          <w:sz w:val="28"/>
          <w:szCs w:val="28"/>
        </w:rPr>
      </w:pPr>
    </w:p>
    <w:p w14:paraId="4DA2E8D0" w14:textId="47EBA5A0" w:rsidR="001E1726" w:rsidRPr="005A631D" w:rsidRDefault="001E1726" w:rsidP="001E1726">
      <w:pPr>
        <w:jc w:val="left"/>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7DCA6513" w14:textId="77777777" w:rsidR="001E1726" w:rsidRPr="005A631D" w:rsidRDefault="001E1726">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DIPLAS. Departamento de Estadísticas e Información de Salud. Manual Series de Registros Estadísticos Mensuales.</w:t>
      </w:r>
    </w:p>
    <w:p w14:paraId="58949139" w14:textId="77777777" w:rsidR="001E1726" w:rsidRPr="005A631D" w:rsidRDefault="001E1726">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de Redes Asistenciales. Departamento de Gestión Orientaciones técnicas COMGES</w:t>
      </w:r>
    </w:p>
    <w:p w14:paraId="21F597D9" w14:textId="26A11E9A" w:rsidR="00086F43" w:rsidRDefault="00086F43">
      <w:pPr>
        <w:jc w:val="left"/>
        <w:rPr>
          <w:rFonts w:ascii="Century Gothic" w:hAnsi="Century Gothic"/>
          <w:color w:val="1F497D" w:themeColor="text2"/>
        </w:rPr>
      </w:pPr>
      <w:r>
        <w:rPr>
          <w:rFonts w:ascii="Century Gothic" w:hAnsi="Century Gothic"/>
          <w:color w:val="1F497D" w:themeColor="text2"/>
        </w:rPr>
        <w:br w:type="page"/>
      </w:r>
    </w:p>
    <w:p w14:paraId="0E1FCCE5" w14:textId="77777777" w:rsidR="001501F8" w:rsidRDefault="001501F8" w:rsidP="001E1726">
      <w:pPr>
        <w:jc w:val="left"/>
        <w:rPr>
          <w:rFonts w:ascii="Century Gothic" w:hAnsi="Century Gothic"/>
          <w:color w:val="1F497D" w:themeColor="text2"/>
        </w:rPr>
      </w:pPr>
    </w:p>
    <w:p w14:paraId="6D5F6891" w14:textId="15FC23DC" w:rsidR="002C0730" w:rsidRPr="005A631D" w:rsidRDefault="002C0730" w:rsidP="002C0730">
      <w:pPr>
        <w:spacing w:before="240"/>
        <w:rPr>
          <w:rFonts w:ascii="Century Gothic" w:eastAsiaTheme="majorEastAsia" w:hAnsi="Century Gothic" w:cstheme="majorBidi"/>
          <w:b/>
          <w:color w:val="1F497D" w:themeColor="text2"/>
          <w:sz w:val="32"/>
          <w:szCs w:val="32"/>
        </w:rPr>
      </w:pPr>
      <w:r w:rsidRPr="005A631D">
        <w:rPr>
          <w:rFonts w:ascii="Century Gothic" w:eastAsiaTheme="majorEastAsia" w:hAnsi="Century Gothic" w:cstheme="majorBidi"/>
          <w:b/>
          <w:color w:val="1F497D" w:themeColor="text2"/>
          <w:sz w:val="32"/>
          <w:szCs w:val="32"/>
        </w:rPr>
        <w:t>1.</w:t>
      </w:r>
      <w:r>
        <w:rPr>
          <w:rFonts w:ascii="Century Gothic" w:eastAsiaTheme="majorEastAsia" w:hAnsi="Century Gothic" w:cstheme="majorBidi"/>
          <w:b/>
          <w:color w:val="1F497D" w:themeColor="text2"/>
          <w:sz w:val="32"/>
          <w:szCs w:val="32"/>
        </w:rPr>
        <w:t>3</w:t>
      </w:r>
      <w:r w:rsidRPr="005A631D">
        <w:rPr>
          <w:rFonts w:ascii="Century Gothic" w:eastAsiaTheme="majorEastAsia" w:hAnsi="Century Gothic" w:cstheme="majorBidi"/>
          <w:b/>
          <w:color w:val="1F497D" w:themeColor="text2"/>
          <w:sz w:val="32"/>
          <w:szCs w:val="32"/>
        </w:rPr>
        <w:t xml:space="preserve"> Consulta </w:t>
      </w:r>
      <w:r>
        <w:rPr>
          <w:rFonts w:ascii="Century Gothic" w:eastAsiaTheme="majorEastAsia" w:hAnsi="Century Gothic" w:cstheme="majorBidi"/>
          <w:b/>
          <w:color w:val="1F497D" w:themeColor="text2"/>
          <w:sz w:val="32"/>
          <w:szCs w:val="32"/>
        </w:rPr>
        <w:t>Odontológica de</w:t>
      </w:r>
      <w:r w:rsidRPr="005A631D">
        <w:rPr>
          <w:rFonts w:ascii="Century Gothic" w:eastAsiaTheme="majorEastAsia" w:hAnsi="Century Gothic" w:cstheme="majorBidi"/>
          <w:b/>
          <w:color w:val="1F497D" w:themeColor="text2"/>
          <w:sz w:val="32"/>
          <w:szCs w:val="32"/>
        </w:rPr>
        <w:t xml:space="preserve"> Especialidad</w:t>
      </w:r>
    </w:p>
    <w:p w14:paraId="003B636A" w14:textId="77777777" w:rsidR="002C0730" w:rsidRPr="005A631D" w:rsidRDefault="002C0730" w:rsidP="002C0730">
      <w:pPr>
        <w:spacing w:before="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Definición</w:t>
      </w:r>
    </w:p>
    <w:p w14:paraId="168A34E4" w14:textId="2BB2E04A" w:rsidR="002C0730" w:rsidRPr="005A631D" w:rsidRDefault="002C0730" w:rsidP="002C0730">
      <w:pPr>
        <w:spacing w:before="240"/>
        <w:rPr>
          <w:rFonts w:ascii="Century Gothic" w:hAnsi="Century Gothic"/>
          <w:color w:val="1F497D" w:themeColor="text2"/>
          <w:sz w:val="24"/>
          <w:szCs w:val="24"/>
        </w:rPr>
      </w:pPr>
      <w:r w:rsidRPr="002C0730">
        <w:rPr>
          <w:rFonts w:ascii="Century Gothic" w:hAnsi="Century Gothic"/>
          <w:color w:val="1F497D" w:themeColor="text2"/>
          <w:sz w:val="24"/>
          <w:szCs w:val="24"/>
        </w:rPr>
        <w:t>Corresponde a la prestación de consulta ambulatoria dada por un cirujano dentista especialista, en el marco de una derivación, interconsulta u otro mecanismo de agendamiento, para atender una necesidad de salud oral.</w:t>
      </w:r>
    </w:p>
    <w:p w14:paraId="0A2B91C0" w14:textId="77777777" w:rsidR="002C0730" w:rsidRPr="005A631D" w:rsidRDefault="002C0730" w:rsidP="002C0730">
      <w:pPr>
        <w:jc w:val="left"/>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448315E4" w14:textId="222A7E32" w:rsidR="002C0730" w:rsidRPr="005A631D" w:rsidRDefault="002C0730" w:rsidP="002C0730">
      <w:pPr>
        <w:widowControl w:val="0"/>
        <w:spacing w:before="120" w:after="120"/>
        <w:ind w:left="360"/>
        <w:rPr>
          <w:rFonts w:ascii="Century Gothic" w:hAnsi="Century Gothic"/>
          <w:b/>
          <w:bCs/>
          <w:color w:val="1F497D" w:themeColor="text2"/>
          <w:sz w:val="24"/>
          <w:szCs w:val="24"/>
          <w:lang w:val="es-ES_tradnl" w:eastAsia="es-ES"/>
        </w:rPr>
      </w:pPr>
      <w:r>
        <w:rPr>
          <w:rFonts w:ascii="Century Gothic" w:hAnsi="Century Gothic"/>
          <w:color w:val="1F497D" w:themeColor="text2"/>
          <w:sz w:val="24"/>
          <w:szCs w:val="24"/>
        </w:rPr>
        <w:t xml:space="preserve">La variable </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 xml:space="preserve">Consulta </w:t>
      </w:r>
      <w:r>
        <w:rPr>
          <w:rFonts w:ascii="Century Gothic" w:hAnsi="Century Gothic"/>
          <w:b/>
          <w:color w:val="1F497D" w:themeColor="text2"/>
          <w:sz w:val="24"/>
          <w:szCs w:val="24"/>
        </w:rPr>
        <w:t xml:space="preserve">Odontológica </w:t>
      </w:r>
      <w:r w:rsidRPr="005A631D">
        <w:rPr>
          <w:rFonts w:ascii="Century Gothic" w:hAnsi="Century Gothic"/>
          <w:b/>
          <w:color w:val="1F497D" w:themeColor="text2"/>
          <w:sz w:val="24"/>
          <w:szCs w:val="24"/>
        </w:rPr>
        <w:t>de Especialidad”</w:t>
      </w:r>
      <w:r w:rsidRPr="005A631D">
        <w:rPr>
          <w:rFonts w:ascii="Century Gothic" w:hAnsi="Century Gothic"/>
          <w:color w:val="1F497D" w:themeColor="text2"/>
          <w:sz w:val="24"/>
          <w:szCs w:val="24"/>
        </w:rPr>
        <w:t xml:space="preserve"> incluye las siguientes categorías:</w:t>
      </w:r>
    </w:p>
    <w:tbl>
      <w:tblPr>
        <w:tblStyle w:val="Sombreadomediano1-nfasis11"/>
        <w:tblW w:w="7938" w:type="dxa"/>
        <w:jc w:val="center"/>
        <w:tblLook w:val="04A0" w:firstRow="1" w:lastRow="0" w:firstColumn="1" w:lastColumn="0" w:noHBand="0" w:noVBand="1"/>
      </w:tblPr>
      <w:tblGrid>
        <w:gridCol w:w="4141"/>
        <w:gridCol w:w="3981"/>
      </w:tblGrid>
      <w:tr w:rsidR="002C0730" w:rsidRPr="00BF0A1B" w14:paraId="4683564C" w14:textId="77777777" w:rsidTr="00F33480">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858" w:type="dxa"/>
            <w:vAlign w:val="center"/>
            <w:hideMark/>
          </w:tcPr>
          <w:p w14:paraId="73EBACEF" w14:textId="2551DF2A" w:rsidR="002C0730" w:rsidRPr="00BF0A1B" w:rsidRDefault="002C0730" w:rsidP="00F33480">
            <w:pPr>
              <w:ind w:left="360"/>
              <w:jc w:val="left"/>
              <w:rPr>
                <w:rFonts w:ascii="Century Gothic" w:hAnsi="Century Gothic"/>
                <w:bCs w:val="0"/>
                <w:color w:val="FFFFFF" w:themeColor="background1"/>
                <w:sz w:val="20"/>
                <w:szCs w:val="20"/>
                <w:lang w:val="es-ES_tradnl" w:eastAsia="es-ES"/>
              </w:rPr>
            </w:pPr>
            <w:r w:rsidRPr="00BF0A1B">
              <w:rPr>
                <w:rFonts w:ascii="Century Gothic" w:hAnsi="Century Gothic"/>
                <w:bCs w:val="0"/>
                <w:color w:val="FFFFFF" w:themeColor="background1"/>
                <w:sz w:val="20"/>
                <w:szCs w:val="20"/>
                <w:lang w:val="es-ES_tradnl" w:eastAsia="es-ES"/>
              </w:rPr>
              <w:t>ConsultaOdontoEspecialidadCodigo</w:t>
            </w:r>
          </w:p>
        </w:tc>
        <w:tc>
          <w:tcPr>
            <w:tcW w:w="6729" w:type="dxa"/>
            <w:vAlign w:val="center"/>
            <w:hideMark/>
          </w:tcPr>
          <w:p w14:paraId="33563640" w14:textId="6426EA06" w:rsidR="002C0730" w:rsidRPr="00BF0A1B" w:rsidRDefault="002C0730" w:rsidP="00F33480">
            <w:pPr>
              <w:ind w:left="360"/>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lang w:val="es-ES_tradnl" w:eastAsia="es-ES"/>
              </w:rPr>
            </w:pPr>
            <w:r w:rsidRPr="00BF0A1B">
              <w:rPr>
                <w:rFonts w:ascii="Century Gothic" w:hAnsi="Century Gothic"/>
                <w:bCs w:val="0"/>
                <w:color w:val="FFFFFF" w:themeColor="background1"/>
                <w:sz w:val="20"/>
                <w:szCs w:val="20"/>
                <w:lang w:val="es-ES_tradnl" w:eastAsia="es-ES"/>
              </w:rPr>
              <w:t>ConsultaOdontoEspecialidadGlosa</w:t>
            </w:r>
          </w:p>
        </w:tc>
      </w:tr>
      <w:tr w:rsidR="002C0730" w:rsidRPr="00BF0A1B" w14:paraId="0E36A379" w14:textId="77777777" w:rsidTr="00F33480">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58" w:type="dxa"/>
            <w:hideMark/>
          </w:tcPr>
          <w:p w14:paraId="0313537C" w14:textId="77777777" w:rsidR="002C0730" w:rsidRPr="00BF0A1B" w:rsidRDefault="002C0730" w:rsidP="00F33480">
            <w:pPr>
              <w:ind w:left="360"/>
              <w:rPr>
                <w:rFonts w:ascii="Century Gothic" w:hAnsi="Century Gothic"/>
                <w:bCs w:val="0"/>
                <w:color w:val="1F497D" w:themeColor="text2"/>
                <w:sz w:val="20"/>
                <w:szCs w:val="20"/>
                <w:lang w:val="es-ES_tradnl" w:eastAsia="es-ES"/>
              </w:rPr>
            </w:pPr>
            <w:r w:rsidRPr="00BF0A1B">
              <w:rPr>
                <w:rFonts w:ascii="Century Gothic" w:hAnsi="Century Gothic"/>
                <w:bCs w:val="0"/>
                <w:color w:val="1F497D" w:themeColor="text2"/>
                <w:sz w:val="20"/>
                <w:szCs w:val="20"/>
                <w:lang w:val="es-ES_tradnl" w:eastAsia="es-ES"/>
              </w:rPr>
              <w:t>1</w:t>
            </w:r>
          </w:p>
        </w:tc>
        <w:tc>
          <w:tcPr>
            <w:tcW w:w="6729" w:type="dxa"/>
            <w:hideMark/>
          </w:tcPr>
          <w:p w14:paraId="177660FD" w14:textId="13381C3E" w:rsidR="002C0730" w:rsidRPr="00BF0A1B" w:rsidRDefault="002C0730" w:rsidP="00F33480">
            <w:pPr>
              <w:ind w:left="360"/>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lang w:val="es-ES_tradnl" w:eastAsia="es-ES"/>
              </w:rPr>
            </w:pPr>
            <w:r w:rsidRPr="00BF0A1B">
              <w:rPr>
                <w:rFonts w:ascii="Century Gothic" w:hAnsi="Century Gothic"/>
                <w:bCs/>
                <w:color w:val="1F497D" w:themeColor="text2"/>
                <w:sz w:val="20"/>
                <w:szCs w:val="20"/>
                <w:lang w:val="es-ES_tradnl" w:eastAsia="es-ES"/>
              </w:rPr>
              <w:t>Primera consulta odontológica de especialidad o consulta nueva.</w:t>
            </w:r>
          </w:p>
        </w:tc>
      </w:tr>
      <w:tr w:rsidR="002C0730" w:rsidRPr="00BF0A1B" w14:paraId="1ED97FD5" w14:textId="77777777" w:rsidTr="00F33480">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58" w:type="dxa"/>
            <w:hideMark/>
          </w:tcPr>
          <w:p w14:paraId="73C5E34C" w14:textId="77777777" w:rsidR="002C0730" w:rsidRPr="00BF0A1B" w:rsidRDefault="002C0730" w:rsidP="00F33480">
            <w:pPr>
              <w:ind w:left="360"/>
              <w:rPr>
                <w:rFonts w:ascii="Century Gothic" w:hAnsi="Century Gothic"/>
                <w:bCs w:val="0"/>
                <w:color w:val="1F497D" w:themeColor="text2"/>
                <w:sz w:val="20"/>
                <w:szCs w:val="20"/>
                <w:lang w:val="es-ES_tradnl" w:eastAsia="es-ES"/>
              </w:rPr>
            </w:pPr>
            <w:r w:rsidRPr="00BF0A1B">
              <w:rPr>
                <w:rFonts w:ascii="Century Gothic" w:hAnsi="Century Gothic"/>
                <w:bCs w:val="0"/>
                <w:color w:val="1F497D" w:themeColor="text2"/>
                <w:sz w:val="20"/>
                <w:szCs w:val="20"/>
                <w:lang w:val="es-ES_tradnl" w:eastAsia="es-ES"/>
              </w:rPr>
              <w:t>2</w:t>
            </w:r>
          </w:p>
        </w:tc>
        <w:tc>
          <w:tcPr>
            <w:tcW w:w="6729" w:type="dxa"/>
            <w:hideMark/>
          </w:tcPr>
          <w:p w14:paraId="09ADCA2E" w14:textId="1E66A8F1" w:rsidR="002C0730" w:rsidRPr="00BF0A1B" w:rsidRDefault="002C0730" w:rsidP="00F33480">
            <w:pPr>
              <w:ind w:left="360"/>
              <w:cnfStyle w:val="000000010000" w:firstRow="0" w:lastRow="0" w:firstColumn="0" w:lastColumn="0" w:oddVBand="0" w:evenVBand="0" w:oddHBand="0" w:evenHBand="1" w:firstRowFirstColumn="0" w:firstRowLastColumn="0" w:lastRowFirstColumn="0" w:lastRowLastColumn="0"/>
              <w:rPr>
                <w:rFonts w:ascii="Century Gothic" w:hAnsi="Century Gothic"/>
                <w:bCs/>
                <w:color w:val="1F497D" w:themeColor="text2"/>
                <w:sz w:val="20"/>
                <w:szCs w:val="20"/>
                <w:lang w:val="es-ES_tradnl" w:eastAsia="es-ES"/>
              </w:rPr>
            </w:pPr>
            <w:r w:rsidRPr="00BF0A1B">
              <w:rPr>
                <w:rFonts w:ascii="Century Gothic" w:hAnsi="Century Gothic"/>
                <w:bCs/>
                <w:color w:val="1F497D" w:themeColor="text2"/>
                <w:sz w:val="20"/>
                <w:szCs w:val="20"/>
                <w:lang w:val="es-ES_tradnl" w:eastAsia="es-ES"/>
              </w:rPr>
              <w:t xml:space="preserve">Consulta odontológica de especialidad de control o seguimiento </w:t>
            </w:r>
          </w:p>
        </w:tc>
      </w:tr>
    </w:tbl>
    <w:p w14:paraId="739FC032" w14:textId="77777777" w:rsidR="00086F43" w:rsidRDefault="00086F43" w:rsidP="002C0730">
      <w:pPr>
        <w:jc w:val="left"/>
        <w:rPr>
          <w:rFonts w:ascii="Century Gothic" w:hAnsi="Century Gothic"/>
          <w:color w:val="1F497D" w:themeColor="text2"/>
          <w:sz w:val="24"/>
          <w:szCs w:val="24"/>
        </w:rPr>
      </w:pPr>
    </w:p>
    <w:p w14:paraId="09F2919E" w14:textId="3A6FF1E5" w:rsidR="000B52F6" w:rsidRDefault="002C0730" w:rsidP="002C0730">
      <w:pPr>
        <w:jc w:val="left"/>
        <w:rPr>
          <w:rFonts w:ascii="Century Gothic" w:hAnsi="Century Gothic"/>
          <w:b/>
          <w:bCs/>
          <w:color w:val="1F497D" w:themeColor="text2"/>
          <w:sz w:val="28"/>
          <w:szCs w:val="28"/>
        </w:rPr>
      </w:pPr>
      <w:r w:rsidRPr="005A631D">
        <w:rPr>
          <w:rFonts w:ascii="Century Gothic" w:hAnsi="Century Gothic"/>
          <w:color w:val="1F497D" w:themeColor="text2"/>
          <w:sz w:val="24"/>
          <w:szCs w:val="24"/>
        </w:rPr>
        <w:t>La estructura es la siguiente:</w:t>
      </w:r>
    </w:p>
    <w:tbl>
      <w:tblPr>
        <w:tblStyle w:val="Tablaconcuadrcula4-nfasis1"/>
        <w:tblW w:w="0" w:type="auto"/>
        <w:tblLayout w:type="fixed"/>
        <w:tblLook w:val="04A0" w:firstRow="1" w:lastRow="0" w:firstColumn="1" w:lastColumn="0" w:noHBand="0" w:noVBand="1"/>
      </w:tblPr>
      <w:tblGrid>
        <w:gridCol w:w="1543"/>
        <w:gridCol w:w="4040"/>
        <w:gridCol w:w="707"/>
        <w:gridCol w:w="1014"/>
        <w:gridCol w:w="1674"/>
      </w:tblGrid>
      <w:tr w:rsidR="00606ACB" w:rsidRPr="00BF0A1B" w14:paraId="36C59D18" w14:textId="77777777" w:rsidTr="00086F4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43" w:type="dxa"/>
          </w:tcPr>
          <w:p w14:paraId="0EE7D31E" w14:textId="77777777" w:rsidR="000B52F6" w:rsidRPr="00BF0A1B" w:rsidRDefault="000B52F6"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4040" w:type="dxa"/>
          </w:tcPr>
          <w:p w14:paraId="6E9AE4C3"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707" w:type="dxa"/>
          </w:tcPr>
          <w:p w14:paraId="4746F5E4"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014" w:type="dxa"/>
          </w:tcPr>
          <w:p w14:paraId="0853F8C9"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674" w:type="dxa"/>
          </w:tcPr>
          <w:p w14:paraId="187BD90A" w14:textId="77777777" w:rsidR="000B52F6" w:rsidRPr="00BF0A1B"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086F43" w:rsidRPr="00BF0A1B" w14:paraId="1B52BF84" w14:textId="77777777" w:rsidTr="00086F43">
        <w:trPr>
          <w:cnfStyle w:val="000000100000" w:firstRow="0" w:lastRow="0" w:firstColumn="0" w:lastColumn="0" w:oddVBand="0" w:evenVBand="0" w:oddHBand="1" w:evenHBand="0" w:firstRowFirstColumn="0" w:firstRowLastColumn="0" w:lastRowFirstColumn="0" w:lastRowLastColumn="0"/>
          <w:trHeight w:val="1481"/>
        </w:trPr>
        <w:tc>
          <w:tcPr>
            <w:cnfStyle w:val="001000000000" w:firstRow="0" w:lastRow="0" w:firstColumn="1" w:lastColumn="0" w:oddVBand="0" w:evenVBand="0" w:oddHBand="0" w:evenHBand="0" w:firstRowFirstColumn="0" w:firstRowLastColumn="0" w:lastRowFirstColumn="0" w:lastRowLastColumn="0"/>
            <w:tcW w:w="1543" w:type="dxa"/>
          </w:tcPr>
          <w:p w14:paraId="1CEA0D11" w14:textId="33084813" w:rsidR="000B52F6" w:rsidRPr="00BF0A1B" w:rsidRDefault="00606ACB"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color w:val="1F497D" w:themeColor="text2"/>
                <w:sz w:val="20"/>
                <w:szCs w:val="20"/>
                <w:lang w:eastAsia="es-CL"/>
              </w:rPr>
              <w:t>Consulta Odontológica de Especialidad</w:t>
            </w:r>
          </w:p>
        </w:tc>
        <w:tc>
          <w:tcPr>
            <w:tcW w:w="4040" w:type="dxa"/>
          </w:tcPr>
          <w:p w14:paraId="5A0408D6" w14:textId="09D0A508" w:rsidR="000B52F6" w:rsidRPr="00BF0A1B" w:rsidRDefault="00606AC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ourier New" w:hAnsi="Courier New" w:cs="Courier New"/>
                <w:color w:val="1F497D" w:themeColor="text2"/>
                <w:sz w:val="20"/>
                <w:szCs w:val="20"/>
              </w:rPr>
              <w:t>ConsultaOdontoloEspecialidad</w:t>
            </w:r>
            <w:r w:rsidR="000B52F6" w:rsidRPr="00BF0A1B">
              <w:rPr>
                <w:rFonts w:ascii="Courier New" w:hAnsi="Courier New" w:cs="Courier New"/>
                <w:color w:val="1F497D" w:themeColor="text2"/>
                <w:sz w:val="20"/>
                <w:szCs w:val="20"/>
              </w:rPr>
              <w:t>Glosa</w:t>
            </w:r>
          </w:p>
        </w:tc>
        <w:tc>
          <w:tcPr>
            <w:tcW w:w="707" w:type="dxa"/>
          </w:tcPr>
          <w:p w14:paraId="67D3D467" w14:textId="77777777" w:rsidR="000B52F6" w:rsidRPr="00BF0A1B"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014" w:type="dxa"/>
          </w:tcPr>
          <w:p w14:paraId="44886B61" w14:textId="2B8F9595" w:rsidR="000B52F6" w:rsidRPr="00BF0A1B" w:rsidRDefault="00606AC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1</w:t>
            </w:r>
            <w:r w:rsidR="000B52F6" w:rsidRPr="00BF0A1B">
              <w:rPr>
                <w:rFonts w:ascii="Century Gothic" w:hAnsi="Century Gothic"/>
                <w:color w:val="1F497D" w:themeColor="text2"/>
                <w:sz w:val="20"/>
                <w:szCs w:val="20"/>
              </w:rPr>
              <w:t>00</w:t>
            </w:r>
          </w:p>
        </w:tc>
        <w:tc>
          <w:tcPr>
            <w:tcW w:w="1674" w:type="dxa"/>
          </w:tcPr>
          <w:p w14:paraId="408C3AA9" w14:textId="74B5E7C2" w:rsidR="000B52F6" w:rsidRPr="00BF0A1B" w:rsidRDefault="00606ACB"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Calibri"/>
                <w:b/>
                <w:bCs/>
                <w:color w:val="1F497D" w:themeColor="text2"/>
                <w:sz w:val="20"/>
                <w:szCs w:val="20"/>
                <w:lang w:eastAsia="es-CL"/>
              </w:rPr>
              <w:t>Obligatorio en establecimientos que otorguen atención odontológica</w:t>
            </w:r>
          </w:p>
        </w:tc>
      </w:tr>
    </w:tbl>
    <w:p w14:paraId="308041FE" w14:textId="77777777" w:rsidR="00086F43" w:rsidRDefault="00086F43" w:rsidP="002C0730">
      <w:pPr>
        <w:jc w:val="left"/>
        <w:rPr>
          <w:rFonts w:ascii="Century Gothic" w:hAnsi="Century Gothic"/>
          <w:b/>
          <w:bCs/>
          <w:color w:val="1F497D" w:themeColor="text2"/>
          <w:sz w:val="28"/>
          <w:szCs w:val="28"/>
        </w:rPr>
      </w:pPr>
    </w:p>
    <w:p w14:paraId="09E6C5ED" w14:textId="031DFD04" w:rsidR="002C0730" w:rsidRPr="005A631D" w:rsidRDefault="002C0730" w:rsidP="002C0730">
      <w:pPr>
        <w:jc w:val="left"/>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7543CEF0" w14:textId="77777777" w:rsidR="002C0730" w:rsidRPr="005A631D" w:rsidRDefault="002C0730">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DIPLAS. Departamento de Estadísticas e Información de Salud. Manual Series de Registros Estadísticos Mensuales.</w:t>
      </w:r>
    </w:p>
    <w:p w14:paraId="4566D615" w14:textId="77777777" w:rsidR="002C0730" w:rsidRPr="005A631D" w:rsidRDefault="002C0730">
      <w:pPr>
        <w:pStyle w:val="Prrafodelista"/>
        <w:numPr>
          <w:ilvl w:val="0"/>
          <w:numId w:val="57"/>
        </w:numPr>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de Redes Asistenciales. Departamento de Gestión Orientaciones técnicas COMGES</w:t>
      </w:r>
    </w:p>
    <w:p w14:paraId="56941358" w14:textId="1B95637C" w:rsidR="001E1726" w:rsidRPr="005A631D" w:rsidRDefault="001E1726" w:rsidP="001E1726">
      <w:pPr>
        <w:jc w:val="left"/>
        <w:rPr>
          <w:rFonts w:ascii="Century Gothic" w:eastAsiaTheme="majorEastAsia" w:hAnsi="Century Gothic" w:cstheme="majorBidi"/>
          <w:b/>
          <w:color w:val="1F497D" w:themeColor="text2"/>
          <w:sz w:val="28"/>
        </w:rPr>
      </w:pPr>
      <w:r w:rsidRPr="005A631D">
        <w:rPr>
          <w:rFonts w:ascii="Century Gothic" w:hAnsi="Century Gothic"/>
          <w:color w:val="1F497D" w:themeColor="text2"/>
        </w:rPr>
        <w:br w:type="page"/>
      </w:r>
    </w:p>
    <w:p w14:paraId="09B6F66E" w14:textId="77777777" w:rsidR="001E1726" w:rsidRPr="005A631D" w:rsidRDefault="001E1726" w:rsidP="00DE02CB">
      <w:pPr>
        <w:pStyle w:val="Ttulo3"/>
        <w:spacing w:after="240"/>
        <w:ind w:left="720" w:hanging="720"/>
        <w:rPr>
          <w:rFonts w:ascii="Century Gothic" w:hAnsi="Century Gothic"/>
          <w:color w:val="1F497D" w:themeColor="text2"/>
          <w:sz w:val="32"/>
          <w:szCs w:val="32"/>
        </w:rPr>
      </w:pPr>
      <w:bookmarkStart w:id="388" w:name="_Toc14948537"/>
      <w:bookmarkStart w:id="389" w:name="_Toc24993318"/>
      <w:bookmarkStart w:id="390" w:name="_Toc435742223"/>
      <w:bookmarkStart w:id="391" w:name="_Toc63264336"/>
      <w:bookmarkStart w:id="392" w:name="_Toc120613339"/>
      <w:r w:rsidRPr="005A631D">
        <w:rPr>
          <w:rFonts w:ascii="Century Gothic" w:hAnsi="Century Gothic"/>
          <w:color w:val="1F497D" w:themeColor="text2"/>
          <w:sz w:val="32"/>
          <w:szCs w:val="32"/>
        </w:rPr>
        <w:lastRenderedPageBreak/>
        <w:t>1.3 Consulta de Urgencia</w:t>
      </w:r>
      <w:bookmarkEnd w:id="388"/>
      <w:bookmarkEnd w:id="389"/>
      <w:bookmarkEnd w:id="390"/>
      <w:bookmarkEnd w:id="391"/>
      <w:bookmarkEnd w:id="392"/>
    </w:p>
    <w:p w14:paraId="4B189D2C" w14:textId="77777777" w:rsidR="001E1726" w:rsidRPr="005A631D" w:rsidRDefault="001E1726" w:rsidP="00DE02CB">
      <w:pPr>
        <w:spacing w:before="240"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Definición</w:t>
      </w:r>
    </w:p>
    <w:p w14:paraId="0A527834"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Atención médica de Emergencia/Urgencia: Es la atención integral de Emergencia/Urgencia médica otorgada en forma oportuna y adecuada a un paciente ambulatorio que concurre espontáneamente o es derivado desde otro centro de atención. </w:t>
      </w:r>
    </w:p>
    <w:p w14:paraId="18DA26DA"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Emergencia: Se entenderá aquella atención de salud no postergable, definida así, por el equipo médico a partir de la aplicación de criterios clínicos. </w:t>
      </w:r>
    </w:p>
    <w:p w14:paraId="0411495F" w14:textId="77777777" w:rsidR="001E1726" w:rsidRPr="005A631D" w:rsidRDefault="001E1726" w:rsidP="00DE02CB">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Urgencia: Se entenderá como la solicitud demandada por la población a partir de la percepción de que la atención de su problema de salud no puede ser pospuesta.</w:t>
      </w:r>
    </w:p>
    <w:p w14:paraId="263882A0" w14:textId="77777777" w:rsidR="001E1726" w:rsidRPr="005A631D" w:rsidRDefault="001E1726" w:rsidP="00DE02CB">
      <w:pPr>
        <w:spacing w:before="240"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6CA82E27" w14:textId="5FD8F296" w:rsidR="000B52F6" w:rsidRDefault="00DB3DA7" w:rsidP="00DE02CB">
      <w:pPr>
        <w:spacing w:before="240"/>
        <w:jc w:val="left"/>
        <w:rPr>
          <w:rFonts w:ascii="Century Gothic" w:hAnsi="Century Gothic"/>
          <w:b/>
          <w:bCs/>
          <w:color w:val="1F497D" w:themeColor="text2"/>
          <w:sz w:val="28"/>
          <w:szCs w:val="28"/>
        </w:rPr>
      </w:pPr>
      <w:r>
        <w:rPr>
          <w:rFonts w:ascii="Century Gothic" w:hAnsi="Century Gothic"/>
          <w:color w:val="1F497D" w:themeColor="text2"/>
          <w:sz w:val="24"/>
          <w:szCs w:val="24"/>
        </w:rPr>
        <w:t xml:space="preserve">La variable </w:t>
      </w:r>
      <w:r w:rsidR="001E1726" w:rsidRPr="005A631D">
        <w:rPr>
          <w:rFonts w:ascii="Century Gothic" w:hAnsi="Century Gothic"/>
          <w:color w:val="1F497D" w:themeColor="text2"/>
          <w:sz w:val="24"/>
          <w:szCs w:val="24"/>
        </w:rPr>
        <w:t>“</w:t>
      </w:r>
      <w:r w:rsidR="001E1726" w:rsidRPr="005A631D">
        <w:rPr>
          <w:rFonts w:ascii="Century Gothic" w:hAnsi="Century Gothic"/>
          <w:b/>
          <w:color w:val="1F497D" w:themeColor="text2"/>
          <w:sz w:val="24"/>
          <w:szCs w:val="24"/>
        </w:rPr>
        <w:t>Consulta de Urgencia”</w:t>
      </w:r>
      <w:r w:rsidR="001E1726" w:rsidRPr="005A631D">
        <w:rPr>
          <w:rFonts w:ascii="Century Gothic" w:hAnsi="Century Gothic"/>
          <w:color w:val="1F497D" w:themeColor="text2"/>
          <w:sz w:val="24"/>
          <w:szCs w:val="24"/>
        </w:rPr>
        <w:t xml:space="preserve"> tiene la siguiente estructura:</w:t>
      </w:r>
    </w:p>
    <w:tbl>
      <w:tblPr>
        <w:tblStyle w:val="Tablaconcuadrcula4-nfasis1"/>
        <w:tblW w:w="0" w:type="auto"/>
        <w:tblLook w:val="04A0" w:firstRow="1" w:lastRow="0" w:firstColumn="1" w:lastColumn="0" w:noHBand="0" w:noVBand="1"/>
      </w:tblPr>
      <w:tblGrid>
        <w:gridCol w:w="1653"/>
        <w:gridCol w:w="2737"/>
        <w:gridCol w:w="1352"/>
        <w:gridCol w:w="1452"/>
        <w:gridCol w:w="1860"/>
      </w:tblGrid>
      <w:tr w:rsidR="00201D76" w:rsidRPr="00201D76" w14:paraId="06851200"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6E8707D" w14:textId="77777777" w:rsidR="000B52F6" w:rsidRPr="00201D76" w:rsidRDefault="000B52F6" w:rsidP="00304C9C">
            <w:pPr>
              <w:spacing w:before="240"/>
              <w:rPr>
                <w:rFonts w:ascii="Century Gothic" w:hAnsi="Century Gothic"/>
                <w:color w:val="FFFFFF" w:themeColor="background1"/>
                <w:sz w:val="20"/>
                <w:szCs w:val="20"/>
              </w:rPr>
            </w:pPr>
            <w:r w:rsidRPr="00201D76">
              <w:rPr>
                <w:rFonts w:ascii="Century Gothic" w:hAnsi="Century Gothic"/>
                <w:color w:val="FFFFFF" w:themeColor="background1"/>
                <w:sz w:val="20"/>
                <w:szCs w:val="20"/>
              </w:rPr>
              <w:t>VARIABLE</w:t>
            </w:r>
          </w:p>
        </w:tc>
        <w:tc>
          <w:tcPr>
            <w:tcW w:w="2460" w:type="dxa"/>
          </w:tcPr>
          <w:p w14:paraId="3E303DC2" w14:textId="77777777" w:rsidR="000B52F6" w:rsidRPr="00201D76"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CAMPO</w:t>
            </w:r>
          </w:p>
        </w:tc>
        <w:tc>
          <w:tcPr>
            <w:tcW w:w="1488" w:type="dxa"/>
          </w:tcPr>
          <w:p w14:paraId="5BBE06DA" w14:textId="77777777" w:rsidR="000B52F6" w:rsidRPr="00201D76"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TIPO</w:t>
            </w:r>
          </w:p>
        </w:tc>
        <w:tc>
          <w:tcPr>
            <w:tcW w:w="1571" w:type="dxa"/>
          </w:tcPr>
          <w:p w14:paraId="2419CF0F" w14:textId="77777777" w:rsidR="000B52F6" w:rsidRPr="00201D76"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LARGO</w:t>
            </w:r>
          </w:p>
        </w:tc>
        <w:tc>
          <w:tcPr>
            <w:tcW w:w="1769" w:type="dxa"/>
          </w:tcPr>
          <w:p w14:paraId="0D294194" w14:textId="77777777" w:rsidR="000B52F6" w:rsidRPr="00201D76" w:rsidRDefault="000B52F6"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EXIGENCIA</w:t>
            </w:r>
          </w:p>
        </w:tc>
      </w:tr>
      <w:tr w:rsidR="00201D76" w:rsidRPr="00201D76" w14:paraId="3736EB05"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C74EE9C" w14:textId="387551A2" w:rsidR="000B52F6" w:rsidRPr="00201D76" w:rsidRDefault="00201D76" w:rsidP="00304C9C">
            <w:pPr>
              <w:spacing w:before="240"/>
              <w:rPr>
                <w:rFonts w:ascii="Century Gothic" w:hAnsi="Century Gothic"/>
                <w:color w:val="1F497D" w:themeColor="text2"/>
                <w:sz w:val="20"/>
                <w:szCs w:val="20"/>
              </w:rPr>
            </w:pPr>
            <w:r w:rsidRPr="00201D76">
              <w:rPr>
                <w:rFonts w:ascii="Century Gothic" w:eastAsia="Times New Roman" w:hAnsi="Century Gothic" w:cs="Times New Roman"/>
                <w:bCs w:val="0"/>
                <w:color w:val="1F497D" w:themeColor="text2"/>
                <w:sz w:val="20"/>
                <w:szCs w:val="20"/>
                <w:lang w:eastAsia="es-CL"/>
              </w:rPr>
              <w:t>Consulta de Urgencia</w:t>
            </w:r>
          </w:p>
        </w:tc>
        <w:tc>
          <w:tcPr>
            <w:tcW w:w="2460" w:type="dxa"/>
          </w:tcPr>
          <w:p w14:paraId="5CF2BC0D" w14:textId="47CF5AB4" w:rsidR="000B52F6" w:rsidRPr="00201D76" w:rsidRDefault="00201D7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01D76">
              <w:rPr>
                <w:rFonts w:ascii="Courier New" w:hAnsi="Courier New" w:cs="Courier New"/>
                <w:color w:val="1F497D" w:themeColor="text2"/>
                <w:sz w:val="20"/>
                <w:szCs w:val="20"/>
              </w:rPr>
              <w:t>ConsultaUrgencia</w:t>
            </w:r>
            <w:r w:rsidR="00606ACB">
              <w:rPr>
                <w:rFonts w:ascii="Courier New" w:hAnsi="Courier New" w:cs="Courier New"/>
                <w:color w:val="1F497D" w:themeColor="text2"/>
                <w:sz w:val="20"/>
                <w:szCs w:val="20"/>
              </w:rPr>
              <w:t>G</w:t>
            </w:r>
            <w:r w:rsidRPr="00201D76">
              <w:rPr>
                <w:rFonts w:ascii="Courier New" w:hAnsi="Courier New" w:cs="Courier New"/>
                <w:color w:val="1F497D" w:themeColor="text2"/>
                <w:sz w:val="20"/>
                <w:szCs w:val="20"/>
              </w:rPr>
              <w:t>losa</w:t>
            </w:r>
          </w:p>
        </w:tc>
        <w:tc>
          <w:tcPr>
            <w:tcW w:w="1488" w:type="dxa"/>
          </w:tcPr>
          <w:p w14:paraId="67252659" w14:textId="77777777" w:rsidR="000B52F6" w:rsidRPr="00201D7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01D76">
              <w:rPr>
                <w:rFonts w:ascii="Century Gothic" w:hAnsi="Century Gothic"/>
                <w:color w:val="1F497D" w:themeColor="text2"/>
                <w:sz w:val="20"/>
                <w:szCs w:val="20"/>
              </w:rPr>
              <w:t>Texto</w:t>
            </w:r>
          </w:p>
        </w:tc>
        <w:tc>
          <w:tcPr>
            <w:tcW w:w="1571" w:type="dxa"/>
          </w:tcPr>
          <w:p w14:paraId="173D0631" w14:textId="77777777" w:rsidR="000B52F6" w:rsidRPr="00201D76" w:rsidRDefault="000B52F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01D76">
              <w:rPr>
                <w:rFonts w:ascii="Century Gothic" w:hAnsi="Century Gothic"/>
                <w:color w:val="1F497D" w:themeColor="text2"/>
                <w:sz w:val="20"/>
                <w:szCs w:val="20"/>
              </w:rPr>
              <w:t>300</w:t>
            </w:r>
          </w:p>
        </w:tc>
        <w:tc>
          <w:tcPr>
            <w:tcW w:w="1769" w:type="dxa"/>
          </w:tcPr>
          <w:p w14:paraId="1B2341D2" w14:textId="49F15215" w:rsidR="000B52F6" w:rsidRPr="00201D76" w:rsidRDefault="00201D76"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201D76">
              <w:rPr>
                <w:rFonts w:ascii="Century Gothic" w:eastAsia="Times New Roman" w:hAnsi="Century Gothic" w:cs="Calibri"/>
                <w:color w:val="1F497D" w:themeColor="text2"/>
                <w:sz w:val="20"/>
                <w:szCs w:val="20"/>
                <w:lang w:eastAsia="es-CL"/>
              </w:rPr>
              <w:t>Obligatorio en establecimientos de Urgencia</w:t>
            </w:r>
          </w:p>
        </w:tc>
      </w:tr>
    </w:tbl>
    <w:p w14:paraId="51983A9D" w14:textId="16DE63D2" w:rsidR="001E1726" w:rsidRPr="005A631D" w:rsidRDefault="001E1726" w:rsidP="00DE02CB">
      <w:pPr>
        <w:spacing w:before="240"/>
        <w:jc w:val="left"/>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580D71AD" w14:textId="77777777" w:rsidR="001E1726" w:rsidRPr="005A631D" w:rsidRDefault="001E1726">
      <w:pPr>
        <w:pStyle w:val="Prrafodelista"/>
        <w:numPr>
          <w:ilvl w:val="0"/>
          <w:numId w:val="57"/>
        </w:numPr>
        <w:spacing w:before="24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DIPLAS. Departamento de Estadísticas e Información de Salud. Manual Series de Registros Estadísticos Mensuales.</w:t>
      </w:r>
    </w:p>
    <w:p w14:paraId="16CECF1E" w14:textId="77777777" w:rsidR="001E1726" w:rsidRPr="005A631D" w:rsidRDefault="001E1726">
      <w:pPr>
        <w:pStyle w:val="Prrafodelista"/>
        <w:numPr>
          <w:ilvl w:val="0"/>
          <w:numId w:val="57"/>
        </w:numPr>
        <w:spacing w:before="24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Ministerio de Salud. División de Redes Asistenciales. Departamento de Gestión Orientaciones técnicas COMGES</w:t>
      </w:r>
    </w:p>
    <w:p w14:paraId="16EC8080" w14:textId="0399F1C2" w:rsidR="001E1726" w:rsidRDefault="001E1726" w:rsidP="001E7838">
      <w:pPr>
        <w:pStyle w:val="Ttulo2"/>
      </w:pPr>
      <w:r w:rsidRPr="005A631D">
        <w:br w:type="page"/>
      </w:r>
      <w:bookmarkStart w:id="393" w:name="_Toc120613340"/>
      <w:r w:rsidRPr="005A631D">
        <w:lastRenderedPageBreak/>
        <w:t xml:space="preserve">2.- </w:t>
      </w:r>
      <w:r w:rsidR="006C5D08">
        <w:t>Definiciones o</w:t>
      </w:r>
      <w:r w:rsidRPr="005A631D">
        <w:t>tros tipos de Consultas</w:t>
      </w:r>
      <w:bookmarkEnd w:id="393"/>
    </w:p>
    <w:p w14:paraId="20FFC707" w14:textId="77777777" w:rsidR="00407AC4" w:rsidRPr="00407AC4" w:rsidRDefault="00407AC4" w:rsidP="002C0730">
      <w:pPr>
        <w:pStyle w:val="Ttulo3"/>
      </w:pPr>
    </w:p>
    <w:p w14:paraId="0A0A76BC" w14:textId="77777777" w:rsidR="001E1726" w:rsidRPr="00201D76" w:rsidRDefault="001E1726" w:rsidP="00CE108C">
      <w:pPr>
        <w:spacing w:after="240"/>
        <w:rPr>
          <w:rFonts w:ascii="Century Gothic" w:hAnsi="Century Gothic"/>
          <w:b/>
          <w:bCs/>
          <w:color w:val="1F497D" w:themeColor="text2"/>
        </w:rPr>
      </w:pPr>
      <w:r w:rsidRPr="00201D76">
        <w:rPr>
          <w:rFonts w:ascii="Century Gothic" w:eastAsiaTheme="majorEastAsia" w:hAnsi="Century Gothic" w:cstheme="majorBidi"/>
          <w:b/>
          <w:color w:val="1F497D" w:themeColor="text2"/>
        </w:rPr>
        <w:t xml:space="preserve">2.1 Consulta Médica Abreviada </w:t>
      </w:r>
    </w:p>
    <w:p w14:paraId="2F8D3DA7" w14:textId="3EE14AA2" w:rsidR="001E1726" w:rsidRPr="00201D76" w:rsidRDefault="001E1726" w:rsidP="00DE02CB">
      <w:pPr>
        <w:spacing w:before="240" w:after="240"/>
        <w:rPr>
          <w:rFonts w:ascii="Century Gothic" w:hAnsi="Century Gothic"/>
          <w:color w:val="1F497D" w:themeColor="text2"/>
        </w:rPr>
      </w:pPr>
      <w:r w:rsidRPr="00201D76">
        <w:rPr>
          <w:rFonts w:ascii="Century Gothic" w:hAnsi="Century Gothic"/>
          <w:color w:val="1F497D" w:themeColor="text2"/>
        </w:rPr>
        <w:t>Corresponde a la ejecución de acciones destinadas a repetir receta de personas usuarias que se están atendiendo en el establecimiento, o a la lectura de exámenes o revisión de informes. Dicha actividad no es considerada como consulta propiamente tal ya que, por lo general, no existe interacción directa del profesional</w:t>
      </w:r>
      <w:r w:rsidR="00AF1CD1" w:rsidRPr="00201D76">
        <w:rPr>
          <w:rFonts w:ascii="Century Gothic" w:hAnsi="Century Gothic"/>
          <w:color w:val="1F497D" w:themeColor="text2"/>
        </w:rPr>
        <w:t>.</w:t>
      </w:r>
    </w:p>
    <w:p w14:paraId="5882EB03" w14:textId="77777777" w:rsidR="001E1726" w:rsidRPr="00201D76" w:rsidRDefault="001E1726" w:rsidP="00CE108C">
      <w:pPr>
        <w:spacing w:after="240"/>
        <w:rPr>
          <w:rFonts w:ascii="Century Gothic" w:hAnsi="Century Gothic"/>
          <w:color w:val="1F497D" w:themeColor="text2"/>
        </w:rPr>
      </w:pPr>
      <w:r w:rsidRPr="00201D76">
        <w:rPr>
          <w:rFonts w:ascii="Century Gothic" w:eastAsiaTheme="majorEastAsia" w:hAnsi="Century Gothic" w:cstheme="majorBidi"/>
          <w:b/>
          <w:color w:val="1F497D" w:themeColor="text2"/>
        </w:rPr>
        <w:t>2.2 Consultoría en Salud</w:t>
      </w:r>
    </w:p>
    <w:p w14:paraId="62C7A471"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 xml:space="preserve">Es una actividad conjunta y de colaboración permanente entre el equipo de especialidad de atención secundaria y/o terciaria con el equipo de salud de atención primaria, con la finalidad de garantizar la continuidad de cuidados de la población usuaria, potenciar la capacidad resolutiva del nivel primario y mejorar la referencia y contra referencia de personas entre ambos niveles de atención. Se puede realizar con o sin la persona usuaria presente. </w:t>
      </w:r>
    </w:p>
    <w:p w14:paraId="1FFC789E"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Se requiere esta actividad cuando:</w:t>
      </w:r>
    </w:p>
    <w:p w14:paraId="33ABF8A7"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No hay suficiente claridad en el diagnóstico de la persona usuaria.</w:t>
      </w:r>
    </w:p>
    <w:p w14:paraId="676EDB6F"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 xml:space="preserve">A pesar de todos los esfuerzos, no se logran los objetivos del Plan de Cuidados Integrales (PCI). </w:t>
      </w:r>
    </w:p>
    <w:p w14:paraId="22E51714"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Se requiere evaluar la pertinencia y priorización de la derivación al nivel de especialidad.</w:t>
      </w:r>
    </w:p>
    <w:p w14:paraId="49B3275E" w14:textId="77777777" w:rsidR="001E1726" w:rsidRPr="00201D76" w:rsidRDefault="001E1726" w:rsidP="00CE108C">
      <w:pPr>
        <w:spacing w:after="240"/>
        <w:rPr>
          <w:rFonts w:ascii="Century Gothic" w:hAnsi="Century Gothic"/>
        </w:rPr>
      </w:pPr>
      <w:r w:rsidRPr="00201D76">
        <w:rPr>
          <w:rFonts w:ascii="Century Gothic" w:hAnsi="Century Gothic"/>
          <w:color w:val="1F497D" w:themeColor="text2"/>
        </w:rPr>
        <w:t>La persona usuaria ha sido contra referida desde el nivel especializado y uno o ambos equipos consideran necesario abordar en conjunto la situación de complejidad para mejorar la continuidad del cuidado.</w:t>
      </w:r>
    </w:p>
    <w:p w14:paraId="78FA1776" w14:textId="5193785B" w:rsidR="001E1726" w:rsidRPr="00201D76" w:rsidRDefault="001E1726" w:rsidP="00CE108C">
      <w:pPr>
        <w:pStyle w:val="Ttulo3"/>
        <w:spacing w:after="240"/>
        <w:rPr>
          <w:rFonts w:ascii="Century Gothic" w:hAnsi="Century Gothic"/>
          <w:color w:val="1F497D" w:themeColor="text2"/>
          <w:sz w:val="22"/>
        </w:rPr>
      </w:pPr>
      <w:bookmarkStart w:id="394" w:name="_Toc120613341"/>
      <w:r w:rsidRPr="00201D76">
        <w:rPr>
          <w:rFonts w:ascii="Century Gothic" w:hAnsi="Century Gothic"/>
          <w:color w:val="1F497D" w:themeColor="text2"/>
          <w:sz w:val="22"/>
        </w:rPr>
        <w:t>2.3 Consulta</w:t>
      </w:r>
      <w:r w:rsidR="001501F8" w:rsidRPr="00201D76">
        <w:rPr>
          <w:rFonts w:ascii="Century Gothic" w:hAnsi="Century Gothic"/>
          <w:color w:val="1F497D" w:themeColor="text2"/>
          <w:sz w:val="22"/>
        </w:rPr>
        <w:t xml:space="preserve"> </w:t>
      </w:r>
      <w:r w:rsidRPr="00201D76">
        <w:rPr>
          <w:rFonts w:ascii="Century Gothic" w:hAnsi="Century Gothic"/>
          <w:color w:val="1F497D" w:themeColor="text2"/>
          <w:sz w:val="22"/>
        </w:rPr>
        <w:t>Enfermera/o</w:t>
      </w:r>
      <w:bookmarkEnd w:id="394"/>
    </w:p>
    <w:p w14:paraId="4CF615BB" w14:textId="128A8DC2"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Es la atención otorgada por la/el profesional</w:t>
      </w:r>
      <w:r w:rsidR="00BF0A1B">
        <w:rPr>
          <w:rFonts w:ascii="Century Gothic" w:hAnsi="Century Gothic"/>
          <w:color w:val="1F497D" w:themeColor="text2"/>
        </w:rPr>
        <w:t xml:space="preserve"> </w:t>
      </w:r>
      <w:r w:rsidRPr="00201D76">
        <w:rPr>
          <w:rFonts w:ascii="Century Gothic" w:hAnsi="Century Gothic"/>
          <w:color w:val="1F497D" w:themeColor="text2"/>
        </w:rPr>
        <w:t xml:space="preserve">enfermera(o), a los usuarios que lo requieran en el nivel secundario de atención para gestionar su cuidado tanto en el fomento, prevención, recuperación y rehabilitación de la salud. Comprende actividades tales como: valoración, diagnóstico, determinación del plan de acción, registro y citación a nuevas consultas en caso de necesidad. </w:t>
      </w:r>
    </w:p>
    <w:p w14:paraId="523F01CC" w14:textId="0CC1503E" w:rsidR="001E1726" w:rsidRPr="00201D76" w:rsidRDefault="001E1726" w:rsidP="00DE02CB">
      <w:pPr>
        <w:spacing w:after="240"/>
        <w:rPr>
          <w:rFonts w:ascii="Century Gothic" w:hAnsi="Century Gothic"/>
          <w:color w:val="1F497D" w:themeColor="text2"/>
        </w:rPr>
      </w:pPr>
      <w:r w:rsidRPr="00201D76">
        <w:rPr>
          <w:rFonts w:ascii="Century Gothic" w:hAnsi="Century Gothic"/>
          <w:color w:val="1F497D" w:themeColor="text2"/>
        </w:rPr>
        <w:t xml:space="preserve">Las consultas control comprenden evaluación y acompañamiento con el fin de alcanzar los objetivos de plan de cuidado. Incluye actividades como evaluación de </w:t>
      </w:r>
      <w:r w:rsidRPr="00201D76">
        <w:rPr>
          <w:rFonts w:ascii="Century Gothic" w:hAnsi="Century Gothic"/>
          <w:color w:val="1F497D" w:themeColor="text2"/>
        </w:rPr>
        <w:lastRenderedPageBreak/>
        <w:t>adherencia y dificultades para lograr un autocuidado, ofreciendo mecanismos y recursos que permiten a la persona, familia o cuidador hacerse responsable de su propia salud, se realiza registro, citación y derivación si procede.</w:t>
      </w:r>
    </w:p>
    <w:p w14:paraId="5634C4D4" w14:textId="1F8ABAF7" w:rsidR="001E1726" w:rsidRPr="00201D76" w:rsidRDefault="001E1726" w:rsidP="00CE108C">
      <w:pPr>
        <w:pStyle w:val="Ttulo3"/>
        <w:spacing w:after="240"/>
        <w:ind w:left="720" w:hanging="578"/>
        <w:rPr>
          <w:rFonts w:ascii="Century Gothic" w:hAnsi="Century Gothic"/>
          <w:color w:val="1F497D" w:themeColor="text2"/>
          <w:sz w:val="22"/>
        </w:rPr>
      </w:pPr>
      <w:bookmarkStart w:id="395" w:name="_Toc120613342"/>
      <w:r w:rsidRPr="00201D76">
        <w:rPr>
          <w:rFonts w:ascii="Century Gothic" w:hAnsi="Century Gothic"/>
          <w:color w:val="1F497D" w:themeColor="text2"/>
          <w:sz w:val="22"/>
        </w:rPr>
        <w:t>2.4 Consulta Matrón(a)</w:t>
      </w:r>
      <w:bookmarkEnd w:id="395"/>
    </w:p>
    <w:p w14:paraId="08164A49" w14:textId="77777777" w:rsidR="006C5D08"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Es la atención de seguimiento realizada por Matrón(a)</w:t>
      </w:r>
      <w:r w:rsidR="008A1D6E" w:rsidRPr="00201D76">
        <w:rPr>
          <w:rFonts w:ascii="Century Gothic" w:hAnsi="Century Gothic"/>
          <w:color w:val="1F497D" w:themeColor="text2"/>
        </w:rPr>
        <w:t xml:space="preserve"> a la embarazada</w:t>
      </w:r>
      <w:r w:rsidRPr="00201D76">
        <w:rPr>
          <w:rFonts w:ascii="Century Gothic" w:hAnsi="Century Gothic"/>
          <w:color w:val="1F497D" w:themeColor="text2"/>
        </w:rPr>
        <w:t xml:space="preserve"> </w:t>
      </w:r>
      <w:r w:rsidR="008A1D6E" w:rsidRPr="00201D76">
        <w:rPr>
          <w:rFonts w:ascii="Century Gothic" w:hAnsi="Century Gothic"/>
          <w:color w:val="1F497D" w:themeColor="text2"/>
        </w:rPr>
        <w:t>en APS y especialidades, de acuerdo a la situación de salud de la persona.</w:t>
      </w:r>
      <w:r w:rsidRPr="00201D76">
        <w:rPr>
          <w:rFonts w:ascii="Century Gothic" w:hAnsi="Century Gothic"/>
          <w:color w:val="1F497D" w:themeColor="text2"/>
        </w:rPr>
        <w:t xml:space="preserve"> </w:t>
      </w:r>
      <w:r w:rsidR="008A1D6E" w:rsidRPr="00201D76">
        <w:rPr>
          <w:rFonts w:ascii="Century Gothic" w:hAnsi="Century Gothic"/>
          <w:color w:val="1F497D" w:themeColor="text2"/>
        </w:rPr>
        <w:t>Se incluyen las c</w:t>
      </w:r>
      <w:r w:rsidRPr="00201D76">
        <w:rPr>
          <w:rFonts w:ascii="Century Gothic" w:hAnsi="Century Gothic"/>
          <w:color w:val="1F497D" w:themeColor="text2"/>
        </w:rPr>
        <w:t>onsultas de ginecología, ITS, Salud Sexual y Reproductiva, Víctimas de Violencia Sexual, VIH, consejerías pre y post test VIH, consejerías de control de riesgo ITS y consultas de infertilidad.</w:t>
      </w:r>
    </w:p>
    <w:p w14:paraId="1116C533" w14:textId="33869B9B" w:rsidR="001E1726" w:rsidRPr="00201D76" w:rsidRDefault="001E1726" w:rsidP="00CE108C">
      <w:pPr>
        <w:pStyle w:val="Ttulo3"/>
        <w:spacing w:after="240"/>
        <w:rPr>
          <w:rFonts w:ascii="Century Gothic" w:hAnsi="Century Gothic"/>
          <w:color w:val="1F497D" w:themeColor="text2"/>
          <w:sz w:val="22"/>
        </w:rPr>
      </w:pPr>
      <w:bookmarkStart w:id="396" w:name="_Toc120613343"/>
      <w:r w:rsidRPr="00201D76">
        <w:rPr>
          <w:rFonts w:ascii="Century Gothic" w:hAnsi="Century Gothic"/>
          <w:color w:val="1F497D" w:themeColor="text2"/>
          <w:sz w:val="22"/>
        </w:rPr>
        <w:t>2.5 Consu</w:t>
      </w:r>
      <w:r w:rsidR="00CE108C" w:rsidRPr="00201D76">
        <w:rPr>
          <w:rFonts w:ascii="Century Gothic" w:hAnsi="Century Gothic"/>
          <w:color w:val="1F497D" w:themeColor="text2"/>
          <w:sz w:val="22"/>
        </w:rPr>
        <w:t xml:space="preserve">lta </w:t>
      </w:r>
      <w:r w:rsidR="001501F8" w:rsidRPr="00201D76">
        <w:rPr>
          <w:rFonts w:ascii="Century Gothic" w:hAnsi="Century Gothic"/>
          <w:color w:val="1F497D" w:themeColor="text2"/>
          <w:sz w:val="22"/>
        </w:rPr>
        <w:t>nueva o ingreso</w:t>
      </w:r>
      <w:r w:rsidR="001501F8" w:rsidRPr="00201D76" w:rsidDel="001501F8">
        <w:rPr>
          <w:rFonts w:ascii="Century Gothic" w:hAnsi="Century Gothic"/>
          <w:color w:val="1F497D" w:themeColor="text2"/>
          <w:sz w:val="22"/>
        </w:rPr>
        <w:t xml:space="preserve"> </w:t>
      </w:r>
      <w:r w:rsidR="00CE108C" w:rsidRPr="00201D76">
        <w:rPr>
          <w:rFonts w:ascii="Century Gothic" w:hAnsi="Century Gothic"/>
          <w:color w:val="1F497D" w:themeColor="text2"/>
          <w:sz w:val="22"/>
        </w:rPr>
        <w:t>Nutricional</w:t>
      </w:r>
      <w:bookmarkEnd w:id="396"/>
      <w:r w:rsidR="001501F8" w:rsidRPr="00201D76">
        <w:rPr>
          <w:rFonts w:ascii="Century Gothic" w:hAnsi="Century Gothic"/>
          <w:color w:val="1F497D" w:themeColor="text2"/>
          <w:sz w:val="22"/>
        </w:rPr>
        <w:t xml:space="preserve"> </w:t>
      </w:r>
    </w:p>
    <w:p w14:paraId="0B1AF08F" w14:textId="3E29A6DB" w:rsidR="00DE02CB" w:rsidRPr="00201D76" w:rsidRDefault="001E1726" w:rsidP="00DE02CB">
      <w:pPr>
        <w:spacing w:after="240"/>
        <w:rPr>
          <w:rFonts w:ascii="Century Gothic" w:hAnsi="Century Gothic"/>
          <w:color w:val="1F497D" w:themeColor="text2"/>
        </w:rPr>
      </w:pPr>
      <w:r w:rsidRPr="00201D76">
        <w:rPr>
          <w:rFonts w:ascii="Century Gothic" w:hAnsi="Century Gothic"/>
          <w:color w:val="1F497D" w:themeColor="text2"/>
        </w:rPr>
        <w:t>Es la atención otorgada por el profesional Nutricionista a los usuarios que lo requieran, con el objetivo de mejorar y mantener el estado de salud del usuario mediante la prescripción dietética, adecuada a la necesidad individual de cada paciente. Considera actividades tales como anamnesis general, clínica y alimentaria, examen físico, evaluación nutricional, estimación de requerimientos nutricionales, indicaciones, registro, c</w:t>
      </w:r>
      <w:r w:rsidR="00DE02CB" w:rsidRPr="00201D76">
        <w:rPr>
          <w:rFonts w:ascii="Century Gothic" w:hAnsi="Century Gothic"/>
          <w:color w:val="1F497D" w:themeColor="text2"/>
        </w:rPr>
        <w:t>itación, derivación si procede.</w:t>
      </w:r>
    </w:p>
    <w:p w14:paraId="42F0A5BD" w14:textId="77777777" w:rsidR="001E1726" w:rsidRPr="00201D76" w:rsidRDefault="001E1726" w:rsidP="00CE108C">
      <w:pPr>
        <w:pStyle w:val="Ttulo3"/>
        <w:spacing w:after="240"/>
        <w:ind w:left="720" w:hanging="578"/>
        <w:rPr>
          <w:rFonts w:ascii="Century Gothic" w:hAnsi="Century Gothic"/>
          <w:color w:val="1F497D" w:themeColor="text2"/>
          <w:sz w:val="22"/>
        </w:rPr>
      </w:pPr>
      <w:bookmarkStart w:id="397" w:name="_Toc120613344"/>
      <w:r w:rsidRPr="00201D76">
        <w:rPr>
          <w:rFonts w:ascii="Century Gothic" w:hAnsi="Century Gothic"/>
          <w:color w:val="1F497D" w:themeColor="text2"/>
          <w:sz w:val="22"/>
        </w:rPr>
        <w:t xml:space="preserve">2.6 </w:t>
      </w:r>
      <w:r w:rsidR="00CE108C" w:rsidRPr="00201D76">
        <w:rPr>
          <w:rFonts w:ascii="Century Gothic" w:hAnsi="Century Gothic"/>
          <w:color w:val="1F497D" w:themeColor="text2"/>
          <w:sz w:val="22"/>
        </w:rPr>
        <w:t>Consulta control de Nutricional</w:t>
      </w:r>
      <w:bookmarkEnd w:id="397"/>
    </w:p>
    <w:p w14:paraId="691A8C46"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Es la atención de seguimiento otorgada por el profesional Nutricionista a los usuarios que lo requieran con el objetivo de alcanzar objetivos planteados al ingreso, continuidad del enfoque dieto terapéutico y evaluar y rediseñar intervención nutricional , incluye actividades como evaluación nutricional, adherencia al cumplimiento de indicaciones nutricionales, dificultades en la adopción de nuevos hábitos alimentarios, examen físico, adecuación de requerimientos nutricionales, refuerzo de indicaciones, registro, citación, derivación si procede.</w:t>
      </w:r>
    </w:p>
    <w:p w14:paraId="7FF14A3B" w14:textId="12F9BF3E" w:rsidR="001E1726" w:rsidRPr="00201D76" w:rsidRDefault="001E1726" w:rsidP="00CE108C">
      <w:pPr>
        <w:pStyle w:val="Ttulo3"/>
        <w:spacing w:after="240"/>
        <w:ind w:left="720" w:hanging="578"/>
        <w:rPr>
          <w:rFonts w:ascii="Century Gothic" w:hAnsi="Century Gothic"/>
          <w:color w:val="1F497D" w:themeColor="text2"/>
          <w:sz w:val="22"/>
        </w:rPr>
      </w:pPr>
      <w:bookmarkStart w:id="398" w:name="_Toc120613345"/>
      <w:r w:rsidRPr="00201D76">
        <w:rPr>
          <w:rFonts w:ascii="Century Gothic" w:hAnsi="Century Gothic"/>
          <w:color w:val="1F497D" w:themeColor="text2"/>
          <w:sz w:val="22"/>
        </w:rPr>
        <w:t xml:space="preserve">2.7 Consulta </w:t>
      </w:r>
      <w:r w:rsidR="00CE108C" w:rsidRPr="00201D76">
        <w:rPr>
          <w:rFonts w:ascii="Century Gothic" w:hAnsi="Century Gothic"/>
          <w:color w:val="1F497D" w:themeColor="text2"/>
          <w:sz w:val="22"/>
        </w:rPr>
        <w:t>Psicólogo(a)</w:t>
      </w:r>
      <w:bookmarkEnd w:id="398"/>
    </w:p>
    <w:p w14:paraId="7D21FED2"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 xml:space="preserve">Es la atención proporcionada por Psicólogo (a), a un paciente derivado por un profesional, con el propósito de evaluar, recuperar o rehabilitar la salud, utilizando técnicas y procedimientos propios de su profesión. </w:t>
      </w:r>
    </w:p>
    <w:p w14:paraId="6F6A4CCA" w14:textId="3E9A1F2E" w:rsidR="001E1726" w:rsidRPr="00201D76" w:rsidRDefault="001E1726" w:rsidP="00CE108C">
      <w:pPr>
        <w:pStyle w:val="Ttulo3"/>
        <w:spacing w:before="0" w:after="240"/>
        <w:ind w:left="720" w:hanging="578"/>
        <w:rPr>
          <w:rFonts w:ascii="Century Gothic" w:hAnsi="Century Gothic"/>
          <w:color w:val="1F497D" w:themeColor="text2"/>
          <w:sz w:val="22"/>
        </w:rPr>
      </w:pPr>
      <w:bookmarkStart w:id="399" w:name="_Toc120613346"/>
      <w:r w:rsidRPr="00201D76">
        <w:rPr>
          <w:rFonts w:ascii="Century Gothic" w:hAnsi="Century Gothic"/>
          <w:color w:val="1F497D" w:themeColor="text2"/>
          <w:sz w:val="22"/>
        </w:rPr>
        <w:t xml:space="preserve">2.8 Consulta </w:t>
      </w:r>
      <w:r w:rsidR="00CE108C" w:rsidRPr="00201D76">
        <w:rPr>
          <w:rFonts w:ascii="Century Gothic" w:hAnsi="Century Gothic"/>
          <w:color w:val="1F497D" w:themeColor="text2"/>
          <w:sz w:val="22"/>
        </w:rPr>
        <w:t>Fonoaudiólogo(a)</w:t>
      </w:r>
      <w:bookmarkEnd w:id="399"/>
    </w:p>
    <w:p w14:paraId="5CAF2F3E" w14:textId="2CFEB0C1" w:rsidR="001E1726" w:rsidRPr="00201D76" w:rsidRDefault="001E1726" w:rsidP="006C5D08">
      <w:pPr>
        <w:spacing w:after="240"/>
        <w:rPr>
          <w:rFonts w:ascii="Century Gothic" w:hAnsi="Century Gothic"/>
          <w:color w:val="1F497D" w:themeColor="text2"/>
        </w:rPr>
      </w:pPr>
      <w:r w:rsidRPr="00201D76">
        <w:rPr>
          <w:rFonts w:ascii="Century Gothic" w:hAnsi="Century Gothic"/>
          <w:color w:val="1F497D" w:themeColor="text2"/>
        </w:rPr>
        <w:t>Es la atención proporcionada por Fonoaudiólogo(a), a un paciente derivado por un profesional, con el propósito de evaluar, recuperar o rehabilitar la salud, utilizando técnicas y procedimientos propios de su profesión.</w:t>
      </w:r>
    </w:p>
    <w:p w14:paraId="47B439E9" w14:textId="0463BDC5" w:rsidR="001E1726" w:rsidRPr="00201D76" w:rsidRDefault="00093BD3" w:rsidP="00CE108C">
      <w:pPr>
        <w:pStyle w:val="Ttulo3"/>
        <w:spacing w:before="0" w:after="240"/>
        <w:ind w:left="720" w:hanging="360"/>
        <w:rPr>
          <w:rFonts w:ascii="Century Gothic" w:hAnsi="Century Gothic"/>
          <w:color w:val="1F497D" w:themeColor="text2"/>
          <w:sz w:val="22"/>
        </w:rPr>
      </w:pPr>
      <w:bookmarkStart w:id="400" w:name="_Toc120613347"/>
      <w:r w:rsidRPr="00201D76">
        <w:rPr>
          <w:rFonts w:ascii="Century Gothic" w:hAnsi="Century Gothic"/>
          <w:color w:val="1F497D" w:themeColor="text2"/>
          <w:sz w:val="22"/>
        </w:rPr>
        <w:lastRenderedPageBreak/>
        <w:t xml:space="preserve">2.9 </w:t>
      </w:r>
      <w:r w:rsidR="001E1726" w:rsidRPr="00201D76">
        <w:rPr>
          <w:rFonts w:ascii="Century Gothic" w:hAnsi="Century Gothic"/>
          <w:color w:val="1F497D" w:themeColor="text2"/>
          <w:sz w:val="22"/>
        </w:rPr>
        <w:t>Consulta Terapeuta Ocupacional</w:t>
      </w:r>
      <w:bookmarkEnd w:id="400"/>
    </w:p>
    <w:p w14:paraId="73F0BE2C"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Es la atención proporcionada por terapeuta ocupacional, a un paciente derivado por un profesional, con el propósito de evaluar, apoyar su recuperación o rehabilitación, utilizando técnicas y procedimientos propios de su profesión.</w:t>
      </w:r>
    </w:p>
    <w:p w14:paraId="73AC24BC" w14:textId="2D11BD72" w:rsidR="001E1726" w:rsidRPr="00201D76" w:rsidRDefault="001E1726" w:rsidP="00CE108C">
      <w:pPr>
        <w:pStyle w:val="Ttulo3"/>
        <w:spacing w:after="240"/>
        <w:ind w:left="142"/>
        <w:rPr>
          <w:rFonts w:ascii="Century Gothic" w:hAnsi="Century Gothic"/>
          <w:color w:val="1F497D" w:themeColor="text2"/>
          <w:sz w:val="22"/>
        </w:rPr>
      </w:pPr>
      <w:bookmarkStart w:id="401" w:name="_Toc120613348"/>
      <w:r w:rsidRPr="00201D76">
        <w:rPr>
          <w:rFonts w:ascii="Century Gothic" w:hAnsi="Century Gothic"/>
          <w:color w:val="1F497D" w:themeColor="text2"/>
          <w:sz w:val="22"/>
        </w:rPr>
        <w:t>2.10 Consulta Tecnólogo Médico de Oftalmología y Otorrinolaringología</w:t>
      </w:r>
      <w:bookmarkEnd w:id="401"/>
    </w:p>
    <w:p w14:paraId="645751B8" w14:textId="58C7F797" w:rsidR="001E1726" w:rsidRPr="00201D76" w:rsidRDefault="001E1726" w:rsidP="006C5D08">
      <w:pPr>
        <w:spacing w:after="240"/>
        <w:rPr>
          <w:rFonts w:ascii="Century Gothic" w:hAnsi="Century Gothic"/>
          <w:color w:val="1F497D" w:themeColor="text2"/>
        </w:rPr>
      </w:pPr>
      <w:r w:rsidRPr="00201D76">
        <w:rPr>
          <w:rFonts w:ascii="Century Gothic" w:hAnsi="Century Gothic"/>
          <w:color w:val="1F497D" w:themeColor="text2"/>
        </w:rPr>
        <w:t>Es la atención proporcionada por tecnólogo médico a un paciente derivado por un profesional con el propósito de evaluar, realizar apoyo diagnóstico y seguimiento en actividades propias de su profesión.</w:t>
      </w:r>
    </w:p>
    <w:p w14:paraId="04E6EE38" w14:textId="26EA3AEF" w:rsidR="001E1726" w:rsidRPr="00201D76" w:rsidRDefault="001E1726" w:rsidP="00CE108C">
      <w:pPr>
        <w:pStyle w:val="Ttulo3"/>
        <w:spacing w:after="240"/>
        <w:ind w:left="142"/>
        <w:rPr>
          <w:rFonts w:ascii="Century Gothic" w:hAnsi="Century Gothic"/>
          <w:color w:val="1F497D" w:themeColor="text2"/>
          <w:sz w:val="22"/>
        </w:rPr>
      </w:pPr>
      <w:bookmarkStart w:id="402" w:name="_Toc120613349"/>
      <w:r w:rsidRPr="00201D76">
        <w:rPr>
          <w:rFonts w:ascii="Century Gothic" w:hAnsi="Century Gothic"/>
          <w:color w:val="1F497D" w:themeColor="text2"/>
          <w:sz w:val="22"/>
        </w:rPr>
        <w:t>2.11 Consulta Asistente Social</w:t>
      </w:r>
      <w:bookmarkEnd w:id="402"/>
    </w:p>
    <w:p w14:paraId="79BA0051"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Es la atención social que se realiza a las personas con fines de fomento, protección y recuperación de la salud, a través del diagnóstico e identificación de factores de riesgo sociales que inciden en la morbimortalidad de las mismas.</w:t>
      </w:r>
    </w:p>
    <w:p w14:paraId="6FAB0B93" w14:textId="77777777" w:rsidR="001E1726" w:rsidRPr="00201D76" w:rsidRDefault="001E1726" w:rsidP="00CE108C">
      <w:pPr>
        <w:pStyle w:val="Ttulo3"/>
        <w:spacing w:after="240"/>
        <w:ind w:left="142"/>
        <w:rPr>
          <w:rFonts w:ascii="Century Gothic" w:hAnsi="Century Gothic"/>
          <w:color w:val="1F497D" w:themeColor="text2"/>
          <w:sz w:val="22"/>
        </w:rPr>
      </w:pPr>
      <w:bookmarkStart w:id="403" w:name="_Toc120613350"/>
      <w:r w:rsidRPr="00201D76">
        <w:rPr>
          <w:rFonts w:ascii="Century Gothic" w:hAnsi="Century Gothic"/>
          <w:color w:val="1F497D" w:themeColor="text2"/>
          <w:sz w:val="22"/>
        </w:rPr>
        <w:t xml:space="preserve">2.12 </w:t>
      </w:r>
      <w:bookmarkStart w:id="404" w:name="_Hlk118834149"/>
      <w:r w:rsidR="00CE108C" w:rsidRPr="00201D76">
        <w:rPr>
          <w:rFonts w:ascii="Century Gothic" w:hAnsi="Century Gothic"/>
          <w:color w:val="1F497D" w:themeColor="text2"/>
          <w:sz w:val="22"/>
        </w:rPr>
        <w:t>Teleconsulta de especialidad</w:t>
      </w:r>
      <w:bookmarkEnd w:id="403"/>
    </w:p>
    <w:bookmarkEnd w:id="404"/>
    <w:p w14:paraId="505B5C32" w14:textId="77777777" w:rsidR="001E1726" w:rsidRPr="00201D76" w:rsidRDefault="001E1726" w:rsidP="00CE108C">
      <w:pPr>
        <w:spacing w:after="240"/>
        <w:rPr>
          <w:rFonts w:ascii="Century Gothic" w:hAnsi="Century Gothic"/>
          <w:color w:val="1F497D" w:themeColor="text2"/>
        </w:rPr>
      </w:pPr>
      <w:r w:rsidRPr="00201D76">
        <w:rPr>
          <w:rFonts w:ascii="Century Gothic" w:hAnsi="Century Gothic"/>
          <w:color w:val="1F497D" w:themeColor="text2"/>
        </w:rPr>
        <w:t xml:space="preserve">Es una consulta a distancia realizada a través de tecnologías de la información y telecomunicaciones entre un paciente y uno (o más) miembro(s) del equipo de salud que se encuentran respectivamente ubicados en lugares geográficos distintos respecto del paciente y que tienen la posibilidad de interactuar entre sí, de manera de ser homologables a la consulta presencial. </w:t>
      </w:r>
    </w:p>
    <w:p w14:paraId="5BECD84F" w14:textId="77777777" w:rsidR="001E1726" w:rsidRPr="00201D76" w:rsidRDefault="001E1726" w:rsidP="001E1726">
      <w:pPr>
        <w:rPr>
          <w:rFonts w:ascii="Century Gothic" w:hAnsi="Century Gothic"/>
        </w:rPr>
      </w:pPr>
    </w:p>
    <w:p w14:paraId="283328FD" w14:textId="7898ACAD" w:rsidR="001E1726" w:rsidRPr="00916466" w:rsidRDefault="00916466" w:rsidP="00916466">
      <w:pPr>
        <w:spacing w:before="240"/>
        <w:jc w:val="left"/>
        <w:rPr>
          <w:rFonts w:ascii="Century Gothic" w:hAnsi="Century Gothic"/>
          <w:b/>
          <w:bCs/>
          <w:color w:val="1F497D" w:themeColor="text2"/>
          <w:sz w:val="28"/>
          <w:szCs w:val="28"/>
        </w:rPr>
      </w:pPr>
      <w:r w:rsidRPr="00916466">
        <w:rPr>
          <w:rFonts w:ascii="Century Gothic" w:hAnsi="Century Gothic"/>
          <w:b/>
          <w:bCs/>
          <w:color w:val="1F497D" w:themeColor="text2"/>
          <w:sz w:val="28"/>
          <w:szCs w:val="28"/>
        </w:rPr>
        <w:t>Fuente</w:t>
      </w:r>
    </w:p>
    <w:p w14:paraId="1425592B" w14:textId="5059BA9C" w:rsidR="006C5D08" w:rsidRDefault="00916466">
      <w:pPr>
        <w:pStyle w:val="Prrafodelista"/>
        <w:numPr>
          <w:ilvl w:val="0"/>
          <w:numId w:val="57"/>
        </w:numPr>
        <w:spacing w:before="240"/>
        <w:rPr>
          <w:rFonts w:ascii="Century Gothic" w:hAnsi="Century Gothic"/>
          <w:i/>
          <w:color w:val="548DD4" w:themeColor="text2" w:themeTint="99"/>
          <w:sz w:val="20"/>
          <w:szCs w:val="20"/>
        </w:rPr>
      </w:pPr>
      <w:r w:rsidRPr="00162DF5">
        <w:rPr>
          <w:rFonts w:ascii="Century Gothic" w:hAnsi="Century Gothic"/>
          <w:i/>
          <w:color w:val="548DD4" w:themeColor="text2" w:themeTint="99"/>
          <w:sz w:val="20"/>
          <w:szCs w:val="20"/>
        </w:rPr>
        <w:t>Orientaciones para la Planificación y Programación en Red 2022https://www.minsal.cl/wp-content/uploads/2021/09/Orientaciones-para-la-planificaci%C3%B3n-y-programaci%C3%B3n-de-la-red-2022.pdf</w:t>
      </w:r>
    </w:p>
    <w:p w14:paraId="1D58C40C" w14:textId="77777777" w:rsidR="006C5D08" w:rsidRDefault="006C5D08">
      <w:pPr>
        <w:jc w:val="left"/>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br w:type="page"/>
      </w:r>
    </w:p>
    <w:p w14:paraId="5B651ED4" w14:textId="77777777" w:rsidR="00BD3850" w:rsidRPr="006C5D08" w:rsidRDefault="00BD3850" w:rsidP="00BD3850">
      <w:pPr>
        <w:pStyle w:val="Ttulo3"/>
        <w:rPr>
          <w:rFonts w:ascii="Century Gothic" w:eastAsiaTheme="minorHAnsi" w:hAnsi="Century Gothic" w:cstheme="minorBidi"/>
          <w:bCs/>
          <w:color w:val="1F497D" w:themeColor="text2"/>
          <w:szCs w:val="28"/>
        </w:rPr>
      </w:pPr>
      <w:bookmarkStart w:id="405" w:name="_Toc120613351"/>
      <w:r w:rsidRPr="006C5D08">
        <w:rPr>
          <w:rFonts w:ascii="Century Gothic" w:eastAsiaTheme="minorHAnsi" w:hAnsi="Century Gothic" w:cstheme="minorBidi"/>
          <w:bCs/>
          <w:color w:val="1F497D" w:themeColor="text2"/>
          <w:szCs w:val="28"/>
        </w:rPr>
        <w:lastRenderedPageBreak/>
        <w:t>Diagnóstico Clínico</w:t>
      </w:r>
      <w:bookmarkEnd w:id="405"/>
    </w:p>
    <w:p w14:paraId="515C9B55" w14:textId="77777777" w:rsidR="00BD3850" w:rsidRPr="00110A4F" w:rsidRDefault="00BD3850" w:rsidP="00BD3850">
      <w:pPr>
        <w:spacing w:before="240"/>
        <w:jc w:val="left"/>
        <w:rPr>
          <w:rFonts w:ascii="Century Gothic" w:hAnsi="Century Gothic"/>
          <w:b/>
          <w:bCs/>
          <w:color w:val="1F497D" w:themeColor="text2"/>
          <w:sz w:val="28"/>
          <w:szCs w:val="28"/>
        </w:rPr>
      </w:pPr>
      <w:r w:rsidRPr="00110A4F">
        <w:rPr>
          <w:rFonts w:ascii="Century Gothic" w:hAnsi="Century Gothic"/>
          <w:b/>
          <w:bCs/>
          <w:color w:val="1F497D" w:themeColor="text2"/>
          <w:sz w:val="28"/>
          <w:szCs w:val="28"/>
        </w:rPr>
        <w:t>Definición</w:t>
      </w:r>
    </w:p>
    <w:p w14:paraId="68BFF06E" w14:textId="77777777" w:rsidR="00BD3850" w:rsidRDefault="00BD3850" w:rsidP="00BD3850">
      <w:pPr>
        <w:rPr>
          <w:rFonts w:ascii="Century Gothic" w:hAnsi="Century Gothic"/>
          <w:color w:val="1F497D" w:themeColor="text2"/>
          <w:sz w:val="24"/>
          <w:szCs w:val="24"/>
        </w:rPr>
      </w:pPr>
      <w:r>
        <w:rPr>
          <w:rFonts w:ascii="Century Gothic" w:hAnsi="Century Gothic"/>
          <w:color w:val="1F497D" w:themeColor="text2"/>
          <w:sz w:val="24"/>
          <w:szCs w:val="24"/>
        </w:rPr>
        <w:t>Es el diagnóstico que realiza el profesional en base a lo relatado por el paciente, al examen físico realizado y a los exámenes complementarios en caso de existir.</w:t>
      </w:r>
    </w:p>
    <w:p w14:paraId="2677A306" w14:textId="77777777" w:rsidR="00BD3850" w:rsidRDefault="00BD3850" w:rsidP="00BD3850">
      <w:pPr>
        <w:rPr>
          <w:rFonts w:ascii="Century Gothic" w:hAnsi="Century Gothic"/>
          <w:color w:val="1F497D" w:themeColor="text2"/>
          <w:sz w:val="24"/>
          <w:szCs w:val="24"/>
        </w:rPr>
      </w:pPr>
      <w:r>
        <w:rPr>
          <w:rFonts w:ascii="Century Gothic" w:hAnsi="Century Gothic"/>
          <w:color w:val="1F497D" w:themeColor="text2"/>
          <w:sz w:val="24"/>
          <w:szCs w:val="24"/>
        </w:rPr>
        <w:t xml:space="preserve">Este diagnóstico puede ser presuntivo inicial, hipótesis diagnóstica o diagnóstico confirmado. </w:t>
      </w:r>
    </w:p>
    <w:p w14:paraId="56B5E8B5" w14:textId="77777777" w:rsidR="00BD3850" w:rsidRPr="00A669C2" w:rsidRDefault="00BD3850" w:rsidP="00BD3850">
      <w:pPr>
        <w:rPr>
          <w:rFonts w:ascii="Century Gothic" w:hAnsi="Century Gothic"/>
          <w:b/>
          <w:bCs/>
          <w:color w:val="1F497D" w:themeColor="text2"/>
          <w:sz w:val="28"/>
          <w:szCs w:val="28"/>
        </w:rPr>
      </w:pPr>
      <w:r w:rsidRPr="00A669C2">
        <w:rPr>
          <w:rFonts w:ascii="Century Gothic" w:hAnsi="Century Gothic"/>
          <w:b/>
          <w:bCs/>
          <w:color w:val="1F497D" w:themeColor="text2"/>
          <w:sz w:val="28"/>
          <w:szCs w:val="28"/>
        </w:rPr>
        <w:t>Alcance</w:t>
      </w:r>
    </w:p>
    <w:p w14:paraId="1BAD4531" w14:textId="77777777" w:rsidR="00BD3850" w:rsidRDefault="00BD3850" w:rsidP="00BD3850">
      <w:pPr>
        <w:rPr>
          <w:rFonts w:ascii="Century Gothic" w:hAnsi="Century Gothic"/>
          <w:color w:val="1F497D" w:themeColor="text2"/>
          <w:sz w:val="24"/>
          <w:szCs w:val="24"/>
        </w:rPr>
      </w:pPr>
      <w:r>
        <w:rPr>
          <w:rFonts w:ascii="Century Gothic" w:hAnsi="Century Gothic"/>
          <w:color w:val="1F497D" w:themeColor="text2"/>
          <w:sz w:val="24"/>
          <w:szCs w:val="24"/>
        </w:rPr>
        <w:t>Cada vez que se registre un diagnóstico clínico debe contener las variables indicadas en la estructura</w:t>
      </w:r>
    </w:p>
    <w:p w14:paraId="61442FAE" w14:textId="77777777" w:rsidR="00BD3850" w:rsidRPr="00775321" w:rsidRDefault="00BD3850" w:rsidP="00BD3850">
      <w:pPr>
        <w:rPr>
          <w:rFonts w:ascii="Century Gothic" w:hAnsi="Century Gothic"/>
          <w:color w:val="1F497D" w:themeColor="text2"/>
          <w:sz w:val="24"/>
          <w:szCs w:val="24"/>
        </w:rPr>
      </w:pPr>
      <w:r>
        <w:rPr>
          <w:rFonts w:ascii="Century Gothic" w:hAnsi="Century Gothic"/>
          <w:b/>
          <w:bCs/>
          <w:color w:val="1F497D" w:themeColor="text2"/>
          <w:sz w:val="28"/>
          <w:szCs w:val="28"/>
        </w:rPr>
        <w:t>Estructura</w:t>
      </w:r>
    </w:p>
    <w:p w14:paraId="0A654D4E" w14:textId="379D7267" w:rsidR="00BD3850" w:rsidRPr="00775321" w:rsidRDefault="00BD3850" w:rsidP="00BD3850">
      <w:pPr>
        <w:rPr>
          <w:rFonts w:ascii="Century Gothic" w:hAnsi="Century Gothic"/>
          <w:color w:val="1F497D" w:themeColor="text2"/>
          <w:sz w:val="24"/>
          <w:szCs w:val="24"/>
        </w:rPr>
      </w:pPr>
      <w:r>
        <w:rPr>
          <w:rFonts w:ascii="Century Gothic" w:hAnsi="Century Gothic"/>
          <w:color w:val="1F497D" w:themeColor="text2"/>
          <w:sz w:val="24"/>
          <w:szCs w:val="24"/>
        </w:rPr>
        <w:t>La estructura del “diagnóstico clínico” es l</w:t>
      </w:r>
      <w:r w:rsidRPr="005A631D">
        <w:rPr>
          <w:rFonts w:ascii="Century Gothic" w:hAnsi="Century Gothic"/>
          <w:color w:val="1F497D" w:themeColor="text2"/>
          <w:sz w:val="24"/>
          <w:szCs w:val="24"/>
        </w:rPr>
        <w:t>a siguiente:</w:t>
      </w:r>
    </w:p>
    <w:tbl>
      <w:tblPr>
        <w:tblStyle w:val="Tablaconcuadrcula4-nfasis1"/>
        <w:tblW w:w="0" w:type="auto"/>
        <w:tblLook w:val="04A0" w:firstRow="1" w:lastRow="0" w:firstColumn="1" w:lastColumn="0" w:noHBand="0" w:noVBand="1"/>
      </w:tblPr>
      <w:tblGrid>
        <w:gridCol w:w="2049"/>
        <w:gridCol w:w="2940"/>
        <w:gridCol w:w="2050"/>
        <w:gridCol w:w="2015"/>
      </w:tblGrid>
      <w:tr w:rsidR="00BD3850" w:rsidRPr="00A669C2" w14:paraId="415AC943" w14:textId="77777777" w:rsidTr="00BD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536580" w14:textId="6A9F6314" w:rsidR="00BD3850" w:rsidRPr="00201D76" w:rsidRDefault="00201D76" w:rsidP="00304C9C">
            <w:pPr>
              <w:jc w:val="left"/>
              <w:rPr>
                <w:rFonts w:ascii="Century Gothic" w:hAnsi="Century Gothic"/>
                <w:color w:val="FFFFFF" w:themeColor="background1"/>
                <w:sz w:val="20"/>
                <w:szCs w:val="20"/>
              </w:rPr>
            </w:pPr>
            <w:r w:rsidRPr="00201D76">
              <w:rPr>
                <w:rFonts w:ascii="Century Gothic" w:hAnsi="Century Gothic"/>
                <w:color w:val="FFFFFF" w:themeColor="background1"/>
                <w:sz w:val="20"/>
                <w:szCs w:val="20"/>
              </w:rPr>
              <w:t>VARIABLE</w:t>
            </w:r>
          </w:p>
        </w:tc>
        <w:tc>
          <w:tcPr>
            <w:tcW w:w="2263" w:type="dxa"/>
          </w:tcPr>
          <w:p w14:paraId="7969DA3B" w14:textId="0DB405E9" w:rsidR="00BD3850" w:rsidRPr="00201D76" w:rsidRDefault="00201D76"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CAMPO</w:t>
            </w:r>
          </w:p>
        </w:tc>
        <w:tc>
          <w:tcPr>
            <w:tcW w:w="2264" w:type="dxa"/>
          </w:tcPr>
          <w:p w14:paraId="6CE5F7A7" w14:textId="7287422C" w:rsidR="00BD3850" w:rsidRPr="00201D76" w:rsidRDefault="00201D76"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LARGO</w:t>
            </w:r>
          </w:p>
        </w:tc>
        <w:tc>
          <w:tcPr>
            <w:tcW w:w="2264" w:type="dxa"/>
          </w:tcPr>
          <w:p w14:paraId="4D5AA300" w14:textId="5D0E6B72" w:rsidR="00BD3850" w:rsidRPr="00201D76" w:rsidRDefault="00201D76"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201D76">
              <w:rPr>
                <w:rFonts w:ascii="Century Gothic" w:hAnsi="Century Gothic"/>
                <w:color w:val="FFFFFF" w:themeColor="background1"/>
                <w:sz w:val="20"/>
                <w:szCs w:val="20"/>
              </w:rPr>
              <w:t>EXIGENCIA</w:t>
            </w:r>
          </w:p>
        </w:tc>
      </w:tr>
      <w:tr w:rsidR="00BD3850" w:rsidRPr="00A669C2" w14:paraId="47724BC4" w14:textId="77777777" w:rsidTr="00BD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49DCE2" w14:textId="77777777" w:rsidR="00BD3850" w:rsidRPr="00A669C2" w:rsidRDefault="00BD3850" w:rsidP="00304C9C">
            <w:pPr>
              <w:jc w:val="left"/>
              <w:rPr>
                <w:rFonts w:ascii="Century Gothic" w:hAnsi="Century Gothic"/>
                <w:color w:val="1F497D" w:themeColor="text2"/>
                <w:sz w:val="20"/>
                <w:szCs w:val="20"/>
              </w:rPr>
            </w:pPr>
            <w:r w:rsidRPr="00A669C2">
              <w:rPr>
                <w:rFonts w:ascii="Century Gothic" w:hAnsi="Century Gothic"/>
                <w:color w:val="1F497D" w:themeColor="text2"/>
                <w:sz w:val="20"/>
                <w:szCs w:val="20"/>
              </w:rPr>
              <w:t>Termino Clínico ingresado por el médico</w:t>
            </w:r>
          </w:p>
        </w:tc>
        <w:tc>
          <w:tcPr>
            <w:tcW w:w="2263" w:type="dxa"/>
          </w:tcPr>
          <w:p w14:paraId="1EAB934F"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DiagnosticoTextoLibre</w:t>
            </w:r>
          </w:p>
        </w:tc>
        <w:tc>
          <w:tcPr>
            <w:tcW w:w="2264" w:type="dxa"/>
          </w:tcPr>
          <w:p w14:paraId="373F02EF"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200</w:t>
            </w:r>
          </w:p>
        </w:tc>
        <w:tc>
          <w:tcPr>
            <w:tcW w:w="2264" w:type="dxa"/>
          </w:tcPr>
          <w:p w14:paraId="07605E5F"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Obligatorio</w:t>
            </w:r>
          </w:p>
        </w:tc>
      </w:tr>
      <w:tr w:rsidR="00BD3850" w:rsidRPr="00A669C2" w14:paraId="7B86B757" w14:textId="77777777" w:rsidTr="00BD3850">
        <w:tc>
          <w:tcPr>
            <w:cnfStyle w:val="001000000000" w:firstRow="0" w:lastRow="0" w:firstColumn="1" w:lastColumn="0" w:oddVBand="0" w:evenVBand="0" w:oddHBand="0" w:evenHBand="0" w:firstRowFirstColumn="0" w:firstRowLastColumn="0" w:lastRowFirstColumn="0" w:lastRowLastColumn="0"/>
            <w:tcW w:w="2263" w:type="dxa"/>
          </w:tcPr>
          <w:p w14:paraId="0890598A" w14:textId="77777777" w:rsidR="00BD3850" w:rsidRPr="00A669C2" w:rsidRDefault="00BD3850" w:rsidP="00304C9C">
            <w:pPr>
              <w:jc w:val="left"/>
              <w:rPr>
                <w:rFonts w:ascii="Century Gothic" w:hAnsi="Century Gothic"/>
                <w:color w:val="1F497D" w:themeColor="text2"/>
                <w:sz w:val="20"/>
                <w:szCs w:val="20"/>
              </w:rPr>
            </w:pPr>
            <w:r w:rsidRPr="00A669C2">
              <w:rPr>
                <w:rFonts w:ascii="Century Gothic" w:hAnsi="Century Gothic"/>
                <w:color w:val="1F497D" w:themeColor="text2"/>
                <w:sz w:val="20"/>
                <w:szCs w:val="20"/>
              </w:rPr>
              <w:t>Tipo codificación diagnóstica</w:t>
            </w:r>
          </w:p>
        </w:tc>
        <w:tc>
          <w:tcPr>
            <w:tcW w:w="2263" w:type="dxa"/>
          </w:tcPr>
          <w:p w14:paraId="24C7B1E4"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TipoCodDiagnosticaCodigo</w:t>
            </w:r>
          </w:p>
        </w:tc>
        <w:tc>
          <w:tcPr>
            <w:tcW w:w="2264" w:type="dxa"/>
          </w:tcPr>
          <w:p w14:paraId="1C00387E"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Lista desplegable</w:t>
            </w:r>
          </w:p>
        </w:tc>
        <w:tc>
          <w:tcPr>
            <w:tcW w:w="2264" w:type="dxa"/>
          </w:tcPr>
          <w:p w14:paraId="4F840A3F"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1.- CIE10</w:t>
            </w:r>
          </w:p>
          <w:p w14:paraId="1789EFE0"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2.- CIE11</w:t>
            </w:r>
          </w:p>
        </w:tc>
      </w:tr>
      <w:tr w:rsidR="00BD3850" w:rsidRPr="00A669C2" w14:paraId="17908D86" w14:textId="77777777" w:rsidTr="00BD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381C51" w14:textId="77777777" w:rsidR="00BD3850" w:rsidRPr="00A669C2" w:rsidRDefault="00BD3850" w:rsidP="00304C9C">
            <w:pPr>
              <w:jc w:val="left"/>
              <w:rPr>
                <w:rFonts w:ascii="Century Gothic" w:hAnsi="Century Gothic"/>
                <w:color w:val="1F497D" w:themeColor="text2"/>
                <w:sz w:val="20"/>
                <w:szCs w:val="20"/>
              </w:rPr>
            </w:pPr>
            <w:r w:rsidRPr="00A669C2">
              <w:rPr>
                <w:rFonts w:ascii="Century Gothic" w:hAnsi="Century Gothic"/>
                <w:color w:val="1F497D" w:themeColor="text2"/>
                <w:sz w:val="20"/>
                <w:szCs w:val="20"/>
              </w:rPr>
              <w:t>Código</w:t>
            </w:r>
          </w:p>
        </w:tc>
        <w:tc>
          <w:tcPr>
            <w:tcW w:w="2263" w:type="dxa"/>
          </w:tcPr>
          <w:p w14:paraId="6CA353BF"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CodigoDiagnostico</w:t>
            </w:r>
          </w:p>
        </w:tc>
        <w:tc>
          <w:tcPr>
            <w:tcW w:w="2264" w:type="dxa"/>
          </w:tcPr>
          <w:p w14:paraId="50D0BE32"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200</w:t>
            </w:r>
          </w:p>
        </w:tc>
        <w:tc>
          <w:tcPr>
            <w:tcW w:w="2264" w:type="dxa"/>
          </w:tcPr>
          <w:p w14:paraId="731D6F15" w14:textId="77777777" w:rsidR="00BD3850" w:rsidRPr="00A669C2" w:rsidRDefault="00BD3850"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En caso de CIE10, debe tener xxx estructura, en caso de CIE11 debe tener xxx estructura.</w:t>
            </w:r>
          </w:p>
        </w:tc>
      </w:tr>
      <w:tr w:rsidR="00BD3850" w:rsidRPr="00A669C2" w14:paraId="515988AC" w14:textId="77777777" w:rsidTr="00BD3850">
        <w:tc>
          <w:tcPr>
            <w:cnfStyle w:val="001000000000" w:firstRow="0" w:lastRow="0" w:firstColumn="1" w:lastColumn="0" w:oddVBand="0" w:evenVBand="0" w:oddHBand="0" w:evenHBand="0" w:firstRowFirstColumn="0" w:firstRowLastColumn="0" w:lastRowFirstColumn="0" w:lastRowLastColumn="0"/>
            <w:tcW w:w="2263" w:type="dxa"/>
          </w:tcPr>
          <w:p w14:paraId="44BF67E1" w14:textId="77777777" w:rsidR="00BD3850" w:rsidRPr="00A669C2" w:rsidRDefault="00BD3850" w:rsidP="00304C9C">
            <w:pPr>
              <w:jc w:val="left"/>
              <w:rPr>
                <w:rFonts w:ascii="Century Gothic" w:hAnsi="Century Gothic"/>
                <w:color w:val="1F497D" w:themeColor="text2"/>
                <w:sz w:val="20"/>
                <w:szCs w:val="20"/>
              </w:rPr>
            </w:pPr>
            <w:r w:rsidRPr="00A669C2">
              <w:rPr>
                <w:rFonts w:ascii="Century Gothic" w:hAnsi="Century Gothic"/>
                <w:color w:val="1F497D" w:themeColor="text2"/>
                <w:sz w:val="20"/>
                <w:szCs w:val="20"/>
              </w:rPr>
              <w:t>URL Entidad</w:t>
            </w:r>
          </w:p>
        </w:tc>
        <w:tc>
          <w:tcPr>
            <w:tcW w:w="2263" w:type="dxa"/>
          </w:tcPr>
          <w:p w14:paraId="7E010797"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URLEntidad</w:t>
            </w:r>
          </w:p>
        </w:tc>
        <w:tc>
          <w:tcPr>
            <w:tcW w:w="2264" w:type="dxa"/>
          </w:tcPr>
          <w:p w14:paraId="088D186E"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300</w:t>
            </w:r>
          </w:p>
        </w:tc>
        <w:tc>
          <w:tcPr>
            <w:tcW w:w="2264" w:type="dxa"/>
          </w:tcPr>
          <w:p w14:paraId="27EEEF15" w14:textId="77777777" w:rsidR="00BD3850" w:rsidRPr="00A669C2" w:rsidRDefault="00BD3850"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A669C2">
              <w:rPr>
                <w:rFonts w:ascii="Century Gothic" w:hAnsi="Century Gothic"/>
                <w:color w:val="1F497D" w:themeColor="text2"/>
                <w:sz w:val="20"/>
                <w:szCs w:val="20"/>
              </w:rPr>
              <w:t>Obligatorio sólo para CIE11</w:t>
            </w:r>
          </w:p>
        </w:tc>
      </w:tr>
    </w:tbl>
    <w:p w14:paraId="5DE424A8" w14:textId="77777777" w:rsidR="00BD3850" w:rsidRDefault="00BD3850" w:rsidP="00BD3850">
      <w:pPr>
        <w:jc w:val="left"/>
      </w:pPr>
    </w:p>
    <w:p w14:paraId="145F3579" w14:textId="77777777" w:rsidR="00BD3850" w:rsidRDefault="00BD3850" w:rsidP="00BD3850">
      <w:pPr>
        <w:spacing w:after="160" w:line="259" w:lineRule="auto"/>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239320C6" w14:textId="77777777" w:rsidR="00BD3850" w:rsidRPr="00A669C2" w:rsidRDefault="00BD3850" w:rsidP="00BD3850">
      <w:pPr>
        <w:jc w:val="left"/>
        <w:rPr>
          <w:rFonts w:ascii="Century Gothic" w:hAnsi="Century Gothic"/>
          <w:color w:val="1F497D" w:themeColor="text2"/>
          <w:sz w:val="24"/>
          <w:szCs w:val="24"/>
        </w:rPr>
      </w:pPr>
      <w:r>
        <w:rPr>
          <w:rFonts w:ascii="Century Gothic" w:hAnsi="Century Gothic"/>
          <w:color w:val="1F497D" w:themeColor="text2"/>
          <w:sz w:val="24"/>
          <w:szCs w:val="24"/>
        </w:rPr>
        <w:lastRenderedPageBreak/>
        <w:t>La variable “</w:t>
      </w:r>
      <w:r w:rsidRPr="00A669C2">
        <w:rPr>
          <w:rFonts w:ascii="Century Gothic" w:hAnsi="Century Gothic"/>
          <w:color w:val="1F497D" w:themeColor="text2"/>
          <w:sz w:val="24"/>
          <w:szCs w:val="24"/>
        </w:rPr>
        <w:t>Tipo de codificación diagnóstica</w:t>
      </w:r>
      <w:r>
        <w:rPr>
          <w:rFonts w:ascii="Century Gothic" w:hAnsi="Century Gothic"/>
          <w:color w:val="1F497D" w:themeColor="text2"/>
          <w:sz w:val="24"/>
          <w:szCs w:val="24"/>
        </w:rPr>
        <w:t>” tiene la siguiente estructura.</w:t>
      </w:r>
    </w:p>
    <w:tbl>
      <w:tblPr>
        <w:tblStyle w:val="Tablaconcuadrcula"/>
        <w:tblW w:w="0" w:type="auto"/>
        <w:tblLook w:val="04A0" w:firstRow="1" w:lastRow="0" w:firstColumn="1" w:lastColumn="0" w:noHBand="0" w:noVBand="1"/>
      </w:tblPr>
      <w:tblGrid>
        <w:gridCol w:w="1824"/>
        <w:gridCol w:w="3485"/>
        <w:gridCol w:w="1823"/>
        <w:gridCol w:w="1696"/>
      </w:tblGrid>
      <w:tr w:rsidR="00BD3850" w:rsidRPr="00201D76" w14:paraId="2B2E4705" w14:textId="77777777" w:rsidTr="00304C9C">
        <w:tc>
          <w:tcPr>
            <w:tcW w:w="1824" w:type="dxa"/>
            <w:shd w:val="clear" w:color="auto" w:fill="0070C0"/>
          </w:tcPr>
          <w:p w14:paraId="5E5D2026" w14:textId="29D1CF83" w:rsidR="00BD3850" w:rsidRPr="00201D76" w:rsidRDefault="00201D76" w:rsidP="00304C9C">
            <w:pPr>
              <w:jc w:val="left"/>
              <w:rPr>
                <w:rFonts w:ascii="Century Gothic" w:eastAsiaTheme="minorHAnsi" w:hAnsi="Century Gothic" w:cstheme="minorBidi"/>
                <w:b/>
                <w:bCs/>
                <w:color w:val="FFFFFF" w:themeColor="background1"/>
                <w:lang w:eastAsia="en-US"/>
              </w:rPr>
            </w:pPr>
            <w:r w:rsidRPr="00201D76">
              <w:rPr>
                <w:rFonts w:ascii="Century Gothic" w:eastAsiaTheme="minorHAnsi" w:hAnsi="Century Gothic" w:cstheme="minorBidi"/>
                <w:b/>
                <w:bCs/>
                <w:color w:val="FFFFFF" w:themeColor="background1"/>
                <w:lang w:eastAsia="en-US"/>
              </w:rPr>
              <w:t>VARIABLE</w:t>
            </w:r>
          </w:p>
        </w:tc>
        <w:tc>
          <w:tcPr>
            <w:tcW w:w="3485" w:type="dxa"/>
            <w:shd w:val="clear" w:color="auto" w:fill="0070C0"/>
          </w:tcPr>
          <w:p w14:paraId="35A731F0" w14:textId="7347B450" w:rsidR="00BD3850" w:rsidRPr="00201D76" w:rsidRDefault="00201D76" w:rsidP="00304C9C">
            <w:pPr>
              <w:jc w:val="left"/>
              <w:rPr>
                <w:rFonts w:ascii="Century Gothic" w:eastAsiaTheme="minorHAnsi" w:hAnsi="Century Gothic" w:cstheme="minorBidi"/>
                <w:b/>
                <w:bCs/>
                <w:color w:val="FFFFFF" w:themeColor="background1"/>
                <w:lang w:eastAsia="en-US"/>
              </w:rPr>
            </w:pPr>
            <w:r w:rsidRPr="00201D76">
              <w:rPr>
                <w:rFonts w:ascii="Century Gothic" w:eastAsiaTheme="minorHAnsi" w:hAnsi="Century Gothic" w:cstheme="minorBidi"/>
                <w:b/>
                <w:bCs/>
                <w:color w:val="FFFFFF" w:themeColor="background1"/>
                <w:lang w:eastAsia="en-US"/>
              </w:rPr>
              <w:t>CAMPO</w:t>
            </w:r>
          </w:p>
        </w:tc>
        <w:tc>
          <w:tcPr>
            <w:tcW w:w="1823" w:type="dxa"/>
            <w:shd w:val="clear" w:color="auto" w:fill="0070C0"/>
          </w:tcPr>
          <w:p w14:paraId="6A339FBF" w14:textId="67090989" w:rsidR="00BD3850" w:rsidRPr="00201D76" w:rsidRDefault="00201D76" w:rsidP="00304C9C">
            <w:pPr>
              <w:jc w:val="left"/>
              <w:rPr>
                <w:rFonts w:ascii="Century Gothic" w:eastAsiaTheme="minorHAnsi" w:hAnsi="Century Gothic" w:cstheme="minorBidi"/>
                <w:b/>
                <w:bCs/>
                <w:color w:val="FFFFFF" w:themeColor="background1"/>
                <w:lang w:eastAsia="en-US"/>
              </w:rPr>
            </w:pPr>
            <w:r w:rsidRPr="00201D76">
              <w:rPr>
                <w:rFonts w:ascii="Century Gothic" w:eastAsiaTheme="minorHAnsi" w:hAnsi="Century Gothic" w:cstheme="minorBidi"/>
                <w:b/>
                <w:bCs/>
                <w:color w:val="FFFFFF" w:themeColor="background1"/>
                <w:lang w:eastAsia="en-US"/>
              </w:rPr>
              <w:t>VALORES</w:t>
            </w:r>
          </w:p>
        </w:tc>
        <w:tc>
          <w:tcPr>
            <w:tcW w:w="1696" w:type="dxa"/>
            <w:shd w:val="clear" w:color="auto" w:fill="0070C0"/>
          </w:tcPr>
          <w:p w14:paraId="5984613D" w14:textId="368F3C01" w:rsidR="00BD3850" w:rsidRPr="00201D76" w:rsidRDefault="00201D76" w:rsidP="00304C9C">
            <w:pPr>
              <w:jc w:val="left"/>
              <w:rPr>
                <w:rFonts w:ascii="Century Gothic" w:eastAsiaTheme="minorHAnsi" w:hAnsi="Century Gothic" w:cstheme="minorBidi"/>
                <w:b/>
                <w:bCs/>
                <w:color w:val="FFFFFF" w:themeColor="background1"/>
                <w:lang w:eastAsia="en-US"/>
              </w:rPr>
            </w:pPr>
            <w:r w:rsidRPr="00201D76">
              <w:rPr>
                <w:rFonts w:ascii="Century Gothic" w:eastAsiaTheme="minorHAnsi" w:hAnsi="Century Gothic" w:cstheme="minorBidi"/>
                <w:b/>
                <w:bCs/>
                <w:color w:val="FFFFFF" w:themeColor="background1"/>
                <w:lang w:eastAsia="en-US"/>
              </w:rPr>
              <w:t>EXIGENCIA</w:t>
            </w:r>
          </w:p>
        </w:tc>
      </w:tr>
      <w:tr w:rsidR="00BD3850" w:rsidRPr="00201D76" w14:paraId="6C3AA1D6" w14:textId="77777777" w:rsidTr="00304C9C">
        <w:tc>
          <w:tcPr>
            <w:tcW w:w="1824" w:type="dxa"/>
          </w:tcPr>
          <w:p w14:paraId="1C44FE67"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Tipo codificación diagnóstica</w:t>
            </w:r>
          </w:p>
        </w:tc>
        <w:tc>
          <w:tcPr>
            <w:tcW w:w="3485" w:type="dxa"/>
          </w:tcPr>
          <w:p w14:paraId="1DE07CE7"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TipoCodDiagnosticaCodigo</w:t>
            </w:r>
          </w:p>
        </w:tc>
        <w:tc>
          <w:tcPr>
            <w:tcW w:w="1823" w:type="dxa"/>
          </w:tcPr>
          <w:p w14:paraId="48246855"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Los valores aceptados son:</w:t>
            </w:r>
          </w:p>
          <w:p w14:paraId="37C36A7C"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1.- CIE10</w:t>
            </w:r>
          </w:p>
          <w:p w14:paraId="5ED8D636"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2.- CIE11</w:t>
            </w:r>
          </w:p>
        </w:tc>
        <w:tc>
          <w:tcPr>
            <w:tcW w:w="1696" w:type="dxa"/>
          </w:tcPr>
          <w:p w14:paraId="3F9EB42D" w14:textId="77777777" w:rsidR="00BD3850" w:rsidRPr="00201D76" w:rsidRDefault="00BD3850" w:rsidP="00304C9C">
            <w:pPr>
              <w:jc w:val="left"/>
              <w:rPr>
                <w:rFonts w:ascii="Century Gothic" w:eastAsiaTheme="minorHAnsi" w:hAnsi="Century Gothic" w:cstheme="minorBidi"/>
                <w:color w:val="1F497D" w:themeColor="text2"/>
                <w:lang w:eastAsia="en-US"/>
              </w:rPr>
            </w:pPr>
            <w:r w:rsidRPr="00201D76">
              <w:rPr>
                <w:rFonts w:ascii="Century Gothic" w:eastAsiaTheme="minorHAnsi" w:hAnsi="Century Gothic" w:cstheme="minorBidi"/>
                <w:color w:val="1F497D" w:themeColor="text2"/>
                <w:lang w:eastAsia="en-US"/>
              </w:rPr>
              <w:t>Obligatorio</w:t>
            </w:r>
          </w:p>
        </w:tc>
      </w:tr>
    </w:tbl>
    <w:p w14:paraId="4594BFD9" w14:textId="77777777" w:rsidR="00BD3850" w:rsidRDefault="00BD3850" w:rsidP="00BD3850">
      <w:pPr>
        <w:jc w:val="left"/>
      </w:pPr>
    </w:p>
    <w:p w14:paraId="7690CDA8" w14:textId="3427E96B" w:rsidR="00BD3850" w:rsidRDefault="00BD3850" w:rsidP="00BD3850">
      <w:pPr>
        <w:rPr>
          <w:rFonts w:ascii="Century Gothic" w:hAnsi="Century Gothic"/>
          <w:b/>
          <w:bCs/>
          <w:color w:val="1F497D" w:themeColor="text2"/>
          <w:sz w:val="28"/>
          <w:szCs w:val="28"/>
        </w:rPr>
      </w:pPr>
      <w:r w:rsidRPr="00A669C2">
        <w:rPr>
          <w:rFonts w:ascii="Century Gothic" w:hAnsi="Century Gothic"/>
          <w:b/>
          <w:bCs/>
          <w:color w:val="1F497D" w:themeColor="text2"/>
          <w:sz w:val="28"/>
          <w:szCs w:val="28"/>
        </w:rPr>
        <w:t>Fuente:</w:t>
      </w:r>
    </w:p>
    <w:p w14:paraId="1F9316D0" w14:textId="23C63FA6" w:rsidR="008E47EC" w:rsidRDefault="008E47EC" w:rsidP="009D2DD5">
      <w:pPr>
        <w:spacing w:before="240"/>
        <w:ind w:left="1416" w:hanging="1416"/>
        <w:rPr>
          <w:rFonts w:ascii="Century Gothic" w:hAnsi="Century Gothic"/>
          <w:color w:val="1F497D" w:themeColor="text2"/>
          <w:sz w:val="24"/>
          <w:szCs w:val="24"/>
        </w:rPr>
      </w:pPr>
      <w:r w:rsidRPr="005A631D">
        <w:rPr>
          <w:rFonts w:ascii="Century Gothic" w:hAnsi="Century Gothic"/>
          <w:color w:val="1F497D" w:themeColor="text2"/>
          <w:sz w:val="24"/>
          <w:szCs w:val="24"/>
        </w:rPr>
        <w:t>CIE-10: Clasificación Internacional de Enfermedades, Décima Revisión</w:t>
      </w:r>
    </w:p>
    <w:p w14:paraId="4D84243F" w14:textId="6D68F7AF" w:rsidR="008E47EC" w:rsidRPr="005A631D" w:rsidRDefault="008E47EC" w:rsidP="00201D76">
      <w:pPr>
        <w:spacing w:before="240"/>
        <w:ind w:left="1416" w:hanging="1416"/>
        <w:rPr>
          <w:rFonts w:ascii="Century Gothic" w:hAnsi="Century Gothic"/>
          <w:color w:val="1F497D" w:themeColor="text2"/>
          <w:sz w:val="24"/>
          <w:szCs w:val="24"/>
        </w:rPr>
      </w:pPr>
      <w:r>
        <w:rPr>
          <w:rFonts w:ascii="Century Gothic" w:hAnsi="Century Gothic"/>
          <w:color w:val="1F497D" w:themeColor="text2"/>
          <w:sz w:val="24"/>
          <w:szCs w:val="24"/>
        </w:rPr>
        <w:t>CIE-11: Clasificación Internacional de Enfermedades, Décima Primera revisión</w:t>
      </w:r>
    </w:p>
    <w:p w14:paraId="7A326F21" w14:textId="77777777" w:rsidR="008E47EC" w:rsidRPr="00A669C2" w:rsidRDefault="008E47EC" w:rsidP="00BD3850">
      <w:pPr>
        <w:rPr>
          <w:rFonts w:ascii="Century Gothic" w:hAnsi="Century Gothic"/>
          <w:b/>
          <w:bCs/>
          <w:color w:val="1F497D" w:themeColor="text2"/>
          <w:sz w:val="28"/>
          <w:szCs w:val="28"/>
        </w:rPr>
      </w:pPr>
    </w:p>
    <w:p w14:paraId="2C2EA077" w14:textId="77777777" w:rsidR="00BD3850" w:rsidRDefault="00BD3850" w:rsidP="00BD3850">
      <w:pPr>
        <w:jc w:val="left"/>
        <w:rPr>
          <w:rFonts w:ascii="Century Gothic" w:eastAsiaTheme="majorEastAsia" w:hAnsi="Century Gothic" w:cstheme="majorBidi"/>
          <w:b/>
          <w:color w:val="FF6565"/>
          <w:sz w:val="32"/>
          <w:szCs w:val="40"/>
        </w:rPr>
      </w:pPr>
      <w:r>
        <w:br w:type="page"/>
      </w:r>
    </w:p>
    <w:p w14:paraId="1B7FA3DF" w14:textId="4399450F" w:rsidR="002F382D" w:rsidRPr="002F382D" w:rsidRDefault="001E1726" w:rsidP="002F382D">
      <w:pPr>
        <w:pStyle w:val="Ttulo3"/>
        <w:spacing w:after="240"/>
        <w:rPr>
          <w:rFonts w:ascii="Century Gothic" w:hAnsi="Century Gothic"/>
          <w:color w:val="FF6565"/>
          <w:sz w:val="32"/>
          <w:szCs w:val="40"/>
        </w:rPr>
      </w:pPr>
      <w:bookmarkStart w:id="406" w:name="_Toc14948539"/>
      <w:bookmarkStart w:id="407" w:name="_Toc24993368"/>
      <w:bookmarkStart w:id="408" w:name="_Toc435742237"/>
      <w:bookmarkStart w:id="409" w:name="_Hlk119937856"/>
      <w:bookmarkStart w:id="410" w:name="_Toc120613352"/>
      <w:r w:rsidRPr="002F382D">
        <w:rPr>
          <w:rFonts w:ascii="Century Gothic" w:hAnsi="Century Gothic"/>
          <w:color w:val="FF6565"/>
          <w:sz w:val="32"/>
          <w:szCs w:val="40"/>
        </w:rPr>
        <w:lastRenderedPageBreak/>
        <w:t xml:space="preserve">4. </w:t>
      </w:r>
      <w:r w:rsidR="003543F1">
        <w:rPr>
          <w:rFonts w:ascii="Century Gothic" w:hAnsi="Century Gothic"/>
          <w:color w:val="FF6565"/>
          <w:sz w:val="32"/>
          <w:szCs w:val="40"/>
        </w:rPr>
        <w:t>P</w:t>
      </w:r>
      <w:r w:rsidR="002F382D" w:rsidRPr="002F382D">
        <w:rPr>
          <w:rFonts w:ascii="Century Gothic" w:hAnsi="Century Gothic"/>
          <w:color w:val="FF6565"/>
          <w:sz w:val="32"/>
          <w:szCs w:val="40"/>
        </w:rPr>
        <w:t>roceso quirúrgico en área de pabellones y quirófanos.</w:t>
      </w:r>
      <w:bookmarkEnd w:id="410"/>
    </w:p>
    <w:p w14:paraId="126C0019" w14:textId="77777777" w:rsidR="007E7122" w:rsidRPr="00EE5A79" w:rsidRDefault="007E7122" w:rsidP="007E7122">
      <w:pPr>
        <w:pStyle w:val="Ttulo3"/>
        <w:spacing w:after="240"/>
        <w:rPr>
          <w:rFonts w:ascii="Century Gothic" w:eastAsiaTheme="minorHAnsi" w:hAnsi="Century Gothic" w:cstheme="minorBidi"/>
          <w:bCs/>
          <w:color w:val="1F497D" w:themeColor="text2"/>
          <w:szCs w:val="28"/>
        </w:rPr>
      </w:pPr>
      <w:bookmarkStart w:id="411" w:name="_Toc120613353"/>
      <w:bookmarkEnd w:id="406"/>
      <w:bookmarkEnd w:id="407"/>
      <w:bookmarkEnd w:id="408"/>
      <w:r w:rsidRPr="00EE5A79">
        <w:rPr>
          <w:rFonts w:ascii="Century Gothic" w:eastAsiaTheme="minorHAnsi" w:hAnsi="Century Gothic" w:cstheme="minorBidi"/>
          <w:bCs/>
          <w:color w:val="1F497D" w:themeColor="text2"/>
          <w:szCs w:val="28"/>
        </w:rPr>
        <w:t>4.1 Tiempos del proceso quirúrgico en área de pabellones y quirófanos.</w:t>
      </w:r>
      <w:bookmarkEnd w:id="411"/>
    </w:p>
    <w:p w14:paraId="544C7CE6" w14:textId="77777777" w:rsidR="007E7122" w:rsidRPr="00EE5A79" w:rsidRDefault="007E7122" w:rsidP="007E7122">
      <w:pPr>
        <w:spacing w:after="240"/>
        <w:rPr>
          <w:rFonts w:ascii="Century Gothic" w:hAnsi="Century Gothic"/>
          <w:b/>
          <w:bCs/>
          <w:color w:val="1F497D" w:themeColor="text2"/>
          <w:sz w:val="28"/>
          <w:szCs w:val="28"/>
        </w:rPr>
      </w:pPr>
      <w:r w:rsidRPr="00EE5A79">
        <w:rPr>
          <w:rFonts w:ascii="Century Gothic" w:hAnsi="Century Gothic"/>
          <w:b/>
          <w:bCs/>
          <w:color w:val="1F497D" w:themeColor="text2"/>
          <w:sz w:val="28"/>
          <w:szCs w:val="28"/>
        </w:rPr>
        <w:t>Definición</w:t>
      </w:r>
    </w:p>
    <w:p w14:paraId="15606EC8" w14:textId="77777777" w:rsidR="007E7122" w:rsidRPr="00EE5A79" w:rsidRDefault="007E7122" w:rsidP="007E7122">
      <w:pPr>
        <w:spacing w:after="240"/>
        <w:rPr>
          <w:rFonts w:ascii="Century Gothic" w:hAnsi="Century Gothic"/>
          <w:color w:val="1F497D" w:themeColor="text2"/>
          <w:sz w:val="24"/>
          <w:szCs w:val="24"/>
        </w:rPr>
      </w:pPr>
      <w:r w:rsidRPr="00EE5A79">
        <w:rPr>
          <w:rFonts w:ascii="Century Gothic" w:hAnsi="Century Gothic"/>
          <w:color w:val="1F497D" w:themeColor="text2"/>
          <w:sz w:val="24"/>
          <w:szCs w:val="24"/>
        </w:rPr>
        <w:t>Se consideran todos los tiempos que marcan hito en el proceso quirúrgico, desde el ingreso del paciente al área de pabellones o quirófano hasta el traslado a su unidad de hospitalización, alta a su casa o fallecimiento.</w:t>
      </w:r>
    </w:p>
    <w:p w14:paraId="2F869F5C" w14:textId="77777777" w:rsidR="007E7122" w:rsidRPr="00EE5A79" w:rsidRDefault="007E7122" w:rsidP="007E7122">
      <w:pPr>
        <w:spacing w:after="240"/>
        <w:rPr>
          <w:rFonts w:ascii="Century Gothic" w:hAnsi="Century Gothic"/>
          <w:color w:val="1F497D" w:themeColor="text2"/>
          <w:sz w:val="24"/>
          <w:szCs w:val="24"/>
        </w:rPr>
      </w:pPr>
      <w:r w:rsidRPr="00EE5A79">
        <w:rPr>
          <w:rFonts w:ascii="Century Gothic" w:hAnsi="Century Gothic"/>
          <w:color w:val="1F497D" w:themeColor="text2"/>
          <w:sz w:val="24"/>
          <w:szCs w:val="24"/>
        </w:rPr>
        <w:t xml:space="preserve">Se entiende por quirófano al recinto que cuenta con todo el equipamiento necesario (según norma técnica básica) para realizar intervenciones quirúrgicas mayores. </w:t>
      </w:r>
    </w:p>
    <w:p w14:paraId="5A9C68CF" w14:textId="77777777" w:rsidR="007E7122" w:rsidRPr="00EE5A79" w:rsidRDefault="007E7122" w:rsidP="007E7122">
      <w:pPr>
        <w:spacing w:after="240"/>
        <w:rPr>
          <w:rFonts w:ascii="Century Gothic" w:hAnsi="Century Gothic"/>
          <w:color w:val="1F497D" w:themeColor="text2"/>
          <w:sz w:val="24"/>
          <w:szCs w:val="24"/>
        </w:rPr>
      </w:pPr>
      <w:r w:rsidRPr="00EE5A79">
        <w:rPr>
          <w:rFonts w:ascii="Century Gothic" w:hAnsi="Century Gothic"/>
          <w:color w:val="1F497D" w:themeColor="text2"/>
          <w:sz w:val="24"/>
          <w:szCs w:val="24"/>
        </w:rPr>
        <w:t>El concepto de pabellones se refiere al área donde se ejecutan todas las acciones de anestesia, cuidados postoperatorios a pacientes hospitalizados, ambulatorios, electivos y de urgencia</w:t>
      </w:r>
    </w:p>
    <w:p w14:paraId="3D6DA59D" w14:textId="77777777" w:rsidR="007E7122" w:rsidRPr="00EE5A79" w:rsidRDefault="007E7122" w:rsidP="007E7122">
      <w:pPr>
        <w:spacing w:after="240"/>
        <w:rPr>
          <w:rFonts w:ascii="Century Gothic" w:hAnsi="Century Gothic"/>
          <w:b/>
          <w:bCs/>
          <w:color w:val="1F497D" w:themeColor="text2"/>
          <w:sz w:val="28"/>
          <w:szCs w:val="28"/>
        </w:rPr>
      </w:pPr>
      <w:r w:rsidRPr="00EE5A79">
        <w:rPr>
          <w:rFonts w:ascii="Century Gothic" w:hAnsi="Century Gothic"/>
          <w:b/>
          <w:bCs/>
          <w:color w:val="1F497D" w:themeColor="text2"/>
          <w:sz w:val="28"/>
          <w:szCs w:val="28"/>
        </w:rPr>
        <w:t>Alcance</w:t>
      </w:r>
    </w:p>
    <w:p w14:paraId="32775EC3" w14:textId="77777777" w:rsidR="007E7122" w:rsidRPr="00EE5A79" w:rsidRDefault="007E7122" w:rsidP="007E7122">
      <w:pPr>
        <w:spacing w:after="240"/>
        <w:rPr>
          <w:rFonts w:ascii="Century Gothic" w:hAnsi="Century Gothic"/>
          <w:color w:val="1F497D" w:themeColor="text2"/>
          <w:sz w:val="24"/>
          <w:szCs w:val="24"/>
        </w:rPr>
      </w:pPr>
      <w:r w:rsidRPr="00EE5A79">
        <w:rPr>
          <w:rFonts w:ascii="Century Gothic" w:hAnsi="Century Gothic"/>
          <w:color w:val="1F497D" w:themeColor="text2"/>
          <w:sz w:val="24"/>
          <w:szCs w:val="24"/>
        </w:rPr>
        <w:t>No se consideran los tiempos del proceso quirúrgico que ocurren fuera del área de pabellones y quirófanos.</w:t>
      </w:r>
      <w:r>
        <w:rPr>
          <w:rFonts w:ascii="Century Gothic" w:hAnsi="Century Gothic"/>
          <w:color w:val="1F497D" w:themeColor="text2"/>
          <w:sz w:val="24"/>
          <w:szCs w:val="24"/>
        </w:rPr>
        <w:t xml:space="preserve"> </w:t>
      </w:r>
      <w:r w:rsidRPr="00EE5A79">
        <w:rPr>
          <w:rFonts w:ascii="Century Gothic" w:hAnsi="Century Gothic"/>
          <w:color w:val="1F497D" w:themeColor="text2"/>
          <w:sz w:val="24"/>
          <w:szCs w:val="24"/>
        </w:rPr>
        <w:t>El dato de fecha</w:t>
      </w:r>
      <w:r>
        <w:rPr>
          <w:rFonts w:ascii="Century Gothic" w:hAnsi="Century Gothic"/>
          <w:color w:val="1F497D" w:themeColor="text2"/>
          <w:sz w:val="24"/>
          <w:szCs w:val="24"/>
        </w:rPr>
        <w:t xml:space="preserve"> </w:t>
      </w:r>
      <w:r w:rsidRPr="00EE5A79">
        <w:rPr>
          <w:rFonts w:ascii="Century Gothic" w:hAnsi="Century Gothic"/>
          <w:color w:val="1F497D" w:themeColor="text2"/>
          <w:sz w:val="24"/>
          <w:szCs w:val="24"/>
        </w:rPr>
        <w:t>tiempo debe cumplir el estándar establecido.</w:t>
      </w:r>
    </w:p>
    <w:p w14:paraId="287B39CE" w14:textId="77777777" w:rsidR="007E7122" w:rsidRPr="00EE5A79" w:rsidRDefault="007E7122" w:rsidP="007E7122">
      <w:pPr>
        <w:pStyle w:val="Ttulo3"/>
        <w:spacing w:after="240"/>
        <w:rPr>
          <w:rFonts w:ascii="Century Gothic" w:hAnsi="Century Gothic"/>
          <w:color w:val="1F497D" w:themeColor="text2"/>
          <w:szCs w:val="28"/>
        </w:rPr>
      </w:pPr>
      <w:bookmarkStart w:id="412" w:name="_Toc120613354"/>
      <w:r w:rsidRPr="00EE5A79">
        <w:rPr>
          <w:rFonts w:ascii="Century Gothic" w:hAnsi="Century Gothic"/>
          <w:color w:val="1F497D" w:themeColor="text2"/>
          <w:szCs w:val="28"/>
        </w:rPr>
        <w:t>Fecha con tiempo</w:t>
      </w:r>
      <w:bookmarkEnd w:id="412"/>
    </w:p>
    <w:p w14:paraId="1A655AF2" w14:textId="77777777" w:rsidR="007E7122" w:rsidRPr="00224F0F" w:rsidRDefault="007E7122" w:rsidP="00224F0F">
      <w:pPr>
        <w:spacing w:after="240"/>
        <w:rPr>
          <w:rFonts w:ascii="Century Gothic" w:hAnsi="Century Gothic"/>
          <w:b/>
          <w:bCs/>
          <w:color w:val="1F497D" w:themeColor="text2"/>
          <w:sz w:val="28"/>
          <w:szCs w:val="28"/>
        </w:rPr>
      </w:pPr>
      <w:r w:rsidRPr="00224F0F">
        <w:rPr>
          <w:rFonts w:ascii="Century Gothic" w:hAnsi="Century Gothic"/>
          <w:b/>
          <w:bCs/>
          <w:color w:val="1F497D" w:themeColor="text2"/>
          <w:sz w:val="28"/>
          <w:szCs w:val="28"/>
        </w:rPr>
        <w:t>Definición</w:t>
      </w:r>
    </w:p>
    <w:p w14:paraId="3D5EB7DA" w14:textId="77777777" w:rsidR="007E7122" w:rsidRPr="00EE5A79" w:rsidRDefault="007E7122" w:rsidP="007E7122">
      <w:pPr>
        <w:rPr>
          <w:rFonts w:ascii="Century Gothic" w:hAnsi="Century Gothic"/>
          <w:color w:val="1F497D" w:themeColor="text2"/>
          <w:sz w:val="24"/>
          <w:szCs w:val="24"/>
        </w:rPr>
      </w:pPr>
      <w:r w:rsidRPr="00EE5A79">
        <w:rPr>
          <w:rFonts w:ascii="Century Gothic" w:hAnsi="Century Gothic"/>
          <w:color w:val="1F497D" w:themeColor="text2"/>
          <w:sz w:val="24"/>
          <w:szCs w:val="24"/>
        </w:rPr>
        <w:t xml:space="preserve">La fecha con tiempo sirve para representar momentos según el calendario gregoriano, contiene información del día, mes y año además de la hora y zona horaria. Es utilizada para representar instantes, intervalos e intervalos recurrentes de tiempo evitando ambigüedades. </w:t>
      </w:r>
    </w:p>
    <w:p w14:paraId="75BFFA0A" w14:textId="77777777" w:rsidR="007E7122" w:rsidRPr="00EE5A79" w:rsidRDefault="007E7122" w:rsidP="007E7122">
      <w:pPr>
        <w:rPr>
          <w:rFonts w:ascii="Century Gothic" w:hAnsi="Century Gothic"/>
          <w:color w:val="1F497D" w:themeColor="text2"/>
          <w:sz w:val="24"/>
          <w:szCs w:val="24"/>
        </w:rPr>
      </w:pPr>
      <w:r w:rsidRPr="00EE5A79">
        <w:rPr>
          <w:rFonts w:ascii="Century Gothic" w:hAnsi="Century Gothic"/>
          <w:color w:val="1F497D" w:themeColor="text2"/>
          <w:sz w:val="24"/>
          <w:szCs w:val="24"/>
        </w:rPr>
        <w:t>La zona horaria debe ser ajustada según la legislación establecidas por el Ministerio de Interior y Seguridad Pública, ejemplo:</w:t>
      </w:r>
    </w:p>
    <w:p w14:paraId="60E83549" w14:textId="77777777" w:rsidR="007E7122" w:rsidRPr="00EE5A79" w:rsidRDefault="00000000">
      <w:pPr>
        <w:pStyle w:val="Prrafodelista"/>
        <w:numPr>
          <w:ilvl w:val="0"/>
          <w:numId w:val="74"/>
        </w:numPr>
        <w:rPr>
          <w:rFonts w:ascii="Century Gothic" w:hAnsi="Century Gothic"/>
          <w:color w:val="1F497D" w:themeColor="text2"/>
          <w:sz w:val="24"/>
          <w:szCs w:val="24"/>
        </w:rPr>
      </w:pPr>
      <w:hyperlink r:id="rId101" w:tooltip="Chile continental" w:history="1">
        <w:r w:rsidR="007E7122" w:rsidRPr="00EE5A79">
          <w:rPr>
            <w:rStyle w:val="Hipervnculo"/>
            <w:rFonts w:ascii="Century Gothic" w:hAnsi="Century Gothic"/>
            <w:b/>
            <w:bCs/>
            <w:color w:val="1F497D" w:themeColor="text2"/>
            <w:sz w:val="24"/>
            <w:szCs w:val="24"/>
          </w:rPr>
          <w:t>Chile continental</w:t>
        </w:r>
      </w:hyperlink>
      <w:r w:rsidR="007E7122" w:rsidRPr="00EE5A79">
        <w:rPr>
          <w:rFonts w:ascii="Century Gothic" w:hAnsi="Century Gothic"/>
          <w:b/>
          <w:bCs/>
          <w:color w:val="1F497D" w:themeColor="text2"/>
          <w:sz w:val="24"/>
          <w:szCs w:val="24"/>
        </w:rPr>
        <w:t>, </w:t>
      </w:r>
      <w:hyperlink r:id="rId102" w:tooltip="Archipiélago de Juan Fernández" w:history="1">
        <w:r w:rsidR="007E7122" w:rsidRPr="00EE5A79">
          <w:rPr>
            <w:rStyle w:val="Hipervnculo"/>
            <w:rFonts w:ascii="Century Gothic" w:hAnsi="Century Gothic"/>
            <w:b/>
            <w:bCs/>
            <w:color w:val="1F497D" w:themeColor="text2"/>
            <w:sz w:val="24"/>
            <w:szCs w:val="24"/>
          </w:rPr>
          <w:t>Juan Fernández</w:t>
        </w:r>
      </w:hyperlink>
      <w:r w:rsidR="007E7122" w:rsidRPr="00EE5A79">
        <w:rPr>
          <w:rFonts w:ascii="Century Gothic" w:hAnsi="Century Gothic"/>
          <w:b/>
          <w:bCs/>
          <w:color w:val="1F497D" w:themeColor="text2"/>
          <w:sz w:val="24"/>
          <w:szCs w:val="24"/>
        </w:rPr>
        <w:t> y </w:t>
      </w:r>
      <w:hyperlink r:id="rId103" w:tooltip="Islas Desventuradas" w:history="1">
        <w:r w:rsidR="007E7122" w:rsidRPr="00EE5A79">
          <w:rPr>
            <w:rStyle w:val="Hipervnculo"/>
            <w:rFonts w:ascii="Century Gothic" w:hAnsi="Century Gothic"/>
            <w:b/>
            <w:bCs/>
            <w:color w:val="1F497D" w:themeColor="text2"/>
            <w:sz w:val="24"/>
            <w:szCs w:val="24"/>
          </w:rPr>
          <w:t>Desventuradas</w:t>
        </w:r>
      </w:hyperlink>
      <w:r w:rsidR="007E7122" w:rsidRPr="00EE5A79">
        <w:rPr>
          <w:rFonts w:ascii="Century Gothic" w:hAnsi="Century Gothic"/>
          <w:color w:val="1F497D" w:themeColor="text2"/>
          <w:sz w:val="24"/>
          <w:szCs w:val="24"/>
        </w:rPr>
        <w:t>: UTC-3 en verano y UTC-4 en invierno.</w:t>
      </w:r>
    </w:p>
    <w:p w14:paraId="475121D6" w14:textId="77777777" w:rsidR="007E7122" w:rsidRPr="00EE5A79" w:rsidRDefault="007E7122">
      <w:pPr>
        <w:pStyle w:val="Prrafodelista"/>
        <w:numPr>
          <w:ilvl w:val="0"/>
          <w:numId w:val="74"/>
        </w:numPr>
        <w:rPr>
          <w:rFonts w:ascii="Century Gothic" w:hAnsi="Century Gothic"/>
          <w:color w:val="1F497D" w:themeColor="text2"/>
          <w:sz w:val="24"/>
          <w:szCs w:val="24"/>
        </w:rPr>
      </w:pPr>
      <w:r w:rsidRPr="00EE5A79">
        <w:rPr>
          <w:rFonts w:ascii="Century Gothic" w:hAnsi="Century Gothic"/>
          <w:b/>
          <w:bCs/>
          <w:color w:val="1F497D" w:themeColor="text2"/>
          <w:sz w:val="24"/>
          <w:szCs w:val="24"/>
        </w:rPr>
        <w:lastRenderedPageBreak/>
        <w:t>Región de Magallanes y Antártica Chilena</w:t>
      </w:r>
      <w:r w:rsidRPr="00EE5A79">
        <w:rPr>
          <w:rFonts w:ascii="Century Gothic" w:hAnsi="Century Gothic"/>
          <w:color w:val="1F497D" w:themeColor="text2"/>
          <w:sz w:val="24"/>
          <w:szCs w:val="24"/>
        </w:rPr>
        <w:t>: UTC-3 Horario de verano todo el año. Este horario se empezó a usar a partir de 2017.</w:t>
      </w:r>
    </w:p>
    <w:p w14:paraId="0E8BF34D" w14:textId="77777777" w:rsidR="007E7122" w:rsidRPr="00EE5A79" w:rsidRDefault="00000000">
      <w:pPr>
        <w:pStyle w:val="Prrafodelista"/>
        <w:numPr>
          <w:ilvl w:val="0"/>
          <w:numId w:val="74"/>
        </w:numPr>
        <w:rPr>
          <w:rFonts w:ascii="Century Gothic" w:hAnsi="Century Gothic"/>
          <w:color w:val="1F497D" w:themeColor="text2"/>
          <w:sz w:val="24"/>
          <w:szCs w:val="24"/>
        </w:rPr>
      </w:pPr>
      <w:hyperlink r:id="rId104" w:tooltip="Isla de Pascua" w:history="1">
        <w:r w:rsidR="007E7122" w:rsidRPr="00EE5A79">
          <w:rPr>
            <w:rStyle w:val="Hipervnculo"/>
            <w:rFonts w:ascii="Century Gothic" w:hAnsi="Century Gothic"/>
            <w:b/>
            <w:bCs/>
            <w:color w:val="1F497D" w:themeColor="text2"/>
            <w:sz w:val="24"/>
            <w:szCs w:val="24"/>
          </w:rPr>
          <w:t>Isla de Pascua</w:t>
        </w:r>
      </w:hyperlink>
      <w:r w:rsidR="007E7122" w:rsidRPr="00EE5A79">
        <w:rPr>
          <w:rFonts w:ascii="Century Gothic" w:hAnsi="Century Gothic"/>
          <w:b/>
          <w:bCs/>
          <w:color w:val="1F497D" w:themeColor="text2"/>
          <w:sz w:val="24"/>
          <w:szCs w:val="24"/>
        </w:rPr>
        <w:t> e </w:t>
      </w:r>
      <w:hyperlink r:id="rId105" w:tooltip="Isla Salas y Gómez" w:history="1">
        <w:r w:rsidR="007E7122" w:rsidRPr="00EE5A79">
          <w:rPr>
            <w:rStyle w:val="Hipervnculo"/>
            <w:rFonts w:ascii="Century Gothic" w:hAnsi="Century Gothic"/>
            <w:b/>
            <w:bCs/>
            <w:color w:val="1F497D" w:themeColor="text2"/>
            <w:sz w:val="24"/>
            <w:szCs w:val="24"/>
          </w:rPr>
          <w:t>isla Salas y Gómez</w:t>
        </w:r>
      </w:hyperlink>
      <w:r w:rsidR="007E7122" w:rsidRPr="00EE5A79">
        <w:rPr>
          <w:rFonts w:ascii="Century Gothic" w:hAnsi="Century Gothic"/>
          <w:color w:val="1F497D" w:themeColor="text2"/>
          <w:sz w:val="24"/>
          <w:szCs w:val="24"/>
        </w:rPr>
        <w:t>: UTC-5 en verano y UTC-6 en invierno, este horario tiene 2 horas de diferencia con Chile Continental, y se cambia en las mismas fechas.</w:t>
      </w:r>
    </w:p>
    <w:p w14:paraId="2A017B4F" w14:textId="77777777" w:rsidR="007E7122" w:rsidRPr="00EE5A79" w:rsidRDefault="007E7122" w:rsidP="007E7122">
      <w:pPr>
        <w:rPr>
          <w:rFonts w:ascii="Century Gothic" w:hAnsi="Century Gothic"/>
          <w:b/>
          <w:color w:val="1F497D" w:themeColor="text2"/>
          <w:sz w:val="28"/>
          <w:szCs w:val="28"/>
        </w:rPr>
      </w:pPr>
      <w:r w:rsidRPr="00EE5A79">
        <w:rPr>
          <w:rFonts w:ascii="Century Gothic" w:hAnsi="Century Gothic"/>
          <w:b/>
          <w:color w:val="1F497D" w:themeColor="text2"/>
          <w:sz w:val="28"/>
          <w:szCs w:val="28"/>
        </w:rPr>
        <w:t>Alcance</w:t>
      </w:r>
    </w:p>
    <w:p w14:paraId="15E4513B" w14:textId="77777777" w:rsidR="007E7122" w:rsidRPr="00EE5A79" w:rsidRDefault="007E7122" w:rsidP="007E7122">
      <w:pPr>
        <w:rPr>
          <w:rFonts w:ascii="Century Gothic" w:hAnsi="Century Gothic"/>
          <w:color w:val="1F497D" w:themeColor="text2"/>
          <w:sz w:val="24"/>
          <w:szCs w:val="24"/>
        </w:rPr>
      </w:pPr>
      <w:r w:rsidRPr="00EE5A79">
        <w:rPr>
          <w:rFonts w:ascii="Century Gothic" w:hAnsi="Century Gothic"/>
          <w:color w:val="1F497D" w:themeColor="text2"/>
          <w:sz w:val="24"/>
          <w:szCs w:val="24"/>
        </w:rPr>
        <w:t>La fecha completa debe ser utilizada en aquellos casos de uso que requieren precisión, por ejemplo: Atenciones de urgencia, tiempos quirúrgicos aparición de efectos adversos, nacimientos, etc.</w:t>
      </w:r>
    </w:p>
    <w:p w14:paraId="730CFB81" w14:textId="77777777" w:rsidR="007E7122" w:rsidRPr="00EE5A79" w:rsidRDefault="007E7122" w:rsidP="007E7122">
      <w:pPr>
        <w:rPr>
          <w:rFonts w:ascii="Century Gothic" w:hAnsi="Century Gothic"/>
          <w:b/>
          <w:color w:val="1F497D" w:themeColor="text2"/>
          <w:sz w:val="28"/>
          <w:szCs w:val="28"/>
        </w:rPr>
      </w:pPr>
      <w:r w:rsidRPr="00EE5A79">
        <w:rPr>
          <w:rFonts w:ascii="Century Gothic" w:hAnsi="Century Gothic"/>
          <w:b/>
          <w:color w:val="1F497D" w:themeColor="text2"/>
          <w:sz w:val="28"/>
          <w:szCs w:val="28"/>
        </w:rPr>
        <w:t>Estructura</w:t>
      </w:r>
    </w:p>
    <w:p w14:paraId="5419711C" w14:textId="77777777" w:rsidR="007E7122" w:rsidRPr="00EE5A79" w:rsidRDefault="007E7122" w:rsidP="007E7122">
      <w:pPr>
        <w:jc w:val="left"/>
        <w:rPr>
          <w:rFonts w:ascii="Century Gothic" w:hAnsi="Century Gothic"/>
          <w:color w:val="1F497D" w:themeColor="text2"/>
          <w:sz w:val="24"/>
          <w:szCs w:val="24"/>
        </w:rPr>
      </w:pPr>
      <w:r w:rsidRPr="00EE5A79">
        <w:rPr>
          <w:rFonts w:ascii="Century Gothic" w:hAnsi="Century Gothic"/>
          <w:color w:val="1F497D" w:themeColor="text2"/>
          <w:sz w:val="24"/>
          <w:szCs w:val="24"/>
        </w:rPr>
        <w:t>La variable denominada “</w:t>
      </w:r>
      <w:hyperlink r:id="rId106" w:tooltip="Rol Único Nacional" w:history="1">
        <w:r w:rsidRPr="00EE5A79">
          <w:rPr>
            <w:rStyle w:val="Hipervnculo"/>
            <w:rFonts w:ascii="Century Gothic" w:hAnsi="Century Gothic"/>
            <w:b/>
            <w:color w:val="1F497D" w:themeColor="text2"/>
            <w:sz w:val="24"/>
            <w:szCs w:val="24"/>
          </w:rPr>
          <w:t>FechaTiempo</w:t>
        </w:r>
      </w:hyperlink>
      <w:r w:rsidRPr="00EE5A79">
        <w:rPr>
          <w:rFonts w:ascii="Century Gothic" w:hAnsi="Century Gothic"/>
          <w:b/>
          <w:color w:val="1F497D" w:themeColor="text2"/>
          <w:sz w:val="24"/>
          <w:szCs w:val="24"/>
        </w:rPr>
        <w:t>”</w:t>
      </w:r>
      <w:r w:rsidRPr="00EE5A79">
        <w:rPr>
          <w:rFonts w:ascii="Century Gothic" w:hAnsi="Century Gothic"/>
          <w:color w:val="1F497D" w:themeColor="text2"/>
          <w:sz w:val="24"/>
          <w:szCs w:val="24"/>
        </w:rPr>
        <w:t xml:space="preserve"> tiene la siguiente estructura:</w:t>
      </w:r>
    </w:p>
    <w:tbl>
      <w:tblPr>
        <w:tblStyle w:val="Sombreadomedio1-nfasis1"/>
        <w:tblpPr w:leftFromText="141" w:rightFromText="141" w:vertAnchor="text" w:horzAnchor="margin" w:tblpXSpec="center" w:tblpY="285"/>
        <w:tblW w:w="9044" w:type="dxa"/>
        <w:tblLook w:val="04A0" w:firstRow="1" w:lastRow="0" w:firstColumn="1" w:lastColumn="0" w:noHBand="0" w:noVBand="1"/>
      </w:tblPr>
      <w:tblGrid>
        <w:gridCol w:w="1132"/>
        <w:gridCol w:w="1542"/>
        <w:gridCol w:w="1479"/>
        <w:gridCol w:w="1521"/>
        <w:gridCol w:w="3370"/>
      </w:tblGrid>
      <w:tr w:rsidR="007E7122" w:rsidRPr="00EE5A79" w14:paraId="3A56FD0C" w14:textId="77777777" w:rsidTr="00304C9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 w:type="dxa"/>
            <w:vAlign w:val="center"/>
            <w:hideMark/>
          </w:tcPr>
          <w:p w14:paraId="6F1512B7" w14:textId="7EA54178" w:rsidR="007E7122" w:rsidRPr="00EE5A79" w:rsidRDefault="009D2DD5" w:rsidP="00304C9C">
            <w:pPr>
              <w:jc w:val="left"/>
              <w:rPr>
                <w:rFonts w:ascii="Century Gothic" w:hAnsi="Century Gothic"/>
                <w:color w:val="FFFFFF" w:themeColor="background1"/>
                <w:sz w:val="20"/>
                <w:szCs w:val="20"/>
              </w:rPr>
            </w:pPr>
            <w:r w:rsidRPr="00EE5A79">
              <w:rPr>
                <w:rFonts w:ascii="Century Gothic" w:hAnsi="Century Gothic"/>
                <w:color w:val="FFFFFF" w:themeColor="background1"/>
                <w:sz w:val="20"/>
                <w:szCs w:val="20"/>
              </w:rPr>
              <w:t>VARIABLE</w:t>
            </w:r>
          </w:p>
        </w:tc>
        <w:tc>
          <w:tcPr>
            <w:tcW w:w="1143" w:type="dxa"/>
            <w:hideMark/>
          </w:tcPr>
          <w:p w14:paraId="167BE4A1" w14:textId="6735FE61" w:rsidR="007E7122" w:rsidRPr="00EE5A79" w:rsidRDefault="009D2DD5"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E5A79">
              <w:rPr>
                <w:rFonts w:ascii="Century Gothic" w:hAnsi="Century Gothic"/>
                <w:color w:val="FFFFFF" w:themeColor="background1"/>
                <w:sz w:val="20"/>
                <w:szCs w:val="20"/>
              </w:rPr>
              <w:t>CAMPO</w:t>
            </w:r>
          </w:p>
        </w:tc>
        <w:tc>
          <w:tcPr>
            <w:tcW w:w="1482" w:type="dxa"/>
            <w:vAlign w:val="center"/>
            <w:hideMark/>
          </w:tcPr>
          <w:p w14:paraId="29FEA891" w14:textId="3A504A44" w:rsidR="007E7122" w:rsidRPr="00EE5A79" w:rsidRDefault="009D2DD5"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E5A79">
              <w:rPr>
                <w:rFonts w:ascii="Century Gothic" w:hAnsi="Century Gothic"/>
                <w:color w:val="FFFFFF" w:themeColor="background1"/>
                <w:sz w:val="20"/>
                <w:szCs w:val="20"/>
              </w:rPr>
              <w:t>TIPO</w:t>
            </w:r>
          </w:p>
        </w:tc>
        <w:tc>
          <w:tcPr>
            <w:tcW w:w="1522" w:type="dxa"/>
            <w:vAlign w:val="center"/>
            <w:hideMark/>
          </w:tcPr>
          <w:p w14:paraId="29957F5F" w14:textId="49E85C5C" w:rsidR="007E7122" w:rsidRPr="00EE5A79" w:rsidRDefault="009D2DD5"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E5A79">
              <w:rPr>
                <w:rFonts w:ascii="Century Gothic" w:hAnsi="Century Gothic"/>
                <w:color w:val="FFFFFF" w:themeColor="background1"/>
                <w:sz w:val="20"/>
                <w:szCs w:val="20"/>
              </w:rPr>
              <w:t>LARGO</w:t>
            </w:r>
          </w:p>
        </w:tc>
        <w:tc>
          <w:tcPr>
            <w:tcW w:w="3371" w:type="dxa"/>
            <w:hideMark/>
          </w:tcPr>
          <w:p w14:paraId="674417EE" w14:textId="37B57F48" w:rsidR="007E7122" w:rsidRPr="00EE5A79" w:rsidRDefault="009D2DD5"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E5A79">
              <w:rPr>
                <w:rFonts w:ascii="Century Gothic" w:hAnsi="Century Gothic"/>
                <w:color w:val="FFFFFF" w:themeColor="background1"/>
                <w:sz w:val="20"/>
                <w:szCs w:val="20"/>
              </w:rPr>
              <w:t>EXIGENCIA</w:t>
            </w:r>
          </w:p>
        </w:tc>
      </w:tr>
      <w:tr w:rsidR="007E7122" w:rsidRPr="00EE5A79" w14:paraId="5D4C61EF" w14:textId="77777777" w:rsidTr="00304C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hideMark/>
          </w:tcPr>
          <w:p w14:paraId="36368B4E" w14:textId="77777777" w:rsidR="007E7122" w:rsidRPr="00EE5A79" w:rsidRDefault="007E7122" w:rsidP="00304C9C">
            <w:pPr>
              <w:jc w:val="center"/>
              <w:rPr>
                <w:rFonts w:ascii="Century Gothic" w:hAnsi="Century Gothic"/>
                <w:bCs w:val="0"/>
                <w:color w:val="1F497D" w:themeColor="text2"/>
                <w:sz w:val="20"/>
                <w:szCs w:val="20"/>
              </w:rPr>
            </w:pPr>
            <w:r w:rsidRPr="00EE5A79">
              <w:rPr>
                <w:rFonts w:ascii="Century Gothic" w:hAnsi="Century Gothic"/>
                <w:bCs w:val="0"/>
                <w:color w:val="1F497D" w:themeColor="text2"/>
                <w:sz w:val="20"/>
                <w:szCs w:val="20"/>
              </w:rPr>
              <w:t>Fecha con tiempo</w:t>
            </w:r>
          </w:p>
        </w:tc>
        <w:tc>
          <w:tcPr>
            <w:tcW w:w="1143" w:type="dxa"/>
            <w:tcBorders>
              <w:top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hideMark/>
          </w:tcPr>
          <w:p w14:paraId="658AEFEC"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s="Courier New"/>
                <w:color w:val="1A1AA6"/>
                <w:sz w:val="20"/>
                <w:szCs w:val="20"/>
              </w:rPr>
              <w:t>FechaTiempo</w:t>
            </w:r>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14:paraId="1E23209B"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Fecha y hora</w:t>
            </w:r>
          </w:p>
          <w:p w14:paraId="44A6950D"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52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hideMark/>
          </w:tcPr>
          <w:p w14:paraId="45B0FD26"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25</w:t>
            </w:r>
          </w:p>
          <w:p w14:paraId="31EC6416"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caracteres</w:t>
            </w:r>
          </w:p>
        </w:tc>
        <w:tc>
          <w:tcPr>
            <w:tcW w:w="3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hideMark/>
          </w:tcPr>
          <w:p w14:paraId="54C86C31"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 xml:space="preserve">El formato es : </w:t>
            </w:r>
          </w:p>
          <w:p w14:paraId="27EB8997" w14:textId="77777777" w:rsidR="007E7122" w:rsidRPr="0017380D"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7380D">
              <w:rPr>
                <w:rFonts w:ascii="Century Gothic" w:hAnsi="Century Gothic"/>
                <w:color w:val="1F497D" w:themeColor="text2"/>
                <w:sz w:val="20"/>
                <w:szCs w:val="20"/>
              </w:rPr>
              <w:t>yyyy-mm-ddThh:mm:ss±hh:mm</w:t>
            </w:r>
          </w:p>
          <w:p w14:paraId="120A2E04"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lang w:val="en-US"/>
              </w:rPr>
            </w:pPr>
            <w:r w:rsidRPr="00EE5A79">
              <w:rPr>
                <w:rFonts w:ascii="Century Gothic" w:hAnsi="Century Gothic"/>
                <w:color w:val="1F497D" w:themeColor="text2"/>
                <w:sz w:val="20"/>
                <w:szCs w:val="20"/>
                <w:lang w:val="en-US"/>
              </w:rPr>
              <w:t>Ejemplo: 2022-11-16T14:53:00-03:00</w:t>
            </w:r>
          </w:p>
          <w:p w14:paraId="2B93FFDC" w14:textId="77777777" w:rsidR="007E7122" w:rsidRPr="00EE5A79" w:rsidRDefault="007E7122">
            <w:pPr>
              <w:pStyle w:val="Prrafodelista"/>
              <w:numPr>
                <w:ilvl w:val="0"/>
                <w:numId w:val="75"/>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Donde yyyy-mm-dd corresponde a año-mes-día.</w:t>
            </w:r>
          </w:p>
          <w:p w14:paraId="67CB5B6F" w14:textId="77777777" w:rsidR="007E7122" w:rsidRPr="00EE5A79" w:rsidRDefault="007E7122">
            <w:pPr>
              <w:pStyle w:val="Prrafodelista"/>
              <w:numPr>
                <w:ilvl w:val="0"/>
                <w:numId w:val="75"/>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Thh:mm:ss correspnode a hora:minutos:segundos</w:t>
            </w:r>
          </w:p>
          <w:p w14:paraId="7F7F9A38" w14:textId="77777777" w:rsidR="007E7122" w:rsidRPr="00EE5A79" w:rsidRDefault="007E7122">
            <w:pPr>
              <w:pStyle w:val="Prrafodelista"/>
              <w:numPr>
                <w:ilvl w:val="0"/>
                <w:numId w:val="75"/>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E5A79">
              <w:rPr>
                <w:rFonts w:ascii="Century Gothic" w:hAnsi="Century Gothic"/>
                <w:color w:val="1F497D" w:themeColor="text2"/>
                <w:sz w:val="20"/>
                <w:szCs w:val="20"/>
              </w:rPr>
              <w:t>±hh:mm corresponde a la zona horaria.</w:t>
            </w:r>
          </w:p>
        </w:tc>
      </w:tr>
    </w:tbl>
    <w:p w14:paraId="5655F6F3" w14:textId="77777777" w:rsidR="007E7122" w:rsidRPr="00EE5A79" w:rsidRDefault="007E7122" w:rsidP="007E7122">
      <w:pPr>
        <w:rPr>
          <w:rFonts w:ascii="Century Gothic" w:hAnsi="Century Gothic"/>
          <w:b/>
          <w:color w:val="1F497D" w:themeColor="text2"/>
          <w:sz w:val="24"/>
          <w:szCs w:val="24"/>
        </w:rPr>
      </w:pPr>
    </w:p>
    <w:p w14:paraId="3AEF9C0C" w14:textId="77777777" w:rsidR="007E7122" w:rsidRPr="00224F0F" w:rsidRDefault="007E7122" w:rsidP="007E7122">
      <w:pPr>
        <w:rPr>
          <w:rFonts w:ascii="Century Gothic" w:hAnsi="Century Gothic"/>
          <w:b/>
          <w:color w:val="1F497D" w:themeColor="text2"/>
          <w:sz w:val="28"/>
          <w:szCs w:val="28"/>
        </w:rPr>
      </w:pPr>
      <w:r w:rsidRPr="00224F0F">
        <w:rPr>
          <w:rFonts w:ascii="Century Gothic" w:hAnsi="Century Gothic"/>
          <w:b/>
          <w:color w:val="1F497D" w:themeColor="text2"/>
          <w:sz w:val="28"/>
          <w:szCs w:val="28"/>
        </w:rPr>
        <w:t xml:space="preserve">Fuente </w:t>
      </w:r>
    </w:p>
    <w:p w14:paraId="1542550C" w14:textId="77777777" w:rsidR="007E7122" w:rsidRPr="00FC2FA7" w:rsidRDefault="007E7122">
      <w:pPr>
        <w:pStyle w:val="Prrafodelista"/>
        <w:numPr>
          <w:ilvl w:val="0"/>
          <w:numId w:val="76"/>
        </w:numPr>
        <w:rPr>
          <w:rFonts w:ascii="Century Gothic" w:hAnsi="Century Gothic"/>
          <w:color w:val="1F497D" w:themeColor="text2"/>
          <w:sz w:val="18"/>
          <w:szCs w:val="18"/>
        </w:rPr>
      </w:pPr>
      <w:r w:rsidRPr="00FC2FA7">
        <w:rPr>
          <w:rFonts w:ascii="Century Gothic" w:hAnsi="Century Gothic"/>
          <w:color w:val="548DD4" w:themeColor="text2" w:themeTint="99"/>
          <w:sz w:val="18"/>
          <w:szCs w:val="18"/>
        </w:rPr>
        <w:t xml:space="preserve">Norma ISO 8601  </w:t>
      </w:r>
      <w:hyperlink r:id="rId107" w:history="1">
        <w:r w:rsidRPr="00FC2FA7">
          <w:rPr>
            <w:rStyle w:val="Hipervnculo"/>
            <w:rFonts w:ascii="Century Gothic" w:hAnsi="Century Gothic"/>
            <w:sz w:val="18"/>
            <w:szCs w:val="18"/>
          </w:rPr>
          <w:t>https://www.iso.org/iso-8601-date-and-time-format.html</w:t>
        </w:r>
      </w:hyperlink>
      <w:r w:rsidRPr="00FC2FA7">
        <w:rPr>
          <w:rFonts w:ascii="Century Gothic" w:hAnsi="Century Gothic"/>
          <w:color w:val="548DD4" w:themeColor="text2" w:themeTint="99"/>
          <w:sz w:val="18"/>
          <w:szCs w:val="18"/>
        </w:rPr>
        <w:t xml:space="preserve"> .</w:t>
      </w:r>
    </w:p>
    <w:p w14:paraId="2CC57B49" w14:textId="77777777" w:rsidR="007E7122" w:rsidRPr="00EE5A79" w:rsidRDefault="007E7122" w:rsidP="007E7122">
      <w:pPr>
        <w:pStyle w:val="Prrafodelista"/>
        <w:rPr>
          <w:rFonts w:ascii="Century Gothic" w:hAnsi="Century Gothic"/>
          <w:color w:val="548DD4" w:themeColor="text2" w:themeTint="99"/>
          <w:sz w:val="24"/>
          <w:szCs w:val="24"/>
        </w:rPr>
      </w:pPr>
    </w:p>
    <w:p w14:paraId="2F1775C3" w14:textId="5ECBC811" w:rsidR="00224F0F" w:rsidRDefault="00224F0F">
      <w:pPr>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4AC72817" w14:textId="77777777" w:rsidR="007E7122" w:rsidRDefault="007E7122" w:rsidP="007E7122">
      <w:pPr>
        <w:jc w:val="left"/>
        <w:rPr>
          <w:rFonts w:ascii="Century Gothic" w:hAnsi="Century Gothic"/>
          <w:color w:val="1F497D" w:themeColor="text2"/>
          <w:sz w:val="24"/>
          <w:szCs w:val="24"/>
        </w:rPr>
      </w:pPr>
    </w:p>
    <w:p w14:paraId="320D964D" w14:textId="77777777" w:rsidR="007E7122" w:rsidRDefault="007E7122" w:rsidP="007E7122">
      <w:pPr>
        <w:jc w:val="left"/>
        <w:rPr>
          <w:rFonts w:ascii="Century Gothic" w:hAnsi="Century Gothic"/>
          <w:color w:val="1F497D" w:themeColor="text2"/>
          <w:sz w:val="24"/>
          <w:szCs w:val="24"/>
        </w:rPr>
      </w:pPr>
    </w:p>
    <w:p w14:paraId="4E4BE75B" w14:textId="6961969F" w:rsidR="007E7122" w:rsidRPr="00EE5A79" w:rsidRDefault="007E7122" w:rsidP="007E7122">
      <w:pPr>
        <w:jc w:val="left"/>
        <w:rPr>
          <w:rFonts w:ascii="Century Gothic" w:hAnsi="Century Gothic"/>
          <w:color w:val="1F497D" w:themeColor="text2"/>
          <w:sz w:val="24"/>
          <w:szCs w:val="24"/>
        </w:rPr>
      </w:pPr>
      <w:r w:rsidRPr="00EE5A79">
        <w:rPr>
          <w:rFonts w:ascii="Century Gothic" w:hAnsi="Century Gothic"/>
          <w:color w:val="1F497D" w:themeColor="text2"/>
          <w:sz w:val="24"/>
          <w:szCs w:val="24"/>
        </w:rPr>
        <w:t>En los “</w:t>
      </w:r>
      <w:r w:rsidRPr="00EE5A79">
        <w:rPr>
          <w:rFonts w:ascii="Century Gothic" w:hAnsi="Century Gothic"/>
          <w:b/>
          <w:color w:val="1F497D" w:themeColor="text2"/>
          <w:sz w:val="24"/>
          <w:szCs w:val="24"/>
        </w:rPr>
        <w:t>Tiempos del proceso quirúrgico”</w:t>
      </w:r>
      <w:r w:rsidRPr="00EE5A79">
        <w:rPr>
          <w:rFonts w:ascii="Century Gothic" w:hAnsi="Century Gothic"/>
          <w:color w:val="1F497D" w:themeColor="text2"/>
          <w:sz w:val="24"/>
          <w:szCs w:val="24"/>
        </w:rPr>
        <w:t xml:space="preserve"> se registran las siguientes categorías: </w:t>
      </w:r>
    </w:p>
    <w:tbl>
      <w:tblPr>
        <w:tblStyle w:val="Sombreadomediano1-nfasis11"/>
        <w:tblW w:w="9280" w:type="dxa"/>
        <w:jc w:val="center"/>
        <w:tblLook w:val="04A0" w:firstRow="1" w:lastRow="0" w:firstColumn="1" w:lastColumn="0" w:noHBand="0" w:noVBand="1"/>
      </w:tblPr>
      <w:tblGrid>
        <w:gridCol w:w="3190"/>
        <w:gridCol w:w="4782"/>
        <w:gridCol w:w="1308"/>
      </w:tblGrid>
      <w:tr w:rsidR="007E7122" w:rsidRPr="00EE5A79" w14:paraId="20A09AD1" w14:textId="77777777" w:rsidTr="00304C9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50F770AA" w14:textId="77777777" w:rsidR="007E7122" w:rsidRPr="00EE5A79" w:rsidRDefault="007E7122" w:rsidP="00304C9C">
            <w:pPr>
              <w:jc w:val="center"/>
              <w:rPr>
                <w:rFonts w:ascii="Century Gothic" w:eastAsia="Times New Roman" w:hAnsi="Century Gothic" w:cs="Calibri"/>
                <w:color w:val="FFFFFF"/>
                <w:sz w:val="20"/>
                <w:szCs w:val="20"/>
                <w:lang w:eastAsia="es-CL"/>
              </w:rPr>
            </w:pPr>
            <w:r>
              <w:rPr>
                <w:rFonts w:ascii="Century Gothic" w:eastAsia="Times New Roman" w:hAnsi="Century Gothic" w:cs="Calibri"/>
                <w:color w:val="FFFFFF" w:themeColor="background1"/>
                <w:sz w:val="20"/>
                <w:szCs w:val="20"/>
                <w:lang w:eastAsia="es-CL"/>
              </w:rPr>
              <w:t>Variable</w:t>
            </w:r>
          </w:p>
        </w:tc>
        <w:tc>
          <w:tcPr>
            <w:tcW w:w="2590" w:type="pct"/>
          </w:tcPr>
          <w:p w14:paraId="3FAA0519" w14:textId="77777777" w:rsidR="007E7122" w:rsidRPr="00EE5A79" w:rsidRDefault="007E7122" w:rsidP="00304C9C">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themeColor="background1"/>
                <w:sz w:val="20"/>
                <w:szCs w:val="20"/>
                <w:lang w:eastAsia="es-CL"/>
              </w:rPr>
            </w:pPr>
            <w:r w:rsidRPr="00EE5A79">
              <w:rPr>
                <w:rFonts w:ascii="Century Gothic" w:eastAsia="Times New Roman" w:hAnsi="Century Gothic" w:cs="Calibri"/>
                <w:color w:val="FFFFFF" w:themeColor="background1"/>
                <w:sz w:val="20"/>
                <w:szCs w:val="20"/>
                <w:lang w:eastAsia="es-CL"/>
              </w:rPr>
              <w:t>Campo</w:t>
            </w:r>
          </w:p>
        </w:tc>
        <w:tc>
          <w:tcPr>
            <w:tcW w:w="677" w:type="pct"/>
            <w:hideMark/>
          </w:tcPr>
          <w:p w14:paraId="789253AA" w14:textId="77777777" w:rsidR="007E7122" w:rsidRPr="00EE5A79" w:rsidRDefault="007E7122" w:rsidP="00304C9C">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FFFFFF"/>
                <w:sz w:val="20"/>
                <w:szCs w:val="20"/>
                <w:lang w:eastAsia="es-CL"/>
              </w:rPr>
            </w:pPr>
            <w:r w:rsidRPr="00EE5A79">
              <w:rPr>
                <w:rFonts w:ascii="Century Gothic" w:eastAsia="Times New Roman" w:hAnsi="Century Gothic" w:cs="Calibri"/>
                <w:color w:val="FFFFFF" w:themeColor="background1"/>
                <w:sz w:val="20"/>
                <w:szCs w:val="20"/>
                <w:lang w:eastAsia="es-CL"/>
              </w:rPr>
              <w:t>Exigencia</w:t>
            </w:r>
          </w:p>
        </w:tc>
      </w:tr>
      <w:tr w:rsidR="007E7122" w:rsidRPr="00EE5A79" w14:paraId="71C2057A" w14:textId="77777777" w:rsidTr="00304C9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4C6019B8" w14:textId="77777777" w:rsidR="007E7122" w:rsidRPr="00EE5A79" w:rsidRDefault="007E7122" w:rsidP="00304C9C">
            <w:pPr>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 xml:space="preserve">Fecha tiempo programación de la intervención </w:t>
            </w:r>
          </w:p>
        </w:tc>
        <w:tc>
          <w:tcPr>
            <w:tcW w:w="2590" w:type="pct"/>
          </w:tcPr>
          <w:p w14:paraId="1DC780DC" w14:textId="77777777" w:rsidR="007E7122" w:rsidRPr="00EE5A79" w:rsidRDefault="007E7122"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themeColor="text2"/>
                <w:sz w:val="20"/>
                <w:szCs w:val="20"/>
                <w:lang w:eastAsia="es-CL"/>
              </w:rPr>
            </w:pPr>
            <w:r w:rsidRPr="00EE5A79">
              <w:rPr>
                <w:rFonts w:ascii="Century Gothic" w:eastAsia="Times New Roman" w:hAnsi="Century Gothic" w:cs="Calibri"/>
                <w:color w:val="1F497D" w:themeColor="text2"/>
                <w:sz w:val="20"/>
                <w:szCs w:val="20"/>
                <w:lang w:eastAsia="es-CL"/>
              </w:rPr>
              <w:t>ProgInternvencion</w:t>
            </w:r>
            <w:hyperlink r:id="rId108" w:tooltip="Rol Único Nacional" w:history="1">
              <w:r w:rsidRPr="00EE5A79">
                <w:rPr>
                  <w:rFonts w:ascii="Century Gothic" w:eastAsia="Times New Roman" w:hAnsi="Century Gothic" w:cs="Calibri"/>
                  <w:sz w:val="20"/>
                  <w:szCs w:val="20"/>
                  <w:lang w:eastAsia="es-CL"/>
                </w:rPr>
                <w:t>FechaTiempo</w:t>
              </w:r>
            </w:hyperlink>
          </w:p>
        </w:tc>
        <w:tc>
          <w:tcPr>
            <w:tcW w:w="677" w:type="pct"/>
            <w:vMerge w:val="restart"/>
            <w:vAlign w:val="center"/>
            <w:hideMark/>
          </w:tcPr>
          <w:p w14:paraId="09A749AC" w14:textId="77777777" w:rsidR="007E7122" w:rsidRPr="00EE5A79" w:rsidRDefault="007E7122" w:rsidP="00304C9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themeColor="text2"/>
                <w:sz w:val="20"/>
                <w:szCs w:val="20"/>
                <w:lang w:eastAsia="es-CL"/>
              </w:rPr>
              <w:t>Obligatorio</w:t>
            </w:r>
          </w:p>
        </w:tc>
      </w:tr>
      <w:tr w:rsidR="007E7122" w:rsidRPr="00EE5A79" w14:paraId="25FA0A87" w14:textId="77777777" w:rsidTr="00304C9C">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3B5909CA" w14:textId="77777777" w:rsidR="007E7122" w:rsidRPr="00EE5A79" w:rsidRDefault="007E7122" w:rsidP="00304C9C">
            <w:pPr>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de ingreso al pabellón</w:t>
            </w:r>
          </w:p>
        </w:tc>
        <w:tc>
          <w:tcPr>
            <w:tcW w:w="2590" w:type="pct"/>
          </w:tcPr>
          <w:p w14:paraId="61D95695"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IngresoPabellon</w:t>
            </w:r>
            <w:hyperlink r:id="rId109" w:tooltip="Rol Único Nacional" w:history="1">
              <w:r w:rsidRPr="00EE5A79">
                <w:rPr>
                  <w:rFonts w:ascii="Century Gothic" w:eastAsia="Times New Roman" w:hAnsi="Century Gothic" w:cs="Calibri"/>
                  <w:color w:val="1F497D"/>
                  <w:sz w:val="20"/>
                  <w:szCs w:val="20"/>
                  <w:lang w:eastAsia="es-CL"/>
                </w:rPr>
                <w:t>FechaTiempo</w:t>
              </w:r>
            </w:hyperlink>
          </w:p>
        </w:tc>
        <w:tc>
          <w:tcPr>
            <w:tcW w:w="677" w:type="pct"/>
            <w:vMerge/>
            <w:hideMark/>
          </w:tcPr>
          <w:p w14:paraId="69DB87EA"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585885B3" w14:textId="77777777" w:rsidTr="00304C9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0472B3D0" w14:textId="77777777" w:rsidR="007E7122" w:rsidRPr="00EE5A79" w:rsidRDefault="007E7122" w:rsidP="00304C9C">
            <w:pPr>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inicio preparación anestésica</w:t>
            </w:r>
          </w:p>
        </w:tc>
        <w:tc>
          <w:tcPr>
            <w:tcW w:w="2590" w:type="pct"/>
          </w:tcPr>
          <w:p w14:paraId="3F68F313"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IngresoPabellon</w:t>
            </w:r>
            <w:hyperlink r:id="rId110" w:tooltip="Rol Único Nacional" w:history="1">
              <w:r w:rsidRPr="00EE5A79">
                <w:rPr>
                  <w:rFonts w:ascii="Century Gothic" w:eastAsia="Times New Roman" w:hAnsi="Century Gothic" w:cs="Calibri"/>
                  <w:color w:val="1F497D"/>
                  <w:sz w:val="20"/>
                  <w:szCs w:val="20"/>
                  <w:lang w:eastAsia="es-CL"/>
                </w:rPr>
                <w:t>FechaTiempo</w:t>
              </w:r>
            </w:hyperlink>
          </w:p>
        </w:tc>
        <w:tc>
          <w:tcPr>
            <w:tcW w:w="677" w:type="pct"/>
            <w:vMerge/>
            <w:hideMark/>
          </w:tcPr>
          <w:p w14:paraId="384208CE"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3B463A19" w14:textId="77777777" w:rsidTr="00304C9C">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570E0D13" w14:textId="77777777" w:rsidR="007E7122" w:rsidRPr="00EE5A79" w:rsidRDefault="007E7122" w:rsidP="00304C9C">
            <w:pPr>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de ingreso a quirófano</w:t>
            </w:r>
          </w:p>
        </w:tc>
        <w:tc>
          <w:tcPr>
            <w:tcW w:w="2590" w:type="pct"/>
          </w:tcPr>
          <w:p w14:paraId="51188511"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 xml:space="preserve">IngresoQuirofanoFechaTiempo </w:t>
            </w:r>
          </w:p>
        </w:tc>
        <w:tc>
          <w:tcPr>
            <w:tcW w:w="677" w:type="pct"/>
            <w:vMerge/>
            <w:hideMark/>
          </w:tcPr>
          <w:p w14:paraId="34B5BDFC"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51DBA202" w14:textId="77777777" w:rsidTr="00304C9C">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102FAAD9" w14:textId="77777777" w:rsidR="007E7122" w:rsidRPr="00EE5A79" w:rsidRDefault="007E7122" w:rsidP="00304C9C">
            <w:pPr>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de inicio preparación paciente en quirófano</w:t>
            </w:r>
          </w:p>
        </w:tc>
        <w:tc>
          <w:tcPr>
            <w:tcW w:w="2590" w:type="pct"/>
          </w:tcPr>
          <w:p w14:paraId="0FBA118A"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InicioPreparacionQuirofanoFechaTiempo</w:t>
            </w:r>
          </w:p>
        </w:tc>
        <w:tc>
          <w:tcPr>
            <w:tcW w:w="677" w:type="pct"/>
            <w:vMerge/>
            <w:hideMark/>
          </w:tcPr>
          <w:p w14:paraId="703F9247"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5DDA69C9" w14:textId="77777777" w:rsidTr="00304C9C">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71E2F613" w14:textId="77777777" w:rsidR="007E7122" w:rsidRPr="00EE5A79" w:rsidRDefault="007E7122" w:rsidP="00304C9C">
            <w:pPr>
              <w:jc w:val="left"/>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 xml:space="preserve">Fecha tiempo de inicio de la intervención </w:t>
            </w:r>
          </w:p>
        </w:tc>
        <w:tc>
          <w:tcPr>
            <w:tcW w:w="2590" w:type="pct"/>
          </w:tcPr>
          <w:p w14:paraId="2B071E74"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InicioIntervencionFechaTiempo</w:t>
            </w:r>
          </w:p>
        </w:tc>
        <w:tc>
          <w:tcPr>
            <w:tcW w:w="677" w:type="pct"/>
            <w:vMerge/>
            <w:hideMark/>
          </w:tcPr>
          <w:p w14:paraId="4B28232E"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4475ECE1" w14:textId="77777777" w:rsidTr="00304C9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1F192833" w14:textId="77777777" w:rsidR="007E7122" w:rsidRPr="00EE5A79" w:rsidRDefault="007E7122" w:rsidP="00304C9C">
            <w:pPr>
              <w:jc w:val="left"/>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 xml:space="preserve">Fecha tiempo de término de la intervención </w:t>
            </w:r>
          </w:p>
        </w:tc>
        <w:tc>
          <w:tcPr>
            <w:tcW w:w="2590" w:type="pct"/>
          </w:tcPr>
          <w:p w14:paraId="232800C0"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TerminoIntervencionFechaTiempo</w:t>
            </w:r>
          </w:p>
        </w:tc>
        <w:tc>
          <w:tcPr>
            <w:tcW w:w="677" w:type="pct"/>
            <w:vMerge/>
            <w:hideMark/>
          </w:tcPr>
          <w:p w14:paraId="50B17F85"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47A9BBD7" w14:textId="77777777" w:rsidTr="00304C9C">
        <w:trPr>
          <w:cnfStyle w:val="000000010000" w:firstRow="0" w:lastRow="0" w:firstColumn="0" w:lastColumn="0" w:oddVBand="0" w:evenVBand="0" w:oddHBand="0" w:evenHBand="1"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7B0D4C3A" w14:textId="77777777" w:rsidR="007E7122" w:rsidRPr="00EE5A79" w:rsidRDefault="007E7122" w:rsidP="00304C9C">
            <w:pPr>
              <w:jc w:val="left"/>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de termino de evaluación anestésica post cirugía</w:t>
            </w:r>
          </w:p>
        </w:tc>
        <w:tc>
          <w:tcPr>
            <w:tcW w:w="2590" w:type="pct"/>
          </w:tcPr>
          <w:p w14:paraId="48323AC4"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TerminoEvaluAnestFechaTiempo</w:t>
            </w:r>
          </w:p>
        </w:tc>
        <w:tc>
          <w:tcPr>
            <w:tcW w:w="677" w:type="pct"/>
            <w:vMerge/>
            <w:hideMark/>
          </w:tcPr>
          <w:p w14:paraId="4A05480B" w14:textId="77777777" w:rsidR="007E7122" w:rsidRPr="00EE5A79" w:rsidRDefault="007E7122" w:rsidP="00304C9C">
            <w:pPr>
              <w:jc w:val="left"/>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Calibri"/>
                <w:color w:val="1F497D"/>
                <w:sz w:val="20"/>
                <w:szCs w:val="20"/>
                <w:lang w:eastAsia="es-CL"/>
              </w:rPr>
            </w:pPr>
          </w:p>
        </w:tc>
      </w:tr>
      <w:tr w:rsidR="007E7122" w:rsidRPr="00EE5A79" w14:paraId="43DE0DEE" w14:textId="77777777" w:rsidTr="00304C9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733" w:type="pct"/>
            <w:hideMark/>
          </w:tcPr>
          <w:p w14:paraId="55980BE2" w14:textId="77777777" w:rsidR="007E7122" w:rsidRPr="00EE5A79" w:rsidRDefault="007E7122" w:rsidP="00304C9C">
            <w:pPr>
              <w:jc w:val="left"/>
              <w:rPr>
                <w:rFonts w:ascii="Century Gothic" w:eastAsia="Times New Roman" w:hAnsi="Century Gothic" w:cs="Calibri"/>
                <w:b w:val="0"/>
                <w:color w:val="1F497D"/>
                <w:sz w:val="20"/>
                <w:szCs w:val="20"/>
                <w:lang w:eastAsia="es-CL"/>
              </w:rPr>
            </w:pPr>
            <w:r w:rsidRPr="00EE5A79">
              <w:rPr>
                <w:rFonts w:ascii="Century Gothic" w:eastAsia="Times New Roman" w:hAnsi="Century Gothic" w:cs="Calibri"/>
                <w:b w:val="0"/>
                <w:color w:val="1F497D" w:themeColor="text2"/>
                <w:sz w:val="20"/>
                <w:szCs w:val="20"/>
                <w:lang w:eastAsia="es-CL"/>
              </w:rPr>
              <w:t>Fecha tiempo de salida del paciente de quirófano(recuperación)</w:t>
            </w:r>
          </w:p>
        </w:tc>
        <w:tc>
          <w:tcPr>
            <w:tcW w:w="2590" w:type="pct"/>
          </w:tcPr>
          <w:p w14:paraId="450CC2B4"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r w:rsidRPr="00EE5A79">
              <w:rPr>
                <w:rFonts w:ascii="Century Gothic" w:eastAsia="Times New Roman" w:hAnsi="Century Gothic" w:cs="Calibri"/>
                <w:color w:val="1F497D"/>
                <w:sz w:val="20"/>
                <w:szCs w:val="20"/>
                <w:lang w:eastAsia="es-CL"/>
              </w:rPr>
              <w:t>SalidaQuirofanoFechaTiempo</w:t>
            </w:r>
          </w:p>
        </w:tc>
        <w:tc>
          <w:tcPr>
            <w:tcW w:w="677" w:type="pct"/>
            <w:vMerge/>
            <w:hideMark/>
          </w:tcPr>
          <w:p w14:paraId="159658EC" w14:textId="77777777" w:rsidR="007E7122" w:rsidRPr="00EE5A79" w:rsidRDefault="007E7122"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1F497D"/>
                <w:sz w:val="20"/>
                <w:szCs w:val="20"/>
                <w:lang w:eastAsia="es-CL"/>
              </w:rPr>
            </w:pPr>
          </w:p>
        </w:tc>
      </w:tr>
    </w:tbl>
    <w:p w14:paraId="38C94624" w14:textId="77777777" w:rsidR="007E7122" w:rsidRPr="00EE5A79" w:rsidRDefault="007E7122" w:rsidP="007E7122">
      <w:pPr>
        <w:rPr>
          <w:rFonts w:ascii="Century Gothic" w:hAnsi="Century Gothic"/>
          <w:sz w:val="24"/>
          <w:szCs w:val="24"/>
        </w:rPr>
      </w:pPr>
    </w:p>
    <w:p w14:paraId="1C94B563" w14:textId="77777777" w:rsidR="007E7122" w:rsidRPr="00EE5A79" w:rsidRDefault="007E7122" w:rsidP="007E7122">
      <w:pPr>
        <w:rPr>
          <w:rFonts w:ascii="Century Gothic" w:eastAsiaTheme="majorEastAsia" w:hAnsi="Century Gothic" w:cstheme="majorBidi"/>
          <w:b/>
          <w:color w:val="1F497D" w:themeColor="text2"/>
          <w:sz w:val="28"/>
          <w:szCs w:val="28"/>
        </w:rPr>
      </w:pPr>
      <w:r w:rsidRPr="00EE5A79">
        <w:rPr>
          <w:rFonts w:ascii="Century Gothic" w:eastAsiaTheme="majorEastAsia" w:hAnsi="Century Gothic" w:cstheme="majorBidi"/>
          <w:b/>
          <w:color w:val="1F497D" w:themeColor="text2"/>
          <w:sz w:val="28"/>
          <w:szCs w:val="28"/>
        </w:rPr>
        <w:t>Conceptos</w:t>
      </w:r>
    </w:p>
    <w:p w14:paraId="0FFF566F" w14:textId="77777777" w:rsidR="007E7122" w:rsidRPr="00EE5A79" w:rsidRDefault="007E7122" w:rsidP="005B6FA9">
      <w:pPr>
        <w:rPr>
          <w:rFonts w:ascii="Century Gothic" w:hAnsi="Century Gothic"/>
          <w:color w:val="1F497D" w:themeColor="text2"/>
          <w:sz w:val="24"/>
          <w:szCs w:val="24"/>
        </w:rPr>
      </w:pPr>
      <w:r w:rsidRPr="00EE5A79">
        <w:rPr>
          <w:rFonts w:ascii="Century Gothic" w:eastAsiaTheme="majorEastAsia" w:hAnsi="Century Gothic" w:cstheme="majorBidi"/>
          <w:b/>
          <w:color w:val="1F497D" w:themeColor="text2"/>
          <w:sz w:val="24"/>
          <w:szCs w:val="24"/>
        </w:rPr>
        <w:t>Programación de la intervención:</w:t>
      </w:r>
      <w:r w:rsidRPr="00EE5A79">
        <w:rPr>
          <w:rFonts w:ascii="Century Gothic" w:hAnsi="Century Gothic"/>
          <w:sz w:val="24"/>
          <w:szCs w:val="24"/>
        </w:rPr>
        <w:t xml:space="preserve"> </w:t>
      </w:r>
      <w:r w:rsidRPr="00EE5A79">
        <w:rPr>
          <w:rFonts w:ascii="Century Gothic" w:hAnsi="Century Gothic"/>
          <w:color w:val="1F497D" w:themeColor="text2"/>
          <w:sz w:val="24"/>
          <w:szCs w:val="24"/>
        </w:rPr>
        <w:t>Corresponde a la fecha y hora programada para realizar la intervención quirúrgica.</w:t>
      </w:r>
    </w:p>
    <w:p w14:paraId="51A38E08" w14:textId="77777777" w:rsidR="007E7122" w:rsidRPr="00EE5A79" w:rsidRDefault="007E7122" w:rsidP="007E7122">
      <w:pPr>
        <w:rPr>
          <w:rFonts w:ascii="Century Gothic" w:hAnsi="Century Gothic"/>
          <w:color w:val="1F497D" w:themeColor="text2"/>
          <w:sz w:val="24"/>
          <w:szCs w:val="24"/>
        </w:rPr>
      </w:pPr>
      <w:r w:rsidRPr="00EE5A79">
        <w:rPr>
          <w:rFonts w:ascii="Century Gothic" w:eastAsiaTheme="majorEastAsia" w:hAnsi="Century Gothic" w:cstheme="majorBidi"/>
          <w:b/>
          <w:color w:val="1F497D" w:themeColor="text2"/>
          <w:sz w:val="24"/>
          <w:szCs w:val="24"/>
        </w:rPr>
        <w:t>Ingreso al pabellón:</w:t>
      </w:r>
      <w:r w:rsidRPr="00EE5A79">
        <w:rPr>
          <w:rFonts w:ascii="Century Gothic" w:hAnsi="Century Gothic"/>
          <w:sz w:val="24"/>
          <w:szCs w:val="24"/>
        </w:rPr>
        <w:t xml:space="preserve"> </w:t>
      </w:r>
      <w:r w:rsidRPr="00EE5A79">
        <w:rPr>
          <w:rFonts w:ascii="Century Gothic" w:hAnsi="Century Gothic"/>
          <w:color w:val="1F497D" w:themeColor="text2"/>
          <w:sz w:val="24"/>
          <w:szCs w:val="24"/>
        </w:rPr>
        <w:t>Corresponde a la fecha y hora efectiva en que el paciente ingresa al área de pabellones (pre anestésica).</w:t>
      </w:r>
    </w:p>
    <w:p w14:paraId="0A8C9B1B" w14:textId="77777777" w:rsidR="007E7122" w:rsidRPr="00EE5A79" w:rsidRDefault="007E7122" w:rsidP="007E7122">
      <w:pPr>
        <w:rPr>
          <w:rFonts w:ascii="Century Gothic" w:hAnsi="Century Gothic"/>
          <w:color w:val="1F497D" w:themeColor="text2"/>
          <w:sz w:val="24"/>
          <w:szCs w:val="24"/>
        </w:rPr>
      </w:pPr>
      <w:r w:rsidRPr="00EE5A79">
        <w:rPr>
          <w:rFonts w:ascii="Century Gothic" w:eastAsiaTheme="majorEastAsia" w:hAnsi="Century Gothic" w:cstheme="majorBidi"/>
          <w:b/>
          <w:color w:val="1F497D" w:themeColor="text2"/>
          <w:sz w:val="24"/>
          <w:szCs w:val="24"/>
        </w:rPr>
        <w:t>Inicio preparación anestésica:</w:t>
      </w:r>
      <w:r w:rsidRPr="00EE5A79">
        <w:rPr>
          <w:rFonts w:ascii="Century Gothic" w:hAnsi="Century Gothic"/>
          <w:color w:val="1F497D" w:themeColor="text2"/>
          <w:sz w:val="24"/>
          <w:szCs w:val="24"/>
        </w:rPr>
        <w:t xml:space="preserve"> Corresponde a la fecha y hora efectiva en que se da comienzo a los procedimientos anestésicos.</w:t>
      </w:r>
    </w:p>
    <w:p w14:paraId="4F271840"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3" w:name="_Toc120613355"/>
      <w:r w:rsidRPr="00EE5A79">
        <w:rPr>
          <w:rFonts w:ascii="Century Gothic" w:hAnsi="Century Gothic"/>
          <w:color w:val="1F497D" w:themeColor="text2"/>
          <w:sz w:val="24"/>
          <w:szCs w:val="24"/>
        </w:rPr>
        <w:lastRenderedPageBreak/>
        <w:t xml:space="preserve">Inicio de anestesia: </w:t>
      </w:r>
      <w:r w:rsidRPr="00EE5A79">
        <w:rPr>
          <w:rFonts w:ascii="Century Gothic" w:eastAsiaTheme="minorHAnsi" w:hAnsi="Century Gothic" w:cstheme="minorBidi"/>
          <w:b w:val="0"/>
          <w:color w:val="1F497D" w:themeColor="text2"/>
          <w:sz w:val="24"/>
          <w:szCs w:val="24"/>
        </w:rPr>
        <w:t>Es el momento en que se inician las actividades propias del proceso anestésico, ej.: control de signos vitales.</w:t>
      </w:r>
      <w:bookmarkEnd w:id="413"/>
    </w:p>
    <w:p w14:paraId="29DA26FE"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4" w:name="_Toc120613356"/>
      <w:r w:rsidRPr="00EE5A79">
        <w:rPr>
          <w:rFonts w:ascii="Century Gothic" w:hAnsi="Century Gothic"/>
          <w:color w:val="1F497D" w:themeColor="text2"/>
          <w:sz w:val="24"/>
          <w:szCs w:val="24"/>
        </w:rPr>
        <w:t xml:space="preserve">Ingreso a quirófano: </w:t>
      </w:r>
      <w:r w:rsidRPr="00EE5A79">
        <w:rPr>
          <w:rFonts w:ascii="Century Gothic" w:eastAsiaTheme="minorHAnsi" w:hAnsi="Century Gothic" w:cstheme="minorBidi"/>
          <w:b w:val="0"/>
          <w:color w:val="1F497D" w:themeColor="text2"/>
          <w:sz w:val="24"/>
          <w:szCs w:val="24"/>
        </w:rPr>
        <w:t>Corresponde a la hora en que el paciente es ingresado a quirófano.</w:t>
      </w:r>
      <w:bookmarkEnd w:id="414"/>
    </w:p>
    <w:p w14:paraId="3116ACA6"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5" w:name="_Toc120613357"/>
      <w:r w:rsidRPr="00EE5A79">
        <w:rPr>
          <w:rFonts w:ascii="Century Gothic" w:hAnsi="Century Gothic"/>
          <w:color w:val="1F497D" w:themeColor="text2"/>
          <w:sz w:val="24"/>
          <w:szCs w:val="24"/>
        </w:rPr>
        <w:t xml:space="preserve">Inicio preparación paciente en quirófano: </w:t>
      </w:r>
      <w:r w:rsidRPr="00EE5A79">
        <w:rPr>
          <w:rFonts w:ascii="Century Gothic" w:eastAsiaTheme="minorHAnsi" w:hAnsi="Century Gothic" w:cstheme="minorBidi"/>
          <w:b w:val="0"/>
          <w:color w:val="1F497D" w:themeColor="text2"/>
          <w:sz w:val="24"/>
          <w:szCs w:val="24"/>
        </w:rPr>
        <w:t>Es el momento en que se dan inicio a las actividades de preparación para la intervención quirúrgica o anestésica según corresponda.</w:t>
      </w:r>
      <w:bookmarkEnd w:id="415"/>
    </w:p>
    <w:p w14:paraId="4DEA35FE"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6" w:name="_Toc120613358"/>
      <w:r w:rsidRPr="00EE5A79">
        <w:rPr>
          <w:rFonts w:ascii="Century Gothic" w:hAnsi="Century Gothic"/>
          <w:color w:val="1F497D" w:themeColor="text2"/>
          <w:sz w:val="24"/>
          <w:szCs w:val="24"/>
        </w:rPr>
        <w:t xml:space="preserve">Inicio de la intervención quirúrgica: </w:t>
      </w:r>
      <w:r w:rsidRPr="00EE5A79">
        <w:rPr>
          <w:rFonts w:ascii="Century Gothic" w:eastAsiaTheme="minorHAnsi" w:hAnsi="Century Gothic" w:cstheme="minorBidi"/>
          <w:b w:val="0"/>
          <w:color w:val="1F497D" w:themeColor="text2"/>
          <w:sz w:val="24"/>
          <w:szCs w:val="24"/>
        </w:rPr>
        <w:t>Corresponde a la fecha y hora efectiva en que se da comienzo a la intervención quirúrgica. Este tiempo se considera desde que el profesional médico realiza la incisión de piel.</w:t>
      </w:r>
      <w:bookmarkEnd w:id="416"/>
    </w:p>
    <w:p w14:paraId="2D263B60"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7" w:name="_Toc120613359"/>
      <w:r w:rsidRPr="00EE5A79">
        <w:rPr>
          <w:rFonts w:ascii="Century Gothic" w:hAnsi="Century Gothic"/>
          <w:color w:val="1F497D" w:themeColor="text2"/>
          <w:sz w:val="24"/>
          <w:szCs w:val="24"/>
        </w:rPr>
        <w:t xml:space="preserve">Término de la intervención: </w:t>
      </w:r>
      <w:r w:rsidRPr="00EE5A79">
        <w:rPr>
          <w:rFonts w:ascii="Century Gothic" w:eastAsiaTheme="minorHAnsi" w:hAnsi="Century Gothic" w:cstheme="minorBidi"/>
          <w:b w:val="0"/>
          <w:color w:val="1F497D" w:themeColor="text2"/>
          <w:sz w:val="24"/>
          <w:szCs w:val="24"/>
        </w:rPr>
        <w:t>Corresponde a la hora efectiva en la que se da por finalizada la intervención quirúrgica, con el cierre de piel, previa aplicación de pausa quirúrgica.</w:t>
      </w:r>
      <w:bookmarkEnd w:id="417"/>
    </w:p>
    <w:p w14:paraId="2EC08D25"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8" w:name="_Toc120613360"/>
      <w:r w:rsidRPr="00EE5A79">
        <w:rPr>
          <w:rFonts w:ascii="Century Gothic" w:hAnsi="Century Gothic"/>
          <w:color w:val="1F497D" w:themeColor="text2"/>
          <w:sz w:val="24"/>
          <w:szCs w:val="24"/>
        </w:rPr>
        <w:t xml:space="preserve">Término de la anestesia: </w:t>
      </w:r>
      <w:r w:rsidRPr="00EE5A79">
        <w:rPr>
          <w:rFonts w:ascii="Century Gothic" w:eastAsiaTheme="minorHAnsi" w:hAnsi="Century Gothic" w:cstheme="minorBidi"/>
          <w:b w:val="0"/>
          <w:color w:val="1F497D" w:themeColor="text2"/>
          <w:sz w:val="24"/>
          <w:szCs w:val="24"/>
        </w:rPr>
        <w:t>Corresponde al momento en que se dan por finalizadas las actividades de anestesia, se suspenden las drogas anestésicas y se comienza a despertar al paciente si corresponde.</w:t>
      </w:r>
      <w:bookmarkEnd w:id="418"/>
    </w:p>
    <w:p w14:paraId="2BF391EB" w14:textId="77777777" w:rsidR="007E7122" w:rsidRPr="00EE5A79" w:rsidRDefault="007E7122" w:rsidP="007E7122">
      <w:pPr>
        <w:pStyle w:val="Ttulo3"/>
        <w:spacing w:after="240"/>
        <w:rPr>
          <w:rFonts w:ascii="Century Gothic" w:eastAsiaTheme="minorHAnsi" w:hAnsi="Century Gothic" w:cstheme="minorBidi"/>
          <w:b w:val="0"/>
          <w:color w:val="1F497D" w:themeColor="text2"/>
          <w:sz w:val="24"/>
          <w:szCs w:val="24"/>
        </w:rPr>
      </w:pPr>
      <w:bookmarkStart w:id="419" w:name="_Toc120613361"/>
      <w:r w:rsidRPr="00EE5A79">
        <w:rPr>
          <w:rFonts w:ascii="Century Gothic" w:hAnsi="Century Gothic"/>
          <w:color w:val="1F497D" w:themeColor="text2"/>
          <w:sz w:val="24"/>
          <w:szCs w:val="24"/>
        </w:rPr>
        <w:t xml:space="preserve">Salida del paciente de quirófano: </w:t>
      </w:r>
      <w:r w:rsidRPr="00EE5A79">
        <w:rPr>
          <w:rFonts w:ascii="Century Gothic" w:eastAsiaTheme="minorHAnsi" w:hAnsi="Century Gothic" w:cstheme="minorBidi"/>
          <w:b w:val="0"/>
          <w:color w:val="1F497D" w:themeColor="text2"/>
          <w:sz w:val="24"/>
          <w:szCs w:val="24"/>
        </w:rPr>
        <w:t>Es el momento en que el paciente es trasladado desde el quirófano al área de recuperación, o al área funcional, (hospitalización), según corresponda</w:t>
      </w:r>
      <w:bookmarkEnd w:id="419"/>
    </w:p>
    <w:p w14:paraId="3A31B72B" w14:textId="77777777" w:rsidR="007E7122" w:rsidRPr="00EE5A79" w:rsidRDefault="007E7122" w:rsidP="007E7122">
      <w:pPr>
        <w:spacing w:before="240"/>
        <w:rPr>
          <w:rFonts w:ascii="Century Gothic" w:hAnsi="Century Gothic"/>
          <w:b/>
          <w:bCs/>
          <w:color w:val="1F497D" w:themeColor="text2"/>
          <w:sz w:val="28"/>
          <w:szCs w:val="28"/>
        </w:rPr>
      </w:pPr>
      <w:r w:rsidRPr="00EE5A79">
        <w:rPr>
          <w:rFonts w:ascii="Century Gothic" w:hAnsi="Century Gothic"/>
          <w:b/>
          <w:color w:val="1F497D" w:themeColor="text2"/>
          <w:sz w:val="28"/>
          <w:szCs w:val="28"/>
        </w:rPr>
        <w:t>Fuente</w:t>
      </w:r>
    </w:p>
    <w:p w14:paraId="204CBB73" w14:textId="77777777" w:rsidR="007E7122" w:rsidRPr="00EE5A79" w:rsidRDefault="007E7122">
      <w:pPr>
        <w:pStyle w:val="Prrafodelista"/>
        <w:numPr>
          <w:ilvl w:val="0"/>
          <w:numId w:val="59"/>
        </w:numPr>
        <w:spacing w:before="240"/>
        <w:ind w:left="360"/>
        <w:rPr>
          <w:rFonts w:ascii="Century Gothic" w:hAnsi="Century Gothic"/>
          <w:i/>
          <w:color w:val="548DD4" w:themeColor="text2" w:themeTint="99"/>
          <w:sz w:val="18"/>
          <w:szCs w:val="18"/>
        </w:rPr>
      </w:pPr>
      <w:r w:rsidRPr="00EE5A79">
        <w:rPr>
          <w:rFonts w:ascii="Century Gothic" w:hAnsi="Century Gothic"/>
          <w:i/>
          <w:color w:val="548DD4" w:themeColor="text2" w:themeTint="99"/>
          <w:sz w:val="18"/>
          <w:szCs w:val="18"/>
        </w:rPr>
        <w:t>Mesa de Estándares de Información Ámbito Quirúrgico: FONASA – DIGERA – DEIS.</w:t>
      </w:r>
    </w:p>
    <w:p w14:paraId="3ABFE18D" w14:textId="77777777" w:rsidR="007E7122" w:rsidRPr="00EE5A79" w:rsidRDefault="007E7122">
      <w:pPr>
        <w:pStyle w:val="Prrafodelista"/>
        <w:numPr>
          <w:ilvl w:val="0"/>
          <w:numId w:val="59"/>
        </w:numPr>
        <w:spacing w:before="240"/>
        <w:ind w:left="360"/>
        <w:rPr>
          <w:rFonts w:ascii="Century Gothic" w:hAnsi="Century Gothic"/>
          <w:i/>
          <w:color w:val="548DD4" w:themeColor="text2" w:themeTint="99"/>
          <w:sz w:val="18"/>
          <w:szCs w:val="18"/>
        </w:rPr>
      </w:pPr>
      <w:r w:rsidRPr="00EE5A79">
        <w:rPr>
          <w:rFonts w:ascii="Century Gothic" w:hAnsi="Century Gothic"/>
          <w:i/>
          <w:color w:val="548DD4" w:themeColor="text2" w:themeTint="99"/>
          <w:sz w:val="18"/>
          <w:szCs w:val="18"/>
        </w:rPr>
        <w:t>Equipo de Estándares del DEIS</w:t>
      </w:r>
    </w:p>
    <w:p w14:paraId="6E3CAF98" w14:textId="77777777" w:rsidR="007E7122" w:rsidRDefault="007E7122" w:rsidP="007E7122">
      <w:pPr>
        <w:spacing w:after="160" w:line="259" w:lineRule="auto"/>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29293E1A" w14:textId="77777777" w:rsidR="007E7122" w:rsidRPr="00EE5A79" w:rsidRDefault="007E7122" w:rsidP="007E7122">
      <w:pPr>
        <w:rPr>
          <w:rFonts w:ascii="Century Gothic" w:hAnsi="Century Gothic"/>
          <w:color w:val="1F497D" w:themeColor="text2"/>
          <w:sz w:val="24"/>
          <w:szCs w:val="24"/>
        </w:rPr>
      </w:pPr>
    </w:p>
    <w:p w14:paraId="2E7FE68F" w14:textId="77777777" w:rsidR="001E7838" w:rsidRPr="005A631D" w:rsidRDefault="001E7838" w:rsidP="001E7838">
      <w:pPr>
        <w:pStyle w:val="Ttulo3"/>
        <w:spacing w:after="240"/>
        <w:rPr>
          <w:rFonts w:ascii="Century Gothic" w:hAnsi="Century Gothic"/>
          <w:bCs/>
          <w:color w:val="1F497D" w:themeColor="text2"/>
          <w:szCs w:val="28"/>
        </w:rPr>
      </w:pPr>
      <w:bookmarkStart w:id="420" w:name="_Toc120613362"/>
      <w:r w:rsidRPr="005A631D">
        <w:rPr>
          <w:rFonts w:ascii="Century Gothic" w:hAnsi="Century Gothic"/>
          <w:color w:val="1F497D" w:themeColor="text2"/>
          <w:sz w:val="32"/>
          <w:szCs w:val="32"/>
        </w:rPr>
        <w:t>4.2 Intervención Quirúrgica</w:t>
      </w:r>
      <w:bookmarkEnd w:id="420"/>
    </w:p>
    <w:p w14:paraId="7BBCC646" w14:textId="77777777" w:rsidR="001E7838" w:rsidRPr="005A631D" w:rsidRDefault="001E7838" w:rsidP="001E7838">
      <w:pPr>
        <w:spacing w:after="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Definición</w:t>
      </w:r>
    </w:p>
    <w:p w14:paraId="140F72D4"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Conjunto de acciones de salud efectuadas a una persona, con fines diagnósticos y/o terapéuticos, utilizando alguna técnica quirúrgica, bajo algún tipo de sedación o anestesia, realizada por profesionales médicos, en un quirófano.</w:t>
      </w:r>
    </w:p>
    <w:p w14:paraId="2FB4EB2F" w14:textId="77777777" w:rsidR="001E7838" w:rsidRPr="005A631D" w:rsidRDefault="001E7838" w:rsidP="001E7838">
      <w:pPr>
        <w:spacing w:after="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Alcance</w:t>
      </w:r>
    </w:p>
    <w:p w14:paraId="4AAF3E71" w14:textId="77777777" w:rsidR="001E7838" w:rsidRPr="005A631D" w:rsidRDefault="001E7838" w:rsidP="001E7838">
      <w:pPr>
        <w:spacing w:after="240"/>
        <w:rPr>
          <w:rFonts w:ascii="Century Gothic" w:hAnsi="Century Gothic"/>
          <w:color w:val="1F497D" w:themeColor="text2"/>
          <w:sz w:val="24"/>
          <w:szCs w:val="24"/>
        </w:rPr>
      </w:pPr>
      <w:r>
        <w:rPr>
          <w:rFonts w:ascii="Century Gothic" w:hAnsi="Century Gothic"/>
          <w:color w:val="1F497D" w:themeColor="text2"/>
          <w:sz w:val="24"/>
          <w:szCs w:val="24"/>
        </w:rPr>
        <w:t>Esta variable</w:t>
      </w:r>
      <w:r w:rsidRPr="005A631D">
        <w:rPr>
          <w:rFonts w:ascii="Century Gothic" w:hAnsi="Century Gothic"/>
          <w:color w:val="1F497D" w:themeColor="text2"/>
          <w:sz w:val="24"/>
          <w:szCs w:val="24"/>
        </w:rPr>
        <w:t xml:space="preserve"> es obligatori</w:t>
      </w:r>
      <w:r>
        <w:rPr>
          <w:rFonts w:ascii="Century Gothic" w:hAnsi="Century Gothic"/>
          <w:color w:val="1F497D" w:themeColor="text2"/>
          <w:sz w:val="24"/>
          <w:szCs w:val="24"/>
        </w:rPr>
        <w:t xml:space="preserve">a </w:t>
      </w:r>
      <w:r w:rsidRPr="005A631D">
        <w:rPr>
          <w:rFonts w:ascii="Century Gothic" w:hAnsi="Century Gothic"/>
          <w:color w:val="1F497D" w:themeColor="text2"/>
          <w:sz w:val="24"/>
          <w:szCs w:val="24"/>
        </w:rPr>
        <w:t>para el registro en Quirófanos y Egreso Hospitalario.</w:t>
      </w:r>
    </w:p>
    <w:p w14:paraId="3FFB631F" w14:textId="77777777" w:rsidR="001E7838" w:rsidRPr="005A631D" w:rsidRDefault="001E7838" w:rsidP="001E7838">
      <w:pPr>
        <w:spacing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2A166F95" w14:textId="77777777" w:rsidR="001E7838" w:rsidRPr="005A631D" w:rsidRDefault="001E7838" w:rsidP="001E7838">
      <w:pPr>
        <w:spacing w:after="240"/>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031E69">
        <w:rPr>
          <w:rFonts w:ascii="Century Gothic" w:hAnsi="Century Gothic"/>
          <w:b/>
          <w:bCs/>
          <w:color w:val="1F497D" w:themeColor="text2"/>
          <w:sz w:val="24"/>
          <w:szCs w:val="24"/>
        </w:rPr>
        <w:t>“Indicación de</w:t>
      </w:r>
      <w:r>
        <w:rPr>
          <w:rFonts w:ascii="Century Gothic" w:hAnsi="Century Gothic"/>
          <w:color w:val="1F497D" w:themeColor="text2"/>
          <w:sz w:val="24"/>
          <w:szCs w:val="24"/>
        </w:rPr>
        <w:t xml:space="preserve"> </w:t>
      </w:r>
      <w:r w:rsidRPr="005A631D">
        <w:rPr>
          <w:rFonts w:ascii="Century Gothic" w:hAnsi="Century Gothic"/>
          <w:b/>
          <w:color w:val="1F497D" w:themeColor="text2"/>
          <w:sz w:val="24"/>
          <w:szCs w:val="24"/>
        </w:rPr>
        <w:t xml:space="preserve">Intervención Quirúrgica” </w:t>
      </w:r>
      <w:r w:rsidRPr="005A631D">
        <w:rPr>
          <w:rFonts w:ascii="Century Gothic" w:hAnsi="Century Gothic"/>
          <w:bCs/>
          <w:color w:val="1F497D" w:themeColor="text2"/>
          <w:sz w:val="24"/>
          <w:szCs w:val="24"/>
        </w:rPr>
        <w:t>debe ser registrado en los documentos que corresponden, completando inicialmente el criterio de realización, el que</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w:t>
      </w:r>
    </w:p>
    <w:tbl>
      <w:tblPr>
        <w:tblStyle w:val="Tabladecuadrcula4-nfasis11"/>
        <w:tblW w:w="4170" w:type="dxa"/>
        <w:jc w:val="center"/>
        <w:tblLook w:val="04A0" w:firstRow="1" w:lastRow="0" w:firstColumn="1" w:lastColumn="0" w:noHBand="0" w:noVBand="1"/>
      </w:tblPr>
      <w:tblGrid>
        <w:gridCol w:w="4170"/>
      </w:tblGrid>
      <w:tr w:rsidR="001E7838" w:rsidRPr="00BF0A1B" w14:paraId="1C207CCD" w14:textId="77777777" w:rsidTr="00304C9C">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5000" w:type="pct"/>
          </w:tcPr>
          <w:p w14:paraId="39C3805F" w14:textId="77777777" w:rsidR="001E7838" w:rsidRPr="00BF0A1B" w:rsidRDefault="001E7838" w:rsidP="00304C9C">
            <w:pPr>
              <w:jc w:val="left"/>
              <w:rPr>
                <w:rFonts w:ascii="Century Gothic" w:hAnsi="Century Gothic"/>
                <w:bCs w:val="0"/>
                <w:color w:val="FFFFFF" w:themeColor="background1"/>
                <w:sz w:val="20"/>
                <w:szCs w:val="20"/>
              </w:rPr>
            </w:pPr>
            <w:r w:rsidRPr="00BF0A1B">
              <w:rPr>
                <w:rFonts w:ascii="Century Gothic" w:hAnsi="Century Gothic"/>
                <w:color w:val="FFFFFF" w:themeColor="background1"/>
                <w:sz w:val="20"/>
                <w:szCs w:val="20"/>
              </w:rPr>
              <w:t>IntervencionQuirurgicaGlosa</w:t>
            </w:r>
          </w:p>
        </w:tc>
      </w:tr>
      <w:tr w:rsidR="001E7838" w:rsidRPr="00BF0A1B" w14:paraId="05C5FED3" w14:textId="77777777" w:rsidTr="00304C9C">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5000" w:type="pct"/>
          </w:tcPr>
          <w:p w14:paraId="25609878" w14:textId="77777777" w:rsidR="001E7838" w:rsidRPr="00BF0A1B" w:rsidRDefault="001E7838" w:rsidP="00304C9C">
            <w:pPr>
              <w:jc w:val="left"/>
              <w:rPr>
                <w:rFonts w:ascii="Century Gothic" w:hAnsi="Century Gothic"/>
                <w:b w:val="0"/>
                <w:color w:val="1F497D" w:themeColor="text2"/>
                <w:sz w:val="20"/>
                <w:szCs w:val="20"/>
              </w:rPr>
            </w:pPr>
            <w:r w:rsidRPr="00BF0A1B">
              <w:rPr>
                <w:rFonts w:ascii="Century Gothic" w:hAnsi="Century Gothic"/>
                <w:color w:val="1F497D" w:themeColor="text2"/>
                <w:sz w:val="20"/>
                <w:szCs w:val="20"/>
              </w:rPr>
              <w:t>SI</w:t>
            </w:r>
          </w:p>
        </w:tc>
      </w:tr>
      <w:tr w:rsidR="001E7838" w:rsidRPr="00BF0A1B" w14:paraId="476E6359" w14:textId="77777777" w:rsidTr="00304C9C">
        <w:trPr>
          <w:trHeight w:val="331"/>
          <w:jc w:val="center"/>
        </w:trPr>
        <w:tc>
          <w:tcPr>
            <w:cnfStyle w:val="001000000000" w:firstRow="0" w:lastRow="0" w:firstColumn="1" w:lastColumn="0" w:oddVBand="0" w:evenVBand="0" w:oddHBand="0" w:evenHBand="0" w:firstRowFirstColumn="0" w:firstRowLastColumn="0" w:lastRowFirstColumn="0" w:lastRowLastColumn="0"/>
            <w:tcW w:w="5000" w:type="pct"/>
          </w:tcPr>
          <w:p w14:paraId="17CDA638" w14:textId="77777777" w:rsidR="001E7838" w:rsidRPr="00BF0A1B" w:rsidRDefault="001E7838" w:rsidP="00304C9C">
            <w:pPr>
              <w:jc w:val="left"/>
              <w:rPr>
                <w:rFonts w:ascii="Century Gothic" w:hAnsi="Century Gothic"/>
                <w:b w:val="0"/>
                <w:color w:val="1F497D" w:themeColor="text2"/>
                <w:sz w:val="20"/>
                <w:szCs w:val="20"/>
              </w:rPr>
            </w:pPr>
            <w:r w:rsidRPr="00BF0A1B">
              <w:rPr>
                <w:rFonts w:ascii="Century Gothic" w:hAnsi="Century Gothic"/>
                <w:color w:val="1F497D" w:themeColor="text2"/>
                <w:sz w:val="20"/>
                <w:szCs w:val="20"/>
              </w:rPr>
              <w:t>NO</w:t>
            </w:r>
          </w:p>
        </w:tc>
      </w:tr>
    </w:tbl>
    <w:p w14:paraId="70E61F3A" w14:textId="77777777" w:rsidR="001E7838" w:rsidRPr="005A631D" w:rsidRDefault="001E7838" w:rsidP="001E7838">
      <w:pPr>
        <w:rPr>
          <w:rFonts w:ascii="Century Gothic" w:hAnsi="Century Gothic"/>
          <w:color w:val="1F497D" w:themeColor="text2"/>
          <w:sz w:val="24"/>
          <w:szCs w:val="24"/>
        </w:rPr>
      </w:pPr>
    </w:p>
    <w:p w14:paraId="4748E25D" w14:textId="77777777" w:rsidR="001E7838" w:rsidRPr="005A631D" w:rsidRDefault="001E7838" w:rsidP="001E7838">
      <w:pPr>
        <w:rPr>
          <w:rFonts w:ascii="Century Gothic" w:hAnsi="Century Gothic"/>
          <w:b/>
          <w:color w:val="1F497D" w:themeColor="text2"/>
          <w:sz w:val="28"/>
          <w:szCs w:val="28"/>
        </w:rPr>
      </w:pPr>
      <w:r w:rsidRPr="005A631D">
        <w:rPr>
          <w:rFonts w:ascii="Century Gothic" w:hAnsi="Century Gothic"/>
          <w:color w:val="1F497D" w:themeColor="text2"/>
          <w:sz w:val="24"/>
          <w:szCs w:val="24"/>
        </w:rPr>
        <w:t>La estructura es la siguiente:</w:t>
      </w:r>
    </w:p>
    <w:tbl>
      <w:tblPr>
        <w:tblStyle w:val="Tablaconcuadrcula4-nfasis1"/>
        <w:tblW w:w="0" w:type="auto"/>
        <w:tblLayout w:type="fixed"/>
        <w:tblLook w:val="04A0" w:firstRow="1" w:lastRow="0" w:firstColumn="1" w:lastColumn="0" w:noHBand="0" w:noVBand="1"/>
      </w:tblPr>
      <w:tblGrid>
        <w:gridCol w:w="2598"/>
        <w:gridCol w:w="2500"/>
        <w:gridCol w:w="1134"/>
        <w:gridCol w:w="1201"/>
        <w:gridCol w:w="1621"/>
      </w:tblGrid>
      <w:tr w:rsidR="001E7838" w:rsidRPr="00BF0A1B" w14:paraId="306A5E2B"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5220F202" w14:textId="77777777" w:rsidR="001E7838" w:rsidRPr="00BF0A1B" w:rsidRDefault="001E7838"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2500" w:type="dxa"/>
          </w:tcPr>
          <w:p w14:paraId="54F129F7"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1134" w:type="dxa"/>
          </w:tcPr>
          <w:p w14:paraId="42E3D082"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201" w:type="dxa"/>
          </w:tcPr>
          <w:p w14:paraId="38C2D4A8"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621" w:type="dxa"/>
          </w:tcPr>
          <w:p w14:paraId="25650B2C"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1E7838" w:rsidRPr="00BF0A1B" w14:paraId="6109AA10"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7BAB6086" w14:textId="77777777" w:rsidR="001E7838" w:rsidRPr="00BF0A1B" w:rsidRDefault="001E7838"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bCs w:val="0"/>
                <w:color w:val="1F497D" w:themeColor="text2"/>
                <w:sz w:val="20"/>
                <w:szCs w:val="20"/>
                <w:lang w:eastAsia="es-CL"/>
              </w:rPr>
              <w:t>Indicación de Intervención Quirúrgica</w:t>
            </w:r>
          </w:p>
        </w:tc>
        <w:tc>
          <w:tcPr>
            <w:tcW w:w="2500" w:type="dxa"/>
          </w:tcPr>
          <w:p w14:paraId="78A2EAC3" w14:textId="77777777" w:rsidR="001E7838" w:rsidRPr="00BF0A1B" w:rsidRDefault="001E7838" w:rsidP="00304C9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4F81BD" w:themeColor="accent1"/>
                <w:sz w:val="20"/>
                <w:szCs w:val="20"/>
              </w:rPr>
            </w:pPr>
            <w:r w:rsidRPr="00BF0A1B">
              <w:rPr>
                <w:rFonts w:ascii="Century Gothic" w:hAnsi="Century Gothic"/>
                <w:color w:val="4F81BD" w:themeColor="accent1"/>
                <w:sz w:val="20"/>
                <w:szCs w:val="20"/>
              </w:rPr>
              <w:t>IntervencionQuirurgicaGlosa</w:t>
            </w:r>
          </w:p>
          <w:p w14:paraId="1D15453C"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p>
        </w:tc>
        <w:tc>
          <w:tcPr>
            <w:tcW w:w="1134" w:type="dxa"/>
          </w:tcPr>
          <w:p w14:paraId="540DD527"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201" w:type="dxa"/>
          </w:tcPr>
          <w:p w14:paraId="31B72883"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1621" w:type="dxa"/>
          </w:tcPr>
          <w:p w14:paraId="5A9A0048"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bCs/>
                <w:color w:val="1F497D"/>
                <w:sz w:val="20"/>
                <w:szCs w:val="20"/>
                <w:lang w:eastAsia="es-CL"/>
              </w:rPr>
              <w:t>Obligatorio</w:t>
            </w:r>
            <w:r w:rsidRPr="00BF0A1B">
              <w:rPr>
                <w:rFonts w:ascii="Century Gothic" w:eastAsia="Times New Roman" w:hAnsi="Century Gothic" w:cs="Times New Roman"/>
                <w:color w:val="1F497D"/>
                <w:sz w:val="20"/>
                <w:szCs w:val="20"/>
                <w:lang w:eastAsia="es-CL"/>
              </w:rPr>
              <w:t xml:space="preserve">  . Los únicos valores válidos son SI o NO</w:t>
            </w:r>
          </w:p>
        </w:tc>
      </w:tr>
    </w:tbl>
    <w:p w14:paraId="4ACE14D5" w14:textId="77777777" w:rsidR="001E7838" w:rsidRPr="005A631D" w:rsidRDefault="001E7838" w:rsidP="001E7838">
      <w:pPr>
        <w:spacing w:after="0" w:line="240" w:lineRule="auto"/>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5F02143B" w14:textId="77777777" w:rsidR="001E7838" w:rsidRPr="005A631D" w:rsidRDefault="001E7838" w:rsidP="001E7838">
      <w:pPr>
        <w:pStyle w:val="Ttulo3"/>
        <w:spacing w:after="240"/>
        <w:ind w:left="1800" w:hanging="720"/>
        <w:rPr>
          <w:rFonts w:ascii="Century Gothic" w:hAnsi="Century Gothic"/>
          <w:color w:val="1F497D" w:themeColor="text2"/>
          <w:sz w:val="32"/>
          <w:szCs w:val="32"/>
        </w:rPr>
      </w:pPr>
      <w:bookmarkStart w:id="421" w:name="_Toc120613363"/>
      <w:r w:rsidRPr="005A631D">
        <w:rPr>
          <w:rFonts w:ascii="Century Gothic" w:hAnsi="Century Gothic"/>
          <w:color w:val="1F497D" w:themeColor="text2"/>
          <w:sz w:val="32"/>
          <w:szCs w:val="32"/>
        </w:rPr>
        <w:lastRenderedPageBreak/>
        <w:t xml:space="preserve">4.2.1 Tipo de Intervención </w:t>
      </w:r>
      <w:r>
        <w:rPr>
          <w:rFonts w:ascii="Century Gothic" w:hAnsi="Century Gothic"/>
          <w:color w:val="1F497D" w:themeColor="text2"/>
          <w:sz w:val="32"/>
          <w:szCs w:val="32"/>
        </w:rPr>
        <w:t>Q</w:t>
      </w:r>
      <w:r w:rsidRPr="005A631D">
        <w:rPr>
          <w:rFonts w:ascii="Century Gothic" w:hAnsi="Century Gothic"/>
          <w:color w:val="1F497D" w:themeColor="text2"/>
          <w:sz w:val="32"/>
          <w:szCs w:val="32"/>
        </w:rPr>
        <w:t>uirúrgica</w:t>
      </w:r>
      <w:bookmarkEnd w:id="421"/>
      <w:r w:rsidRPr="005A631D">
        <w:rPr>
          <w:rFonts w:ascii="Century Gothic" w:hAnsi="Century Gothic"/>
          <w:color w:val="1F497D" w:themeColor="text2"/>
          <w:sz w:val="32"/>
          <w:szCs w:val="32"/>
        </w:rPr>
        <w:t xml:space="preserve"> </w:t>
      </w:r>
    </w:p>
    <w:p w14:paraId="6DCF0801" w14:textId="77777777" w:rsidR="001E7838" w:rsidRPr="005A631D" w:rsidRDefault="001E7838" w:rsidP="001E7838">
      <w:pPr>
        <w:spacing w:after="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Definición</w:t>
      </w:r>
    </w:p>
    <w:p w14:paraId="3A72EFC5"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La intervención quirúrgica de acuerdo al tiempo y oportunidad de realización se pueden clasificar en las siguientes categorías:</w:t>
      </w:r>
    </w:p>
    <w:p w14:paraId="66653780" w14:textId="77777777" w:rsidR="001E7838" w:rsidRPr="005A631D" w:rsidRDefault="001E7838" w:rsidP="001E7838">
      <w:pPr>
        <w:spacing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540F08A8" w14:textId="77777777" w:rsidR="001E7838" w:rsidRPr="005A631D" w:rsidRDefault="001E7838" w:rsidP="001E7838">
      <w:pPr>
        <w:jc w:val="left"/>
        <w:rPr>
          <w:rFonts w:ascii="Century Gothic" w:hAnsi="Century Gothic"/>
          <w:color w:val="1F497D" w:themeColor="text2"/>
          <w:sz w:val="24"/>
          <w:szCs w:val="24"/>
        </w:rPr>
      </w:pPr>
      <w:r>
        <w:rPr>
          <w:rFonts w:ascii="Century Gothic" w:hAnsi="Century Gothic"/>
          <w:color w:val="1F497D" w:themeColor="text2"/>
          <w:sz w:val="24"/>
          <w:szCs w:val="24"/>
        </w:rPr>
        <w:t>La variable</w:t>
      </w:r>
      <w:r w:rsidRPr="005A631D">
        <w:rPr>
          <w:rFonts w:ascii="Century Gothic" w:hAnsi="Century Gothic"/>
          <w:color w:val="1F497D" w:themeColor="text2"/>
          <w:sz w:val="24"/>
          <w:szCs w:val="24"/>
        </w:rPr>
        <w:t xml:space="preserve"> </w:t>
      </w:r>
      <w:r w:rsidRPr="005A631D">
        <w:rPr>
          <w:rFonts w:ascii="Century Gothic" w:hAnsi="Century Gothic"/>
          <w:b/>
          <w:color w:val="1F497D" w:themeColor="text2"/>
          <w:sz w:val="24"/>
          <w:szCs w:val="24"/>
        </w:rPr>
        <w:t>“Tipo de Intervención quirúrgica”</w:t>
      </w:r>
      <w:r w:rsidRPr="005A631D">
        <w:rPr>
          <w:rFonts w:ascii="Century Gothic" w:hAnsi="Century Gothic"/>
          <w:color w:val="1F497D" w:themeColor="text2"/>
          <w:sz w:val="24"/>
          <w:szCs w:val="24"/>
        </w:rPr>
        <w:t xml:space="preserve"> tiene las siguientes categorías:</w:t>
      </w:r>
    </w:p>
    <w:tbl>
      <w:tblPr>
        <w:tblStyle w:val="Tabladecuadrcula4-nfasis11"/>
        <w:tblW w:w="7938" w:type="dxa"/>
        <w:jc w:val="center"/>
        <w:tblLook w:val="04A0" w:firstRow="1" w:lastRow="0" w:firstColumn="1" w:lastColumn="0" w:noHBand="0" w:noVBand="1"/>
      </w:tblPr>
      <w:tblGrid>
        <w:gridCol w:w="2896"/>
        <w:gridCol w:w="5042"/>
      </w:tblGrid>
      <w:tr w:rsidR="001E7838" w:rsidRPr="00BF0A1B" w14:paraId="73F382B1" w14:textId="77777777" w:rsidTr="00304C9C">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5FCC0918" w14:textId="77777777" w:rsidR="001E7838" w:rsidRPr="00BF0A1B" w:rsidRDefault="001E7838" w:rsidP="00304C9C">
            <w:pPr>
              <w:jc w:val="left"/>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TipoIntervQuirurgicaCodigo</w:t>
            </w:r>
          </w:p>
        </w:tc>
        <w:tc>
          <w:tcPr>
            <w:tcW w:w="3587" w:type="pct"/>
          </w:tcPr>
          <w:p w14:paraId="3185C56C"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BF0A1B">
              <w:rPr>
                <w:rFonts w:ascii="Century Gothic" w:hAnsi="Century Gothic"/>
                <w:bCs w:val="0"/>
                <w:color w:val="FFFFFF" w:themeColor="background1"/>
                <w:sz w:val="20"/>
                <w:szCs w:val="20"/>
              </w:rPr>
              <w:t>TipoIntervQuirurgicaGlosa</w:t>
            </w:r>
          </w:p>
        </w:tc>
      </w:tr>
      <w:tr w:rsidR="001E7838" w:rsidRPr="00BF0A1B" w14:paraId="46FB1673" w14:textId="77777777" w:rsidTr="00304C9C">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5FE9C4EC"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1</w:t>
            </w:r>
          </w:p>
        </w:tc>
        <w:tc>
          <w:tcPr>
            <w:tcW w:w="3587" w:type="pct"/>
          </w:tcPr>
          <w:p w14:paraId="26347F0F"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Electiva</w:t>
            </w:r>
          </w:p>
        </w:tc>
      </w:tr>
      <w:tr w:rsidR="001E7838" w:rsidRPr="00BF0A1B" w14:paraId="27A302A6" w14:textId="77777777" w:rsidTr="00304C9C">
        <w:trPr>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299915DE"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3587" w:type="pct"/>
          </w:tcPr>
          <w:p w14:paraId="70E8A230" w14:textId="77777777" w:rsidR="001E7838" w:rsidRPr="00BF0A1B" w:rsidRDefault="001E7838"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Urgencia</w:t>
            </w:r>
          </w:p>
        </w:tc>
      </w:tr>
      <w:tr w:rsidR="001E7838" w:rsidRPr="00BF0A1B" w14:paraId="2821675D" w14:textId="77777777" w:rsidTr="00304C9C">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33A973D8"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3</w:t>
            </w:r>
          </w:p>
        </w:tc>
        <w:tc>
          <w:tcPr>
            <w:tcW w:w="3587" w:type="pct"/>
          </w:tcPr>
          <w:p w14:paraId="06CE01A2"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Emergencia</w:t>
            </w:r>
          </w:p>
        </w:tc>
      </w:tr>
    </w:tbl>
    <w:p w14:paraId="24872784" w14:textId="77777777" w:rsidR="001E7838" w:rsidRPr="005A631D" w:rsidRDefault="001E7838" w:rsidP="001E7838">
      <w:pPr>
        <w:jc w:val="left"/>
        <w:rPr>
          <w:rFonts w:ascii="Century Gothic" w:hAnsi="Century Gothic"/>
          <w:color w:val="1F497D" w:themeColor="text2"/>
          <w:sz w:val="24"/>
          <w:szCs w:val="24"/>
        </w:rPr>
      </w:pPr>
    </w:p>
    <w:p w14:paraId="57149BA2"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22"/>
        <w:gridCol w:w="2736"/>
        <w:gridCol w:w="1388"/>
        <w:gridCol w:w="1484"/>
        <w:gridCol w:w="1724"/>
      </w:tblGrid>
      <w:tr w:rsidR="001E7838" w:rsidRPr="00BF0A1B" w14:paraId="10654C3F"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CA36F64" w14:textId="77777777" w:rsidR="001E7838" w:rsidRPr="00BF0A1B" w:rsidRDefault="001E7838"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2460" w:type="dxa"/>
          </w:tcPr>
          <w:p w14:paraId="34F52B7E"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1488" w:type="dxa"/>
          </w:tcPr>
          <w:p w14:paraId="3C924449"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571" w:type="dxa"/>
          </w:tcPr>
          <w:p w14:paraId="5252713F"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769" w:type="dxa"/>
          </w:tcPr>
          <w:p w14:paraId="3FCF57BA"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86632D" w:rsidRPr="00BF0A1B" w14:paraId="3904C5AA"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92ABFEA" w14:textId="77777777" w:rsidR="001E7838" w:rsidRPr="00BF0A1B" w:rsidRDefault="001E7838"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bCs w:val="0"/>
                <w:color w:val="1F497D" w:themeColor="text2"/>
                <w:sz w:val="20"/>
                <w:szCs w:val="20"/>
                <w:lang w:eastAsia="es-CL"/>
              </w:rPr>
              <w:t>Tipo de Intervención Quirúrgica</w:t>
            </w:r>
          </w:p>
        </w:tc>
        <w:tc>
          <w:tcPr>
            <w:tcW w:w="2460" w:type="dxa"/>
          </w:tcPr>
          <w:p w14:paraId="1811423C" w14:textId="56146B0A"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color w:val="1F497D" w:themeColor="text2"/>
                <w:sz w:val="20"/>
                <w:szCs w:val="20"/>
                <w:lang w:eastAsia="es-CL"/>
              </w:rPr>
              <w:t>TipoIntervQuirurgica</w:t>
            </w:r>
            <w:r w:rsidR="0086632D" w:rsidRPr="00BF0A1B">
              <w:rPr>
                <w:rFonts w:ascii="Century Gothic" w:eastAsia="Times New Roman" w:hAnsi="Century Gothic" w:cs="Times New Roman"/>
                <w:b/>
                <w:color w:val="1F497D" w:themeColor="text2"/>
                <w:sz w:val="20"/>
                <w:szCs w:val="20"/>
                <w:lang w:eastAsia="es-CL"/>
              </w:rPr>
              <w:t>Glosa</w:t>
            </w:r>
          </w:p>
        </w:tc>
        <w:tc>
          <w:tcPr>
            <w:tcW w:w="1488" w:type="dxa"/>
          </w:tcPr>
          <w:p w14:paraId="6926C38C"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571" w:type="dxa"/>
          </w:tcPr>
          <w:p w14:paraId="0F28C434"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50</w:t>
            </w:r>
          </w:p>
        </w:tc>
        <w:tc>
          <w:tcPr>
            <w:tcW w:w="1769" w:type="dxa"/>
          </w:tcPr>
          <w:p w14:paraId="29FBB969" w14:textId="685B4CB3"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bCs/>
                <w:color w:val="1F497D"/>
                <w:sz w:val="20"/>
                <w:szCs w:val="20"/>
                <w:lang w:eastAsia="es-CL"/>
              </w:rPr>
              <w:t xml:space="preserve">Condicional </w:t>
            </w:r>
            <w:r w:rsidRPr="00BF0A1B">
              <w:rPr>
                <w:rFonts w:ascii="Century Gothic" w:eastAsia="Times New Roman" w:hAnsi="Century Gothic" w:cs="Times New Roman"/>
                <w:bCs/>
                <w:color w:val="1F497D"/>
                <w:sz w:val="20"/>
                <w:szCs w:val="20"/>
                <w:lang w:eastAsia="es-CL"/>
              </w:rPr>
              <w:t>a la ocurrencia de una intervención quirúrgica.</w:t>
            </w:r>
          </w:p>
        </w:tc>
      </w:tr>
    </w:tbl>
    <w:p w14:paraId="071FE068" w14:textId="77777777" w:rsidR="001E7838" w:rsidRPr="005A631D" w:rsidRDefault="001E7838" w:rsidP="001E7838">
      <w:pPr>
        <w:spacing w:before="240"/>
        <w:rPr>
          <w:rFonts w:ascii="Century Gothic" w:hAnsi="Century Gothic"/>
          <w:color w:val="1F497D" w:themeColor="text2"/>
          <w:sz w:val="24"/>
          <w:szCs w:val="24"/>
        </w:rPr>
      </w:pPr>
      <w:r>
        <w:rPr>
          <w:rFonts w:ascii="Century Gothic" w:hAnsi="Century Gothic"/>
          <w:b/>
          <w:bCs/>
          <w:color w:val="1F497D" w:themeColor="text2"/>
          <w:sz w:val="28"/>
          <w:szCs w:val="28"/>
        </w:rPr>
        <w:t>Concepto</w:t>
      </w:r>
    </w:p>
    <w:p w14:paraId="6CF09A7E" w14:textId="77777777" w:rsidR="001E7838" w:rsidRPr="005A631D" w:rsidRDefault="001E7838">
      <w:pPr>
        <w:pStyle w:val="Ttulo3"/>
        <w:numPr>
          <w:ilvl w:val="0"/>
          <w:numId w:val="58"/>
        </w:numPr>
        <w:spacing w:after="240"/>
        <w:rPr>
          <w:rFonts w:ascii="Century Gothic" w:eastAsiaTheme="minorHAnsi" w:hAnsi="Century Gothic" w:cstheme="minorBidi"/>
          <w:color w:val="1F497D" w:themeColor="text2"/>
          <w:sz w:val="24"/>
          <w:szCs w:val="24"/>
        </w:rPr>
      </w:pPr>
      <w:bookmarkStart w:id="422" w:name="_Toc120613364"/>
      <w:r w:rsidRPr="005A631D">
        <w:rPr>
          <w:rFonts w:ascii="Century Gothic" w:eastAsiaTheme="minorHAnsi" w:hAnsi="Century Gothic" w:cstheme="minorBidi"/>
          <w:color w:val="1F497D" w:themeColor="text2"/>
          <w:sz w:val="24"/>
          <w:szCs w:val="24"/>
        </w:rPr>
        <w:t>Cirugía Electiva</w:t>
      </w:r>
      <w:bookmarkEnd w:id="422"/>
    </w:p>
    <w:p w14:paraId="6563D420"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Es la intervención quirúrgica que, por el tipo de diagnóstico y las características clínicas del paciente, su realización puede ser diferida en el tiempo. Esta puede ser realizada tanto en el ámbito hospitalización (uso de cama de dotación) o ambulatorio.</w:t>
      </w:r>
    </w:p>
    <w:p w14:paraId="41CDAF4F" w14:textId="77777777" w:rsidR="001E7838" w:rsidRPr="005A631D" w:rsidRDefault="001E7838">
      <w:pPr>
        <w:pStyle w:val="Ttulo3"/>
        <w:numPr>
          <w:ilvl w:val="0"/>
          <w:numId w:val="58"/>
        </w:numPr>
        <w:spacing w:after="240"/>
        <w:rPr>
          <w:rFonts w:ascii="Century Gothic" w:eastAsiaTheme="minorHAnsi" w:hAnsi="Century Gothic" w:cstheme="minorBidi"/>
          <w:color w:val="1F497D" w:themeColor="text2"/>
          <w:sz w:val="24"/>
          <w:szCs w:val="24"/>
        </w:rPr>
      </w:pPr>
      <w:bookmarkStart w:id="423" w:name="_Toc120613365"/>
      <w:r w:rsidRPr="005A631D">
        <w:rPr>
          <w:rFonts w:ascii="Century Gothic" w:eastAsiaTheme="minorHAnsi" w:hAnsi="Century Gothic" w:cstheme="minorBidi"/>
          <w:color w:val="1F497D" w:themeColor="text2"/>
          <w:sz w:val="24"/>
          <w:szCs w:val="24"/>
        </w:rPr>
        <w:t>Cirugía de Urgencia</w:t>
      </w:r>
      <w:bookmarkEnd w:id="423"/>
      <w:r w:rsidRPr="005A631D">
        <w:rPr>
          <w:rFonts w:ascii="Century Gothic" w:eastAsiaTheme="minorHAnsi" w:hAnsi="Century Gothic" w:cstheme="minorBidi"/>
          <w:color w:val="1F497D" w:themeColor="text2"/>
          <w:sz w:val="24"/>
          <w:szCs w:val="24"/>
        </w:rPr>
        <w:t xml:space="preserve">  </w:t>
      </w:r>
    </w:p>
    <w:p w14:paraId="0ACB41D2"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Es la intervención quirúrgica que, por el tipo de diagnóstico y las características clínicas del paciente, debe realizarse dentro de un máximo de 24 horas, a partir del momento de la decisión quirúrgica.</w:t>
      </w:r>
    </w:p>
    <w:p w14:paraId="32A8B9C8" w14:textId="77777777" w:rsidR="001E7838" w:rsidRPr="005A631D" w:rsidRDefault="001E7838">
      <w:pPr>
        <w:pStyle w:val="Ttulo3"/>
        <w:numPr>
          <w:ilvl w:val="0"/>
          <w:numId w:val="58"/>
        </w:numPr>
        <w:spacing w:after="240"/>
        <w:rPr>
          <w:rFonts w:ascii="Century Gothic" w:eastAsiaTheme="minorHAnsi" w:hAnsi="Century Gothic" w:cstheme="minorBidi"/>
          <w:color w:val="1F497D" w:themeColor="text2"/>
          <w:sz w:val="24"/>
          <w:szCs w:val="24"/>
        </w:rPr>
      </w:pPr>
      <w:bookmarkStart w:id="424" w:name="_Toc120613366"/>
      <w:r w:rsidRPr="005A631D">
        <w:rPr>
          <w:rFonts w:ascii="Century Gothic" w:eastAsiaTheme="minorHAnsi" w:hAnsi="Century Gothic" w:cstheme="minorBidi"/>
          <w:color w:val="1F497D" w:themeColor="text2"/>
          <w:sz w:val="24"/>
          <w:szCs w:val="24"/>
        </w:rPr>
        <w:lastRenderedPageBreak/>
        <w:t>Cirugía de Emergencia</w:t>
      </w:r>
      <w:bookmarkEnd w:id="424"/>
      <w:r w:rsidRPr="005A631D">
        <w:rPr>
          <w:rFonts w:ascii="Century Gothic" w:eastAsiaTheme="minorHAnsi" w:hAnsi="Century Gothic" w:cstheme="minorBidi"/>
          <w:color w:val="1F497D" w:themeColor="text2"/>
          <w:sz w:val="24"/>
          <w:szCs w:val="24"/>
        </w:rPr>
        <w:t xml:space="preserve"> </w:t>
      </w:r>
    </w:p>
    <w:p w14:paraId="0DEBF2BE"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Es la intervención quirúrgica que, por el tipo de diagnóstico y el inminente riesgo vital del paciente, debe realizarse en forma inmediata.</w:t>
      </w:r>
    </w:p>
    <w:p w14:paraId="2FCC28A2" w14:textId="77777777" w:rsidR="001E7838" w:rsidRPr="005A631D" w:rsidRDefault="001E7838" w:rsidP="001E7838">
      <w:pPr>
        <w:spacing w:before="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463F9EE0" w14:textId="77777777" w:rsidR="001E7838" w:rsidRPr="005A631D" w:rsidRDefault="001E7838">
      <w:pPr>
        <w:pStyle w:val="Prrafodelista"/>
        <w:numPr>
          <w:ilvl w:val="0"/>
          <w:numId w:val="59"/>
        </w:numPr>
        <w:spacing w:before="240" w:line="360" w:lineRule="auto"/>
        <w:ind w:left="360"/>
        <w:rPr>
          <w:rFonts w:ascii="Century Gothic" w:hAnsi="Century Gothic"/>
          <w:i/>
          <w:color w:val="548DD4" w:themeColor="text2" w:themeTint="99"/>
          <w:sz w:val="20"/>
          <w:szCs w:val="20"/>
          <w:lang w:val="en-US"/>
        </w:rPr>
      </w:pPr>
      <w:r w:rsidRPr="005A631D">
        <w:rPr>
          <w:rFonts w:ascii="Century Gothic" w:hAnsi="Century Gothic"/>
          <w:i/>
          <w:color w:val="548DD4" w:themeColor="text2" w:themeTint="99"/>
          <w:sz w:val="20"/>
          <w:szCs w:val="20"/>
          <w:lang w:val="en-US"/>
        </w:rPr>
        <w:t xml:space="preserve">Adaptación de: National Confidential Enquiry into Patient Outcome and Death (NCPOD) (2004). </w:t>
      </w:r>
    </w:p>
    <w:p w14:paraId="11BED0EB" w14:textId="77777777" w:rsidR="001E7838" w:rsidRPr="005A631D" w:rsidRDefault="001E7838">
      <w:pPr>
        <w:pStyle w:val="Prrafodelista"/>
        <w:numPr>
          <w:ilvl w:val="0"/>
          <w:numId w:val="59"/>
        </w:numPr>
        <w:spacing w:before="240"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FONASA Resolución exenta N° 50 Normas técnico administrativa para la aplicación del arancel del régimen de prestaciones de salud del libro II del DFL N° 1 de 2005 Ministerio de Salud en la modalidad de atención institucional</w:t>
      </w:r>
    </w:p>
    <w:p w14:paraId="60617D2B" w14:textId="77777777" w:rsidR="001E7838" w:rsidRPr="005A631D" w:rsidRDefault="001E7838">
      <w:pPr>
        <w:pStyle w:val="Prrafodelista"/>
        <w:numPr>
          <w:ilvl w:val="0"/>
          <w:numId w:val="59"/>
        </w:numPr>
        <w:spacing w:before="240"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Adaptación de: Manual Estándar general de acreditación para prestadores institucional de Atención Abierta, Superintendencia de Salud Chile. </w:t>
      </w:r>
    </w:p>
    <w:p w14:paraId="170BC47F" w14:textId="77777777" w:rsidR="001E7838" w:rsidRPr="005A631D" w:rsidRDefault="001E7838">
      <w:pPr>
        <w:pStyle w:val="Prrafodelista"/>
        <w:numPr>
          <w:ilvl w:val="0"/>
          <w:numId w:val="59"/>
        </w:numPr>
        <w:spacing w:before="240"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Diccionario de Conceptos Superintendencia de Salud consultado 28 sept 2016 extraído de </w:t>
      </w:r>
      <w:hyperlink r:id="rId111" w:history="1">
        <w:r w:rsidRPr="005A631D">
          <w:rPr>
            <w:rFonts w:ascii="Century Gothic" w:hAnsi="Century Gothic"/>
            <w:i/>
            <w:color w:val="548DD4" w:themeColor="text2" w:themeTint="99"/>
            <w:sz w:val="20"/>
            <w:szCs w:val="20"/>
          </w:rPr>
          <w:t>http://</w:t>
        </w:r>
      </w:hyperlink>
      <w:hyperlink r:id="rId112" w:history="1">
        <w:r w:rsidRPr="005A631D">
          <w:rPr>
            <w:rFonts w:ascii="Century Gothic" w:hAnsi="Century Gothic"/>
            <w:i/>
            <w:color w:val="548DD4" w:themeColor="text2" w:themeTint="99"/>
            <w:sz w:val="20"/>
            <w:szCs w:val="20"/>
          </w:rPr>
          <w:t>www.supersalud.gob.cl/difusion/572/w3-propertyvalue-2341.html</w:t>
        </w:r>
      </w:hyperlink>
    </w:p>
    <w:p w14:paraId="397E08DD" w14:textId="77777777" w:rsidR="001E7838" w:rsidRDefault="001E7838">
      <w:pPr>
        <w:pStyle w:val="Prrafodelista"/>
        <w:numPr>
          <w:ilvl w:val="0"/>
          <w:numId w:val="59"/>
        </w:numPr>
        <w:spacing w:before="240"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Manual REM 20</w:t>
      </w:r>
      <w:r>
        <w:rPr>
          <w:rFonts w:ascii="Century Gothic" w:hAnsi="Century Gothic"/>
          <w:i/>
          <w:color w:val="548DD4" w:themeColor="text2" w:themeTint="99"/>
          <w:sz w:val="20"/>
          <w:szCs w:val="20"/>
        </w:rPr>
        <w:t>21</w:t>
      </w:r>
      <w:r w:rsidRPr="005A631D">
        <w:rPr>
          <w:rFonts w:ascii="Century Gothic" w:hAnsi="Century Gothic"/>
          <w:i/>
          <w:color w:val="548DD4" w:themeColor="text2" w:themeTint="99"/>
          <w:sz w:val="20"/>
          <w:szCs w:val="20"/>
        </w:rPr>
        <w:t xml:space="preserve"> Se incorporan las definiciones actualizadas  </w:t>
      </w:r>
      <w:hyperlink r:id="rId113" w:history="1">
        <w:r w:rsidRPr="005A631D">
          <w:rPr>
            <w:rFonts w:ascii="Century Gothic" w:hAnsi="Century Gothic"/>
            <w:i/>
            <w:color w:val="548DD4" w:themeColor="text2" w:themeTint="99"/>
            <w:sz w:val="20"/>
            <w:szCs w:val="20"/>
          </w:rPr>
          <w:t>http://extranet.deis.cl/wp-content/uploads/2017/04/Manual-Series-REM.pdf</w:t>
        </w:r>
      </w:hyperlink>
    </w:p>
    <w:p w14:paraId="3326E020" w14:textId="77777777" w:rsidR="001E7838" w:rsidRPr="00503F92" w:rsidRDefault="001E7838">
      <w:pPr>
        <w:pStyle w:val="Prrafodelista"/>
        <w:numPr>
          <w:ilvl w:val="0"/>
          <w:numId w:val="59"/>
        </w:numPr>
        <w:spacing w:before="240" w:line="360" w:lineRule="auto"/>
        <w:ind w:left="360"/>
        <w:rPr>
          <w:rFonts w:ascii="Century Gothic" w:hAnsi="Century Gothic"/>
          <w:b/>
          <w:i/>
          <w:color w:val="548DD4" w:themeColor="text2" w:themeTint="99"/>
          <w:sz w:val="20"/>
          <w:szCs w:val="24"/>
        </w:rPr>
      </w:pPr>
      <w:r w:rsidRPr="00503F92">
        <w:rPr>
          <w:rFonts w:ascii="Century Gothic" w:hAnsi="Century Gothic"/>
          <w:i/>
          <w:color w:val="548DD4" w:themeColor="text2" w:themeTint="99"/>
          <w:sz w:val="20"/>
          <w:szCs w:val="20"/>
        </w:rPr>
        <w:t>Mesa de Estándares de Información Ámbito Quirúrgico: FONASA – DIGERA – DEIS.</w:t>
      </w:r>
    </w:p>
    <w:p w14:paraId="7570FD4B" w14:textId="77777777" w:rsidR="001E7838" w:rsidRPr="00503F92" w:rsidRDefault="001E7838">
      <w:pPr>
        <w:pStyle w:val="Prrafodelista"/>
        <w:numPr>
          <w:ilvl w:val="0"/>
          <w:numId w:val="59"/>
        </w:numPr>
        <w:spacing w:before="240" w:line="360" w:lineRule="auto"/>
        <w:ind w:left="360"/>
        <w:rPr>
          <w:rFonts w:ascii="Century Gothic" w:hAnsi="Century Gothic"/>
          <w:b/>
          <w:i/>
          <w:color w:val="548DD4" w:themeColor="text2" w:themeTint="99"/>
          <w:sz w:val="20"/>
          <w:szCs w:val="24"/>
        </w:rPr>
      </w:pPr>
      <w:r w:rsidRPr="00503F92">
        <w:rPr>
          <w:rFonts w:ascii="Century Gothic" w:hAnsi="Century Gothic"/>
          <w:i/>
          <w:color w:val="548DD4" w:themeColor="text2" w:themeTint="99"/>
          <w:sz w:val="20"/>
          <w:szCs w:val="24"/>
        </w:rPr>
        <w:t xml:space="preserve"> Equipo de Estándares del DEIS</w:t>
      </w:r>
    </w:p>
    <w:p w14:paraId="0AB22601" w14:textId="77777777" w:rsidR="001E7838" w:rsidRPr="00503F92" w:rsidRDefault="001E7838" w:rsidP="001E7838">
      <w:pPr>
        <w:pStyle w:val="Prrafodelista"/>
        <w:spacing w:before="240" w:line="360" w:lineRule="auto"/>
        <w:ind w:left="360"/>
        <w:rPr>
          <w:rFonts w:ascii="Century Gothic" w:hAnsi="Century Gothic"/>
          <w:i/>
          <w:color w:val="548DD4" w:themeColor="text2" w:themeTint="99"/>
          <w:sz w:val="20"/>
          <w:szCs w:val="20"/>
        </w:rPr>
      </w:pPr>
    </w:p>
    <w:p w14:paraId="6F689C4C" w14:textId="77777777" w:rsidR="001E7838" w:rsidRPr="005A631D" w:rsidRDefault="001E7838" w:rsidP="001E7838">
      <w:pPr>
        <w:pStyle w:val="Ttulo3"/>
        <w:spacing w:after="240"/>
        <w:ind w:left="1800" w:hanging="720"/>
        <w:rPr>
          <w:rFonts w:ascii="Century Gothic" w:hAnsi="Century Gothic"/>
          <w:color w:val="1F497D" w:themeColor="text2"/>
          <w:sz w:val="32"/>
          <w:szCs w:val="32"/>
        </w:rPr>
      </w:pPr>
      <w:r w:rsidRPr="005A631D">
        <w:rPr>
          <w:rFonts w:ascii="Century Gothic" w:hAnsi="Century Gothic"/>
          <w:color w:val="1F497D" w:themeColor="text2"/>
          <w:sz w:val="24"/>
          <w:szCs w:val="24"/>
        </w:rPr>
        <w:br w:type="page"/>
      </w:r>
      <w:bookmarkStart w:id="425" w:name="_Toc120613367"/>
      <w:r w:rsidRPr="005A631D">
        <w:rPr>
          <w:rFonts w:ascii="Century Gothic" w:hAnsi="Century Gothic"/>
          <w:color w:val="1F497D" w:themeColor="text2"/>
          <w:sz w:val="32"/>
          <w:szCs w:val="32"/>
        </w:rPr>
        <w:lastRenderedPageBreak/>
        <w:t>4.2.2 Tipo de Intervención quirúrgica según complejidad</w:t>
      </w:r>
      <w:bookmarkEnd w:id="425"/>
    </w:p>
    <w:p w14:paraId="1B4108B2" w14:textId="77777777" w:rsidR="001E7838" w:rsidRPr="005A631D" w:rsidRDefault="001E7838" w:rsidP="001E7838">
      <w:pPr>
        <w:spacing w:before="240" w:after="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Definición</w:t>
      </w:r>
    </w:p>
    <w:p w14:paraId="28F75C86" w14:textId="77777777" w:rsidR="001E7838" w:rsidRPr="005A631D" w:rsidRDefault="001E7838" w:rsidP="001E783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La intervención quirúrgica de acuerdo a complejidad y riesgo en su realización se pueden clasificar en:</w:t>
      </w:r>
    </w:p>
    <w:p w14:paraId="34A53B93" w14:textId="77777777" w:rsidR="001E7838" w:rsidRPr="005A631D" w:rsidRDefault="001E7838" w:rsidP="001E7838">
      <w:pPr>
        <w:spacing w:before="240"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41EB4766" w14:textId="77777777" w:rsidR="001E7838" w:rsidRPr="005A631D" w:rsidRDefault="001E7838" w:rsidP="001E7838">
      <w:pPr>
        <w:spacing w:before="240" w:after="240"/>
        <w:jc w:val="left"/>
        <w:rPr>
          <w:rFonts w:ascii="Century Gothic" w:hAnsi="Century Gothic"/>
          <w:color w:val="1F497D" w:themeColor="text2"/>
          <w:sz w:val="24"/>
          <w:szCs w:val="24"/>
        </w:rPr>
      </w:pPr>
      <w:r>
        <w:rPr>
          <w:rFonts w:ascii="Century Gothic" w:hAnsi="Century Gothic"/>
          <w:color w:val="1F497D" w:themeColor="text2"/>
          <w:sz w:val="24"/>
          <w:szCs w:val="24"/>
        </w:rPr>
        <w:t>La variable</w:t>
      </w:r>
      <w:r w:rsidRPr="005A631D">
        <w:rPr>
          <w:rFonts w:ascii="Century Gothic" w:hAnsi="Century Gothic"/>
          <w:color w:val="1F497D" w:themeColor="text2"/>
          <w:sz w:val="24"/>
          <w:szCs w:val="24"/>
        </w:rPr>
        <w:t xml:space="preserve"> </w:t>
      </w:r>
      <w:r w:rsidRPr="005A631D">
        <w:rPr>
          <w:rFonts w:ascii="Century Gothic" w:hAnsi="Century Gothic"/>
          <w:b/>
          <w:color w:val="1F497D" w:themeColor="text2"/>
          <w:sz w:val="24"/>
          <w:szCs w:val="24"/>
        </w:rPr>
        <w:t>“Tipo de Intervención quirúrgica según complejidad”</w:t>
      </w:r>
      <w:r w:rsidRPr="005A631D">
        <w:rPr>
          <w:rFonts w:ascii="Century Gothic" w:hAnsi="Century Gothic"/>
          <w:color w:val="1F497D" w:themeColor="text2"/>
          <w:sz w:val="24"/>
          <w:szCs w:val="24"/>
        </w:rPr>
        <w:t xml:space="preserve"> tiene las siguientes categorías:</w:t>
      </w:r>
    </w:p>
    <w:tbl>
      <w:tblPr>
        <w:tblStyle w:val="Tabladecuadrcula4-nfasis11"/>
        <w:tblW w:w="7938" w:type="dxa"/>
        <w:jc w:val="center"/>
        <w:tblLook w:val="04A0" w:firstRow="1" w:lastRow="0" w:firstColumn="1" w:lastColumn="0" w:noHBand="0" w:noVBand="1"/>
      </w:tblPr>
      <w:tblGrid>
        <w:gridCol w:w="4012"/>
        <w:gridCol w:w="4012"/>
      </w:tblGrid>
      <w:tr w:rsidR="001E7838" w:rsidRPr="00BF0A1B" w14:paraId="7C6344F5" w14:textId="77777777" w:rsidTr="00304C9C">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039" w:type="pct"/>
          </w:tcPr>
          <w:p w14:paraId="7A1EFB74" w14:textId="77777777" w:rsidR="001E7838" w:rsidRPr="00BF0A1B" w:rsidRDefault="001E7838" w:rsidP="00304C9C">
            <w:pPr>
              <w:jc w:val="left"/>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TipoComplejidadIntervQuirurgicaGlosa</w:t>
            </w:r>
          </w:p>
        </w:tc>
        <w:tc>
          <w:tcPr>
            <w:tcW w:w="3961" w:type="pct"/>
          </w:tcPr>
          <w:p w14:paraId="11A18475"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BF0A1B">
              <w:rPr>
                <w:rFonts w:ascii="Century Gothic" w:hAnsi="Century Gothic"/>
                <w:color w:val="FFFFFF" w:themeColor="background1"/>
                <w:sz w:val="20"/>
                <w:szCs w:val="20"/>
              </w:rPr>
              <w:t>TipoComplejidadIntervQuirurgicaGlosa</w:t>
            </w:r>
          </w:p>
        </w:tc>
      </w:tr>
      <w:tr w:rsidR="001E7838" w:rsidRPr="00BF0A1B" w14:paraId="2CF7BC05" w14:textId="77777777" w:rsidTr="00304C9C">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039" w:type="pct"/>
          </w:tcPr>
          <w:p w14:paraId="07595DA6"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1</w:t>
            </w:r>
          </w:p>
        </w:tc>
        <w:tc>
          <w:tcPr>
            <w:tcW w:w="3961" w:type="pct"/>
          </w:tcPr>
          <w:p w14:paraId="0A6A597D"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Cirugía Menor</w:t>
            </w:r>
          </w:p>
        </w:tc>
      </w:tr>
      <w:tr w:rsidR="001E7838" w:rsidRPr="00BF0A1B" w14:paraId="05D981BF" w14:textId="77777777" w:rsidTr="00304C9C">
        <w:trPr>
          <w:trHeight w:val="353"/>
          <w:jc w:val="center"/>
        </w:trPr>
        <w:tc>
          <w:tcPr>
            <w:cnfStyle w:val="001000000000" w:firstRow="0" w:lastRow="0" w:firstColumn="1" w:lastColumn="0" w:oddVBand="0" w:evenVBand="0" w:oddHBand="0" w:evenHBand="0" w:firstRowFirstColumn="0" w:firstRowLastColumn="0" w:lastRowFirstColumn="0" w:lastRowLastColumn="0"/>
            <w:tcW w:w="1039" w:type="pct"/>
          </w:tcPr>
          <w:p w14:paraId="36F4DAB7"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3961" w:type="pct"/>
          </w:tcPr>
          <w:p w14:paraId="6A778295" w14:textId="77777777" w:rsidR="001E7838" w:rsidRPr="00BF0A1B" w:rsidRDefault="001E7838"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Cirugía Mayor</w:t>
            </w:r>
          </w:p>
        </w:tc>
      </w:tr>
    </w:tbl>
    <w:p w14:paraId="04533A48" w14:textId="77777777" w:rsidR="001E7838" w:rsidRPr="005A631D" w:rsidRDefault="001E7838" w:rsidP="001E7838">
      <w:pPr>
        <w:rPr>
          <w:rFonts w:ascii="Century Gothic" w:eastAsiaTheme="majorEastAsia" w:hAnsi="Century Gothic" w:cstheme="majorBidi"/>
          <w:b/>
          <w:color w:val="1F497D" w:themeColor="text2"/>
          <w:sz w:val="32"/>
          <w:szCs w:val="32"/>
          <w:u w:val="single"/>
        </w:rPr>
      </w:pPr>
    </w:p>
    <w:p w14:paraId="07EF90FC" w14:textId="77777777" w:rsidR="001E7838" w:rsidRPr="005A631D" w:rsidRDefault="001E7838" w:rsidP="001E7838">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02C85F1B" w14:textId="76AC766E" w:rsidR="001E7838"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 xml:space="preserve">Las cirugías mayores dependiendo del lugar donde realicen su post operatorio, se denominan: Cirugía Mayor No Ambulatoria (intrahospitalaria) y Cirugía Mayor Ambulatoria. </w:t>
      </w:r>
    </w:p>
    <w:p w14:paraId="51485392" w14:textId="6985BC5A" w:rsidR="0086632D" w:rsidRPr="005A631D" w:rsidRDefault="0086632D" w:rsidP="0086632D">
      <w:pPr>
        <w:rPr>
          <w:rFonts w:ascii="Century Gothic" w:hAnsi="Century Gothic"/>
          <w:bCs/>
          <w:iCs/>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9377" w:type="dxa"/>
        <w:tblLook w:val="04A0" w:firstRow="1" w:lastRow="0" w:firstColumn="1" w:lastColumn="0" w:noHBand="0" w:noVBand="1"/>
      </w:tblPr>
      <w:tblGrid>
        <w:gridCol w:w="1486"/>
        <w:gridCol w:w="4793"/>
        <w:gridCol w:w="738"/>
        <w:gridCol w:w="918"/>
        <w:gridCol w:w="1442"/>
      </w:tblGrid>
      <w:tr w:rsidR="001E7838" w:rsidRPr="00BF0A1B" w14:paraId="4548DFBC" w14:textId="77777777" w:rsidTr="0086632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486" w:type="dxa"/>
          </w:tcPr>
          <w:p w14:paraId="5BF53D6A" w14:textId="77777777" w:rsidR="001E7838" w:rsidRPr="00BF0A1B" w:rsidRDefault="001E7838"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4793" w:type="dxa"/>
          </w:tcPr>
          <w:p w14:paraId="6A41E499"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738" w:type="dxa"/>
          </w:tcPr>
          <w:p w14:paraId="7CEBB14C"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918" w:type="dxa"/>
          </w:tcPr>
          <w:p w14:paraId="78FDAA24"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442" w:type="dxa"/>
          </w:tcPr>
          <w:p w14:paraId="367518E5"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1E7838" w:rsidRPr="00BF0A1B" w14:paraId="53FEAD3B" w14:textId="77777777" w:rsidTr="0086632D">
        <w:trPr>
          <w:cnfStyle w:val="000000100000" w:firstRow="0" w:lastRow="0" w:firstColumn="0" w:lastColumn="0" w:oddVBand="0" w:evenVBand="0" w:oddHBand="1" w:evenHBand="0" w:firstRowFirstColumn="0" w:firstRowLastColumn="0" w:lastRowFirstColumn="0" w:lastRowLastColumn="0"/>
          <w:trHeight w:val="1862"/>
        </w:trPr>
        <w:tc>
          <w:tcPr>
            <w:cnfStyle w:val="001000000000" w:firstRow="0" w:lastRow="0" w:firstColumn="1" w:lastColumn="0" w:oddVBand="0" w:evenVBand="0" w:oddHBand="0" w:evenHBand="0" w:firstRowFirstColumn="0" w:firstRowLastColumn="0" w:lastRowFirstColumn="0" w:lastRowLastColumn="0"/>
            <w:tcW w:w="1486" w:type="dxa"/>
          </w:tcPr>
          <w:p w14:paraId="17BC0145" w14:textId="77777777" w:rsidR="001E7838" w:rsidRPr="00BF0A1B" w:rsidRDefault="001E7838"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bCs w:val="0"/>
                <w:color w:val="1F497D" w:themeColor="text2"/>
                <w:sz w:val="20"/>
                <w:szCs w:val="20"/>
                <w:lang w:eastAsia="es-CL"/>
              </w:rPr>
              <w:t>Tipo de Intervención Quirúrgica según complejidad</w:t>
            </w:r>
          </w:p>
        </w:tc>
        <w:tc>
          <w:tcPr>
            <w:tcW w:w="4793" w:type="dxa"/>
          </w:tcPr>
          <w:p w14:paraId="228982F8" w14:textId="4A56F6D1"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TipoComplejidadIntervQuirurgica</w:t>
            </w:r>
            <w:r w:rsidR="0086632D" w:rsidRPr="00BF0A1B">
              <w:rPr>
                <w:rFonts w:ascii="Century Gothic" w:hAnsi="Century Gothic"/>
                <w:color w:val="1F497D" w:themeColor="text2"/>
                <w:sz w:val="20"/>
                <w:szCs w:val="20"/>
              </w:rPr>
              <w:t>Glosa</w:t>
            </w:r>
          </w:p>
        </w:tc>
        <w:tc>
          <w:tcPr>
            <w:tcW w:w="738" w:type="dxa"/>
          </w:tcPr>
          <w:p w14:paraId="107221D7"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918" w:type="dxa"/>
          </w:tcPr>
          <w:p w14:paraId="0588DBFF"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60</w:t>
            </w:r>
          </w:p>
        </w:tc>
        <w:tc>
          <w:tcPr>
            <w:tcW w:w="1442" w:type="dxa"/>
          </w:tcPr>
          <w:p w14:paraId="6E6C8386"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bCs/>
                <w:color w:val="1F497D"/>
                <w:sz w:val="20"/>
                <w:szCs w:val="20"/>
                <w:lang w:eastAsia="es-CL"/>
              </w:rPr>
              <w:t xml:space="preserve">Condicional </w:t>
            </w:r>
            <w:r w:rsidRPr="00BF0A1B">
              <w:rPr>
                <w:rFonts w:ascii="Century Gothic" w:eastAsia="Times New Roman" w:hAnsi="Century Gothic" w:cs="Times New Roman"/>
                <w:bCs/>
                <w:color w:val="1F497D"/>
                <w:sz w:val="20"/>
                <w:szCs w:val="20"/>
                <w:lang w:eastAsia="es-CL"/>
              </w:rPr>
              <w:t>a la ocurrencia de una intervención quirúrgica.</w:t>
            </w:r>
          </w:p>
        </w:tc>
      </w:tr>
    </w:tbl>
    <w:p w14:paraId="6C488C85" w14:textId="77777777" w:rsidR="001E7838" w:rsidRDefault="001E7838" w:rsidP="001E7838">
      <w:pPr>
        <w:spacing w:before="240"/>
        <w:rPr>
          <w:rFonts w:ascii="Century Gothic" w:hAnsi="Century Gothic"/>
          <w:b/>
          <w:bCs/>
          <w:color w:val="1F497D" w:themeColor="text2"/>
          <w:sz w:val="28"/>
          <w:szCs w:val="28"/>
        </w:rPr>
      </w:pPr>
      <w:r>
        <w:rPr>
          <w:rFonts w:ascii="Century Gothic" w:hAnsi="Century Gothic"/>
          <w:b/>
          <w:bCs/>
          <w:color w:val="1F497D" w:themeColor="text2"/>
          <w:sz w:val="28"/>
          <w:szCs w:val="28"/>
        </w:rPr>
        <w:t>Concepto</w:t>
      </w:r>
    </w:p>
    <w:p w14:paraId="3643AD39" w14:textId="77777777" w:rsidR="001E7838" w:rsidRPr="005A631D" w:rsidRDefault="001E7838">
      <w:pPr>
        <w:pStyle w:val="Ttulo3"/>
        <w:numPr>
          <w:ilvl w:val="0"/>
          <w:numId w:val="58"/>
        </w:numPr>
        <w:spacing w:before="240" w:after="240"/>
        <w:rPr>
          <w:rFonts w:ascii="Century Gothic" w:eastAsiaTheme="minorHAnsi" w:hAnsi="Century Gothic" w:cstheme="minorBidi"/>
          <w:b w:val="0"/>
          <w:bCs/>
          <w:iCs/>
          <w:color w:val="1F497D" w:themeColor="text2"/>
          <w:sz w:val="24"/>
          <w:szCs w:val="24"/>
        </w:rPr>
      </w:pPr>
      <w:bookmarkStart w:id="426" w:name="_Toc120613368"/>
      <w:r w:rsidRPr="005A631D">
        <w:rPr>
          <w:rFonts w:ascii="Century Gothic" w:eastAsiaTheme="minorHAnsi" w:hAnsi="Century Gothic" w:cstheme="minorBidi"/>
          <w:color w:val="1F497D" w:themeColor="text2"/>
          <w:sz w:val="24"/>
          <w:szCs w:val="24"/>
        </w:rPr>
        <w:t>Cirugía Menor</w:t>
      </w:r>
      <w:bookmarkEnd w:id="426"/>
    </w:p>
    <w:p w14:paraId="5D59348E" w14:textId="77777777" w:rsidR="001E7838" w:rsidRPr="005A631D" w:rsidRDefault="001E7838" w:rsidP="001E783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Comprende procedimientos quirúrgicos sencillos y habitualmente de corta duración, realizados sobre tegumentos o estructuras fácilmente accesibles. Puede ser realizada con anestesia local, requiriendo mínima medicación preoperatoria, puede ser realizada en pabellón habilitado para estos fines, es de bajo riesgo vital y presenta escasas complicaciones.</w:t>
      </w:r>
    </w:p>
    <w:p w14:paraId="4242050D" w14:textId="77777777" w:rsidR="001E7838" w:rsidRPr="005A631D" w:rsidRDefault="001E7838">
      <w:pPr>
        <w:pStyle w:val="Ttulo3"/>
        <w:numPr>
          <w:ilvl w:val="0"/>
          <w:numId w:val="58"/>
        </w:numPr>
        <w:spacing w:before="240" w:after="240"/>
        <w:rPr>
          <w:rFonts w:ascii="Century Gothic" w:eastAsiaTheme="minorHAnsi" w:hAnsi="Century Gothic" w:cstheme="minorBidi"/>
          <w:b w:val="0"/>
          <w:bCs/>
          <w:iCs/>
          <w:color w:val="1F497D" w:themeColor="text2"/>
          <w:sz w:val="24"/>
          <w:szCs w:val="24"/>
        </w:rPr>
      </w:pPr>
      <w:bookmarkStart w:id="427" w:name="_Toc120613369"/>
      <w:r w:rsidRPr="005A631D">
        <w:rPr>
          <w:rFonts w:ascii="Century Gothic" w:eastAsiaTheme="minorHAnsi" w:hAnsi="Century Gothic" w:cstheme="minorBidi"/>
          <w:color w:val="1F497D" w:themeColor="text2"/>
          <w:sz w:val="24"/>
          <w:szCs w:val="24"/>
        </w:rPr>
        <w:t>Cirugía Mayor</w:t>
      </w:r>
      <w:bookmarkEnd w:id="427"/>
    </w:p>
    <w:p w14:paraId="79C898EA" w14:textId="2BE3E642" w:rsidR="0086632D" w:rsidRDefault="001E7838" w:rsidP="001E783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Comprende procedimientos quirúrgicos que implican manipulación de órganos vitales y/o cuya incisión permite acceder a grandes cavidades y/o cavidades o estructuras estériles (incluye cirugía Máxilo – facial). Requiere de un equipo quirúrgico y anestesista especializado, se realiza siempre en quirófano. Demanda preparación preoperatoria, sedación, anestesia general y/o regional, eventualmente local. Utiliza recuperación post quirúrgica, puede necesitar apoyo a funciones vitales.</w:t>
      </w:r>
    </w:p>
    <w:p w14:paraId="61052E11" w14:textId="77777777" w:rsidR="0086632D" w:rsidRDefault="0086632D">
      <w:pPr>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4F63348D" w14:textId="77777777" w:rsidR="001E7838" w:rsidRPr="005A631D" w:rsidRDefault="001E7838" w:rsidP="001E7838">
      <w:pPr>
        <w:spacing w:before="240" w:after="240"/>
        <w:rPr>
          <w:rFonts w:ascii="Century Gothic" w:hAnsi="Century Gothic"/>
          <w:color w:val="1F497D" w:themeColor="text2"/>
          <w:sz w:val="24"/>
          <w:szCs w:val="24"/>
        </w:rPr>
      </w:pPr>
    </w:p>
    <w:p w14:paraId="1F9F3701" w14:textId="77777777" w:rsidR="001E7838" w:rsidRPr="005A631D" w:rsidRDefault="001E7838" w:rsidP="001E7838">
      <w:pPr>
        <w:spacing w:before="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3A0DEDB7"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lang w:val="en-US"/>
        </w:rPr>
      </w:pPr>
      <w:r w:rsidRPr="005A631D">
        <w:rPr>
          <w:rFonts w:ascii="Century Gothic" w:hAnsi="Century Gothic"/>
          <w:i/>
          <w:color w:val="548DD4" w:themeColor="text2" w:themeTint="99"/>
          <w:sz w:val="20"/>
          <w:szCs w:val="20"/>
          <w:lang w:val="en-US"/>
        </w:rPr>
        <w:t xml:space="preserve">Adaptación de: National Confidential Enquiry into Patient Outcome and Death (NCPOD) (2004). </w:t>
      </w:r>
    </w:p>
    <w:p w14:paraId="436562D7"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FONASA Resolución exenta N° 50 Normas técnico administrativa para la aplicación del arancel del régimen de prestaciones de salud del libro II del DFL N° 1 de 2005 Ministerio de Salud en la modalidad de atención institucional</w:t>
      </w:r>
    </w:p>
    <w:p w14:paraId="238DB862"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Adaptación de: Manual Estándar general de acreditación para prestadores institucional de Atención Abierta, Superintendencia de Salud Chile. </w:t>
      </w:r>
    </w:p>
    <w:p w14:paraId="0EE75F1F"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Diccionario de Conceptos Superintendencia de Salud consultado 28 sept 2016 extraído de </w:t>
      </w:r>
      <w:hyperlink r:id="rId114" w:history="1">
        <w:r w:rsidRPr="005A631D">
          <w:rPr>
            <w:rFonts w:ascii="Century Gothic" w:hAnsi="Century Gothic"/>
            <w:i/>
            <w:color w:val="548DD4" w:themeColor="text2" w:themeTint="99"/>
            <w:sz w:val="20"/>
            <w:szCs w:val="20"/>
          </w:rPr>
          <w:t>http://</w:t>
        </w:r>
      </w:hyperlink>
      <w:hyperlink r:id="rId115" w:history="1">
        <w:r w:rsidRPr="005A631D">
          <w:rPr>
            <w:rFonts w:ascii="Century Gothic" w:hAnsi="Century Gothic"/>
            <w:i/>
            <w:color w:val="548DD4" w:themeColor="text2" w:themeTint="99"/>
            <w:sz w:val="20"/>
            <w:szCs w:val="20"/>
          </w:rPr>
          <w:t>www.supersalud.gob.cl/difusion/572/w3-propertyvalue-2341.html</w:t>
        </w:r>
      </w:hyperlink>
    </w:p>
    <w:p w14:paraId="5D38E1BB"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Manual REM 2017 Se incorporan las definiciones actualizadas  </w:t>
      </w:r>
      <w:hyperlink r:id="rId116" w:history="1">
        <w:r w:rsidRPr="005A631D">
          <w:rPr>
            <w:rFonts w:ascii="Century Gothic" w:hAnsi="Century Gothic"/>
            <w:i/>
            <w:color w:val="548DD4" w:themeColor="text2" w:themeTint="99"/>
            <w:sz w:val="20"/>
            <w:szCs w:val="20"/>
          </w:rPr>
          <w:t>http://extranet.deis.cl/wp-content/uploads/2017/04/Manual-Series-REM.pdf</w:t>
        </w:r>
      </w:hyperlink>
    </w:p>
    <w:p w14:paraId="6A38A8FC" w14:textId="77777777" w:rsidR="001E7838" w:rsidRPr="005A631D" w:rsidRDefault="001E7838">
      <w:pPr>
        <w:pStyle w:val="Prrafodelista"/>
        <w:numPr>
          <w:ilvl w:val="0"/>
          <w:numId w:val="59"/>
        </w:numPr>
        <w:spacing w:line="360" w:lineRule="auto"/>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Mesa de Estándares de Información Ámbito Quirúrgico: FONASA – DIGERA – DEIS.</w:t>
      </w:r>
    </w:p>
    <w:p w14:paraId="1AB7B486" w14:textId="77777777" w:rsidR="001E7838" w:rsidRPr="005A631D" w:rsidRDefault="001E7838" w:rsidP="001E7838">
      <w:pPr>
        <w:jc w:val="left"/>
        <w:rPr>
          <w:rFonts w:ascii="Century Gothic" w:eastAsiaTheme="majorEastAsia" w:hAnsi="Century Gothic" w:cstheme="majorBidi"/>
          <w:b/>
          <w:color w:val="1F497D" w:themeColor="text2"/>
          <w:sz w:val="32"/>
          <w:szCs w:val="32"/>
          <w:u w:val="single"/>
        </w:rPr>
      </w:pPr>
    </w:p>
    <w:p w14:paraId="14953E84" w14:textId="77777777" w:rsidR="001E7838" w:rsidRPr="005A631D" w:rsidRDefault="001E7838" w:rsidP="001E7838">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3C8C0C85" w14:textId="77777777" w:rsidR="001E7838" w:rsidRPr="005A631D" w:rsidRDefault="001E7838" w:rsidP="001E7838">
      <w:pPr>
        <w:pStyle w:val="Ttulo3"/>
        <w:spacing w:after="240"/>
        <w:ind w:left="1800" w:hanging="720"/>
        <w:rPr>
          <w:rFonts w:ascii="Century Gothic" w:hAnsi="Century Gothic"/>
          <w:color w:val="1F497D" w:themeColor="text2"/>
          <w:sz w:val="32"/>
          <w:szCs w:val="32"/>
        </w:rPr>
      </w:pPr>
      <w:bookmarkStart w:id="428" w:name="_Toc120613370"/>
      <w:r w:rsidRPr="005A631D">
        <w:rPr>
          <w:rFonts w:ascii="Century Gothic" w:hAnsi="Century Gothic"/>
          <w:color w:val="1F497D" w:themeColor="text2"/>
          <w:sz w:val="32"/>
          <w:szCs w:val="32"/>
        </w:rPr>
        <w:lastRenderedPageBreak/>
        <w:t>4.2.3 Cirugía Mayor Ambulatoria (CMA)</w:t>
      </w:r>
      <w:bookmarkEnd w:id="428"/>
    </w:p>
    <w:p w14:paraId="63C9177E" w14:textId="77777777" w:rsidR="001E7838" w:rsidRPr="005A631D" w:rsidRDefault="001E7838" w:rsidP="001E7838">
      <w:pPr>
        <w:spacing w:after="240"/>
        <w:rPr>
          <w:rFonts w:ascii="Century Gothic" w:hAnsi="Century Gothic"/>
          <w:b/>
          <w:iCs/>
          <w:color w:val="1F497D" w:themeColor="text2"/>
          <w:szCs w:val="28"/>
        </w:rPr>
      </w:pPr>
      <w:r w:rsidRPr="005A631D">
        <w:rPr>
          <w:rFonts w:ascii="Century Gothic" w:hAnsi="Century Gothic"/>
          <w:b/>
          <w:bCs/>
          <w:color w:val="1F497D" w:themeColor="text2"/>
          <w:sz w:val="28"/>
          <w:szCs w:val="28"/>
        </w:rPr>
        <w:t>Definición</w:t>
      </w:r>
    </w:p>
    <w:p w14:paraId="34971A0F"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Corresponde a todo acto quirúrgico mayor, que se realiza en un pabellón ambulatorio o central, luego del cual el usuario, pasado un período de recuperación, vuelve a su domicilio el mismo día. Se considerarán también CMA los casos en que el paciente pernocte en el establecimiento siempre que su estadía sea menor o igual a 24 horas y que ésta se realice en sala de recuperación u otra destinada a este fin, y no en una cama hospitalaria.  </w:t>
      </w:r>
    </w:p>
    <w:p w14:paraId="23CF90C3"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Esta intervención quirúrgica mayor, de acuerdo al diagnóstico y condición clínica de la persona, puede ser electiva o de urgencia. </w:t>
      </w:r>
    </w:p>
    <w:p w14:paraId="6CF13E1D" w14:textId="77777777" w:rsidR="001E7838" w:rsidRPr="005A631D" w:rsidRDefault="001E7838" w:rsidP="001E7838">
      <w:pPr>
        <w:spacing w:after="240"/>
        <w:rPr>
          <w:rFonts w:ascii="Century Gothic" w:hAnsi="Century Gothic"/>
          <w:b/>
          <w:bCs/>
          <w:color w:val="1F497D" w:themeColor="text2"/>
          <w:sz w:val="28"/>
          <w:szCs w:val="28"/>
        </w:rPr>
      </w:pPr>
      <w:r w:rsidRPr="005A631D">
        <w:rPr>
          <w:rFonts w:ascii="Century Gothic" w:hAnsi="Century Gothic"/>
          <w:b/>
          <w:bCs/>
          <w:color w:val="1F497D" w:themeColor="text2"/>
          <w:sz w:val="28"/>
          <w:szCs w:val="28"/>
        </w:rPr>
        <w:t>Estructura</w:t>
      </w:r>
    </w:p>
    <w:p w14:paraId="7DE8BDFE" w14:textId="77777777" w:rsidR="001E7838" w:rsidRPr="005A631D" w:rsidRDefault="001E7838" w:rsidP="001E7838">
      <w:pPr>
        <w:spacing w:after="240"/>
        <w:jc w:val="left"/>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5A631D">
        <w:rPr>
          <w:rFonts w:ascii="Century Gothic" w:hAnsi="Century Gothic"/>
          <w:b/>
          <w:color w:val="1F497D" w:themeColor="text2"/>
          <w:sz w:val="24"/>
          <w:szCs w:val="24"/>
        </w:rPr>
        <w:t>“</w:t>
      </w:r>
      <w:r>
        <w:rPr>
          <w:rFonts w:ascii="Century Gothic" w:hAnsi="Century Gothic"/>
          <w:b/>
          <w:color w:val="1F497D" w:themeColor="text2"/>
          <w:sz w:val="24"/>
          <w:szCs w:val="24"/>
        </w:rPr>
        <w:t xml:space="preserve">Tipo de </w:t>
      </w:r>
      <w:r w:rsidRPr="005A631D">
        <w:rPr>
          <w:rFonts w:ascii="Century Gothic" w:hAnsi="Century Gothic"/>
          <w:b/>
          <w:color w:val="1F497D" w:themeColor="text2"/>
          <w:sz w:val="24"/>
          <w:szCs w:val="24"/>
        </w:rPr>
        <w:t>Cirugía Mayor Ambulatoria”</w:t>
      </w:r>
      <w:r w:rsidRPr="005A631D">
        <w:rPr>
          <w:rFonts w:ascii="Century Gothic" w:hAnsi="Century Gothic"/>
          <w:color w:val="1F497D" w:themeColor="text2"/>
          <w:sz w:val="24"/>
          <w:szCs w:val="24"/>
        </w:rPr>
        <w:t xml:space="preserve"> tiene las siguientes categorías:</w:t>
      </w:r>
    </w:p>
    <w:p w14:paraId="64CDA2FF" w14:textId="77777777" w:rsidR="001E7838" w:rsidRPr="005A631D" w:rsidRDefault="001E7838" w:rsidP="001E7838">
      <w:pPr>
        <w:rPr>
          <w:rFonts w:ascii="Century Gothic" w:hAnsi="Century Gothic"/>
          <w:color w:val="1F497D" w:themeColor="text2"/>
          <w:sz w:val="24"/>
          <w:szCs w:val="24"/>
        </w:rPr>
      </w:pPr>
    </w:p>
    <w:tbl>
      <w:tblPr>
        <w:tblStyle w:val="Tabladecuadrcula4-nfasis11"/>
        <w:tblW w:w="7938" w:type="dxa"/>
        <w:jc w:val="center"/>
        <w:tblLook w:val="04A0" w:firstRow="1" w:lastRow="0" w:firstColumn="1" w:lastColumn="0" w:noHBand="0" w:noVBand="1"/>
      </w:tblPr>
      <w:tblGrid>
        <w:gridCol w:w="2760"/>
        <w:gridCol w:w="5178"/>
      </w:tblGrid>
      <w:tr w:rsidR="001E7838" w:rsidRPr="00BF0A1B" w14:paraId="2F7F980C" w14:textId="77777777" w:rsidTr="00304C9C">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3FF2F5DD" w14:textId="77777777" w:rsidR="001E7838" w:rsidRPr="00BF0A1B" w:rsidRDefault="001E7838" w:rsidP="00304C9C">
            <w:pPr>
              <w:jc w:val="left"/>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TipodeCirugía MayorAmbulatoriaCodigo</w:t>
            </w:r>
          </w:p>
        </w:tc>
        <w:tc>
          <w:tcPr>
            <w:tcW w:w="3587" w:type="pct"/>
          </w:tcPr>
          <w:p w14:paraId="66CF0855"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BF0A1B">
              <w:rPr>
                <w:rFonts w:ascii="Century Gothic" w:hAnsi="Century Gothic"/>
                <w:color w:val="FFFFFF" w:themeColor="background1"/>
                <w:sz w:val="20"/>
                <w:szCs w:val="20"/>
              </w:rPr>
              <w:t>TipodeCirugía MayorAmbulatoriaGlosa</w:t>
            </w:r>
          </w:p>
        </w:tc>
      </w:tr>
      <w:tr w:rsidR="001E7838" w:rsidRPr="00BF0A1B" w14:paraId="4B1459BB" w14:textId="77777777" w:rsidTr="00304C9C">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4CF8BECE" w14:textId="77777777" w:rsidR="001E7838" w:rsidRPr="00BF0A1B" w:rsidRDefault="001E7838" w:rsidP="00304C9C">
            <w:pPr>
              <w:jc w:val="left"/>
              <w:rPr>
                <w:rFonts w:ascii="Century Gothic" w:hAnsi="Century Gothic"/>
                <w:color w:val="1F497D" w:themeColor="text2"/>
                <w:sz w:val="20"/>
                <w:szCs w:val="20"/>
              </w:rPr>
            </w:pPr>
            <w:r w:rsidRPr="00BF0A1B">
              <w:rPr>
                <w:rFonts w:ascii="Century Gothic" w:hAnsi="Century Gothic"/>
                <w:color w:val="1F497D" w:themeColor="text2"/>
                <w:sz w:val="20"/>
                <w:szCs w:val="20"/>
              </w:rPr>
              <w:t>1</w:t>
            </w:r>
          </w:p>
        </w:tc>
        <w:tc>
          <w:tcPr>
            <w:tcW w:w="3587" w:type="pct"/>
          </w:tcPr>
          <w:p w14:paraId="7DBCB262"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CMA Electiva</w:t>
            </w:r>
          </w:p>
        </w:tc>
      </w:tr>
      <w:tr w:rsidR="001E7838" w:rsidRPr="00BF0A1B" w14:paraId="39C67034" w14:textId="77777777" w:rsidTr="00304C9C">
        <w:trPr>
          <w:trHeight w:val="353"/>
          <w:jc w:val="center"/>
        </w:trPr>
        <w:tc>
          <w:tcPr>
            <w:cnfStyle w:val="001000000000" w:firstRow="0" w:lastRow="0" w:firstColumn="1" w:lastColumn="0" w:oddVBand="0" w:evenVBand="0" w:oddHBand="0" w:evenHBand="0" w:firstRowFirstColumn="0" w:firstRowLastColumn="0" w:lastRowFirstColumn="0" w:lastRowLastColumn="0"/>
            <w:tcW w:w="1413" w:type="pct"/>
          </w:tcPr>
          <w:p w14:paraId="66C325C9" w14:textId="77777777" w:rsidR="001E7838" w:rsidRPr="00BF0A1B" w:rsidRDefault="001E7838" w:rsidP="00304C9C">
            <w:pPr>
              <w:spacing w:before="240"/>
              <w:jc w:val="left"/>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3587" w:type="pct"/>
          </w:tcPr>
          <w:p w14:paraId="678D7B77" w14:textId="77777777" w:rsidR="001E7838" w:rsidRPr="00BF0A1B" w:rsidRDefault="001E7838" w:rsidP="00304C9C">
            <w:pPr>
              <w:spacing w:before="240"/>
              <w:jc w:val="left"/>
              <w:cnfStyle w:val="000000000000" w:firstRow="0" w:lastRow="0" w:firstColumn="0" w:lastColumn="0" w:oddVBand="0" w:evenVBand="0" w:oddHBand="0" w:evenHBand="0" w:firstRowFirstColumn="0" w:firstRowLastColumn="0" w:lastRowFirstColumn="0" w:lastRowLastColumn="0"/>
              <w:rPr>
                <w:rFonts w:ascii="Century Gothic" w:hAnsi="Century Gothic"/>
                <w:bCs/>
                <w:color w:val="1F497D" w:themeColor="text2"/>
                <w:sz w:val="20"/>
                <w:szCs w:val="20"/>
              </w:rPr>
            </w:pPr>
            <w:r w:rsidRPr="00BF0A1B">
              <w:rPr>
                <w:rFonts w:ascii="Century Gothic" w:hAnsi="Century Gothic"/>
                <w:bCs/>
                <w:color w:val="1F497D" w:themeColor="text2"/>
                <w:sz w:val="20"/>
                <w:szCs w:val="20"/>
              </w:rPr>
              <w:t>CMA de Urgencia</w:t>
            </w:r>
          </w:p>
        </w:tc>
      </w:tr>
    </w:tbl>
    <w:p w14:paraId="0CCB4AEB" w14:textId="77777777" w:rsidR="001E7838" w:rsidRPr="005A631D" w:rsidRDefault="001E7838" w:rsidP="001E7838">
      <w:pPr>
        <w:spacing w:before="240"/>
        <w:rPr>
          <w:rFonts w:ascii="Century Gothic" w:hAnsi="Century Gothic"/>
          <w:color w:val="1F497D" w:themeColor="text2"/>
          <w:sz w:val="24"/>
          <w:szCs w:val="24"/>
        </w:rPr>
      </w:pPr>
    </w:p>
    <w:p w14:paraId="6E05CC8B" w14:textId="77777777" w:rsidR="001E7838" w:rsidRPr="005A631D" w:rsidRDefault="001E7838" w:rsidP="001E7838">
      <w:pPr>
        <w:jc w:val="left"/>
        <w:rPr>
          <w:rFonts w:ascii="Century Gothic" w:hAnsi="Century Gothic"/>
          <w:color w:val="1F497D" w:themeColor="text2"/>
          <w:sz w:val="24"/>
          <w:szCs w:val="24"/>
        </w:rPr>
      </w:pPr>
      <w:r w:rsidRPr="005A631D">
        <w:rPr>
          <w:rFonts w:ascii="Century Gothic" w:hAnsi="Century Gothic"/>
          <w:color w:val="1F497D" w:themeColor="text2"/>
          <w:sz w:val="24"/>
          <w:szCs w:val="24"/>
        </w:rPr>
        <w:br w:type="page"/>
      </w:r>
    </w:p>
    <w:p w14:paraId="6F84F305" w14:textId="77777777" w:rsidR="001E7838" w:rsidRPr="005A631D"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concuadrcula4-nfasis1"/>
        <w:tblW w:w="0" w:type="auto"/>
        <w:tblLook w:val="04A0" w:firstRow="1" w:lastRow="0" w:firstColumn="1" w:lastColumn="0" w:noHBand="0" w:noVBand="1"/>
      </w:tblPr>
      <w:tblGrid>
        <w:gridCol w:w="2760"/>
        <w:gridCol w:w="2601"/>
        <w:gridCol w:w="1001"/>
        <w:gridCol w:w="1145"/>
        <w:gridCol w:w="1547"/>
      </w:tblGrid>
      <w:tr w:rsidR="001E7838" w:rsidRPr="00EF5C79" w14:paraId="1FDC6F7B"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A6BF0D7" w14:textId="77777777" w:rsidR="001E7838" w:rsidRPr="00EF5C79" w:rsidRDefault="001E7838" w:rsidP="00304C9C">
            <w:pPr>
              <w:spacing w:before="240"/>
              <w:rPr>
                <w:rFonts w:ascii="Century Gothic" w:hAnsi="Century Gothic"/>
                <w:color w:val="FFFFFF" w:themeColor="background1"/>
                <w:sz w:val="20"/>
                <w:szCs w:val="20"/>
              </w:rPr>
            </w:pPr>
            <w:r w:rsidRPr="00EF5C79">
              <w:rPr>
                <w:rFonts w:ascii="Century Gothic" w:hAnsi="Century Gothic"/>
                <w:color w:val="FFFFFF" w:themeColor="background1"/>
                <w:sz w:val="20"/>
                <w:szCs w:val="20"/>
              </w:rPr>
              <w:t>VARIABLE</w:t>
            </w:r>
          </w:p>
        </w:tc>
        <w:tc>
          <w:tcPr>
            <w:tcW w:w="2460" w:type="dxa"/>
          </w:tcPr>
          <w:p w14:paraId="7A0342D7" w14:textId="77777777" w:rsidR="001E7838" w:rsidRPr="00EF5C79"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F5C79">
              <w:rPr>
                <w:rFonts w:ascii="Century Gothic" w:hAnsi="Century Gothic"/>
                <w:color w:val="FFFFFF" w:themeColor="background1"/>
                <w:sz w:val="20"/>
                <w:szCs w:val="20"/>
              </w:rPr>
              <w:t>CAMPO</w:t>
            </w:r>
          </w:p>
        </w:tc>
        <w:tc>
          <w:tcPr>
            <w:tcW w:w="1488" w:type="dxa"/>
          </w:tcPr>
          <w:p w14:paraId="6A283108" w14:textId="77777777" w:rsidR="001E7838" w:rsidRPr="00EF5C79"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F5C79">
              <w:rPr>
                <w:rFonts w:ascii="Century Gothic" w:hAnsi="Century Gothic"/>
                <w:color w:val="FFFFFF" w:themeColor="background1"/>
                <w:sz w:val="20"/>
                <w:szCs w:val="20"/>
              </w:rPr>
              <w:t>TIPO</w:t>
            </w:r>
          </w:p>
        </w:tc>
        <w:tc>
          <w:tcPr>
            <w:tcW w:w="1571" w:type="dxa"/>
          </w:tcPr>
          <w:p w14:paraId="22EDF4B9" w14:textId="77777777" w:rsidR="001E7838" w:rsidRPr="00EF5C79"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F5C79">
              <w:rPr>
                <w:rFonts w:ascii="Century Gothic" w:hAnsi="Century Gothic"/>
                <w:color w:val="FFFFFF" w:themeColor="background1"/>
                <w:sz w:val="20"/>
                <w:szCs w:val="20"/>
              </w:rPr>
              <w:t>LARGO</w:t>
            </w:r>
          </w:p>
        </w:tc>
        <w:tc>
          <w:tcPr>
            <w:tcW w:w="1769" w:type="dxa"/>
          </w:tcPr>
          <w:p w14:paraId="1DD21781" w14:textId="77777777" w:rsidR="001E7838" w:rsidRPr="00EF5C79"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EF5C79">
              <w:rPr>
                <w:rFonts w:ascii="Century Gothic" w:hAnsi="Century Gothic"/>
                <w:color w:val="FFFFFF" w:themeColor="background1"/>
                <w:sz w:val="20"/>
                <w:szCs w:val="20"/>
              </w:rPr>
              <w:t>EXIGENCIA</w:t>
            </w:r>
          </w:p>
        </w:tc>
      </w:tr>
      <w:tr w:rsidR="001E7838" w:rsidRPr="00EF5C79" w14:paraId="14179A17"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66AD7D53" w14:textId="77777777" w:rsidR="001E7838" w:rsidRPr="00EF5C79" w:rsidRDefault="001E7838" w:rsidP="00304C9C">
            <w:pPr>
              <w:spacing w:before="240"/>
              <w:rPr>
                <w:rFonts w:ascii="Century Gothic" w:hAnsi="Century Gothic"/>
                <w:color w:val="1F497D" w:themeColor="text2"/>
                <w:sz w:val="20"/>
                <w:szCs w:val="20"/>
              </w:rPr>
            </w:pPr>
            <w:r w:rsidRPr="00EF5C79">
              <w:rPr>
                <w:rFonts w:ascii="Century Gothic" w:hAnsi="Century Gothic"/>
                <w:color w:val="1F497D" w:themeColor="text2"/>
                <w:sz w:val="20"/>
                <w:szCs w:val="20"/>
              </w:rPr>
              <w:t>TipodeCirugía MayorAmbulatoriaCodigo</w:t>
            </w:r>
          </w:p>
        </w:tc>
        <w:tc>
          <w:tcPr>
            <w:tcW w:w="2460" w:type="dxa"/>
          </w:tcPr>
          <w:p w14:paraId="28ADC979" w14:textId="77777777" w:rsidR="001E7838" w:rsidRPr="00EF5C79"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F5C79">
              <w:rPr>
                <w:rFonts w:ascii="Century Gothic" w:hAnsi="Century Gothic"/>
                <w:color w:val="1F497D" w:themeColor="text2"/>
                <w:sz w:val="20"/>
                <w:szCs w:val="20"/>
              </w:rPr>
              <w:t>TipodeCirugía MayorAmbulatoriaGlosa</w:t>
            </w:r>
          </w:p>
        </w:tc>
        <w:tc>
          <w:tcPr>
            <w:tcW w:w="1488" w:type="dxa"/>
          </w:tcPr>
          <w:p w14:paraId="2E16E526" w14:textId="77777777" w:rsidR="001E7838" w:rsidRPr="00EF5C79"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F5C79">
              <w:rPr>
                <w:rFonts w:ascii="Century Gothic" w:hAnsi="Century Gothic"/>
                <w:color w:val="1F497D" w:themeColor="text2"/>
                <w:sz w:val="20"/>
                <w:szCs w:val="20"/>
              </w:rPr>
              <w:t>Texto</w:t>
            </w:r>
          </w:p>
        </w:tc>
        <w:tc>
          <w:tcPr>
            <w:tcW w:w="1571" w:type="dxa"/>
          </w:tcPr>
          <w:p w14:paraId="3F61B381" w14:textId="77777777" w:rsidR="001E7838" w:rsidRPr="00EF5C79"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F5C79">
              <w:rPr>
                <w:rFonts w:ascii="Century Gothic" w:hAnsi="Century Gothic"/>
                <w:color w:val="1F497D" w:themeColor="text2"/>
                <w:sz w:val="20"/>
                <w:szCs w:val="20"/>
              </w:rPr>
              <w:t>100</w:t>
            </w:r>
          </w:p>
        </w:tc>
        <w:tc>
          <w:tcPr>
            <w:tcW w:w="1769" w:type="dxa"/>
          </w:tcPr>
          <w:p w14:paraId="22302765" w14:textId="77777777" w:rsidR="001E7838" w:rsidRPr="0086632D"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Cs/>
                <w:color w:val="1F497D"/>
                <w:sz w:val="20"/>
                <w:szCs w:val="20"/>
                <w:lang w:eastAsia="es-CL"/>
              </w:rPr>
            </w:pPr>
            <w:r w:rsidRPr="0086632D">
              <w:rPr>
                <w:rFonts w:ascii="Century Gothic" w:eastAsia="Times New Roman" w:hAnsi="Century Gothic" w:cs="Times New Roman"/>
                <w:b/>
                <w:bCs/>
                <w:color w:val="1F497D"/>
                <w:sz w:val="20"/>
                <w:szCs w:val="20"/>
                <w:lang w:eastAsia="es-CL"/>
              </w:rPr>
              <w:t xml:space="preserve">Condicional </w:t>
            </w:r>
            <w:r w:rsidRPr="0086632D">
              <w:rPr>
                <w:rFonts w:ascii="Century Gothic" w:eastAsia="Times New Roman" w:hAnsi="Century Gothic" w:cs="Times New Roman"/>
                <w:bCs/>
                <w:color w:val="1F497D"/>
                <w:sz w:val="20"/>
                <w:szCs w:val="20"/>
                <w:lang w:eastAsia="es-CL"/>
              </w:rPr>
              <w:t>a la ocurrencia de una intervención CMA.</w:t>
            </w:r>
          </w:p>
          <w:p w14:paraId="2C6404C4" w14:textId="77777777" w:rsidR="001E7838" w:rsidRPr="00EF5C79"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EF5C79">
              <w:rPr>
                <w:rFonts w:ascii="Century Gothic" w:eastAsia="Times New Roman" w:hAnsi="Century Gothic" w:cs="Calibri"/>
                <w:color w:val="1F497D" w:themeColor="text2"/>
                <w:sz w:val="20"/>
                <w:szCs w:val="20"/>
                <w:lang w:eastAsia="es-CL"/>
              </w:rPr>
              <w:t>.</w:t>
            </w:r>
          </w:p>
        </w:tc>
      </w:tr>
    </w:tbl>
    <w:p w14:paraId="687F1163" w14:textId="77777777" w:rsidR="001E7838" w:rsidRPr="005A631D" w:rsidRDefault="001E7838" w:rsidP="001E7838">
      <w:pPr>
        <w:spacing w:before="240"/>
        <w:rPr>
          <w:rFonts w:ascii="Century Gothic" w:hAnsi="Century Gothic"/>
          <w:b/>
          <w:color w:val="1F497D" w:themeColor="text2"/>
          <w:sz w:val="28"/>
          <w:szCs w:val="28"/>
        </w:rPr>
      </w:pPr>
      <w:r w:rsidRPr="005A631D">
        <w:rPr>
          <w:rFonts w:ascii="Century Gothic" w:hAnsi="Century Gothic"/>
          <w:b/>
          <w:bCs/>
          <w:color w:val="1F497D" w:themeColor="text2"/>
          <w:sz w:val="28"/>
          <w:szCs w:val="28"/>
        </w:rPr>
        <w:t>Fuente</w:t>
      </w:r>
    </w:p>
    <w:p w14:paraId="6DCAE32C"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lang w:val="en-US"/>
        </w:rPr>
      </w:pPr>
      <w:r w:rsidRPr="005A631D">
        <w:rPr>
          <w:rFonts w:ascii="Century Gothic" w:hAnsi="Century Gothic"/>
          <w:i/>
          <w:color w:val="548DD4" w:themeColor="text2" w:themeTint="99"/>
          <w:sz w:val="20"/>
          <w:szCs w:val="20"/>
          <w:lang w:val="en-US"/>
        </w:rPr>
        <w:t xml:space="preserve">Adaptación de: National Confidential Enquiry into Patient Outcome and Death (NCPOD) (2004). </w:t>
      </w:r>
    </w:p>
    <w:p w14:paraId="1B79F185"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FONASA Resolución exenta N° 50 Normas técnico administrativa para la aplicación del arancel del régimen de prestaciones de salud del libro II del DFL N° 1 de 2005 Ministerio de Salud en la modalidad de atención institucional</w:t>
      </w:r>
    </w:p>
    <w:p w14:paraId="30332966"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Adaptación de: Manual Estándar general de acreditación para prestadores institucional de Atención Abierta, Superintendencia de Salud Chile. </w:t>
      </w:r>
    </w:p>
    <w:p w14:paraId="35C7FCBB"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Diccionario de Conceptos Superintendencia de Salud consultado 28 sept 2016 extraído de </w:t>
      </w:r>
      <w:hyperlink r:id="rId117" w:history="1">
        <w:r w:rsidRPr="005A631D">
          <w:rPr>
            <w:rFonts w:ascii="Century Gothic" w:hAnsi="Century Gothic"/>
            <w:i/>
            <w:color w:val="548DD4" w:themeColor="text2" w:themeTint="99"/>
            <w:sz w:val="20"/>
            <w:szCs w:val="20"/>
          </w:rPr>
          <w:t>http://</w:t>
        </w:r>
      </w:hyperlink>
      <w:hyperlink r:id="rId118" w:history="1">
        <w:r w:rsidRPr="005A631D">
          <w:rPr>
            <w:rFonts w:ascii="Century Gothic" w:hAnsi="Century Gothic"/>
            <w:i/>
            <w:color w:val="548DD4" w:themeColor="text2" w:themeTint="99"/>
            <w:sz w:val="20"/>
            <w:szCs w:val="20"/>
          </w:rPr>
          <w:t>www.supersalud.gob.cl/difusion/572/w3-propertyvalue-2341.html</w:t>
        </w:r>
      </w:hyperlink>
    </w:p>
    <w:p w14:paraId="54376122"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 xml:space="preserve">Manual REM 2017 Se incorporan las definiciones actualizadas  </w:t>
      </w:r>
      <w:hyperlink r:id="rId119" w:history="1">
        <w:r w:rsidRPr="005A631D">
          <w:rPr>
            <w:rFonts w:ascii="Century Gothic" w:hAnsi="Century Gothic"/>
            <w:i/>
            <w:color w:val="548DD4" w:themeColor="text2" w:themeTint="99"/>
            <w:sz w:val="20"/>
            <w:szCs w:val="20"/>
          </w:rPr>
          <w:t>http://extranet.deis.cl/wp-content/uploads/2017/04/Manual-Series-REM.pdf</w:t>
        </w:r>
      </w:hyperlink>
    </w:p>
    <w:p w14:paraId="6B962EF7"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Mesa de Estándares de Información Ámbito Quirúrgico: FONASA – DIGERA – DEIS.</w:t>
      </w:r>
    </w:p>
    <w:p w14:paraId="7B949CDB" w14:textId="77777777" w:rsidR="001E7838" w:rsidRPr="005A631D" w:rsidRDefault="001E7838" w:rsidP="001E7838">
      <w:pPr>
        <w:pStyle w:val="Ttulo3"/>
        <w:spacing w:after="240"/>
        <w:rPr>
          <w:rFonts w:ascii="Century Gothic" w:hAnsi="Century Gothic"/>
        </w:rPr>
      </w:pPr>
      <w:r w:rsidRPr="005A631D">
        <w:rPr>
          <w:rFonts w:ascii="Century Gothic" w:hAnsi="Century Gothic"/>
          <w:color w:val="548DD4" w:themeColor="text2" w:themeTint="99"/>
          <w:sz w:val="20"/>
          <w:szCs w:val="20"/>
        </w:rPr>
        <w:br w:type="page"/>
      </w:r>
      <w:bookmarkStart w:id="429" w:name="_Toc120613371"/>
      <w:r w:rsidRPr="005A631D">
        <w:rPr>
          <w:rFonts w:ascii="Century Gothic" w:hAnsi="Century Gothic"/>
          <w:color w:val="1F497D" w:themeColor="text2"/>
          <w:sz w:val="32"/>
          <w:szCs w:val="32"/>
        </w:rPr>
        <w:lastRenderedPageBreak/>
        <w:t>4.3 Capacidad instalada y uso de los quirófanos</w:t>
      </w:r>
      <w:bookmarkEnd w:id="429"/>
    </w:p>
    <w:p w14:paraId="6C7B5EE4" w14:textId="77777777" w:rsidR="001E7838" w:rsidRPr="005A631D" w:rsidRDefault="001E7838" w:rsidP="001E7838">
      <w:pPr>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p>
    <w:p w14:paraId="53F4505B"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entiende por quirófano al espacio físico, de acceso restringido, con autorización sanitaria para su funcionamiento, que cuenta con instalaciones, equipamiento, instrumental y elementos de uso quirúrgico necesarios y suficientes para realizar una intervención quirúrgica en condiciones de asepsia y seguridad.</w:t>
      </w:r>
      <w:r w:rsidRPr="00CF15F2">
        <w:rPr>
          <w:rFonts w:ascii="Century Gothic" w:hAnsi="Century Gothic"/>
          <w:color w:val="1F497D" w:themeColor="text2"/>
          <w:sz w:val="24"/>
          <w:szCs w:val="24"/>
        </w:rPr>
        <w:t xml:space="preserve"> </w:t>
      </w:r>
      <w:r w:rsidRPr="005A631D">
        <w:rPr>
          <w:rFonts w:ascii="Century Gothic" w:hAnsi="Century Gothic"/>
          <w:color w:val="1F497D" w:themeColor="text2"/>
          <w:sz w:val="24"/>
          <w:szCs w:val="24"/>
        </w:rPr>
        <w:t>De acuerdo al tipo de intervención que se realiza dentro del quirófano, este se puede clasificar en:</w:t>
      </w:r>
    </w:p>
    <w:p w14:paraId="5EBB92E4" w14:textId="77777777" w:rsidR="001E7838" w:rsidRPr="005A631D" w:rsidRDefault="001E7838" w:rsidP="001E7838">
      <w:pPr>
        <w:spacing w:before="240"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Alcance</w:t>
      </w:r>
    </w:p>
    <w:p w14:paraId="5CFF1AE1" w14:textId="77777777" w:rsidR="001E7838" w:rsidRPr="005A631D" w:rsidRDefault="001E7838" w:rsidP="001E7838">
      <w:pPr>
        <w:spacing w:before="240" w:after="240"/>
        <w:rPr>
          <w:rFonts w:ascii="Century Gothic" w:hAnsi="Century Gothic"/>
          <w:color w:val="1F497D" w:themeColor="text2"/>
          <w:sz w:val="24"/>
          <w:szCs w:val="24"/>
        </w:rPr>
      </w:pPr>
      <w:r w:rsidRPr="005A631D">
        <w:rPr>
          <w:rFonts w:ascii="Century Gothic" w:hAnsi="Century Gothic"/>
          <w:color w:val="1F497D" w:themeColor="text2"/>
          <w:sz w:val="24"/>
          <w:szCs w:val="24"/>
        </w:rPr>
        <w:t>Se incluyen en este registro los quirófanos destinados a Cirugía Mayor Electiva (ya sea de pacientes hospitalizados o ambulatorios), Urgencia, Obstétricos e Indiferenciados. En el caso de estos últimos se utilizan indistintamente en cirugía electiva y de urgencia, preferentemente en aquellos establecimientos de baja complejidad, que cuenten con dos o menos quirófanos y puedan hacer una mejor utilización de su capacidad instalada. Los establecimientos de alta complejidad no debieran destinar en su dotación quirófanos indiferenciados. Se entiende por quirófanos de Urgencia aquellos destinados a resolver cirugías no electivas.</w:t>
      </w:r>
    </w:p>
    <w:p w14:paraId="2FE866EC" w14:textId="15A0EE61" w:rsidR="001E7838" w:rsidRPr="005A631D" w:rsidRDefault="001E7838" w:rsidP="001E7838">
      <w:pPr>
        <w:pStyle w:val="Ttulo3"/>
        <w:spacing w:after="240"/>
        <w:ind w:left="1800" w:hanging="720"/>
        <w:rPr>
          <w:rFonts w:ascii="Century Gothic" w:hAnsi="Century Gothic"/>
          <w:color w:val="1F497D" w:themeColor="text2"/>
          <w:sz w:val="32"/>
          <w:szCs w:val="32"/>
        </w:rPr>
      </w:pPr>
      <w:bookmarkStart w:id="430" w:name="_Toc120613372"/>
      <w:r w:rsidRPr="005A631D">
        <w:rPr>
          <w:rFonts w:ascii="Century Gothic" w:hAnsi="Century Gothic"/>
          <w:color w:val="1F497D" w:themeColor="text2"/>
          <w:sz w:val="32"/>
          <w:szCs w:val="32"/>
        </w:rPr>
        <w:t xml:space="preserve">4.3.1 </w:t>
      </w:r>
      <w:r>
        <w:rPr>
          <w:rFonts w:ascii="Century Gothic" w:hAnsi="Century Gothic"/>
          <w:color w:val="1F497D" w:themeColor="text2"/>
          <w:sz w:val="32"/>
          <w:szCs w:val="32"/>
        </w:rPr>
        <w:t xml:space="preserve">Tipo de </w:t>
      </w:r>
      <w:r w:rsidRPr="005A631D">
        <w:rPr>
          <w:rFonts w:ascii="Century Gothic" w:hAnsi="Century Gothic"/>
          <w:color w:val="1F497D" w:themeColor="text2"/>
          <w:sz w:val="32"/>
          <w:szCs w:val="32"/>
        </w:rPr>
        <w:t>Quirófano</w:t>
      </w:r>
      <w:bookmarkEnd w:id="430"/>
    </w:p>
    <w:p w14:paraId="41B712B7" w14:textId="77777777" w:rsidR="001E7838" w:rsidRPr="005A631D" w:rsidRDefault="001E7838" w:rsidP="001E7838">
      <w:pPr>
        <w:spacing w:before="24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2755BC51" w14:textId="77777777" w:rsidR="001E7838" w:rsidRPr="005A631D" w:rsidRDefault="001E7838" w:rsidP="001E7838">
      <w:pPr>
        <w:spacing w:before="240"/>
        <w:jc w:val="left"/>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5A631D">
        <w:rPr>
          <w:rFonts w:ascii="Century Gothic" w:hAnsi="Century Gothic"/>
          <w:color w:val="1F497D" w:themeColor="text2"/>
          <w:sz w:val="24"/>
          <w:szCs w:val="24"/>
        </w:rPr>
        <w:t>“</w:t>
      </w:r>
      <w:r w:rsidRPr="005A631D">
        <w:rPr>
          <w:rFonts w:ascii="Century Gothic" w:hAnsi="Century Gothic"/>
          <w:b/>
          <w:color w:val="1F497D" w:themeColor="text2"/>
          <w:sz w:val="24"/>
          <w:szCs w:val="24"/>
        </w:rPr>
        <w:t>Tipo de Quirófano”</w:t>
      </w:r>
      <w:r w:rsidRPr="005A631D">
        <w:rPr>
          <w:rFonts w:ascii="Century Gothic" w:hAnsi="Century Gothic"/>
          <w:color w:val="1F497D" w:themeColor="text2"/>
          <w:sz w:val="24"/>
          <w:szCs w:val="24"/>
        </w:rPr>
        <w:t xml:space="preserve"> es un registro e incluye las siguientes categorías: </w:t>
      </w:r>
    </w:p>
    <w:tbl>
      <w:tblPr>
        <w:tblStyle w:val="Tabladecuadrcula4-nfasis11"/>
        <w:tblW w:w="7938" w:type="dxa"/>
        <w:jc w:val="center"/>
        <w:tblLook w:val="04A0" w:firstRow="1" w:lastRow="0" w:firstColumn="1" w:lastColumn="0" w:noHBand="0" w:noVBand="1"/>
      </w:tblPr>
      <w:tblGrid>
        <w:gridCol w:w="2296"/>
        <w:gridCol w:w="5642"/>
      </w:tblGrid>
      <w:tr w:rsidR="001E7838" w:rsidRPr="00BF0A1B" w14:paraId="4098B710" w14:textId="77777777" w:rsidTr="00304C9C">
        <w:trPr>
          <w:cnfStyle w:val="100000000000" w:firstRow="1" w:lastRow="0" w:firstColumn="0" w:lastColumn="0" w:oddVBand="0" w:evenVBand="0" w:oddHBand="0"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710" w:type="pct"/>
          </w:tcPr>
          <w:p w14:paraId="1F262DFE" w14:textId="77777777" w:rsidR="001E7838" w:rsidRPr="00BF0A1B" w:rsidRDefault="001E7838" w:rsidP="00304C9C">
            <w:pPr>
              <w:jc w:val="center"/>
              <w:rPr>
                <w:rFonts w:ascii="Century Gothic" w:hAnsi="Century Gothic"/>
                <w:bCs w:val="0"/>
                <w:color w:val="FFFFFF" w:themeColor="background1"/>
                <w:sz w:val="20"/>
                <w:szCs w:val="20"/>
              </w:rPr>
            </w:pPr>
            <w:r w:rsidRPr="00BF0A1B">
              <w:rPr>
                <w:rFonts w:ascii="Century Gothic" w:hAnsi="Century Gothic"/>
                <w:bCs w:val="0"/>
                <w:color w:val="FFFFFF" w:themeColor="background1"/>
                <w:sz w:val="20"/>
                <w:szCs w:val="20"/>
              </w:rPr>
              <w:t>TipoQuirofanoCodigo</w:t>
            </w:r>
          </w:p>
        </w:tc>
        <w:tc>
          <w:tcPr>
            <w:tcW w:w="4290" w:type="pct"/>
          </w:tcPr>
          <w:p w14:paraId="16BF3674" w14:textId="77777777" w:rsidR="001E7838" w:rsidRPr="00BF0A1B" w:rsidRDefault="001E7838"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BF0A1B">
              <w:rPr>
                <w:rFonts w:ascii="Century Gothic" w:hAnsi="Century Gothic"/>
                <w:bCs w:val="0"/>
                <w:color w:val="FFFFFF" w:themeColor="background1"/>
                <w:sz w:val="20"/>
                <w:szCs w:val="20"/>
              </w:rPr>
              <w:t>TipoQuirofanoGlosa</w:t>
            </w:r>
          </w:p>
        </w:tc>
      </w:tr>
      <w:tr w:rsidR="001E7838" w:rsidRPr="00BF0A1B" w14:paraId="706C9703" w14:textId="77777777" w:rsidTr="00304C9C">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10" w:type="pct"/>
          </w:tcPr>
          <w:p w14:paraId="3DB3C01F" w14:textId="77777777" w:rsidR="001E7838" w:rsidRPr="00BF0A1B" w:rsidRDefault="001E7838" w:rsidP="00304C9C">
            <w:pPr>
              <w:rPr>
                <w:rFonts w:ascii="Century Gothic" w:hAnsi="Century Gothic"/>
                <w:bCs w:val="0"/>
                <w:color w:val="1F497D" w:themeColor="text2"/>
                <w:sz w:val="20"/>
                <w:szCs w:val="20"/>
              </w:rPr>
            </w:pPr>
            <w:r w:rsidRPr="00BF0A1B">
              <w:rPr>
                <w:rFonts w:ascii="Century Gothic" w:hAnsi="Century Gothic"/>
                <w:color w:val="1F497D" w:themeColor="text2"/>
                <w:sz w:val="20"/>
                <w:szCs w:val="20"/>
              </w:rPr>
              <w:t>1</w:t>
            </w:r>
          </w:p>
        </w:tc>
        <w:tc>
          <w:tcPr>
            <w:tcW w:w="4290" w:type="pct"/>
          </w:tcPr>
          <w:p w14:paraId="33DE40E6" w14:textId="77777777" w:rsidR="001E7838" w:rsidRPr="00BF0A1B" w:rsidRDefault="001E7838"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Electivo</w:t>
            </w:r>
          </w:p>
        </w:tc>
      </w:tr>
      <w:tr w:rsidR="001E7838" w:rsidRPr="00BF0A1B" w14:paraId="638059A6" w14:textId="77777777" w:rsidTr="00304C9C">
        <w:trPr>
          <w:trHeight w:val="180"/>
          <w:jc w:val="center"/>
        </w:trPr>
        <w:tc>
          <w:tcPr>
            <w:cnfStyle w:val="001000000000" w:firstRow="0" w:lastRow="0" w:firstColumn="1" w:lastColumn="0" w:oddVBand="0" w:evenVBand="0" w:oddHBand="0" w:evenHBand="0" w:firstRowFirstColumn="0" w:firstRowLastColumn="0" w:lastRowFirstColumn="0" w:lastRowLastColumn="0"/>
            <w:tcW w:w="710" w:type="pct"/>
          </w:tcPr>
          <w:p w14:paraId="10EA37AB" w14:textId="77777777" w:rsidR="001E7838" w:rsidRPr="00BF0A1B" w:rsidRDefault="001E7838" w:rsidP="00304C9C">
            <w:pPr>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4290" w:type="pct"/>
          </w:tcPr>
          <w:p w14:paraId="04664C0E" w14:textId="77777777" w:rsidR="001E7838" w:rsidRPr="00BF0A1B" w:rsidRDefault="001E7838" w:rsidP="00304C9C">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Urgencia</w:t>
            </w:r>
          </w:p>
        </w:tc>
      </w:tr>
      <w:tr w:rsidR="001E7838" w:rsidRPr="00BF0A1B" w14:paraId="77BD6E0F" w14:textId="77777777" w:rsidTr="00304C9C">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710" w:type="pct"/>
          </w:tcPr>
          <w:p w14:paraId="4DFC27B8" w14:textId="77777777" w:rsidR="001E7838" w:rsidRPr="00BF0A1B" w:rsidRDefault="001E7838" w:rsidP="00304C9C">
            <w:pPr>
              <w:rPr>
                <w:rFonts w:ascii="Century Gothic" w:hAnsi="Century Gothic"/>
                <w:color w:val="1F497D" w:themeColor="text2"/>
                <w:sz w:val="20"/>
                <w:szCs w:val="20"/>
              </w:rPr>
            </w:pPr>
            <w:r w:rsidRPr="00BF0A1B">
              <w:rPr>
                <w:rFonts w:ascii="Century Gothic" w:hAnsi="Century Gothic"/>
                <w:color w:val="1F497D" w:themeColor="text2"/>
                <w:sz w:val="20"/>
                <w:szCs w:val="20"/>
              </w:rPr>
              <w:t>3</w:t>
            </w:r>
          </w:p>
        </w:tc>
        <w:tc>
          <w:tcPr>
            <w:tcW w:w="4290" w:type="pct"/>
          </w:tcPr>
          <w:p w14:paraId="5D8CA5B1" w14:textId="77777777" w:rsidR="001E7838" w:rsidRPr="00BF0A1B" w:rsidRDefault="001E7838"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Obstétrico</w:t>
            </w:r>
          </w:p>
        </w:tc>
      </w:tr>
      <w:tr w:rsidR="001E7838" w:rsidRPr="00BF0A1B" w14:paraId="1E00DF93" w14:textId="77777777" w:rsidTr="00304C9C">
        <w:trPr>
          <w:trHeight w:val="180"/>
          <w:jc w:val="center"/>
        </w:trPr>
        <w:tc>
          <w:tcPr>
            <w:cnfStyle w:val="001000000000" w:firstRow="0" w:lastRow="0" w:firstColumn="1" w:lastColumn="0" w:oddVBand="0" w:evenVBand="0" w:oddHBand="0" w:evenHBand="0" w:firstRowFirstColumn="0" w:firstRowLastColumn="0" w:lastRowFirstColumn="0" w:lastRowLastColumn="0"/>
            <w:tcW w:w="710" w:type="pct"/>
          </w:tcPr>
          <w:p w14:paraId="393431D5" w14:textId="77777777" w:rsidR="001E7838" w:rsidRPr="00BF0A1B" w:rsidRDefault="001E7838" w:rsidP="00304C9C">
            <w:pPr>
              <w:rPr>
                <w:rFonts w:ascii="Century Gothic" w:hAnsi="Century Gothic"/>
                <w:bCs w:val="0"/>
                <w:color w:val="1F497D" w:themeColor="text2"/>
                <w:sz w:val="20"/>
                <w:szCs w:val="20"/>
              </w:rPr>
            </w:pPr>
            <w:r w:rsidRPr="00BF0A1B">
              <w:rPr>
                <w:rFonts w:ascii="Century Gothic" w:hAnsi="Century Gothic"/>
                <w:color w:val="1F497D" w:themeColor="text2"/>
                <w:sz w:val="20"/>
                <w:szCs w:val="20"/>
              </w:rPr>
              <w:t>4</w:t>
            </w:r>
          </w:p>
        </w:tc>
        <w:tc>
          <w:tcPr>
            <w:tcW w:w="4290" w:type="pct"/>
          </w:tcPr>
          <w:p w14:paraId="22687FF0" w14:textId="77777777" w:rsidR="001E7838" w:rsidRPr="00BF0A1B" w:rsidRDefault="001E7838" w:rsidP="00304C9C">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Indiferenciado</w:t>
            </w:r>
          </w:p>
        </w:tc>
      </w:tr>
    </w:tbl>
    <w:p w14:paraId="228DC586" w14:textId="77777777" w:rsidR="001E7838" w:rsidRDefault="001E7838" w:rsidP="001E7838">
      <w:pPr>
        <w:spacing w:before="240"/>
        <w:rPr>
          <w:rFonts w:ascii="Century Gothic" w:hAnsi="Century Gothic"/>
          <w:color w:val="1F497D" w:themeColor="text2"/>
          <w:sz w:val="24"/>
          <w:szCs w:val="24"/>
        </w:rPr>
      </w:pPr>
    </w:p>
    <w:p w14:paraId="33DF6538" w14:textId="77777777" w:rsidR="001E7838" w:rsidRDefault="001E7838" w:rsidP="001E7838">
      <w:pPr>
        <w:jc w:val="left"/>
        <w:rPr>
          <w:rFonts w:ascii="Century Gothic" w:hAnsi="Century Gothic"/>
          <w:color w:val="1F497D" w:themeColor="text2"/>
          <w:sz w:val="24"/>
          <w:szCs w:val="24"/>
        </w:rPr>
      </w:pPr>
      <w:r>
        <w:rPr>
          <w:rFonts w:ascii="Century Gothic" w:hAnsi="Century Gothic"/>
          <w:color w:val="1F497D" w:themeColor="text2"/>
          <w:sz w:val="24"/>
          <w:szCs w:val="24"/>
        </w:rPr>
        <w:br w:type="page"/>
      </w:r>
    </w:p>
    <w:p w14:paraId="1C3AF062" w14:textId="77777777" w:rsidR="001E7838" w:rsidRPr="005A631D"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lastRenderedPageBreak/>
        <w:t>La estructura es la siguiente:</w:t>
      </w:r>
    </w:p>
    <w:tbl>
      <w:tblPr>
        <w:tblStyle w:val="Tabladelista4-nfasis11"/>
        <w:tblW w:w="9054" w:type="dxa"/>
        <w:jc w:val="center"/>
        <w:tblLook w:val="04A0" w:firstRow="1" w:lastRow="0" w:firstColumn="1" w:lastColumn="0" w:noHBand="0" w:noVBand="1"/>
      </w:tblPr>
      <w:tblGrid>
        <w:gridCol w:w="1257"/>
        <w:gridCol w:w="3621"/>
        <w:gridCol w:w="1515"/>
        <w:gridCol w:w="904"/>
        <w:gridCol w:w="245"/>
        <w:gridCol w:w="1512"/>
      </w:tblGrid>
      <w:tr w:rsidR="001E7838" w:rsidRPr="00BF0A1B" w14:paraId="185685ED" w14:textId="77777777" w:rsidTr="00304C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7" w:type="dxa"/>
            <w:hideMark/>
          </w:tcPr>
          <w:p w14:paraId="1C24ADAE" w14:textId="77777777" w:rsidR="001E7838" w:rsidRPr="00BF0A1B" w:rsidRDefault="001E7838" w:rsidP="00304C9C">
            <w:pPr>
              <w:jc w:val="left"/>
              <w:rPr>
                <w:rFonts w:ascii="Century Gothic" w:eastAsia="Times New Roman" w:hAnsi="Century Gothic" w:cs="Times New Roman"/>
                <w:b w:val="0"/>
                <w:bCs w:val="0"/>
                <w:color w:val="FFFFFF"/>
                <w:sz w:val="20"/>
                <w:szCs w:val="20"/>
                <w:lang w:eastAsia="es-CL"/>
              </w:rPr>
            </w:pPr>
            <w:r w:rsidRPr="00BF0A1B">
              <w:rPr>
                <w:rFonts w:ascii="Century Gothic" w:eastAsia="Times New Roman" w:hAnsi="Century Gothic" w:cs="Times New Roman"/>
                <w:color w:val="FFFFFF"/>
                <w:sz w:val="20"/>
                <w:szCs w:val="20"/>
                <w:lang w:eastAsia="es-CL"/>
              </w:rPr>
              <w:t>VARIABLE</w:t>
            </w:r>
          </w:p>
        </w:tc>
        <w:tc>
          <w:tcPr>
            <w:tcW w:w="4011" w:type="dxa"/>
            <w:hideMark/>
          </w:tcPr>
          <w:p w14:paraId="4627AA07"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eastAsia="es-CL"/>
              </w:rPr>
            </w:pPr>
            <w:r w:rsidRPr="00BF0A1B">
              <w:rPr>
                <w:rFonts w:ascii="Century Gothic" w:eastAsia="Times New Roman" w:hAnsi="Century Gothic" w:cs="Times New Roman"/>
                <w:color w:val="FFFFFF"/>
                <w:sz w:val="20"/>
                <w:szCs w:val="20"/>
                <w:lang w:eastAsia="es-CL"/>
              </w:rPr>
              <w:t>CAMPO</w:t>
            </w:r>
          </w:p>
        </w:tc>
        <w:tc>
          <w:tcPr>
            <w:tcW w:w="1724" w:type="dxa"/>
            <w:hideMark/>
          </w:tcPr>
          <w:p w14:paraId="7AB2A2C2"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eastAsia="es-CL"/>
              </w:rPr>
            </w:pPr>
            <w:r w:rsidRPr="00BF0A1B">
              <w:rPr>
                <w:rFonts w:ascii="Century Gothic" w:eastAsia="Times New Roman" w:hAnsi="Century Gothic" w:cs="Times New Roman"/>
                <w:color w:val="FFFFFF"/>
                <w:sz w:val="20"/>
                <w:szCs w:val="20"/>
                <w:lang w:eastAsia="es-CL"/>
              </w:rPr>
              <w:t>TIPO</w:t>
            </w:r>
          </w:p>
        </w:tc>
        <w:tc>
          <w:tcPr>
            <w:tcW w:w="251" w:type="dxa"/>
          </w:tcPr>
          <w:p w14:paraId="321AF2F9"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FFFFFF"/>
                <w:sz w:val="20"/>
                <w:szCs w:val="20"/>
                <w:lang w:eastAsia="es-CL"/>
              </w:rPr>
            </w:pPr>
            <w:r w:rsidRPr="00BF0A1B">
              <w:rPr>
                <w:rFonts w:ascii="Century Gothic" w:eastAsia="Times New Roman" w:hAnsi="Century Gothic" w:cs="Times New Roman"/>
                <w:bCs w:val="0"/>
                <w:color w:val="FFFFFF"/>
                <w:sz w:val="20"/>
                <w:szCs w:val="20"/>
                <w:lang w:eastAsia="es-CL"/>
              </w:rPr>
              <w:t>LARGO</w:t>
            </w:r>
          </w:p>
        </w:tc>
        <w:tc>
          <w:tcPr>
            <w:tcW w:w="251" w:type="dxa"/>
          </w:tcPr>
          <w:p w14:paraId="4EE81618"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FFFFFF"/>
                <w:sz w:val="20"/>
                <w:szCs w:val="20"/>
                <w:lang w:eastAsia="es-CL"/>
              </w:rPr>
            </w:pPr>
          </w:p>
        </w:tc>
        <w:tc>
          <w:tcPr>
            <w:tcW w:w="1540" w:type="dxa"/>
            <w:hideMark/>
          </w:tcPr>
          <w:p w14:paraId="38A4762E" w14:textId="77777777" w:rsidR="001E7838" w:rsidRPr="00BF0A1B" w:rsidRDefault="001E7838" w:rsidP="00304C9C">
            <w:pPr>
              <w:jc w:val="left"/>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eastAsia="es-CL"/>
              </w:rPr>
            </w:pPr>
            <w:r w:rsidRPr="00BF0A1B">
              <w:rPr>
                <w:rFonts w:ascii="Century Gothic" w:eastAsia="Times New Roman" w:hAnsi="Century Gothic" w:cs="Times New Roman"/>
                <w:color w:val="FFFFFF"/>
                <w:sz w:val="20"/>
                <w:szCs w:val="20"/>
                <w:lang w:eastAsia="es-CL"/>
              </w:rPr>
              <w:t>EXIGENCIA</w:t>
            </w:r>
          </w:p>
        </w:tc>
      </w:tr>
      <w:tr w:rsidR="001E7838" w:rsidRPr="00BF0A1B" w14:paraId="38E045F3" w14:textId="77777777" w:rsidTr="00304C9C">
        <w:trPr>
          <w:cnfStyle w:val="000000100000" w:firstRow="0" w:lastRow="0" w:firstColumn="0" w:lastColumn="0" w:oddVBand="0" w:evenVBand="0" w:oddHBand="1" w:evenHBand="0" w:firstRowFirstColumn="0" w:firstRowLastColumn="0" w:lastRowFirstColumn="0" w:lastRowLastColumn="0"/>
          <w:trHeight w:val="1186"/>
          <w:jc w:val="center"/>
        </w:trPr>
        <w:tc>
          <w:tcPr>
            <w:cnfStyle w:val="001000000000" w:firstRow="0" w:lastRow="0" w:firstColumn="1" w:lastColumn="0" w:oddVBand="0" w:evenVBand="0" w:oddHBand="0" w:evenHBand="0" w:firstRowFirstColumn="0" w:firstRowLastColumn="0" w:lastRowFirstColumn="0" w:lastRowLastColumn="0"/>
            <w:tcW w:w="1277" w:type="dxa"/>
            <w:vAlign w:val="center"/>
            <w:hideMark/>
          </w:tcPr>
          <w:p w14:paraId="4A5C85F3" w14:textId="77777777" w:rsidR="001E7838" w:rsidRPr="00BF0A1B" w:rsidRDefault="001E7838" w:rsidP="00304C9C">
            <w:pPr>
              <w:jc w:val="left"/>
              <w:rPr>
                <w:rFonts w:ascii="Century Gothic" w:eastAsia="Times New Roman" w:hAnsi="Century Gothic" w:cs="Times New Roman"/>
                <w:bCs w:val="0"/>
                <w:color w:val="1F497D"/>
                <w:sz w:val="20"/>
                <w:szCs w:val="20"/>
                <w:lang w:eastAsia="es-CL"/>
              </w:rPr>
            </w:pPr>
            <w:r w:rsidRPr="00BF0A1B">
              <w:rPr>
                <w:rFonts w:ascii="Century Gothic" w:eastAsia="Times New Roman" w:hAnsi="Century Gothic" w:cs="Times New Roman"/>
                <w:bCs w:val="0"/>
                <w:color w:val="1F497D" w:themeColor="text2"/>
                <w:sz w:val="20"/>
                <w:szCs w:val="20"/>
                <w:lang w:eastAsia="es-CL"/>
              </w:rPr>
              <w:t>Tipo de Quirófano</w:t>
            </w:r>
          </w:p>
        </w:tc>
        <w:tc>
          <w:tcPr>
            <w:tcW w:w="4011" w:type="dxa"/>
            <w:vAlign w:val="center"/>
            <w:hideMark/>
          </w:tcPr>
          <w:p w14:paraId="5A8BA599" w14:textId="77777777" w:rsidR="001E7838" w:rsidRPr="00BF0A1B" w:rsidRDefault="001E7838" w:rsidP="00304C9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BF0A1B">
              <w:rPr>
                <w:rFonts w:ascii="Century Gothic" w:hAnsi="Century Gothic"/>
                <w:bCs/>
                <w:color w:val="1F497D" w:themeColor="text2"/>
                <w:sz w:val="20"/>
                <w:szCs w:val="20"/>
              </w:rPr>
              <w:t>TipoQuirofanoGlosa</w:t>
            </w:r>
          </w:p>
        </w:tc>
        <w:tc>
          <w:tcPr>
            <w:tcW w:w="1724" w:type="dxa"/>
            <w:vAlign w:val="center"/>
            <w:hideMark/>
          </w:tcPr>
          <w:p w14:paraId="3A5CD51F" w14:textId="77777777" w:rsidR="001E7838" w:rsidRPr="00BF0A1B" w:rsidRDefault="001E7838" w:rsidP="00304C9C">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BF0A1B">
              <w:rPr>
                <w:rFonts w:ascii="Century Gothic" w:eastAsia="Times New Roman" w:hAnsi="Century Gothic" w:cs="Times New Roman"/>
                <w:color w:val="1F497D" w:themeColor="text2"/>
                <w:sz w:val="20"/>
                <w:szCs w:val="20"/>
                <w:lang w:eastAsia="es-CL"/>
              </w:rPr>
              <w:t>Texto</w:t>
            </w:r>
          </w:p>
        </w:tc>
        <w:tc>
          <w:tcPr>
            <w:tcW w:w="251" w:type="dxa"/>
          </w:tcPr>
          <w:p w14:paraId="1668C761"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p>
          <w:p w14:paraId="4CB581CB"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p>
          <w:p w14:paraId="6A41335E"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r w:rsidRPr="00BF0A1B">
              <w:rPr>
                <w:rFonts w:ascii="Century Gothic" w:eastAsia="Times New Roman" w:hAnsi="Century Gothic" w:cs="Times New Roman"/>
                <w:b/>
                <w:bCs/>
                <w:color w:val="1F497D"/>
                <w:sz w:val="20"/>
                <w:szCs w:val="20"/>
                <w:lang w:eastAsia="es-CL"/>
              </w:rPr>
              <w:t>50</w:t>
            </w:r>
          </w:p>
        </w:tc>
        <w:tc>
          <w:tcPr>
            <w:tcW w:w="251" w:type="dxa"/>
          </w:tcPr>
          <w:p w14:paraId="625C8931"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1F497D"/>
                <w:sz w:val="20"/>
                <w:szCs w:val="20"/>
                <w:lang w:eastAsia="es-CL"/>
              </w:rPr>
            </w:pPr>
          </w:p>
        </w:tc>
        <w:tc>
          <w:tcPr>
            <w:tcW w:w="1540" w:type="dxa"/>
            <w:hideMark/>
          </w:tcPr>
          <w:p w14:paraId="13081A29"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1F497D"/>
                <w:sz w:val="20"/>
                <w:szCs w:val="20"/>
                <w:lang w:eastAsia="es-CL"/>
              </w:rPr>
            </w:pPr>
            <w:r w:rsidRPr="00BF0A1B">
              <w:rPr>
                <w:rFonts w:ascii="Century Gothic" w:eastAsia="Times New Roman" w:hAnsi="Century Gothic" w:cs="Times New Roman"/>
                <w:b/>
                <w:bCs/>
                <w:color w:val="1F497D"/>
                <w:sz w:val="20"/>
                <w:szCs w:val="20"/>
                <w:lang w:eastAsia="es-CL"/>
              </w:rPr>
              <w:t xml:space="preserve">Condicional </w:t>
            </w:r>
            <w:r w:rsidRPr="00BF0A1B">
              <w:rPr>
                <w:rFonts w:ascii="Century Gothic" w:eastAsia="Times New Roman" w:hAnsi="Century Gothic" w:cs="Times New Roman"/>
                <w:bCs/>
                <w:color w:val="1F497D"/>
                <w:sz w:val="20"/>
                <w:szCs w:val="20"/>
                <w:lang w:eastAsia="es-CL"/>
              </w:rPr>
              <w:t>al uso de quirófano</w:t>
            </w:r>
          </w:p>
        </w:tc>
      </w:tr>
    </w:tbl>
    <w:p w14:paraId="0EE857D1" w14:textId="77777777" w:rsidR="001E7838" w:rsidRDefault="001E7838" w:rsidP="001E7838">
      <w:pPr>
        <w:rPr>
          <w:rFonts w:ascii="Century Gothic" w:hAnsi="Century Gothic"/>
          <w:color w:val="1F497D" w:themeColor="text2"/>
          <w:sz w:val="24"/>
          <w:szCs w:val="24"/>
        </w:rPr>
      </w:pPr>
    </w:p>
    <w:p w14:paraId="027DACEB" w14:textId="77777777" w:rsidR="001E7838" w:rsidRPr="007F02EF" w:rsidRDefault="001E7838" w:rsidP="001E7838">
      <w:pPr>
        <w:rPr>
          <w:rFonts w:ascii="Century Gothic" w:hAnsi="Century Gothic"/>
          <w:b/>
          <w:bCs/>
          <w:color w:val="1F497D" w:themeColor="text2"/>
          <w:sz w:val="24"/>
          <w:szCs w:val="24"/>
        </w:rPr>
      </w:pPr>
      <w:r w:rsidRPr="007F02EF">
        <w:rPr>
          <w:rFonts w:ascii="Century Gothic" w:hAnsi="Century Gothic"/>
          <w:b/>
          <w:bCs/>
          <w:color w:val="1F497D" w:themeColor="text2"/>
          <w:sz w:val="24"/>
          <w:szCs w:val="24"/>
        </w:rPr>
        <w:t>Conceptos</w:t>
      </w:r>
    </w:p>
    <w:p w14:paraId="2A5F6B7E" w14:textId="77777777" w:rsidR="001E7838" w:rsidRPr="005A631D" w:rsidRDefault="001E7838">
      <w:pPr>
        <w:pStyle w:val="Prrafodelista"/>
        <w:numPr>
          <w:ilvl w:val="0"/>
          <w:numId w:val="60"/>
        </w:numPr>
        <w:spacing w:after="240"/>
        <w:rPr>
          <w:rFonts w:ascii="Century Gothic" w:hAnsi="Century Gothic"/>
          <w:b/>
          <w:color w:val="1F497D" w:themeColor="text2"/>
          <w:sz w:val="24"/>
          <w:szCs w:val="24"/>
        </w:rPr>
      </w:pPr>
      <w:r w:rsidRPr="005A631D">
        <w:rPr>
          <w:rFonts w:ascii="Century Gothic" w:hAnsi="Century Gothic"/>
          <w:b/>
          <w:color w:val="1F497D" w:themeColor="text2"/>
          <w:sz w:val="24"/>
          <w:szCs w:val="24"/>
        </w:rPr>
        <w:t>Quirófano Electivo</w:t>
      </w:r>
    </w:p>
    <w:p w14:paraId="29AB9C7D"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entiende por quirófanos electivos a aquellos destinados a resolver las cirugías que por su condición son factibles de planificar, es decir aquellas que pasan por el proceso de programación quirúrgica.</w:t>
      </w:r>
    </w:p>
    <w:p w14:paraId="379F3E7A" w14:textId="77777777" w:rsidR="001E7838" w:rsidRPr="005A631D" w:rsidRDefault="001E7838">
      <w:pPr>
        <w:pStyle w:val="Prrafodelista"/>
        <w:numPr>
          <w:ilvl w:val="0"/>
          <w:numId w:val="60"/>
        </w:numPr>
        <w:spacing w:after="240"/>
        <w:rPr>
          <w:rFonts w:ascii="Century Gothic" w:hAnsi="Century Gothic"/>
          <w:b/>
          <w:color w:val="1F497D" w:themeColor="text2"/>
          <w:sz w:val="24"/>
          <w:szCs w:val="24"/>
        </w:rPr>
      </w:pPr>
      <w:r w:rsidRPr="005A631D">
        <w:rPr>
          <w:rFonts w:ascii="Century Gothic" w:hAnsi="Century Gothic"/>
          <w:b/>
          <w:color w:val="1F497D" w:themeColor="text2"/>
          <w:sz w:val="24"/>
          <w:szCs w:val="24"/>
        </w:rPr>
        <w:t>Quirófano Urgencia</w:t>
      </w:r>
    </w:p>
    <w:p w14:paraId="732CAAB4"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entiende por quirófanos de Urgencia aquellos destinados a resolver las cirugías no electivas y que cumplen el criterio de urgencia.</w:t>
      </w:r>
    </w:p>
    <w:p w14:paraId="139DBA2C" w14:textId="77777777" w:rsidR="001E7838" w:rsidRPr="005A631D" w:rsidRDefault="001E7838">
      <w:pPr>
        <w:pStyle w:val="Prrafodelista"/>
        <w:numPr>
          <w:ilvl w:val="0"/>
          <w:numId w:val="60"/>
        </w:numPr>
        <w:spacing w:after="240"/>
        <w:rPr>
          <w:rFonts w:ascii="Century Gothic" w:hAnsi="Century Gothic"/>
          <w:b/>
          <w:color w:val="1F497D" w:themeColor="text2"/>
          <w:sz w:val="24"/>
          <w:szCs w:val="24"/>
        </w:rPr>
      </w:pPr>
      <w:r w:rsidRPr="005A631D">
        <w:rPr>
          <w:rFonts w:ascii="Century Gothic" w:hAnsi="Century Gothic"/>
          <w:b/>
          <w:color w:val="1F497D" w:themeColor="text2"/>
          <w:sz w:val="24"/>
          <w:szCs w:val="24"/>
        </w:rPr>
        <w:t>Quirófano Obstétrico</w:t>
      </w:r>
    </w:p>
    <w:p w14:paraId="24FBEA5A"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Se entiende por quirófanos obstétricos aquellos utilizados para resolver las intervenciones quirúrgicas propias de la especialidad de Obstetricia. La disponibilidad de este tipo de quirófanos es de 24 horas.</w:t>
      </w:r>
    </w:p>
    <w:p w14:paraId="6F5A334B" w14:textId="77777777" w:rsidR="001E7838" w:rsidRPr="005A631D" w:rsidRDefault="001E7838">
      <w:pPr>
        <w:pStyle w:val="Prrafodelista"/>
        <w:numPr>
          <w:ilvl w:val="0"/>
          <w:numId w:val="60"/>
        </w:numPr>
        <w:spacing w:after="240"/>
        <w:rPr>
          <w:rFonts w:ascii="Century Gothic" w:hAnsi="Century Gothic"/>
          <w:b/>
          <w:color w:val="1F497D" w:themeColor="text2"/>
          <w:sz w:val="24"/>
          <w:szCs w:val="24"/>
        </w:rPr>
      </w:pPr>
      <w:r w:rsidRPr="005A631D">
        <w:rPr>
          <w:rFonts w:ascii="Century Gothic" w:hAnsi="Century Gothic"/>
          <w:b/>
          <w:color w:val="1F497D" w:themeColor="text2"/>
          <w:sz w:val="24"/>
          <w:szCs w:val="24"/>
        </w:rPr>
        <w:t>Quirófano Indiferenciado</w:t>
      </w:r>
    </w:p>
    <w:p w14:paraId="726EB1B7" w14:textId="77777777" w:rsidR="001E7838" w:rsidRPr="005A631D" w:rsidRDefault="001E7838" w:rsidP="001E7838">
      <w:pPr>
        <w:spacing w:after="240"/>
        <w:rPr>
          <w:rFonts w:ascii="Century Gothic" w:hAnsi="Century Gothic"/>
          <w:b/>
          <w:color w:val="1F497D" w:themeColor="text2"/>
          <w:sz w:val="28"/>
          <w:szCs w:val="28"/>
        </w:rPr>
      </w:pPr>
      <w:r w:rsidRPr="005A631D">
        <w:rPr>
          <w:rFonts w:ascii="Century Gothic" w:hAnsi="Century Gothic"/>
          <w:color w:val="1F497D" w:themeColor="text2"/>
          <w:sz w:val="24"/>
          <w:szCs w:val="24"/>
        </w:rPr>
        <w:t>Se entiende por quirófanos indiferenciados aquellos que se utilizan indistintamente en cirugía electiva y de urgencia. Esto aplica a los establecimientos que cuentan solo con uno o dos quirófanos.</w:t>
      </w:r>
    </w:p>
    <w:p w14:paraId="1BA4A1DC" w14:textId="77777777" w:rsidR="001E7838" w:rsidRDefault="001E7838" w:rsidP="001E7838">
      <w:pPr>
        <w:jc w:val="left"/>
        <w:rPr>
          <w:rFonts w:ascii="Century Gothic" w:eastAsiaTheme="majorEastAsia" w:hAnsi="Century Gothic" w:cstheme="majorBidi"/>
          <w:b/>
          <w:color w:val="1F497D" w:themeColor="text2"/>
          <w:sz w:val="32"/>
          <w:szCs w:val="32"/>
        </w:rPr>
      </w:pPr>
      <w:r>
        <w:rPr>
          <w:rFonts w:ascii="Century Gothic" w:hAnsi="Century Gothic"/>
          <w:color w:val="1F497D" w:themeColor="text2"/>
          <w:sz w:val="32"/>
          <w:szCs w:val="32"/>
        </w:rPr>
        <w:br w:type="page"/>
      </w:r>
    </w:p>
    <w:p w14:paraId="15E22973" w14:textId="4C47E3A9" w:rsidR="001E7838" w:rsidRPr="005A631D" w:rsidRDefault="001E7838" w:rsidP="001E7838">
      <w:pPr>
        <w:pStyle w:val="Ttulo3"/>
        <w:spacing w:after="240"/>
        <w:ind w:left="1800" w:hanging="720"/>
        <w:rPr>
          <w:rFonts w:ascii="Century Gothic" w:hAnsi="Century Gothic"/>
          <w:color w:val="1F497D" w:themeColor="text2"/>
          <w:sz w:val="32"/>
          <w:szCs w:val="32"/>
        </w:rPr>
      </w:pPr>
      <w:bookmarkStart w:id="431" w:name="_Toc120613373"/>
      <w:r w:rsidRPr="005A631D">
        <w:rPr>
          <w:rFonts w:ascii="Century Gothic" w:hAnsi="Century Gothic"/>
          <w:color w:val="1F497D" w:themeColor="text2"/>
          <w:sz w:val="32"/>
          <w:szCs w:val="32"/>
        </w:rPr>
        <w:lastRenderedPageBreak/>
        <w:t>4.3.</w:t>
      </w:r>
      <w:r>
        <w:rPr>
          <w:rFonts w:ascii="Century Gothic" w:hAnsi="Century Gothic"/>
          <w:color w:val="1F497D" w:themeColor="text2"/>
          <w:sz w:val="32"/>
          <w:szCs w:val="32"/>
        </w:rPr>
        <w:t>2</w:t>
      </w:r>
      <w:r w:rsidRPr="005A631D">
        <w:rPr>
          <w:rFonts w:ascii="Century Gothic" w:hAnsi="Century Gothic"/>
          <w:color w:val="1F497D" w:themeColor="text2"/>
          <w:sz w:val="32"/>
          <w:szCs w:val="32"/>
        </w:rPr>
        <w:t xml:space="preserve"> </w:t>
      </w:r>
      <w:r>
        <w:rPr>
          <w:rFonts w:ascii="Century Gothic" w:hAnsi="Century Gothic"/>
          <w:color w:val="1F497D" w:themeColor="text2"/>
          <w:sz w:val="32"/>
          <w:szCs w:val="32"/>
        </w:rPr>
        <w:t xml:space="preserve">Tipo de </w:t>
      </w:r>
      <w:r w:rsidRPr="005A631D">
        <w:rPr>
          <w:rFonts w:ascii="Century Gothic" w:hAnsi="Century Gothic"/>
          <w:color w:val="1F497D" w:themeColor="text2"/>
          <w:sz w:val="32"/>
          <w:szCs w:val="32"/>
        </w:rPr>
        <w:t>Quirófano según utilización.</w:t>
      </w:r>
      <w:bookmarkEnd w:id="431"/>
    </w:p>
    <w:p w14:paraId="205CE0EB" w14:textId="77777777" w:rsidR="001E7838" w:rsidRPr="005A631D" w:rsidRDefault="001E7838" w:rsidP="001E7838">
      <w:pPr>
        <w:rPr>
          <w:rFonts w:ascii="Century Gothic" w:hAnsi="Century Gothic"/>
          <w:b/>
          <w:color w:val="1F497D" w:themeColor="text2"/>
          <w:sz w:val="28"/>
          <w:szCs w:val="28"/>
        </w:rPr>
      </w:pPr>
      <w:r w:rsidRPr="005A631D">
        <w:rPr>
          <w:rFonts w:ascii="Century Gothic" w:hAnsi="Century Gothic"/>
          <w:b/>
          <w:color w:val="1F497D" w:themeColor="text2"/>
          <w:sz w:val="28"/>
          <w:szCs w:val="28"/>
        </w:rPr>
        <w:t>Definición</w:t>
      </w:r>
    </w:p>
    <w:p w14:paraId="262D5D6E"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Los quirófanos se pueden clasificar según disponibilidad en:</w:t>
      </w:r>
    </w:p>
    <w:p w14:paraId="3566186F" w14:textId="77777777" w:rsidR="001E7838" w:rsidRPr="005A631D" w:rsidRDefault="001E7838" w:rsidP="001E7838">
      <w:pPr>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28C41B24" w14:textId="77777777" w:rsidR="001E7838" w:rsidRPr="005A631D" w:rsidRDefault="001E7838" w:rsidP="001E7838">
      <w:pPr>
        <w:jc w:val="left"/>
        <w:rPr>
          <w:rFonts w:ascii="Century Gothic" w:hAnsi="Century Gothic"/>
          <w:color w:val="1F497D" w:themeColor="text2"/>
          <w:sz w:val="24"/>
          <w:szCs w:val="24"/>
        </w:rPr>
      </w:pPr>
      <w:r>
        <w:rPr>
          <w:rFonts w:ascii="Century Gothic" w:hAnsi="Century Gothic"/>
          <w:color w:val="1F497D" w:themeColor="text2"/>
          <w:sz w:val="24"/>
          <w:szCs w:val="24"/>
        </w:rPr>
        <w:t xml:space="preserve">la variable </w:t>
      </w:r>
      <w:r w:rsidRPr="005A631D">
        <w:rPr>
          <w:rFonts w:ascii="Century Gothic" w:hAnsi="Century Gothic"/>
          <w:b/>
          <w:color w:val="1F497D" w:themeColor="text2"/>
          <w:sz w:val="24"/>
          <w:szCs w:val="24"/>
        </w:rPr>
        <w:t>“</w:t>
      </w:r>
      <w:r>
        <w:rPr>
          <w:rFonts w:ascii="Century Gothic" w:hAnsi="Century Gothic"/>
          <w:b/>
          <w:color w:val="1F497D" w:themeColor="text2"/>
          <w:sz w:val="24"/>
          <w:szCs w:val="24"/>
        </w:rPr>
        <w:t>Tipo de quirófano según utilización</w:t>
      </w:r>
      <w:r w:rsidRPr="005A631D">
        <w:rPr>
          <w:rFonts w:ascii="Century Gothic" w:hAnsi="Century Gothic"/>
          <w:b/>
          <w:color w:val="1F497D" w:themeColor="text2"/>
          <w:sz w:val="24"/>
          <w:szCs w:val="24"/>
        </w:rPr>
        <w:t>”</w:t>
      </w:r>
      <w:r w:rsidRPr="005A631D">
        <w:rPr>
          <w:rFonts w:ascii="Century Gothic" w:hAnsi="Century Gothic"/>
          <w:color w:val="1F497D" w:themeColor="text2"/>
          <w:sz w:val="24"/>
          <w:szCs w:val="24"/>
        </w:rPr>
        <w:t xml:space="preserve"> tiene las siguientes categorías:</w:t>
      </w:r>
    </w:p>
    <w:tbl>
      <w:tblPr>
        <w:tblStyle w:val="Tabladecuadrcula4-nfasis11"/>
        <w:tblW w:w="9717" w:type="dxa"/>
        <w:jc w:val="center"/>
        <w:tblLook w:val="04A0" w:firstRow="1" w:lastRow="0" w:firstColumn="1" w:lastColumn="0" w:noHBand="0" w:noVBand="1"/>
      </w:tblPr>
      <w:tblGrid>
        <w:gridCol w:w="5072"/>
        <w:gridCol w:w="4645"/>
      </w:tblGrid>
      <w:tr w:rsidR="001E7838" w:rsidRPr="00705664" w14:paraId="13D06CB3" w14:textId="77777777" w:rsidTr="00304C9C">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2610" w:type="pct"/>
          </w:tcPr>
          <w:p w14:paraId="0651EC21" w14:textId="77777777" w:rsidR="001E7838" w:rsidRPr="00705664" w:rsidRDefault="001E7838" w:rsidP="00304C9C">
            <w:pPr>
              <w:jc w:val="center"/>
              <w:rPr>
                <w:rFonts w:ascii="Century Gothic" w:hAnsi="Century Gothic"/>
                <w:bCs w:val="0"/>
                <w:color w:val="FFFFFF" w:themeColor="background1"/>
                <w:sz w:val="20"/>
                <w:szCs w:val="20"/>
              </w:rPr>
            </w:pPr>
            <w:r w:rsidRPr="00705664">
              <w:rPr>
                <w:rFonts w:ascii="Century Gothic" w:hAnsi="Century Gothic"/>
                <w:color w:val="FFFFFF" w:themeColor="background1"/>
                <w:sz w:val="20"/>
                <w:szCs w:val="20"/>
              </w:rPr>
              <w:t>TipoDeQuirófanoSegúnUtilizaciónCodigo</w:t>
            </w:r>
          </w:p>
        </w:tc>
        <w:tc>
          <w:tcPr>
            <w:tcW w:w="2390" w:type="pct"/>
          </w:tcPr>
          <w:p w14:paraId="0FDC5C5F" w14:textId="77777777" w:rsidR="001E7838" w:rsidRPr="00705664" w:rsidRDefault="001E7838"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705664">
              <w:rPr>
                <w:rFonts w:ascii="Century Gothic" w:hAnsi="Century Gothic"/>
                <w:color w:val="FFFFFF" w:themeColor="background1"/>
                <w:sz w:val="20"/>
                <w:szCs w:val="20"/>
              </w:rPr>
              <w:t>TipoDeQuirófanoSegúnUtilizaciónGlosa</w:t>
            </w:r>
          </w:p>
        </w:tc>
      </w:tr>
      <w:tr w:rsidR="001E7838" w:rsidRPr="00705664" w14:paraId="0E1D8CC3" w14:textId="77777777" w:rsidTr="00304C9C">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610" w:type="pct"/>
          </w:tcPr>
          <w:p w14:paraId="3DE6CDBE" w14:textId="77777777" w:rsidR="001E7838" w:rsidRPr="00705664" w:rsidRDefault="001E7838" w:rsidP="00304C9C">
            <w:pPr>
              <w:rPr>
                <w:rFonts w:ascii="Century Gothic" w:hAnsi="Century Gothic"/>
                <w:bCs w:val="0"/>
                <w:color w:val="1F497D" w:themeColor="text2"/>
                <w:sz w:val="20"/>
                <w:szCs w:val="20"/>
              </w:rPr>
            </w:pPr>
            <w:r w:rsidRPr="00705664">
              <w:rPr>
                <w:rFonts w:ascii="Century Gothic" w:hAnsi="Century Gothic"/>
                <w:color w:val="1F497D" w:themeColor="text2"/>
                <w:sz w:val="20"/>
                <w:szCs w:val="20"/>
              </w:rPr>
              <w:t>1</w:t>
            </w:r>
          </w:p>
        </w:tc>
        <w:tc>
          <w:tcPr>
            <w:tcW w:w="2390" w:type="pct"/>
          </w:tcPr>
          <w:p w14:paraId="5A6FCD23" w14:textId="77777777" w:rsidR="001E7838" w:rsidRPr="00705664" w:rsidRDefault="001E7838"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05664">
              <w:rPr>
                <w:rFonts w:ascii="Century Gothic" w:hAnsi="Century Gothic"/>
                <w:color w:val="1F497D" w:themeColor="text2"/>
                <w:sz w:val="20"/>
                <w:szCs w:val="20"/>
              </w:rPr>
              <w:t>Quirófanos en dotación</w:t>
            </w:r>
          </w:p>
        </w:tc>
      </w:tr>
      <w:tr w:rsidR="001E7838" w:rsidRPr="00705664" w14:paraId="036DF667" w14:textId="77777777" w:rsidTr="00304C9C">
        <w:trPr>
          <w:trHeight w:val="193"/>
          <w:jc w:val="center"/>
        </w:trPr>
        <w:tc>
          <w:tcPr>
            <w:cnfStyle w:val="001000000000" w:firstRow="0" w:lastRow="0" w:firstColumn="1" w:lastColumn="0" w:oddVBand="0" w:evenVBand="0" w:oddHBand="0" w:evenHBand="0" w:firstRowFirstColumn="0" w:firstRowLastColumn="0" w:lastRowFirstColumn="0" w:lastRowLastColumn="0"/>
            <w:tcW w:w="2610" w:type="pct"/>
          </w:tcPr>
          <w:p w14:paraId="1EADCE89" w14:textId="77777777" w:rsidR="001E7838" w:rsidRPr="00705664" w:rsidRDefault="001E7838" w:rsidP="00304C9C">
            <w:pPr>
              <w:rPr>
                <w:rFonts w:ascii="Century Gothic" w:hAnsi="Century Gothic"/>
                <w:color w:val="1F497D" w:themeColor="text2"/>
                <w:sz w:val="20"/>
                <w:szCs w:val="20"/>
              </w:rPr>
            </w:pPr>
            <w:r w:rsidRPr="00705664">
              <w:rPr>
                <w:rFonts w:ascii="Century Gothic" w:hAnsi="Century Gothic"/>
                <w:color w:val="1F497D" w:themeColor="text2"/>
                <w:sz w:val="20"/>
                <w:szCs w:val="20"/>
              </w:rPr>
              <w:t>2</w:t>
            </w:r>
          </w:p>
        </w:tc>
        <w:tc>
          <w:tcPr>
            <w:tcW w:w="2390" w:type="pct"/>
          </w:tcPr>
          <w:p w14:paraId="0CD9325E" w14:textId="77777777" w:rsidR="001E7838" w:rsidRPr="00705664" w:rsidRDefault="001E7838" w:rsidP="00304C9C">
            <w:pPr>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705664">
              <w:rPr>
                <w:rFonts w:ascii="Century Gothic" w:hAnsi="Century Gothic"/>
                <w:color w:val="1F497D" w:themeColor="text2"/>
                <w:sz w:val="20"/>
                <w:szCs w:val="20"/>
              </w:rPr>
              <w:t>Quirófanos habilitados</w:t>
            </w:r>
          </w:p>
        </w:tc>
      </w:tr>
      <w:tr w:rsidR="001E7838" w:rsidRPr="00705664" w14:paraId="148F953B" w14:textId="77777777" w:rsidTr="00304C9C">
        <w:trPr>
          <w:cnfStyle w:val="000000100000" w:firstRow="0" w:lastRow="0" w:firstColumn="0" w:lastColumn="0" w:oddVBand="0" w:evenVBand="0" w:oddHBand="1" w:evenHBand="0" w:firstRowFirstColumn="0" w:firstRowLastColumn="0" w:lastRowFirstColumn="0" w:lastRowLastColumn="0"/>
          <w:trHeight w:val="193"/>
          <w:jc w:val="center"/>
        </w:trPr>
        <w:tc>
          <w:tcPr>
            <w:cnfStyle w:val="001000000000" w:firstRow="0" w:lastRow="0" w:firstColumn="1" w:lastColumn="0" w:oddVBand="0" w:evenVBand="0" w:oddHBand="0" w:evenHBand="0" w:firstRowFirstColumn="0" w:firstRowLastColumn="0" w:lastRowFirstColumn="0" w:lastRowLastColumn="0"/>
            <w:tcW w:w="2610" w:type="pct"/>
          </w:tcPr>
          <w:p w14:paraId="2C926E03" w14:textId="77777777" w:rsidR="001E7838" w:rsidRPr="00705664" w:rsidRDefault="001E7838" w:rsidP="00304C9C">
            <w:pPr>
              <w:rPr>
                <w:rFonts w:ascii="Century Gothic" w:hAnsi="Century Gothic"/>
                <w:color w:val="1F497D" w:themeColor="text2"/>
                <w:sz w:val="20"/>
                <w:szCs w:val="20"/>
              </w:rPr>
            </w:pPr>
            <w:r w:rsidRPr="00705664">
              <w:rPr>
                <w:rFonts w:ascii="Century Gothic" w:hAnsi="Century Gothic"/>
                <w:color w:val="1F497D" w:themeColor="text2"/>
                <w:sz w:val="20"/>
                <w:szCs w:val="20"/>
              </w:rPr>
              <w:t>3</w:t>
            </w:r>
          </w:p>
        </w:tc>
        <w:tc>
          <w:tcPr>
            <w:tcW w:w="2390" w:type="pct"/>
          </w:tcPr>
          <w:p w14:paraId="08934375" w14:textId="77777777" w:rsidR="001E7838" w:rsidRPr="00705664" w:rsidRDefault="001E7838" w:rsidP="00304C9C">
            <w:pPr>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705664">
              <w:rPr>
                <w:rFonts w:ascii="Century Gothic" w:hAnsi="Century Gothic"/>
                <w:color w:val="1F497D" w:themeColor="text2"/>
                <w:sz w:val="20"/>
                <w:szCs w:val="20"/>
              </w:rPr>
              <w:t>Quirófanos en trabajo</w:t>
            </w:r>
          </w:p>
        </w:tc>
      </w:tr>
    </w:tbl>
    <w:p w14:paraId="635CB4F9" w14:textId="77777777" w:rsidR="001E7838" w:rsidRPr="005A631D"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9566" w:type="dxa"/>
        <w:tblInd w:w="-405" w:type="dxa"/>
        <w:tblLayout w:type="fixed"/>
        <w:tblLook w:val="04A0" w:firstRow="1" w:lastRow="0" w:firstColumn="1" w:lastColumn="0" w:noHBand="0" w:noVBand="1"/>
      </w:tblPr>
      <w:tblGrid>
        <w:gridCol w:w="1611"/>
        <w:gridCol w:w="4463"/>
        <w:gridCol w:w="743"/>
        <w:gridCol w:w="990"/>
        <w:gridCol w:w="1759"/>
      </w:tblGrid>
      <w:tr w:rsidR="001E7838" w:rsidRPr="001F0701" w14:paraId="5B01952B" w14:textId="77777777" w:rsidTr="001E7838">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611" w:type="dxa"/>
          </w:tcPr>
          <w:p w14:paraId="7697ABAA" w14:textId="77777777" w:rsidR="001E7838" w:rsidRPr="001F0701" w:rsidRDefault="001E7838" w:rsidP="00304C9C">
            <w:pPr>
              <w:spacing w:before="240"/>
              <w:rPr>
                <w:rFonts w:ascii="Century Gothic" w:hAnsi="Century Gothic"/>
                <w:color w:val="FFFFFF" w:themeColor="background1"/>
                <w:sz w:val="20"/>
                <w:szCs w:val="20"/>
              </w:rPr>
            </w:pPr>
            <w:r w:rsidRPr="001F0701">
              <w:rPr>
                <w:rFonts w:ascii="Century Gothic" w:hAnsi="Century Gothic"/>
                <w:color w:val="FFFFFF" w:themeColor="background1"/>
                <w:sz w:val="20"/>
                <w:szCs w:val="20"/>
              </w:rPr>
              <w:t>VARIABLE</w:t>
            </w:r>
          </w:p>
        </w:tc>
        <w:tc>
          <w:tcPr>
            <w:tcW w:w="4463" w:type="dxa"/>
          </w:tcPr>
          <w:p w14:paraId="33A19896" w14:textId="77777777" w:rsidR="001E7838" w:rsidRPr="001F0701"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F0701">
              <w:rPr>
                <w:rFonts w:ascii="Century Gothic" w:hAnsi="Century Gothic"/>
                <w:color w:val="FFFFFF" w:themeColor="background1"/>
                <w:sz w:val="20"/>
                <w:szCs w:val="20"/>
              </w:rPr>
              <w:t>CAMPO</w:t>
            </w:r>
          </w:p>
        </w:tc>
        <w:tc>
          <w:tcPr>
            <w:tcW w:w="743" w:type="dxa"/>
          </w:tcPr>
          <w:p w14:paraId="596787D6" w14:textId="77777777" w:rsidR="001E7838" w:rsidRPr="001F0701"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F0701">
              <w:rPr>
                <w:rFonts w:ascii="Century Gothic" w:hAnsi="Century Gothic"/>
                <w:color w:val="FFFFFF" w:themeColor="background1"/>
                <w:sz w:val="20"/>
                <w:szCs w:val="20"/>
              </w:rPr>
              <w:t>TIPO</w:t>
            </w:r>
          </w:p>
        </w:tc>
        <w:tc>
          <w:tcPr>
            <w:tcW w:w="990" w:type="dxa"/>
          </w:tcPr>
          <w:p w14:paraId="73D2F24F" w14:textId="77777777" w:rsidR="001E7838" w:rsidRPr="001F0701"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F0701">
              <w:rPr>
                <w:rFonts w:ascii="Century Gothic" w:hAnsi="Century Gothic"/>
                <w:color w:val="FFFFFF" w:themeColor="background1"/>
                <w:sz w:val="20"/>
                <w:szCs w:val="20"/>
              </w:rPr>
              <w:t>LARGO</w:t>
            </w:r>
          </w:p>
        </w:tc>
        <w:tc>
          <w:tcPr>
            <w:tcW w:w="1759" w:type="dxa"/>
          </w:tcPr>
          <w:p w14:paraId="7EA6AB2B" w14:textId="77777777" w:rsidR="001E7838" w:rsidRPr="001F0701"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1F0701">
              <w:rPr>
                <w:rFonts w:ascii="Century Gothic" w:hAnsi="Century Gothic"/>
                <w:color w:val="FFFFFF" w:themeColor="background1"/>
                <w:sz w:val="20"/>
                <w:szCs w:val="20"/>
              </w:rPr>
              <w:t>EXIGENCIA</w:t>
            </w:r>
          </w:p>
        </w:tc>
      </w:tr>
      <w:tr w:rsidR="001E7838" w:rsidRPr="001F0701" w14:paraId="615E68B7" w14:textId="77777777" w:rsidTr="001E7838">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611" w:type="dxa"/>
            <w:vAlign w:val="center"/>
          </w:tcPr>
          <w:p w14:paraId="66C478E5" w14:textId="77777777" w:rsidR="001E7838" w:rsidRPr="001F0701" w:rsidRDefault="001E7838" w:rsidP="00304C9C">
            <w:pPr>
              <w:spacing w:before="240"/>
              <w:rPr>
                <w:rFonts w:ascii="Century Gothic" w:hAnsi="Century Gothic"/>
                <w:color w:val="1F497D" w:themeColor="text2"/>
                <w:sz w:val="20"/>
                <w:szCs w:val="20"/>
              </w:rPr>
            </w:pPr>
            <w:r w:rsidRPr="001F0701">
              <w:rPr>
                <w:rFonts w:ascii="Century Gothic" w:eastAsia="Times New Roman" w:hAnsi="Century Gothic" w:cs="Times New Roman"/>
                <w:bCs w:val="0"/>
                <w:color w:val="1F497D" w:themeColor="text2"/>
                <w:sz w:val="20"/>
                <w:szCs w:val="20"/>
                <w:lang w:eastAsia="es-CL"/>
              </w:rPr>
              <w:t>Quirófano según utilización</w:t>
            </w:r>
          </w:p>
        </w:tc>
        <w:tc>
          <w:tcPr>
            <w:tcW w:w="4463" w:type="dxa"/>
          </w:tcPr>
          <w:p w14:paraId="1A5EE713" w14:textId="77777777" w:rsidR="001E7838" w:rsidRPr="001F0701"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F0701">
              <w:rPr>
                <w:rFonts w:ascii="Century Gothic" w:hAnsi="Century Gothic"/>
                <w:color w:val="1F497D" w:themeColor="text2"/>
                <w:sz w:val="20"/>
                <w:szCs w:val="20"/>
              </w:rPr>
              <w:t>TipoDeQuirófanoSegúnUtilizaciónGlosa</w:t>
            </w:r>
            <w:r w:rsidRPr="001F0701" w:rsidDel="000F73F8">
              <w:rPr>
                <w:rFonts w:ascii="Century Gothic" w:hAnsi="Century Gothic"/>
                <w:bCs/>
                <w:color w:val="1F497D" w:themeColor="text2"/>
                <w:sz w:val="20"/>
                <w:szCs w:val="20"/>
              </w:rPr>
              <w:t xml:space="preserve"> </w:t>
            </w:r>
          </w:p>
        </w:tc>
        <w:tc>
          <w:tcPr>
            <w:tcW w:w="743" w:type="dxa"/>
          </w:tcPr>
          <w:p w14:paraId="45D37D5F" w14:textId="77777777" w:rsidR="001E7838" w:rsidRPr="001F0701"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F0701">
              <w:rPr>
                <w:rFonts w:ascii="Century Gothic" w:hAnsi="Century Gothic"/>
                <w:color w:val="1F497D" w:themeColor="text2"/>
                <w:sz w:val="20"/>
                <w:szCs w:val="20"/>
              </w:rPr>
              <w:t>Texto</w:t>
            </w:r>
          </w:p>
        </w:tc>
        <w:tc>
          <w:tcPr>
            <w:tcW w:w="990" w:type="dxa"/>
          </w:tcPr>
          <w:p w14:paraId="5D7D8B90" w14:textId="77777777" w:rsidR="001E7838" w:rsidRPr="001F0701"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F0701">
              <w:rPr>
                <w:rFonts w:ascii="Century Gothic" w:hAnsi="Century Gothic"/>
                <w:color w:val="1F497D" w:themeColor="text2"/>
                <w:sz w:val="20"/>
                <w:szCs w:val="20"/>
              </w:rPr>
              <w:t>100</w:t>
            </w:r>
          </w:p>
        </w:tc>
        <w:tc>
          <w:tcPr>
            <w:tcW w:w="1759" w:type="dxa"/>
          </w:tcPr>
          <w:p w14:paraId="345FFC4A" w14:textId="77777777" w:rsidR="001E7838" w:rsidRPr="001F0701"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1F0701">
              <w:rPr>
                <w:rFonts w:ascii="Century Gothic" w:eastAsia="Times New Roman" w:hAnsi="Century Gothic" w:cs="Times New Roman"/>
                <w:b/>
                <w:bCs/>
                <w:color w:val="1F497D"/>
                <w:sz w:val="20"/>
                <w:szCs w:val="20"/>
                <w:lang w:eastAsia="es-CL"/>
              </w:rPr>
              <w:t xml:space="preserve">Condicional </w:t>
            </w:r>
            <w:r>
              <w:rPr>
                <w:rFonts w:ascii="Century Gothic" w:eastAsia="Times New Roman" w:hAnsi="Century Gothic" w:cs="Times New Roman"/>
                <w:bCs/>
                <w:color w:val="1F497D"/>
                <w:sz w:val="20"/>
                <w:szCs w:val="20"/>
                <w:lang w:eastAsia="es-CL"/>
              </w:rPr>
              <w:t>al registro de quirófanos</w:t>
            </w:r>
            <w:r w:rsidRPr="001F0701">
              <w:rPr>
                <w:rFonts w:ascii="Century Gothic" w:eastAsia="Times New Roman" w:hAnsi="Century Gothic" w:cs="Times New Roman"/>
                <w:bCs/>
                <w:color w:val="1F497D"/>
                <w:sz w:val="20"/>
                <w:szCs w:val="20"/>
                <w:lang w:eastAsia="es-CL"/>
              </w:rPr>
              <w:t xml:space="preserve">. </w:t>
            </w:r>
          </w:p>
        </w:tc>
      </w:tr>
    </w:tbl>
    <w:p w14:paraId="0AAEB777" w14:textId="77777777" w:rsidR="001E7838" w:rsidRDefault="001E7838" w:rsidP="001E7838">
      <w:pPr>
        <w:spacing w:before="240"/>
        <w:rPr>
          <w:rFonts w:ascii="Century Gothic" w:hAnsi="Century Gothic"/>
          <w:b/>
          <w:color w:val="1F497D" w:themeColor="text2"/>
          <w:sz w:val="28"/>
          <w:szCs w:val="28"/>
        </w:rPr>
      </w:pPr>
    </w:p>
    <w:p w14:paraId="7DE41968" w14:textId="4A827AD2" w:rsidR="001E7838" w:rsidRDefault="001E7838" w:rsidP="001E7838">
      <w:pPr>
        <w:spacing w:before="240"/>
        <w:rPr>
          <w:rFonts w:ascii="Century Gothic" w:hAnsi="Century Gothic"/>
          <w:b/>
          <w:color w:val="1F497D" w:themeColor="text2"/>
          <w:sz w:val="28"/>
          <w:szCs w:val="28"/>
        </w:rPr>
      </w:pPr>
      <w:r>
        <w:rPr>
          <w:rFonts w:ascii="Century Gothic" w:hAnsi="Century Gothic"/>
          <w:b/>
          <w:color w:val="1F497D" w:themeColor="text2"/>
          <w:sz w:val="28"/>
          <w:szCs w:val="28"/>
        </w:rPr>
        <w:t>Conceptos</w:t>
      </w:r>
    </w:p>
    <w:p w14:paraId="32AF9E52" w14:textId="77777777" w:rsidR="001E7838" w:rsidRPr="005A631D" w:rsidRDefault="001E7838">
      <w:pPr>
        <w:pStyle w:val="Prrafodelista"/>
        <w:numPr>
          <w:ilvl w:val="0"/>
          <w:numId w:val="61"/>
        </w:numPr>
        <w:rPr>
          <w:rFonts w:ascii="Century Gothic" w:hAnsi="Century Gothic"/>
          <w:color w:val="1F497D" w:themeColor="text2"/>
          <w:sz w:val="24"/>
          <w:szCs w:val="24"/>
        </w:rPr>
      </w:pPr>
      <w:r w:rsidRPr="005A631D">
        <w:rPr>
          <w:rFonts w:ascii="Century Gothic" w:hAnsi="Century Gothic"/>
          <w:b/>
          <w:color w:val="1F497D" w:themeColor="text2"/>
          <w:sz w:val="24"/>
          <w:szCs w:val="24"/>
        </w:rPr>
        <w:t>Quirófanos en dotación</w:t>
      </w:r>
      <w:r w:rsidRPr="005A631D">
        <w:rPr>
          <w:rFonts w:ascii="Century Gothic" w:hAnsi="Century Gothic"/>
          <w:color w:val="1F497D" w:themeColor="text2"/>
          <w:sz w:val="24"/>
          <w:szCs w:val="24"/>
        </w:rPr>
        <w:t xml:space="preserve"> </w:t>
      </w:r>
    </w:p>
    <w:p w14:paraId="16598D3A"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al número de quirófanos asignados al establecimiento por la autoridad competente, instalados y dispuestos para realizar cirugía mayor (detallados por resolución) y que funcionan regularmente. El número no es modificable por fluctuaciones temporales.</w:t>
      </w:r>
    </w:p>
    <w:p w14:paraId="048BB0F5" w14:textId="77777777" w:rsidR="001E7838" w:rsidRPr="005A631D" w:rsidRDefault="001E7838">
      <w:pPr>
        <w:pStyle w:val="Prrafodelista"/>
        <w:numPr>
          <w:ilvl w:val="0"/>
          <w:numId w:val="61"/>
        </w:numPr>
        <w:rPr>
          <w:rFonts w:ascii="Century Gothic" w:hAnsi="Century Gothic"/>
          <w:color w:val="1F497D" w:themeColor="text2"/>
          <w:sz w:val="24"/>
          <w:szCs w:val="24"/>
        </w:rPr>
      </w:pPr>
      <w:r w:rsidRPr="005A631D">
        <w:rPr>
          <w:rFonts w:ascii="Century Gothic" w:hAnsi="Century Gothic"/>
          <w:b/>
          <w:color w:val="1F497D" w:themeColor="text2"/>
          <w:sz w:val="24"/>
          <w:szCs w:val="24"/>
        </w:rPr>
        <w:t>Quirófanos habilitados</w:t>
      </w:r>
      <w:r w:rsidRPr="005A631D">
        <w:rPr>
          <w:rFonts w:ascii="Century Gothic" w:hAnsi="Century Gothic"/>
          <w:color w:val="1F497D" w:themeColor="text2"/>
          <w:sz w:val="24"/>
          <w:szCs w:val="24"/>
        </w:rPr>
        <w:t xml:space="preserve"> </w:t>
      </w:r>
    </w:p>
    <w:p w14:paraId="7E105408" w14:textId="51A43DCF" w:rsidR="001E7838"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a los quirófanos que se encuentran en condiciones de uso para realizar cirugía mayor, es decir, cuenta con la infraestructura y el equipamiento necesario para funcionar.</w:t>
      </w:r>
    </w:p>
    <w:p w14:paraId="24E40498" w14:textId="77777777" w:rsidR="00EF5C79" w:rsidRPr="005A631D" w:rsidRDefault="00EF5C79" w:rsidP="001E7838">
      <w:pPr>
        <w:rPr>
          <w:rFonts w:ascii="Century Gothic" w:hAnsi="Century Gothic"/>
          <w:color w:val="1F497D" w:themeColor="text2"/>
          <w:sz w:val="24"/>
          <w:szCs w:val="24"/>
        </w:rPr>
      </w:pPr>
    </w:p>
    <w:p w14:paraId="5374BD7A" w14:textId="77777777" w:rsidR="001E7838" w:rsidRPr="005A631D" w:rsidRDefault="001E7838">
      <w:pPr>
        <w:pStyle w:val="Prrafodelista"/>
        <w:numPr>
          <w:ilvl w:val="0"/>
          <w:numId w:val="61"/>
        </w:numPr>
        <w:rPr>
          <w:rFonts w:ascii="Century Gothic" w:hAnsi="Century Gothic"/>
          <w:color w:val="1F497D" w:themeColor="text2"/>
          <w:sz w:val="24"/>
          <w:szCs w:val="24"/>
        </w:rPr>
      </w:pPr>
      <w:r w:rsidRPr="005A631D">
        <w:rPr>
          <w:rFonts w:ascii="Century Gothic" w:hAnsi="Century Gothic"/>
          <w:b/>
          <w:color w:val="1F497D" w:themeColor="text2"/>
          <w:sz w:val="24"/>
          <w:szCs w:val="24"/>
        </w:rPr>
        <w:lastRenderedPageBreak/>
        <w:t>Quirófanos en trabajo</w:t>
      </w:r>
      <w:r w:rsidRPr="005A631D">
        <w:rPr>
          <w:rFonts w:ascii="Century Gothic" w:hAnsi="Century Gothic"/>
          <w:color w:val="1F497D" w:themeColor="text2"/>
          <w:sz w:val="24"/>
          <w:szCs w:val="24"/>
        </w:rPr>
        <w:t xml:space="preserve"> </w:t>
      </w:r>
    </w:p>
    <w:p w14:paraId="4095D3DA"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a los quirófanos utilizados en cirugía mayor, disponibles y habilitados, que cumple con las normas técnicas básicas para su funcionamiento y con la dotación de recursos humanos necesarios para funcionar.</w:t>
      </w:r>
    </w:p>
    <w:p w14:paraId="4EED2690" w14:textId="77777777" w:rsidR="001E7838" w:rsidRPr="005A631D" w:rsidRDefault="001E7838" w:rsidP="001E7838">
      <w:pPr>
        <w:spacing w:before="240"/>
        <w:rPr>
          <w:rFonts w:ascii="Century Gothic" w:hAnsi="Century Gothic"/>
          <w:b/>
          <w:bCs/>
          <w:color w:val="1F497D" w:themeColor="text2"/>
          <w:sz w:val="28"/>
          <w:szCs w:val="28"/>
        </w:rPr>
      </w:pPr>
      <w:r w:rsidRPr="005A631D">
        <w:rPr>
          <w:rFonts w:ascii="Century Gothic" w:hAnsi="Century Gothic"/>
          <w:b/>
          <w:color w:val="1F497D" w:themeColor="text2"/>
          <w:sz w:val="28"/>
          <w:szCs w:val="28"/>
        </w:rPr>
        <w:t>Fuente</w:t>
      </w:r>
    </w:p>
    <w:p w14:paraId="7AED5061" w14:textId="77777777" w:rsidR="001E7838"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Mesa de Estándares de Información Ámbito Quirúrgico: FONASA – DIGERA – DEIS.</w:t>
      </w:r>
    </w:p>
    <w:p w14:paraId="7D3192EB"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 DEIS</w:t>
      </w:r>
    </w:p>
    <w:p w14:paraId="71DE40F9" w14:textId="77777777" w:rsidR="001E7838" w:rsidRPr="005A631D" w:rsidRDefault="001E7838" w:rsidP="001E7838">
      <w:pPr>
        <w:rPr>
          <w:rFonts w:ascii="Century Gothic" w:hAnsi="Century Gothic"/>
          <w:color w:val="1F497D" w:themeColor="text2"/>
          <w:sz w:val="24"/>
          <w:szCs w:val="24"/>
        </w:rPr>
      </w:pPr>
    </w:p>
    <w:p w14:paraId="766F772E" w14:textId="77777777" w:rsidR="001E7838" w:rsidRPr="005A631D" w:rsidRDefault="001E7838" w:rsidP="001E7838">
      <w:pPr>
        <w:pStyle w:val="Ttulo3"/>
        <w:spacing w:after="240"/>
        <w:rPr>
          <w:rFonts w:ascii="Century Gothic" w:hAnsi="Century Gothic"/>
          <w:color w:val="1F497D" w:themeColor="text2"/>
        </w:rPr>
      </w:pPr>
      <w:r w:rsidRPr="005A631D">
        <w:rPr>
          <w:rFonts w:ascii="Century Gothic" w:hAnsi="Century Gothic"/>
        </w:rPr>
        <w:br w:type="page"/>
      </w:r>
      <w:bookmarkStart w:id="432" w:name="_Toc120613374"/>
      <w:r w:rsidRPr="005A631D">
        <w:rPr>
          <w:rFonts w:ascii="Century Gothic" w:hAnsi="Century Gothic"/>
          <w:color w:val="1F497D" w:themeColor="text2"/>
          <w:sz w:val="32"/>
          <w:szCs w:val="32"/>
        </w:rPr>
        <w:lastRenderedPageBreak/>
        <w:t>4.4 Tipo de Anestesia</w:t>
      </w:r>
      <w:bookmarkEnd w:id="432"/>
    </w:p>
    <w:p w14:paraId="2D3C211D" w14:textId="77777777" w:rsidR="001E7838" w:rsidRPr="005A631D" w:rsidRDefault="001E7838" w:rsidP="001E7838">
      <w:pPr>
        <w:rPr>
          <w:rFonts w:ascii="Century Gothic" w:hAnsi="Century Gothic"/>
          <w:b/>
          <w:bCs/>
          <w:color w:val="1F497D" w:themeColor="text2"/>
          <w:sz w:val="28"/>
          <w:szCs w:val="28"/>
        </w:rPr>
      </w:pPr>
      <w:r w:rsidRPr="005A631D">
        <w:rPr>
          <w:rFonts w:ascii="Century Gothic" w:hAnsi="Century Gothic"/>
          <w:b/>
          <w:color w:val="1F497D" w:themeColor="text2"/>
          <w:sz w:val="28"/>
          <w:szCs w:val="28"/>
        </w:rPr>
        <w:t>Definición</w:t>
      </w:r>
    </w:p>
    <w:p w14:paraId="76CF23AF"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a la anestesia utilizada previa y durante la intervención quirúrgica.</w:t>
      </w:r>
    </w:p>
    <w:p w14:paraId="0398DBBA" w14:textId="77777777" w:rsidR="001E7838" w:rsidRPr="005A631D" w:rsidRDefault="001E7838" w:rsidP="001E7838">
      <w:pPr>
        <w:rPr>
          <w:rFonts w:ascii="Century Gothic" w:hAnsi="Century Gothic"/>
          <w:b/>
          <w:bCs/>
          <w:color w:val="1F497D" w:themeColor="text2"/>
          <w:sz w:val="28"/>
          <w:szCs w:val="28"/>
        </w:rPr>
      </w:pPr>
      <w:r w:rsidRPr="005A631D">
        <w:rPr>
          <w:rFonts w:ascii="Century Gothic" w:hAnsi="Century Gothic"/>
          <w:b/>
          <w:color w:val="1F497D" w:themeColor="text2"/>
          <w:sz w:val="28"/>
          <w:szCs w:val="28"/>
        </w:rPr>
        <w:t>Alcance</w:t>
      </w:r>
    </w:p>
    <w:p w14:paraId="1A321875" w14:textId="77777777" w:rsidR="001E7838" w:rsidRPr="005A631D" w:rsidRDefault="001E7838" w:rsidP="001E7838">
      <w:pPr>
        <w:rPr>
          <w:rFonts w:ascii="Century Gothic" w:hAnsi="Century Gothic"/>
          <w:color w:val="1F497D" w:themeColor="text2"/>
          <w:sz w:val="24"/>
          <w:szCs w:val="24"/>
        </w:rPr>
      </w:pPr>
      <w:r w:rsidRPr="005A631D">
        <w:rPr>
          <w:rFonts w:ascii="Century Gothic" w:hAnsi="Century Gothic"/>
          <w:color w:val="1F497D" w:themeColor="text2"/>
          <w:sz w:val="24"/>
          <w:szCs w:val="24"/>
        </w:rPr>
        <w:t>Corresponde registrar el principal tipo de anestesia, utilizada durante la intervención quirúrgica. Este dato se captura en el proceso quirúrgico,</w:t>
      </w:r>
    </w:p>
    <w:p w14:paraId="0EE10897" w14:textId="77777777" w:rsidR="001E7838" w:rsidRPr="005A631D" w:rsidRDefault="001E7838" w:rsidP="001E7838">
      <w:pPr>
        <w:rPr>
          <w:rFonts w:ascii="Century Gothic" w:hAnsi="Century Gothic"/>
          <w:b/>
          <w:bCs/>
          <w:color w:val="1F497D" w:themeColor="text2"/>
          <w:sz w:val="28"/>
          <w:szCs w:val="28"/>
        </w:rPr>
      </w:pPr>
      <w:r w:rsidRPr="005A631D">
        <w:rPr>
          <w:rFonts w:ascii="Century Gothic" w:hAnsi="Century Gothic"/>
          <w:b/>
          <w:color w:val="1F497D" w:themeColor="text2"/>
          <w:sz w:val="28"/>
          <w:szCs w:val="28"/>
        </w:rPr>
        <w:t>Estructura</w:t>
      </w:r>
    </w:p>
    <w:p w14:paraId="6A13324A" w14:textId="77777777" w:rsidR="001E7838" w:rsidRPr="005A631D" w:rsidRDefault="001E7838" w:rsidP="001E7838">
      <w:pPr>
        <w:jc w:val="left"/>
        <w:rPr>
          <w:rFonts w:ascii="Century Gothic" w:hAnsi="Century Gothic"/>
          <w:color w:val="1F497D" w:themeColor="text2"/>
          <w:sz w:val="24"/>
          <w:szCs w:val="24"/>
        </w:rPr>
      </w:pPr>
      <w:r>
        <w:rPr>
          <w:rFonts w:ascii="Century Gothic" w:hAnsi="Century Gothic"/>
          <w:color w:val="1F497D" w:themeColor="text2"/>
          <w:sz w:val="24"/>
          <w:szCs w:val="24"/>
        </w:rPr>
        <w:t>La variable</w:t>
      </w:r>
      <w:r w:rsidRPr="005A631D">
        <w:rPr>
          <w:rFonts w:ascii="Century Gothic" w:hAnsi="Century Gothic"/>
          <w:color w:val="1F497D" w:themeColor="text2"/>
          <w:sz w:val="24"/>
          <w:szCs w:val="24"/>
        </w:rPr>
        <w:t xml:space="preserve"> </w:t>
      </w:r>
      <w:r w:rsidRPr="005A631D">
        <w:rPr>
          <w:rFonts w:ascii="Century Gothic" w:hAnsi="Century Gothic"/>
          <w:b/>
          <w:color w:val="1F497D" w:themeColor="text2"/>
          <w:sz w:val="24"/>
          <w:szCs w:val="24"/>
        </w:rPr>
        <w:t>“Tipo de Anestesia”</w:t>
      </w:r>
      <w:r w:rsidRPr="005A631D">
        <w:rPr>
          <w:rFonts w:ascii="Century Gothic" w:hAnsi="Century Gothic"/>
          <w:color w:val="1F497D" w:themeColor="text2"/>
          <w:sz w:val="24"/>
          <w:szCs w:val="24"/>
        </w:rPr>
        <w:t xml:space="preserve"> tiene las siguientes categorías:</w:t>
      </w:r>
    </w:p>
    <w:tbl>
      <w:tblPr>
        <w:tblStyle w:val="Tabladecuadrcula4-nfasis11"/>
        <w:tblW w:w="7938" w:type="dxa"/>
        <w:jc w:val="center"/>
        <w:tblLook w:val="04A0" w:firstRow="1" w:lastRow="0" w:firstColumn="1" w:lastColumn="0" w:noHBand="0" w:noVBand="1"/>
      </w:tblPr>
      <w:tblGrid>
        <w:gridCol w:w="2272"/>
        <w:gridCol w:w="5666"/>
      </w:tblGrid>
      <w:tr w:rsidR="001E7838" w:rsidRPr="00BF0A1B" w14:paraId="6BCCD62A" w14:textId="77777777" w:rsidTr="00304C9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874" w:type="pct"/>
          </w:tcPr>
          <w:p w14:paraId="7D7D2BE1" w14:textId="77777777" w:rsidR="001E7838" w:rsidRPr="00BF0A1B" w:rsidRDefault="001E7838" w:rsidP="00304C9C">
            <w:pPr>
              <w:jc w:val="center"/>
              <w:rPr>
                <w:rFonts w:ascii="Century Gothic" w:hAnsi="Century Gothic"/>
                <w:bCs w:val="0"/>
                <w:color w:val="FFFFFF" w:themeColor="background1"/>
                <w:sz w:val="20"/>
                <w:szCs w:val="20"/>
              </w:rPr>
            </w:pPr>
            <w:r w:rsidRPr="00BF0A1B">
              <w:rPr>
                <w:rFonts w:ascii="Century Gothic" w:hAnsi="Century Gothic"/>
                <w:bCs w:val="0"/>
                <w:color w:val="FFFFFF" w:themeColor="background1"/>
                <w:sz w:val="20"/>
                <w:szCs w:val="20"/>
              </w:rPr>
              <w:t>TipoAnestesiaCodigo</w:t>
            </w:r>
          </w:p>
        </w:tc>
        <w:tc>
          <w:tcPr>
            <w:tcW w:w="4126" w:type="pct"/>
          </w:tcPr>
          <w:p w14:paraId="46093F43" w14:textId="77777777" w:rsidR="001E7838" w:rsidRPr="00BF0A1B" w:rsidRDefault="001E7838" w:rsidP="00304C9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FFFFFF" w:themeColor="background1"/>
                <w:sz w:val="20"/>
                <w:szCs w:val="20"/>
              </w:rPr>
            </w:pPr>
            <w:r w:rsidRPr="00BF0A1B">
              <w:rPr>
                <w:rFonts w:ascii="Century Gothic" w:hAnsi="Century Gothic"/>
                <w:bCs w:val="0"/>
                <w:color w:val="FFFFFF" w:themeColor="background1"/>
                <w:sz w:val="20"/>
                <w:szCs w:val="20"/>
              </w:rPr>
              <w:t>TipoAanestesiaGlosa</w:t>
            </w:r>
          </w:p>
        </w:tc>
      </w:tr>
      <w:tr w:rsidR="001E7838" w:rsidRPr="00BF0A1B" w14:paraId="535777CB" w14:textId="77777777" w:rsidTr="00304C9C">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874" w:type="pct"/>
          </w:tcPr>
          <w:p w14:paraId="2C40E785" w14:textId="77777777" w:rsidR="001E7838" w:rsidRPr="00BF0A1B" w:rsidRDefault="001E7838" w:rsidP="00304C9C">
            <w:pPr>
              <w:rPr>
                <w:rFonts w:ascii="Century Gothic" w:hAnsi="Century Gothic"/>
                <w:bCs w:val="0"/>
                <w:color w:val="1F497D" w:themeColor="text2"/>
                <w:sz w:val="20"/>
                <w:szCs w:val="20"/>
              </w:rPr>
            </w:pPr>
            <w:r w:rsidRPr="00BF0A1B">
              <w:rPr>
                <w:rFonts w:ascii="Century Gothic" w:hAnsi="Century Gothic"/>
                <w:color w:val="1F497D" w:themeColor="text2"/>
                <w:sz w:val="20"/>
                <w:szCs w:val="20"/>
              </w:rPr>
              <w:t>1</w:t>
            </w:r>
          </w:p>
        </w:tc>
        <w:tc>
          <w:tcPr>
            <w:tcW w:w="4126" w:type="pct"/>
          </w:tcPr>
          <w:p w14:paraId="50FEA046"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General</w:t>
            </w:r>
          </w:p>
        </w:tc>
      </w:tr>
      <w:tr w:rsidR="001E7838" w:rsidRPr="00BF0A1B" w14:paraId="6D05A95D" w14:textId="77777777" w:rsidTr="00304C9C">
        <w:trPr>
          <w:trHeight w:val="184"/>
          <w:jc w:val="center"/>
        </w:trPr>
        <w:tc>
          <w:tcPr>
            <w:cnfStyle w:val="001000000000" w:firstRow="0" w:lastRow="0" w:firstColumn="1" w:lastColumn="0" w:oddVBand="0" w:evenVBand="0" w:oddHBand="0" w:evenHBand="0" w:firstRowFirstColumn="0" w:firstRowLastColumn="0" w:lastRowFirstColumn="0" w:lastRowLastColumn="0"/>
            <w:tcW w:w="874" w:type="pct"/>
          </w:tcPr>
          <w:p w14:paraId="5D9B82D5" w14:textId="77777777" w:rsidR="001E7838" w:rsidRPr="00BF0A1B" w:rsidRDefault="001E7838" w:rsidP="00304C9C">
            <w:pPr>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4126" w:type="pct"/>
          </w:tcPr>
          <w:p w14:paraId="31F70849" w14:textId="77777777" w:rsidR="001E7838" w:rsidRPr="00BF0A1B" w:rsidRDefault="001E7838"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 xml:space="preserve">Troncular o Regional </w:t>
            </w:r>
          </w:p>
        </w:tc>
      </w:tr>
      <w:tr w:rsidR="001E7838" w:rsidRPr="00BF0A1B" w14:paraId="30B5BECF" w14:textId="77777777" w:rsidTr="00304C9C">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874" w:type="pct"/>
          </w:tcPr>
          <w:p w14:paraId="0D3F549E" w14:textId="77777777" w:rsidR="001E7838" w:rsidRPr="00BF0A1B" w:rsidRDefault="001E7838" w:rsidP="00304C9C">
            <w:pPr>
              <w:rPr>
                <w:rFonts w:ascii="Century Gothic" w:hAnsi="Century Gothic"/>
                <w:color w:val="1F497D" w:themeColor="text2"/>
                <w:sz w:val="20"/>
                <w:szCs w:val="20"/>
              </w:rPr>
            </w:pPr>
            <w:r w:rsidRPr="00BF0A1B">
              <w:rPr>
                <w:rFonts w:ascii="Century Gothic" w:hAnsi="Century Gothic"/>
                <w:color w:val="1F497D" w:themeColor="text2"/>
                <w:sz w:val="20"/>
                <w:szCs w:val="20"/>
              </w:rPr>
              <w:t>3</w:t>
            </w:r>
          </w:p>
        </w:tc>
        <w:tc>
          <w:tcPr>
            <w:tcW w:w="4126" w:type="pct"/>
          </w:tcPr>
          <w:p w14:paraId="519DE061"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Epidural</w:t>
            </w:r>
          </w:p>
        </w:tc>
      </w:tr>
      <w:tr w:rsidR="001E7838" w:rsidRPr="00BF0A1B" w14:paraId="479FCF6F" w14:textId="77777777" w:rsidTr="00304C9C">
        <w:trPr>
          <w:trHeight w:val="184"/>
          <w:jc w:val="center"/>
        </w:trPr>
        <w:tc>
          <w:tcPr>
            <w:cnfStyle w:val="001000000000" w:firstRow="0" w:lastRow="0" w:firstColumn="1" w:lastColumn="0" w:oddVBand="0" w:evenVBand="0" w:oddHBand="0" w:evenHBand="0" w:firstRowFirstColumn="0" w:firstRowLastColumn="0" w:lastRowFirstColumn="0" w:lastRowLastColumn="0"/>
            <w:tcW w:w="874" w:type="pct"/>
          </w:tcPr>
          <w:p w14:paraId="4765CF4F" w14:textId="77777777" w:rsidR="001E7838" w:rsidRPr="00BF0A1B" w:rsidRDefault="001E7838" w:rsidP="00304C9C">
            <w:pPr>
              <w:rPr>
                <w:rFonts w:ascii="Century Gothic" w:hAnsi="Century Gothic"/>
                <w:bCs w:val="0"/>
                <w:color w:val="1F497D" w:themeColor="text2"/>
                <w:sz w:val="20"/>
                <w:szCs w:val="20"/>
              </w:rPr>
            </w:pPr>
            <w:r w:rsidRPr="00BF0A1B">
              <w:rPr>
                <w:rFonts w:ascii="Century Gothic" w:hAnsi="Century Gothic"/>
                <w:color w:val="1F497D" w:themeColor="text2"/>
                <w:sz w:val="20"/>
                <w:szCs w:val="20"/>
              </w:rPr>
              <w:t>4</w:t>
            </w:r>
          </w:p>
        </w:tc>
        <w:tc>
          <w:tcPr>
            <w:tcW w:w="4126" w:type="pct"/>
          </w:tcPr>
          <w:p w14:paraId="27CEE7D0" w14:textId="77777777" w:rsidR="001E7838" w:rsidRPr="00BF0A1B" w:rsidRDefault="001E7838" w:rsidP="00304C9C">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Local</w:t>
            </w:r>
          </w:p>
        </w:tc>
      </w:tr>
      <w:tr w:rsidR="001E7838" w:rsidRPr="00BF0A1B" w14:paraId="7DD88C64" w14:textId="77777777" w:rsidTr="00304C9C">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874" w:type="pct"/>
          </w:tcPr>
          <w:p w14:paraId="58E5A9FE" w14:textId="77777777" w:rsidR="001E7838" w:rsidRPr="00BF0A1B" w:rsidRDefault="001E7838" w:rsidP="00304C9C">
            <w:pPr>
              <w:rPr>
                <w:rFonts w:ascii="Century Gothic" w:hAnsi="Century Gothic"/>
                <w:bCs w:val="0"/>
                <w:color w:val="1F497D" w:themeColor="text2"/>
                <w:sz w:val="20"/>
                <w:szCs w:val="20"/>
              </w:rPr>
            </w:pPr>
            <w:r w:rsidRPr="00BF0A1B">
              <w:rPr>
                <w:rFonts w:ascii="Century Gothic" w:hAnsi="Century Gothic"/>
                <w:color w:val="1F497D" w:themeColor="text2"/>
                <w:sz w:val="20"/>
                <w:szCs w:val="20"/>
              </w:rPr>
              <w:t>5</w:t>
            </w:r>
          </w:p>
        </w:tc>
        <w:tc>
          <w:tcPr>
            <w:tcW w:w="4126" w:type="pct"/>
          </w:tcPr>
          <w:p w14:paraId="7DB758DA" w14:textId="77777777" w:rsidR="001E7838" w:rsidRPr="00BF0A1B" w:rsidRDefault="001E7838" w:rsidP="00304C9C">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Sedación</w:t>
            </w:r>
          </w:p>
        </w:tc>
      </w:tr>
    </w:tbl>
    <w:p w14:paraId="778ED96D" w14:textId="77777777" w:rsidR="001E7838" w:rsidRPr="005A631D"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p w14:paraId="3E38299A" w14:textId="77777777" w:rsidR="001E7838" w:rsidRPr="005A631D" w:rsidRDefault="001E7838" w:rsidP="001E7838">
      <w:pPr>
        <w:jc w:val="left"/>
        <w:rPr>
          <w:rFonts w:ascii="Century Gothic" w:hAnsi="Century Gothic"/>
          <w:color w:val="1F497D" w:themeColor="text2"/>
          <w:sz w:val="24"/>
          <w:szCs w:val="24"/>
          <w:highlight w:val="green"/>
        </w:rPr>
      </w:pPr>
    </w:p>
    <w:tbl>
      <w:tblPr>
        <w:tblStyle w:val="Tablaconcuadrcula4-nfasis1"/>
        <w:tblW w:w="0" w:type="auto"/>
        <w:tblLook w:val="04A0" w:firstRow="1" w:lastRow="0" w:firstColumn="1" w:lastColumn="0" w:noHBand="0" w:noVBand="1"/>
      </w:tblPr>
      <w:tblGrid>
        <w:gridCol w:w="1766"/>
        <w:gridCol w:w="2460"/>
        <w:gridCol w:w="1488"/>
        <w:gridCol w:w="1571"/>
        <w:gridCol w:w="1769"/>
      </w:tblGrid>
      <w:tr w:rsidR="001E7838" w:rsidRPr="00BF0A1B" w14:paraId="4F90B76F" w14:textId="77777777" w:rsidTr="0030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BA0CE4B" w14:textId="77777777" w:rsidR="001E7838" w:rsidRPr="00BF0A1B" w:rsidRDefault="001E7838"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2460" w:type="dxa"/>
          </w:tcPr>
          <w:p w14:paraId="3316C274"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1488" w:type="dxa"/>
          </w:tcPr>
          <w:p w14:paraId="0B2EA041"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571" w:type="dxa"/>
          </w:tcPr>
          <w:p w14:paraId="16C6955D"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769" w:type="dxa"/>
          </w:tcPr>
          <w:p w14:paraId="5B5CC9A8"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1E7838" w:rsidRPr="00BF0A1B" w14:paraId="604C0041"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4F5AE49B" w14:textId="77777777" w:rsidR="001E7838" w:rsidRPr="00BF0A1B" w:rsidRDefault="001E7838"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bCs w:val="0"/>
                <w:color w:val="1F497D" w:themeColor="text2"/>
                <w:sz w:val="20"/>
                <w:szCs w:val="20"/>
                <w:lang w:eastAsia="es-CL"/>
              </w:rPr>
              <w:t>Tipo de Anestesia</w:t>
            </w:r>
          </w:p>
        </w:tc>
        <w:tc>
          <w:tcPr>
            <w:tcW w:w="2460" w:type="dxa"/>
          </w:tcPr>
          <w:p w14:paraId="6D00F781"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bCs/>
                <w:color w:val="1F497D" w:themeColor="text2"/>
                <w:sz w:val="20"/>
                <w:szCs w:val="20"/>
              </w:rPr>
              <w:t>TipoAanestesiaGlosa</w:t>
            </w:r>
          </w:p>
        </w:tc>
        <w:tc>
          <w:tcPr>
            <w:tcW w:w="1488" w:type="dxa"/>
          </w:tcPr>
          <w:p w14:paraId="592410F7"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571" w:type="dxa"/>
          </w:tcPr>
          <w:p w14:paraId="57ABAC5F"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100</w:t>
            </w:r>
          </w:p>
        </w:tc>
        <w:tc>
          <w:tcPr>
            <w:tcW w:w="1769" w:type="dxa"/>
          </w:tcPr>
          <w:p w14:paraId="70008DC7"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bCs/>
                <w:color w:val="1F497D"/>
                <w:sz w:val="20"/>
                <w:szCs w:val="20"/>
                <w:lang w:eastAsia="es-CL"/>
              </w:rPr>
              <w:t xml:space="preserve">Condicional </w:t>
            </w:r>
            <w:r w:rsidRPr="00BF0A1B">
              <w:rPr>
                <w:rFonts w:ascii="Century Gothic" w:eastAsia="Times New Roman" w:hAnsi="Century Gothic" w:cs="Times New Roman"/>
                <w:bCs/>
                <w:color w:val="1F497D"/>
                <w:sz w:val="20"/>
                <w:szCs w:val="20"/>
                <w:lang w:eastAsia="es-CL"/>
              </w:rPr>
              <w:t xml:space="preserve">a la ocurrencia de una intervención quirúrgica o procedimiento. </w:t>
            </w:r>
          </w:p>
        </w:tc>
      </w:tr>
    </w:tbl>
    <w:p w14:paraId="1958668D" w14:textId="77777777" w:rsidR="00BF0A1B" w:rsidRDefault="00BF0A1B" w:rsidP="001E7838">
      <w:pPr>
        <w:rPr>
          <w:rFonts w:ascii="Century Gothic" w:hAnsi="Century Gothic"/>
          <w:b/>
          <w:color w:val="1F497D" w:themeColor="text2"/>
          <w:sz w:val="28"/>
          <w:szCs w:val="28"/>
        </w:rPr>
      </w:pPr>
    </w:p>
    <w:p w14:paraId="5EB2AC48" w14:textId="2E3A9AFB" w:rsidR="001E7838" w:rsidRPr="005A631D" w:rsidRDefault="001E7838" w:rsidP="001E7838">
      <w:pPr>
        <w:rPr>
          <w:rFonts w:ascii="Century Gothic" w:hAnsi="Century Gothic"/>
          <w:b/>
          <w:bCs/>
          <w:color w:val="1F497D" w:themeColor="text2"/>
          <w:sz w:val="28"/>
          <w:szCs w:val="28"/>
        </w:rPr>
      </w:pPr>
      <w:r w:rsidRPr="005A631D">
        <w:rPr>
          <w:rFonts w:ascii="Century Gothic" w:hAnsi="Century Gothic"/>
          <w:b/>
          <w:color w:val="1F497D" w:themeColor="text2"/>
          <w:sz w:val="28"/>
          <w:szCs w:val="28"/>
        </w:rPr>
        <w:t>Fuente</w:t>
      </w:r>
    </w:p>
    <w:p w14:paraId="07882ADD" w14:textId="77777777" w:rsidR="001E7838"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Mesa de Estándares de Información Ámbito Quirúrgico: FONASA – DIGERA – DEIS.</w:t>
      </w:r>
    </w:p>
    <w:p w14:paraId="0DE1188F"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 DEIS</w:t>
      </w:r>
    </w:p>
    <w:p w14:paraId="0F77E93D" w14:textId="77777777" w:rsidR="001E7838" w:rsidRPr="005A631D" w:rsidRDefault="001E7838" w:rsidP="001E7838">
      <w:pPr>
        <w:jc w:val="left"/>
        <w:rPr>
          <w:rFonts w:ascii="Century Gothic" w:eastAsiaTheme="majorEastAsia" w:hAnsi="Century Gothic" w:cstheme="majorBidi"/>
          <w:b/>
          <w:color w:val="1F497D" w:themeColor="text2"/>
          <w:sz w:val="32"/>
          <w:szCs w:val="32"/>
          <w:u w:val="single"/>
        </w:rPr>
      </w:pPr>
      <w:r w:rsidRPr="005A631D">
        <w:rPr>
          <w:rFonts w:ascii="Century Gothic" w:hAnsi="Century Gothic"/>
          <w:color w:val="1F497D" w:themeColor="text2"/>
          <w:sz w:val="32"/>
          <w:szCs w:val="32"/>
          <w:u w:val="single"/>
        </w:rPr>
        <w:br w:type="page"/>
      </w:r>
    </w:p>
    <w:p w14:paraId="063B80FC" w14:textId="77777777" w:rsidR="001E7838" w:rsidRPr="005A631D" w:rsidRDefault="001E7838" w:rsidP="001E7838">
      <w:pPr>
        <w:pStyle w:val="Ttulo3"/>
        <w:spacing w:after="240"/>
        <w:rPr>
          <w:rFonts w:ascii="Century Gothic" w:hAnsi="Century Gothic"/>
          <w:color w:val="1F497D" w:themeColor="text2"/>
          <w:sz w:val="32"/>
          <w:szCs w:val="32"/>
        </w:rPr>
      </w:pPr>
      <w:bookmarkStart w:id="433" w:name="_Toc120613375"/>
      <w:r w:rsidRPr="005A631D">
        <w:rPr>
          <w:rFonts w:ascii="Century Gothic" w:hAnsi="Century Gothic"/>
          <w:color w:val="1F497D" w:themeColor="text2"/>
          <w:sz w:val="32"/>
          <w:szCs w:val="32"/>
        </w:rPr>
        <w:lastRenderedPageBreak/>
        <w:t>4.5 Toma de biopsia</w:t>
      </w:r>
      <w:bookmarkEnd w:id="433"/>
      <w:r w:rsidRPr="005A631D">
        <w:rPr>
          <w:rFonts w:ascii="Century Gothic" w:hAnsi="Century Gothic"/>
          <w:color w:val="1F497D" w:themeColor="text2"/>
          <w:sz w:val="32"/>
          <w:szCs w:val="32"/>
        </w:rPr>
        <w:t xml:space="preserve"> </w:t>
      </w:r>
    </w:p>
    <w:p w14:paraId="33D00363" w14:textId="77777777" w:rsidR="001E7838" w:rsidRPr="005A631D" w:rsidRDefault="001E7838" w:rsidP="001E7838">
      <w:pPr>
        <w:spacing w:after="240"/>
        <w:rPr>
          <w:rFonts w:ascii="Century Gothic" w:hAnsi="Century Gothic"/>
          <w:b/>
          <w:bCs/>
          <w:color w:val="1F497D" w:themeColor="text2"/>
          <w:sz w:val="28"/>
          <w:szCs w:val="28"/>
        </w:rPr>
      </w:pPr>
      <w:r w:rsidRPr="005A631D">
        <w:rPr>
          <w:rFonts w:ascii="Century Gothic" w:hAnsi="Century Gothic"/>
          <w:b/>
          <w:color w:val="1F497D" w:themeColor="text2"/>
          <w:sz w:val="28"/>
          <w:szCs w:val="28"/>
        </w:rPr>
        <w:t>Definición</w:t>
      </w:r>
    </w:p>
    <w:p w14:paraId="4E1EBD83" w14:textId="77777777" w:rsidR="001E7838" w:rsidRPr="005A631D" w:rsidRDefault="001E7838" w:rsidP="001E7838">
      <w:pPr>
        <w:spacing w:after="240"/>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Corresponde al acto de toma de muestra para biopsia durante la intervención quirúrgica </w:t>
      </w:r>
    </w:p>
    <w:p w14:paraId="0C592E8C" w14:textId="77777777" w:rsidR="001E7838" w:rsidRPr="005A631D" w:rsidRDefault="001E7838" w:rsidP="001E7838">
      <w:pPr>
        <w:spacing w:after="240"/>
        <w:rPr>
          <w:rFonts w:ascii="Century Gothic" w:hAnsi="Century Gothic"/>
          <w:b/>
          <w:color w:val="1F497D" w:themeColor="text2"/>
          <w:sz w:val="28"/>
          <w:szCs w:val="28"/>
        </w:rPr>
      </w:pPr>
      <w:r w:rsidRPr="005A631D">
        <w:rPr>
          <w:rFonts w:ascii="Century Gothic" w:hAnsi="Century Gothic"/>
          <w:b/>
          <w:color w:val="1F497D" w:themeColor="text2"/>
          <w:sz w:val="28"/>
          <w:szCs w:val="28"/>
        </w:rPr>
        <w:t>Estructura</w:t>
      </w:r>
    </w:p>
    <w:p w14:paraId="545B702C" w14:textId="77777777" w:rsidR="001E7838" w:rsidRPr="005A631D" w:rsidRDefault="001E7838" w:rsidP="001E7838">
      <w:pPr>
        <w:spacing w:after="240"/>
        <w:rPr>
          <w:rFonts w:ascii="Century Gothic" w:hAnsi="Century Gothic"/>
          <w:color w:val="1F497D" w:themeColor="text2"/>
          <w:sz w:val="24"/>
          <w:szCs w:val="24"/>
        </w:rPr>
      </w:pPr>
      <w:r>
        <w:rPr>
          <w:rFonts w:ascii="Century Gothic" w:hAnsi="Century Gothic"/>
          <w:color w:val="1F497D" w:themeColor="text2"/>
          <w:sz w:val="24"/>
          <w:szCs w:val="24"/>
        </w:rPr>
        <w:t>La variable</w:t>
      </w:r>
      <w:r w:rsidRPr="005A631D">
        <w:rPr>
          <w:rFonts w:ascii="Century Gothic" w:hAnsi="Century Gothic"/>
          <w:color w:val="1F497D" w:themeColor="text2"/>
          <w:sz w:val="24"/>
          <w:szCs w:val="24"/>
        </w:rPr>
        <w:t xml:space="preserve"> “</w:t>
      </w:r>
      <w:r>
        <w:rPr>
          <w:rFonts w:ascii="Century Gothic" w:hAnsi="Century Gothic"/>
          <w:b/>
          <w:color w:val="1F497D" w:themeColor="text2"/>
          <w:sz w:val="24"/>
          <w:szCs w:val="24"/>
        </w:rPr>
        <w:t>T</w:t>
      </w:r>
      <w:r w:rsidRPr="005A631D">
        <w:rPr>
          <w:rFonts w:ascii="Century Gothic" w:hAnsi="Century Gothic"/>
          <w:b/>
          <w:color w:val="1F497D" w:themeColor="text2"/>
          <w:sz w:val="24"/>
          <w:szCs w:val="24"/>
        </w:rPr>
        <w:t xml:space="preserve">oma de Biopsia” </w:t>
      </w:r>
      <w:r w:rsidRPr="005A631D">
        <w:rPr>
          <w:rFonts w:ascii="Century Gothic" w:hAnsi="Century Gothic"/>
          <w:bCs/>
          <w:color w:val="1F497D" w:themeColor="text2"/>
          <w:sz w:val="24"/>
          <w:szCs w:val="24"/>
        </w:rPr>
        <w:t>de ser registrado en los documentos que corresponden, completando el criterio de realización, el que</w:t>
      </w:r>
      <w:r w:rsidRPr="005A631D">
        <w:rPr>
          <w:rFonts w:ascii="Century Gothic" w:hAnsi="Century Gothic"/>
          <w:b/>
          <w:color w:val="1F497D" w:themeColor="text2"/>
          <w:sz w:val="24"/>
          <w:szCs w:val="24"/>
        </w:rPr>
        <w:t xml:space="preserve"> </w:t>
      </w:r>
      <w:r w:rsidRPr="005A631D">
        <w:rPr>
          <w:rFonts w:ascii="Century Gothic" w:hAnsi="Century Gothic"/>
          <w:color w:val="1F497D" w:themeColor="text2"/>
          <w:sz w:val="24"/>
          <w:szCs w:val="24"/>
        </w:rPr>
        <w:t>incluye</w:t>
      </w:r>
    </w:p>
    <w:tbl>
      <w:tblPr>
        <w:tblStyle w:val="Tabladecuadrcula4-nfasis11"/>
        <w:tblW w:w="5061" w:type="dxa"/>
        <w:jc w:val="center"/>
        <w:tblLook w:val="04A0" w:firstRow="1" w:lastRow="0" w:firstColumn="1" w:lastColumn="0" w:noHBand="0" w:noVBand="1"/>
      </w:tblPr>
      <w:tblGrid>
        <w:gridCol w:w="5061"/>
      </w:tblGrid>
      <w:tr w:rsidR="001E7838" w:rsidRPr="00BF0A1B" w14:paraId="24492D20" w14:textId="77777777" w:rsidTr="00304C9C">
        <w:trPr>
          <w:cnfStyle w:val="100000000000" w:firstRow="1" w:lastRow="0" w:firstColumn="0" w:lastColumn="0" w:oddVBand="0" w:evenVBand="0" w:oddHBand="0"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5000" w:type="pct"/>
          </w:tcPr>
          <w:p w14:paraId="52EB347B" w14:textId="77777777" w:rsidR="001E7838" w:rsidRPr="00BF0A1B" w:rsidRDefault="001E7838" w:rsidP="00304C9C">
            <w:pPr>
              <w:jc w:val="left"/>
              <w:rPr>
                <w:rFonts w:ascii="Century Gothic" w:hAnsi="Century Gothic"/>
                <w:bCs w:val="0"/>
                <w:color w:val="FFFFFF" w:themeColor="background1"/>
                <w:sz w:val="20"/>
                <w:szCs w:val="20"/>
                <w:highlight w:val="yellow"/>
              </w:rPr>
            </w:pPr>
            <w:r w:rsidRPr="00BF0A1B">
              <w:rPr>
                <w:rFonts w:ascii="Century Gothic" w:hAnsi="Century Gothic"/>
                <w:b w:val="0"/>
                <w:color w:val="FFFFFF" w:themeColor="background1"/>
                <w:sz w:val="20"/>
                <w:szCs w:val="20"/>
              </w:rPr>
              <w:t>T</w:t>
            </w:r>
            <w:r w:rsidRPr="00BF0A1B">
              <w:rPr>
                <w:rFonts w:ascii="Century Gothic" w:hAnsi="Century Gothic"/>
                <w:color w:val="FFFFFF" w:themeColor="background1"/>
                <w:sz w:val="20"/>
                <w:szCs w:val="20"/>
              </w:rPr>
              <w:t>omaDeBiopsiaGlosa</w:t>
            </w:r>
          </w:p>
        </w:tc>
      </w:tr>
      <w:tr w:rsidR="001E7838" w:rsidRPr="00BF0A1B" w14:paraId="2154BF36" w14:textId="77777777" w:rsidTr="00304C9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5000" w:type="pct"/>
          </w:tcPr>
          <w:p w14:paraId="2654E152" w14:textId="77777777" w:rsidR="001E7838" w:rsidRPr="00BF0A1B" w:rsidRDefault="001E7838" w:rsidP="00304C9C">
            <w:pPr>
              <w:jc w:val="left"/>
              <w:rPr>
                <w:rFonts w:ascii="Century Gothic" w:hAnsi="Century Gothic"/>
                <w:b w:val="0"/>
                <w:color w:val="1F497D" w:themeColor="text2"/>
                <w:sz w:val="20"/>
                <w:szCs w:val="20"/>
              </w:rPr>
            </w:pPr>
            <w:r w:rsidRPr="00BF0A1B">
              <w:rPr>
                <w:rFonts w:ascii="Century Gothic" w:hAnsi="Century Gothic"/>
                <w:color w:val="1F497D" w:themeColor="text2"/>
                <w:sz w:val="20"/>
                <w:szCs w:val="20"/>
              </w:rPr>
              <w:t>SI</w:t>
            </w:r>
          </w:p>
        </w:tc>
      </w:tr>
      <w:tr w:rsidR="001E7838" w:rsidRPr="00BF0A1B" w14:paraId="49C24D0C" w14:textId="77777777" w:rsidTr="00304C9C">
        <w:trPr>
          <w:trHeight w:val="407"/>
          <w:jc w:val="center"/>
        </w:trPr>
        <w:tc>
          <w:tcPr>
            <w:cnfStyle w:val="001000000000" w:firstRow="0" w:lastRow="0" w:firstColumn="1" w:lastColumn="0" w:oddVBand="0" w:evenVBand="0" w:oddHBand="0" w:evenHBand="0" w:firstRowFirstColumn="0" w:firstRowLastColumn="0" w:lastRowFirstColumn="0" w:lastRowLastColumn="0"/>
            <w:tcW w:w="5000" w:type="pct"/>
          </w:tcPr>
          <w:p w14:paraId="4B384BD7" w14:textId="77777777" w:rsidR="001E7838" w:rsidRPr="00BF0A1B" w:rsidRDefault="001E7838" w:rsidP="00304C9C">
            <w:pPr>
              <w:jc w:val="left"/>
              <w:rPr>
                <w:rFonts w:ascii="Century Gothic" w:hAnsi="Century Gothic"/>
                <w:b w:val="0"/>
                <w:color w:val="1F497D" w:themeColor="text2"/>
                <w:sz w:val="20"/>
                <w:szCs w:val="20"/>
              </w:rPr>
            </w:pPr>
            <w:r w:rsidRPr="00BF0A1B">
              <w:rPr>
                <w:rFonts w:ascii="Century Gothic" w:hAnsi="Century Gothic"/>
                <w:color w:val="1F497D" w:themeColor="text2"/>
                <w:sz w:val="20"/>
                <w:szCs w:val="20"/>
              </w:rPr>
              <w:t>NO</w:t>
            </w:r>
          </w:p>
        </w:tc>
      </w:tr>
    </w:tbl>
    <w:p w14:paraId="3E12AC50" w14:textId="77777777" w:rsidR="001E7838" w:rsidRPr="005A631D" w:rsidRDefault="001E7838" w:rsidP="001E7838">
      <w:pPr>
        <w:spacing w:before="240"/>
        <w:rPr>
          <w:rFonts w:ascii="Century Gothic" w:hAnsi="Century Gothic"/>
          <w:color w:val="1F497D" w:themeColor="text2"/>
          <w:sz w:val="24"/>
          <w:szCs w:val="24"/>
        </w:rPr>
      </w:pPr>
      <w:r w:rsidRPr="005A631D">
        <w:rPr>
          <w:rFonts w:ascii="Century Gothic" w:hAnsi="Century Gothic"/>
          <w:color w:val="1F497D" w:themeColor="text2"/>
          <w:sz w:val="24"/>
          <w:szCs w:val="24"/>
        </w:rPr>
        <w:t>La estructura es la siguiente:</w:t>
      </w:r>
    </w:p>
    <w:tbl>
      <w:tblPr>
        <w:tblStyle w:val="Tablaconcuadrcula4-nfasis1"/>
        <w:tblW w:w="0" w:type="auto"/>
        <w:tblLook w:val="04A0" w:firstRow="1" w:lastRow="0" w:firstColumn="1" w:lastColumn="0" w:noHBand="0" w:noVBand="1"/>
      </w:tblPr>
      <w:tblGrid>
        <w:gridCol w:w="1732"/>
        <w:gridCol w:w="2379"/>
        <w:gridCol w:w="1446"/>
        <w:gridCol w:w="1534"/>
        <w:gridCol w:w="1749"/>
        <w:gridCol w:w="214"/>
      </w:tblGrid>
      <w:tr w:rsidR="001E7838" w:rsidRPr="00BF0A1B" w14:paraId="1DE08B96" w14:textId="77777777" w:rsidTr="00304C9C">
        <w:trPr>
          <w:gridAfter w:val="1"/>
          <w:cnfStyle w:val="100000000000" w:firstRow="1" w:lastRow="0" w:firstColumn="0" w:lastColumn="0" w:oddVBand="0" w:evenVBand="0" w:oddHBand="0" w:evenHBand="0" w:firstRowFirstColumn="0" w:firstRowLastColumn="0" w:lastRowFirstColumn="0" w:lastRowLastColumn="0"/>
          <w:wAfter w:w="226" w:type="dxa"/>
        </w:trPr>
        <w:tc>
          <w:tcPr>
            <w:cnfStyle w:val="001000000000" w:firstRow="0" w:lastRow="0" w:firstColumn="1" w:lastColumn="0" w:oddVBand="0" w:evenVBand="0" w:oddHBand="0" w:evenHBand="0" w:firstRowFirstColumn="0" w:firstRowLastColumn="0" w:lastRowFirstColumn="0" w:lastRowLastColumn="0"/>
            <w:tcW w:w="1766" w:type="dxa"/>
          </w:tcPr>
          <w:p w14:paraId="6D694291" w14:textId="77777777" w:rsidR="001E7838" w:rsidRPr="00BF0A1B" w:rsidRDefault="001E7838" w:rsidP="00304C9C">
            <w:pPr>
              <w:spacing w:before="240"/>
              <w:rPr>
                <w:rFonts w:ascii="Century Gothic" w:hAnsi="Century Gothic"/>
                <w:color w:val="FFFFFF" w:themeColor="background1"/>
                <w:sz w:val="20"/>
                <w:szCs w:val="20"/>
              </w:rPr>
            </w:pPr>
            <w:r w:rsidRPr="00BF0A1B">
              <w:rPr>
                <w:rFonts w:ascii="Century Gothic" w:hAnsi="Century Gothic"/>
                <w:color w:val="FFFFFF" w:themeColor="background1"/>
                <w:sz w:val="20"/>
                <w:szCs w:val="20"/>
              </w:rPr>
              <w:t>VARIABLE</w:t>
            </w:r>
          </w:p>
        </w:tc>
        <w:tc>
          <w:tcPr>
            <w:tcW w:w="2460" w:type="dxa"/>
          </w:tcPr>
          <w:p w14:paraId="7A2B95C8"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CAMPO</w:t>
            </w:r>
          </w:p>
        </w:tc>
        <w:tc>
          <w:tcPr>
            <w:tcW w:w="1488" w:type="dxa"/>
          </w:tcPr>
          <w:p w14:paraId="751E0314"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TIPO</w:t>
            </w:r>
          </w:p>
        </w:tc>
        <w:tc>
          <w:tcPr>
            <w:tcW w:w="1571" w:type="dxa"/>
          </w:tcPr>
          <w:p w14:paraId="1B6905FC"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LARGO</w:t>
            </w:r>
          </w:p>
        </w:tc>
        <w:tc>
          <w:tcPr>
            <w:tcW w:w="1769" w:type="dxa"/>
          </w:tcPr>
          <w:p w14:paraId="271767CB" w14:textId="77777777" w:rsidR="001E7838" w:rsidRPr="00BF0A1B" w:rsidRDefault="001E7838" w:rsidP="00304C9C">
            <w:pPr>
              <w:spacing w:before="240"/>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BF0A1B">
              <w:rPr>
                <w:rFonts w:ascii="Century Gothic" w:hAnsi="Century Gothic"/>
                <w:color w:val="FFFFFF" w:themeColor="background1"/>
                <w:sz w:val="20"/>
                <w:szCs w:val="20"/>
              </w:rPr>
              <w:t>EXIGENCIA</w:t>
            </w:r>
          </w:p>
        </w:tc>
      </w:tr>
      <w:tr w:rsidR="001E7838" w:rsidRPr="00BF0A1B" w14:paraId="090F170A" w14:textId="77777777" w:rsidTr="0030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3661E93A" w14:textId="77777777" w:rsidR="001E7838" w:rsidRPr="00BF0A1B" w:rsidRDefault="001E7838" w:rsidP="00304C9C">
            <w:pPr>
              <w:spacing w:before="240"/>
              <w:rPr>
                <w:rFonts w:ascii="Century Gothic" w:hAnsi="Century Gothic"/>
                <w:color w:val="1F497D" w:themeColor="text2"/>
                <w:sz w:val="20"/>
                <w:szCs w:val="20"/>
              </w:rPr>
            </w:pPr>
            <w:r w:rsidRPr="00BF0A1B">
              <w:rPr>
                <w:rFonts w:ascii="Century Gothic" w:eastAsia="Times New Roman" w:hAnsi="Century Gothic" w:cs="Times New Roman"/>
                <w:bCs w:val="0"/>
                <w:color w:val="1F497D" w:themeColor="text2"/>
                <w:sz w:val="20"/>
                <w:szCs w:val="20"/>
                <w:lang w:eastAsia="es-CL"/>
              </w:rPr>
              <w:t>Toma de biopsia</w:t>
            </w:r>
          </w:p>
        </w:tc>
        <w:tc>
          <w:tcPr>
            <w:tcW w:w="2460" w:type="dxa"/>
          </w:tcPr>
          <w:p w14:paraId="653D29B0"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Cs/>
                <w:color w:val="1F497D" w:themeColor="text2"/>
                <w:sz w:val="20"/>
                <w:szCs w:val="20"/>
                <w:lang w:eastAsia="es-CL"/>
              </w:rPr>
              <w:t>Toma de biopsia</w:t>
            </w:r>
          </w:p>
        </w:tc>
        <w:tc>
          <w:tcPr>
            <w:tcW w:w="1488" w:type="dxa"/>
          </w:tcPr>
          <w:p w14:paraId="76753A0C"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Texto</w:t>
            </w:r>
          </w:p>
        </w:tc>
        <w:tc>
          <w:tcPr>
            <w:tcW w:w="1571" w:type="dxa"/>
          </w:tcPr>
          <w:p w14:paraId="0A40DAE5"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hAnsi="Century Gothic"/>
                <w:color w:val="1F497D" w:themeColor="text2"/>
                <w:sz w:val="20"/>
                <w:szCs w:val="20"/>
              </w:rPr>
              <w:t>2</w:t>
            </w:r>
          </w:p>
        </w:tc>
        <w:tc>
          <w:tcPr>
            <w:tcW w:w="1769" w:type="dxa"/>
            <w:gridSpan w:val="2"/>
          </w:tcPr>
          <w:p w14:paraId="751A3278" w14:textId="77777777" w:rsidR="001E7838" w:rsidRPr="00BF0A1B" w:rsidRDefault="001E7838" w:rsidP="00304C9C">
            <w:pPr>
              <w:spacing w:before="240"/>
              <w:cnfStyle w:val="000000100000" w:firstRow="0" w:lastRow="0" w:firstColumn="0" w:lastColumn="0" w:oddVBand="0" w:evenVBand="0" w:oddHBand="1" w:evenHBand="0" w:firstRowFirstColumn="0" w:firstRowLastColumn="0" w:lastRowFirstColumn="0" w:lastRowLastColumn="0"/>
              <w:rPr>
                <w:rFonts w:ascii="Century Gothic" w:hAnsi="Century Gothic"/>
                <w:color w:val="1F497D" w:themeColor="text2"/>
                <w:sz w:val="20"/>
                <w:szCs w:val="20"/>
              </w:rPr>
            </w:pPr>
            <w:r w:rsidRPr="00BF0A1B">
              <w:rPr>
                <w:rFonts w:ascii="Century Gothic" w:eastAsia="Times New Roman" w:hAnsi="Century Gothic" w:cs="Times New Roman"/>
                <w:b/>
                <w:bCs/>
                <w:color w:val="1F497D"/>
                <w:sz w:val="20"/>
                <w:szCs w:val="20"/>
                <w:lang w:eastAsia="es-CL"/>
              </w:rPr>
              <w:t xml:space="preserve">Condicional </w:t>
            </w:r>
            <w:r w:rsidRPr="00BF0A1B">
              <w:rPr>
                <w:rFonts w:ascii="Century Gothic" w:eastAsia="Times New Roman" w:hAnsi="Century Gothic" w:cs="Times New Roman"/>
                <w:bCs/>
                <w:color w:val="1F497D"/>
                <w:sz w:val="20"/>
                <w:szCs w:val="20"/>
                <w:lang w:eastAsia="es-CL"/>
              </w:rPr>
              <w:t>a la toma de biopsia en una intervención quirúrgica.</w:t>
            </w:r>
            <w:r w:rsidRPr="00BF0A1B">
              <w:rPr>
                <w:rFonts w:ascii="Century Gothic" w:eastAsia="Times New Roman" w:hAnsi="Century Gothic" w:cs="Calibri"/>
                <w:color w:val="1F497D" w:themeColor="text2"/>
                <w:sz w:val="20"/>
                <w:szCs w:val="20"/>
                <w:lang w:eastAsia="es-CL"/>
              </w:rPr>
              <w:t xml:space="preserve"> Unicos valores posibles SI o NO</w:t>
            </w:r>
          </w:p>
        </w:tc>
      </w:tr>
    </w:tbl>
    <w:p w14:paraId="22F38E69" w14:textId="77777777" w:rsidR="001E7838" w:rsidRPr="005A631D" w:rsidRDefault="001E7838" w:rsidP="001E7838">
      <w:pPr>
        <w:spacing w:before="240"/>
        <w:rPr>
          <w:rFonts w:ascii="Century Gothic" w:hAnsi="Century Gothic"/>
          <w:b/>
          <w:bCs/>
          <w:color w:val="1F497D" w:themeColor="text2"/>
          <w:sz w:val="28"/>
          <w:szCs w:val="28"/>
        </w:rPr>
      </w:pPr>
      <w:r w:rsidRPr="005A631D">
        <w:rPr>
          <w:rFonts w:ascii="Century Gothic" w:hAnsi="Century Gothic"/>
          <w:b/>
          <w:color w:val="1F497D" w:themeColor="text2"/>
          <w:sz w:val="28"/>
          <w:szCs w:val="28"/>
        </w:rPr>
        <w:t>Fuente</w:t>
      </w:r>
    </w:p>
    <w:p w14:paraId="74AB1953" w14:textId="77777777" w:rsidR="001E7838" w:rsidRDefault="001E7838">
      <w:pPr>
        <w:pStyle w:val="Prrafodelista"/>
        <w:numPr>
          <w:ilvl w:val="0"/>
          <w:numId w:val="59"/>
        </w:numPr>
        <w:spacing w:before="240"/>
        <w:ind w:left="360"/>
        <w:rPr>
          <w:rFonts w:ascii="Century Gothic" w:hAnsi="Century Gothic"/>
          <w:i/>
          <w:color w:val="548DD4" w:themeColor="text2" w:themeTint="99"/>
          <w:sz w:val="20"/>
          <w:szCs w:val="20"/>
        </w:rPr>
      </w:pPr>
      <w:r w:rsidRPr="005A631D">
        <w:rPr>
          <w:rFonts w:ascii="Century Gothic" w:hAnsi="Century Gothic"/>
          <w:i/>
          <w:color w:val="548DD4" w:themeColor="text2" w:themeTint="99"/>
          <w:sz w:val="20"/>
          <w:szCs w:val="20"/>
        </w:rPr>
        <w:t>Mesa de Estándares de Información Ámbito Quirúrgico: FONASA – DIGERA – DEIS.</w:t>
      </w:r>
    </w:p>
    <w:p w14:paraId="62F7746B" w14:textId="77777777" w:rsidR="001E7838" w:rsidRPr="005A631D" w:rsidRDefault="001E7838">
      <w:pPr>
        <w:pStyle w:val="Prrafodelista"/>
        <w:numPr>
          <w:ilvl w:val="0"/>
          <w:numId w:val="59"/>
        </w:numPr>
        <w:spacing w:before="240"/>
        <w:ind w:left="360"/>
        <w:rPr>
          <w:rFonts w:ascii="Century Gothic" w:hAnsi="Century Gothic"/>
          <w:i/>
          <w:color w:val="548DD4" w:themeColor="text2" w:themeTint="99"/>
          <w:sz w:val="20"/>
          <w:szCs w:val="20"/>
        </w:rPr>
      </w:pPr>
      <w:r>
        <w:rPr>
          <w:rFonts w:ascii="Century Gothic" w:hAnsi="Century Gothic"/>
          <w:i/>
          <w:color w:val="548DD4" w:themeColor="text2" w:themeTint="99"/>
          <w:sz w:val="20"/>
          <w:szCs w:val="20"/>
        </w:rPr>
        <w:t>Equipo de Estándares del DEIS</w:t>
      </w:r>
    </w:p>
    <w:p w14:paraId="4A3A2308" w14:textId="77777777" w:rsidR="001E7838" w:rsidRPr="005A631D" w:rsidRDefault="001E7838" w:rsidP="001E7838">
      <w:pPr>
        <w:pStyle w:val="Ttulo2"/>
      </w:pPr>
    </w:p>
    <w:p w14:paraId="335ED4E8" w14:textId="77777777" w:rsidR="001E7838" w:rsidRPr="005A631D" w:rsidRDefault="001E7838" w:rsidP="001E7838">
      <w:pPr>
        <w:pStyle w:val="Ttulo3"/>
        <w:rPr>
          <w:rFonts w:ascii="Century Gothic" w:hAnsi="Century Gothic"/>
        </w:rPr>
      </w:pPr>
    </w:p>
    <w:p w14:paraId="581A8A71" w14:textId="77777777" w:rsidR="001E7838" w:rsidRPr="005A631D" w:rsidRDefault="001E7838" w:rsidP="001E7838">
      <w:pPr>
        <w:jc w:val="left"/>
        <w:rPr>
          <w:rFonts w:ascii="Century Gothic" w:hAnsi="Century Gothic"/>
        </w:rPr>
      </w:pPr>
      <w:r w:rsidRPr="005A631D">
        <w:rPr>
          <w:rFonts w:ascii="Century Gothic" w:hAnsi="Century Gothic"/>
        </w:rPr>
        <w:br w:type="page"/>
      </w:r>
    </w:p>
    <w:p w14:paraId="73AF5D9D" w14:textId="675AAFF5" w:rsidR="00501AFB" w:rsidRPr="005A631D" w:rsidRDefault="00C64C9E" w:rsidP="001E7838">
      <w:pPr>
        <w:pStyle w:val="Ttulo1"/>
      </w:pPr>
      <w:bookmarkStart w:id="434" w:name="_Toc14948541"/>
      <w:bookmarkStart w:id="435" w:name="_Toc120613376"/>
      <w:bookmarkEnd w:id="409"/>
      <w:bookmarkEnd w:id="434"/>
      <w:r w:rsidRPr="005A631D">
        <w:lastRenderedPageBreak/>
        <w:t xml:space="preserve">VII </w:t>
      </w:r>
      <w:r w:rsidR="00501AFB" w:rsidRPr="005A631D">
        <w:t>AGRADECIMIENTOS</w:t>
      </w:r>
      <w:bookmarkEnd w:id="435"/>
    </w:p>
    <w:p w14:paraId="7E9052C7" w14:textId="199DCDFA" w:rsidR="007D2668" w:rsidRPr="005A631D" w:rsidRDefault="007D2668">
      <w:pPr>
        <w:pStyle w:val="Prrafodelista"/>
        <w:numPr>
          <w:ilvl w:val="0"/>
          <w:numId w:val="61"/>
        </w:numPr>
        <w:spacing w:after="240"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Gabinete Ministerio de Salud.</w:t>
      </w:r>
    </w:p>
    <w:p w14:paraId="18BFAB24" w14:textId="384DFCF0" w:rsidR="00501AFB" w:rsidRPr="005A631D" w:rsidRDefault="00501AFB">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División de Planificación Sanitaria</w:t>
      </w:r>
      <w:r w:rsidR="00106951" w:rsidRPr="005A631D">
        <w:rPr>
          <w:rFonts w:ascii="Century Gothic" w:hAnsi="Century Gothic"/>
          <w:color w:val="1F497D" w:themeColor="text2"/>
          <w:sz w:val="24"/>
          <w:szCs w:val="24"/>
        </w:rPr>
        <w:t>.</w:t>
      </w:r>
    </w:p>
    <w:p w14:paraId="433FB23E" w14:textId="10D5B786" w:rsidR="00501AFB" w:rsidRDefault="00501AFB">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División de Políticas Públicas Saludables y Promoción</w:t>
      </w:r>
      <w:r w:rsidR="00106951" w:rsidRPr="005A631D">
        <w:rPr>
          <w:rFonts w:ascii="Century Gothic" w:hAnsi="Century Gothic"/>
          <w:color w:val="1F497D" w:themeColor="text2"/>
          <w:sz w:val="24"/>
          <w:szCs w:val="24"/>
        </w:rPr>
        <w:t>.</w:t>
      </w:r>
    </w:p>
    <w:p w14:paraId="71EE5B48" w14:textId="7EF1ECFA" w:rsidR="00247D7E" w:rsidRPr="005A631D" w:rsidRDefault="00247D7E">
      <w:pPr>
        <w:pStyle w:val="Prrafodelista"/>
        <w:numPr>
          <w:ilvl w:val="0"/>
          <w:numId w:val="61"/>
        </w:numPr>
        <w:spacing w:line="480" w:lineRule="auto"/>
        <w:rPr>
          <w:rFonts w:ascii="Century Gothic" w:hAnsi="Century Gothic"/>
          <w:color w:val="1F497D" w:themeColor="text2"/>
          <w:sz w:val="24"/>
          <w:szCs w:val="24"/>
        </w:rPr>
      </w:pPr>
      <w:r>
        <w:rPr>
          <w:rFonts w:ascii="Century Gothic" w:hAnsi="Century Gothic"/>
          <w:color w:val="1F497D" w:themeColor="text2"/>
          <w:sz w:val="24"/>
          <w:szCs w:val="24"/>
        </w:rPr>
        <w:t>División de Prevención y Control de Enfermedades</w:t>
      </w:r>
    </w:p>
    <w:p w14:paraId="022E58F1" w14:textId="049E43AC" w:rsidR="00501AFB" w:rsidRPr="005A631D" w:rsidRDefault="00501AFB">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División de Gestión de Redes Asistenciales</w:t>
      </w:r>
      <w:r w:rsidR="00106951" w:rsidRPr="005A631D">
        <w:rPr>
          <w:rFonts w:ascii="Century Gothic" w:hAnsi="Century Gothic"/>
          <w:color w:val="1F497D" w:themeColor="text2"/>
          <w:sz w:val="24"/>
          <w:szCs w:val="24"/>
        </w:rPr>
        <w:t>.</w:t>
      </w:r>
    </w:p>
    <w:p w14:paraId="13AF9650" w14:textId="46081A70" w:rsidR="007D2668" w:rsidRPr="005A631D" w:rsidRDefault="00247D7E">
      <w:pPr>
        <w:pStyle w:val="Prrafodelista"/>
        <w:numPr>
          <w:ilvl w:val="0"/>
          <w:numId w:val="61"/>
        </w:numPr>
        <w:spacing w:line="480" w:lineRule="auto"/>
        <w:rPr>
          <w:rFonts w:ascii="Century Gothic" w:hAnsi="Century Gothic"/>
          <w:color w:val="1F497D" w:themeColor="text2"/>
          <w:sz w:val="24"/>
          <w:szCs w:val="24"/>
        </w:rPr>
      </w:pPr>
      <w:r>
        <w:rPr>
          <w:rFonts w:ascii="Century Gothic" w:hAnsi="Century Gothic"/>
          <w:color w:val="1F497D" w:themeColor="text2"/>
          <w:sz w:val="24"/>
          <w:szCs w:val="24"/>
        </w:rPr>
        <w:t xml:space="preserve">Salud </w:t>
      </w:r>
      <w:r w:rsidR="007D2668" w:rsidRPr="005A631D">
        <w:rPr>
          <w:rFonts w:ascii="Century Gothic" w:hAnsi="Century Gothic"/>
          <w:color w:val="1F497D" w:themeColor="text2"/>
          <w:sz w:val="24"/>
          <w:szCs w:val="24"/>
        </w:rPr>
        <w:t>Digital</w:t>
      </w:r>
      <w:r w:rsidR="00106951" w:rsidRPr="005A631D">
        <w:rPr>
          <w:rFonts w:ascii="Century Gothic" w:hAnsi="Century Gothic"/>
          <w:color w:val="1F497D" w:themeColor="text2"/>
          <w:sz w:val="24"/>
          <w:szCs w:val="24"/>
        </w:rPr>
        <w:t>.</w:t>
      </w:r>
    </w:p>
    <w:p w14:paraId="52263C8D" w14:textId="70FC0EEE" w:rsidR="007D2668" w:rsidRPr="005A631D" w:rsidRDefault="007D2668">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Red Nacional de Estadísticos</w:t>
      </w:r>
      <w:r w:rsidR="00247D7E">
        <w:rPr>
          <w:rFonts w:ascii="Century Gothic" w:hAnsi="Century Gothic"/>
          <w:color w:val="1F497D" w:themeColor="text2"/>
          <w:sz w:val="24"/>
          <w:szCs w:val="24"/>
        </w:rPr>
        <w:t xml:space="preserve"> de Servicios de Salud y Autoridad Sanitaria</w:t>
      </w:r>
      <w:r w:rsidRPr="005A631D">
        <w:rPr>
          <w:rFonts w:ascii="Century Gothic" w:hAnsi="Century Gothic"/>
          <w:color w:val="1F497D" w:themeColor="text2"/>
          <w:sz w:val="24"/>
          <w:szCs w:val="24"/>
        </w:rPr>
        <w:t>.</w:t>
      </w:r>
    </w:p>
    <w:p w14:paraId="296BCA0C" w14:textId="6E1006BC" w:rsidR="00501AFB" w:rsidRPr="005A631D" w:rsidRDefault="00501AFB">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Departamento de </w:t>
      </w:r>
      <w:r w:rsidR="007D2668" w:rsidRPr="005A631D">
        <w:rPr>
          <w:rFonts w:ascii="Century Gothic" w:hAnsi="Century Gothic"/>
          <w:color w:val="1F497D" w:themeColor="text2"/>
          <w:sz w:val="24"/>
          <w:szCs w:val="24"/>
        </w:rPr>
        <w:t>Salud y Pueblos Indígenas e Interculturalidad.</w:t>
      </w:r>
    </w:p>
    <w:p w14:paraId="121295F8" w14:textId="0D364A81" w:rsidR="007D2668" w:rsidRPr="005A631D" w:rsidRDefault="007D2668">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Departamento de Derechos Humanos y Género.</w:t>
      </w:r>
    </w:p>
    <w:p w14:paraId="4C3E4DAA" w14:textId="4085B826" w:rsidR="007D2668" w:rsidRPr="005A631D" w:rsidRDefault="007D2668">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Departamento de Tecnologías de la Información y Comunicaciones.</w:t>
      </w:r>
    </w:p>
    <w:p w14:paraId="75D67CFC" w14:textId="64F65328" w:rsidR="007D2668" w:rsidRPr="005A631D" w:rsidRDefault="007D2668">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Unidad de Riesgos, Emergencias y Desastres.</w:t>
      </w:r>
    </w:p>
    <w:p w14:paraId="1F0DCC8B" w14:textId="3EB1FD3C" w:rsidR="00106951" w:rsidRPr="005A631D" w:rsidRDefault="00106951">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Bloque de Salud TRANS.</w:t>
      </w:r>
    </w:p>
    <w:p w14:paraId="18255CE6" w14:textId="58E05406" w:rsidR="00106951" w:rsidRPr="005A631D" w:rsidRDefault="00106951">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 xml:space="preserve">Organizando Trans Diversidades, (OTD) Chile </w:t>
      </w:r>
    </w:p>
    <w:p w14:paraId="20AD9821" w14:textId="4DE4AD7C" w:rsidR="00106951" w:rsidRPr="005A631D" w:rsidRDefault="00106951">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Instituto Nacional de Estadísticas (INE)</w:t>
      </w:r>
    </w:p>
    <w:p w14:paraId="31044C30" w14:textId="7573ED6E" w:rsidR="00106951" w:rsidRPr="005A631D" w:rsidRDefault="00106951">
      <w:pPr>
        <w:pStyle w:val="Prrafodelista"/>
        <w:numPr>
          <w:ilvl w:val="0"/>
          <w:numId w:val="61"/>
        </w:numPr>
        <w:spacing w:line="480" w:lineRule="auto"/>
        <w:rPr>
          <w:rFonts w:ascii="Century Gothic" w:hAnsi="Century Gothic"/>
          <w:color w:val="1F497D" w:themeColor="text2"/>
          <w:sz w:val="24"/>
          <w:szCs w:val="24"/>
        </w:rPr>
      </w:pPr>
      <w:r w:rsidRPr="005A631D">
        <w:rPr>
          <w:rFonts w:ascii="Century Gothic" w:hAnsi="Century Gothic"/>
          <w:color w:val="1F497D" w:themeColor="text2"/>
          <w:sz w:val="24"/>
          <w:szCs w:val="24"/>
        </w:rPr>
        <w:t>Superintendencia de Seguridad Social (SUCESO)</w:t>
      </w:r>
    </w:p>
    <w:p w14:paraId="54402937" w14:textId="6F63011E" w:rsidR="00BF0A1B" w:rsidRDefault="00BF0A1B">
      <w:pPr>
        <w:jc w:val="left"/>
      </w:pPr>
      <w:r>
        <w:br w:type="page"/>
      </w:r>
    </w:p>
    <w:p w14:paraId="442ECA31" w14:textId="77777777" w:rsidR="007D2668" w:rsidRPr="001E1726" w:rsidRDefault="007D2668" w:rsidP="00C214D8"/>
    <w:sectPr w:rsidR="007D2668" w:rsidRPr="001E1726" w:rsidSect="00F517E3">
      <w:headerReference w:type="even" r:id="rId120"/>
      <w:headerReference w:type="default" r:id="rId121"/>
      <w:footerReference w:type="default" r:id="rId122"/>
      <w:headerReference w:type="first" r:id="rId123"/>
      <w:endnotePr>
        <w:numFmt w:val="decimal"/>
        <w:numStart w:val="9"/>
      </w:endnotePr>
      <w:pgSz w:w="12240" w:h="15840"/>
      <w:pgMar w:top="-1418" w:right="1588" w:bottom="1418" w:left="1588" w:header="680" w:footer="68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5E15" w14:textId="77777777" w:rsidR="002D5359" w:rsidRDefault="002D5359" w:rsidP="0074563E">
      <w:r>
        <w:separator/>
      </w:r>
    </w:p>
  </w:endnote>
  <w:endnote w:type="continuationSeparator" w:id="0">
    <w:p w14:paraId="372D5516" w14:textId="77777777" w:rsidR="002D5359" w:rsidRDefault="002D5359" w:rsidP="0074563E">
      <w:r>
        <w:continuationSeparator/>
      </w:r>
    </w:p>
  </w:endnote>
  <w:endnote w:type="continuationNotice" w:id="1">
    <w:p w14:paraId="0734F558" w14:textId="77777777" w:rsidR="002D5359" w:rsidRDefault="002D53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SmBd">
    <w:altName w:val="Cambria Math"/>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Clean">
    <w:altName w:val="Cambria"/>
    <w:panose1 w:val="00000000000000000000"/>
    <w:charset w:val="00"/>
    <w:family w:val="swiss"/>
    <w:notTrueType/>
    <w:pitch w:val="default"/>
    <w:sig w:usb0="00000003" w:usb1="00000000" w:usb2="00000000" w:usb3="00000000" w:csb0="00000001" w:csb1="00000000"/>
  </w:font>
  <w:font w:name="CG Omega">
    <w:altName w:val="Candar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5C8F" w14:textId="218EC0C7" w:rsidR="005135B7" w:rsidRDefault="005135B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354D4D" w:rsidRPr="00354D4D">
      <w:rPr>
        <w:noProof/>
        <w:color w:val="17365D" w:themeColor="text2" w:themeShade="BF"/>
        <w:sz w:val="24"/>
        <w:szCs w:val="24"/>
        <w:lang w:val="es-ES"/>
      </w:rPr>
      <w:t>21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354D4D" w:rsidRPr="00354D4D">
      <w:rPr>
        <w:noProof/>
        <w:color w:val="17365D" w:themeColor="text2" w:themeShade="BF"/>
        <w:sz w:val="24"/>
        <w:szCs w:val="24"/>
        <w:lang w:val="es-ES"/>
      </w:rPr>
      <w:t>257</w:t>
    </w:r>
    <w:r>
      <w:rPr>
        <w:color w:val="17365D" w:themeColor="text2" w:themeShade="BF"/>
        <w:sz w:val="24"/>
        <w:szCs w:val="24"/>
      </w:rPr>
      <w:fldChar w:fldCharType="end"/>
    </w:r>
  </w:p>
  <w:p w14:paraId="01CBB930" w14:textId="77777777" w:rsidR="005135B7" w:rsidRPr="009C2F2C" w:rsidRDefault="005135B7" w:rsidP="00EA6516">
    <w:pPr>
      <w:tabs>
        <w:tab w:val="left" w:pos="6013"/>
      </w:tabs>
      <w:ind w:right="2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3AA4" w14:textId="77777777" w:rsidR="002D5359" w:rsidRDefault="002D5359" w:rsidP="0074563E">
      <w:r>
        <w:separator/>
      </w:r>
    </w:p>
  </w:footnote>
  <w:footnote w:type="continuationSeparator" w:id="0">
    <w:p w14:paraId="6579ADC3" w14:textId="77777777" w:rsidR="002D5359" w:rsidRDefault="002D5359" w:rsidP="0074563E">
      <w:r>
        <w:continuationSeparator/>
      </w:r>
    </w:p>
  </w:footnote>
  <w:footnote w:type="continuationNotice" w:id="1">
    <w:p w14:paraId="5170A06E" w14:textId="77777777" w:rsidR="002D5359" w:rsidRDefault="002D5359">
      <w:pPr>
        <w:spacing w:after="0" w:line="240" w:lineRule="auto"/>
      </w:pPr>
    </w:p>
  </w:footnote>
  <w:footnote w:id="2">
    <w:p w14:paraId="326E7B45" w14:textId="77777777" w:rsidR="00224F0F" w:rsidRPr="00147812" w:rsidRDefault="00224F0F" w:rsidP="00224F0F">
      <w:pPr>
        <w:pStyle w:val="Textonotapie"/>
        <w:rPr>
          <w:lang w:val="es-CL"/>
        </w:rPr>
      </w:pPr>
      <w:r>
        <w:rPr>
          <w:rStyle w:val="Refdenotaalpie"/>
        </w:rPr>
        <w:footnoteRef/>
      </w:r>
      <w:r>
        <w:t xml:space="preserve"> </w:t>
      </w:r>
      <w:r w:rsidRPr="00147812">
        <w:rPr>
          <w:rFonts w:ascii="Century Gothic" w:hAnsi="Century Gothic"/>
          <w:color w:val="1F497D" w:themeColor="text2"/>
          <w:sz w:val="18"/>
          <w:szCs w:val="24"/>
        </w:rPr>
        <w:t>El transgenerismo (personas trans) es un término utilizado para describir las diferentes variantes de la identidad de género, cuyo común denominador es la no conformidad entre el sexo biológico de la persona y la identidad de género que ha sido tradicionalmente asignada a éste  (Revisar  variable Identidad de género, en Datos Demográficos).</w:t>
      </w:r>
    </w:p>
  </w:footnote>
  <w:footnote w:id="3">
    <w:p w14:paraId="118A4C86" w14:textId="77777777" w:rsidR="005135B7" w:rsidRDefault="005135B7" w:rsidP="004F5735">
      <w:pPr>
        <w:spacing w:after="0" w:line="240" w:lineRule="auto"/>
        <w:jc w:val="left"/>
        <w:rPr>
          <w:rFonts w:ascii="CG Omega" w:eastAsia="CG Omega" w:hAnsi="CG Omega" w:cs="CG Omega"/>
          <w:color w:val="000000"/>
          <w:sz w:val="20"/>
          <w:szCs w:val="20"/>
        </w:rPr>
      </w:pPr>
      <w:r>
        <w:rPr>
          <w:vertAlign w:val="superscript"/>
        </w:rPr>
        <w:footnoteRef/>
      </w:r>
      <w:r>
        <w:rPr>
          <w:rFonts w:ascii="CG Omega" w:eastAsia="CG Omega" w:hAnsi="CG Omega" w:cs="CG Omega"/>
          <w:color w:val="000000"/>
          <w:sz w:val="20"/>
          <w:szCs w:val="20"/>
        </w:rPr>
        <w:t xml:space="preserve"> </w:t>
      </w:r>
      <w:hyperlink r:id="rId1" w:history="1">
        <w:r>
          <w:rPr>
            <w:rStyle w:val="Hipervnculo"/>
            <w:rFonts w:ascii="CG Omega" w:eastAsia="CG Omega" w:hAnsi="CG Omega" w:cs="CG Omega"/>
            <w:sz w:val="20"/>
            <w:szCs w:val="20"/>
          </w:rPr>
          <w:t>https://www.refworld.org/cgi-bin/texis/vtx/rwmain/opendocpdf.pdf?reldoc=y&amp;docid=48244e9f2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1CBD" w14:textId="76B22E57" w:rsidR="00576800" w:rsidRDefault="00000000">
    <w:pPr>
      <w:pStyle w:val="Encabezado"/>
    </w:pPr>
    <w:r>
      <w:rPr>
        <w:noProof/>
      </w:rPr>
      <w:pict w14:anchorId="0E9B4B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988922" o:spid="_x0000_s1026" type="#_x0000_t136" style="position:absolute;left:0;text-align:left;margin-left:0;margin-top:0;width:464.7pt;height:174.25pt;rotation:315;z-index:-251655168;mso-position-horizontal:center;mso-position-horizontal-relative:margin;mso-position-vertical:center;mso-position-vertical-relative:margin" o:allowincell="f" fillcolor="#d8d8d8 [2732]"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0A0C" w14:textId="6BFE515A" w:rsidR="005135B7" w:rsidRPr="00600052" w:rsidRDefault="00000000">
    <w:pPr>
      <w:pStyle w:val="Encabezado"/>
      <w:rPr>
        <w:sz w:val="16"/>
        <w:szCs w:val="16"/>
      </w:rPr>
    </w:pPr>
    <w:r>
      <w:rPr>
        <w:noProof/>
      </w:rPr>
      <w:pict w14:anchorId="1DAC0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988923" o:spid="_x0000_s1027" type="#_x0000_t136" style="position:absolute;left:0;text-align:left;margin-left:0;margin-top:0;width:464.7pt;height:174.25pt;rotation:315;z-index:-251653120;mso-position-horizontal:center;mso-position-horizontal-relative:margin;mso-position-vertical:center;mso-position-vertical-relative:margin" o:allowincell="f" fillcolor="#d8d8d8 [2732]" stroked="f">
          <v:fill opacity=".5"/>
          <v:textpath style="font-family:&quot;Calibri&quot;;font-size:1pt" string="BORRADOR"/>
          <w10:wrap anchorx="margin" anchory="margin"/>
        </v:shape>
      </w:pict>
    </w:r>
    <w:sdt>
      <w:sdtPr>
        <w:rPr>
          <w:rFonts w:ascii="Century Gothic" w:eastAsiaTheme="majorEastAsia" w:hAnsi="Century Gothic" w:cstheme="majorBidi"/>
          <w:b/>
          <w:bCs/>
          <w:color w:val="4F81BD" w:themeColor="accent1"/>
          <w:sz w:val="16"/>
          <w:szCs w:val="16"/>
        </w:rPr>
        <w:alias w:val="Título"/>
        <w:id w:val="-495112101"/>
        <w:showingPlcHdr/>
        <w:dataBinding w:prefixMappings="xmlns:ns0='http://schemas.openxmlformats.org/package/2006/metadata/core-properties' xmlns:ns1='http://purl.org/dc/elements/1.1/'" w:xpath="/ns0:coreProperties[1]/ns1:title[1]" w:storeItemID="{6C3C8BC8-F283-45AE-878A-BAB7291924A1}"/>
        <w:text/>
      </w:sdtPr>
      <w:sdtContent>
        <w:r w:rsidR="00C02A04">
          <w:rPr>
            <w:rFonts w:ascii="Century Gothic" w:eastAsiaTheme="majorEastAsia" w:hAnsi="Century Gothic" w:cstheme="majorBidi"/>
            <w:b/>
            <w:bCs/>
            <w:color w:val="4F81BD" w:themeColor="accent1"/>
            <w:sz w:val="16"/>
            <w:szCs w:val="16"/>
          </w:rPr>
          <w:t xml:space="preserve">     </w:t>
        </w:r>
      </w:sdtContent>
    </w:sdt>
    <w:r w:rsidR="005135B7" w:rsidRPr="00600052">
      <w:rPr>
        <w:rFonts w:asciiTheme="majorHAnsi" w:eastAsiaTheme="majorEastAsia" w:hAnsiTheme="majorHAnsi" w:cstheme="majorBidi"/>
        <w:color w:val="4F81BD" w:themeColor="accent1"/>
        <w:sz w:val="16"/>
        <w:szCs w:val="16"/>
      </w:rPr>
      <w:ptab w:relativeTo="margin" w:alignment="right" w:leader="none"/>
    </w:r>
  </w:p>
  <w:p w14:paraId="33476D5D" w14:textId="77777777" w:rsidR="005135B7" w:rsidRDefault="005135B7" w:rsidP="00FE3164">
    <w:pPr>
      <w:pStyle w:val="Encabezado"/>
      <w:tabs>
        <w:tab w:val="clear" w:pos="4419"/>
        <w:tab w:val="clear" w:pos="8838"/>
        <w:tab w:val="left" w:pos="828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807A" w14:textId="42A3AE99" w:rsidR="005135B7" w:rsidRDefault="00000000">
    <w:pPr>
      <w:pStyle w:val="Encabezado"/>
    </w:pPr>
    <w:r>
      <w:rPr>
        <w:noProof/>
      </w:rPr>
      <w:pict w14:anchorId="657B34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988921" o:spid="_x0000_s1025" type="#_x0000_t136" style="position:absolute;left:0;text-align:left;margin-left:0;margin-top:0;width:464.7pt;height:174.25pt;rotation:315;z-index:-251657216;mso-position-horizontal:center;mso-position-horizontal-relative:margin;mso-position-vertical:center;mso-position-vertical-relative:margin" o:allowincell="f" fillcolor="#d8d8d8 [2732]" stroked="f">
          <v:fill opacity=".5"/>
          <v:textpath style="font-family:&quot;Calibri&quot;;font-size:1pt" string="BORRADOR"/>
          <w10:wrap anchorx="margin" anchory="margin"/>
        </v:shape>
      </w:pict>
    </w:r>
    <w:r w:rsidR="005135B7" w:rsidRPr="001C7995">
      <w:rPr>
        <w:rFonts w:asciiTheme="majorHAnsi" w:hAnsiTheme="majorHAnsi"/>
        <w:noProof/>
        <w:lang w:eastAsia="es-CL"/>
      </w:rPr>
      <w:t xml:space="preserve"> </w:t>
    </w:r>
    <w:r w:rsidR="005135B7" w:rsidRPr="00C422D7">
      <w:rPr>
        <w:rFonts w:asciiTheme="majorHAnsi" w:hAnsiTheme="majorHAnsi"/>
        <w:noProof/>
        <w:lang w:eastAsia="es-CL"/>
      </w:rPr>
      <w:drawing>
        <wp:inline distT="0" distB="0" distL="0" distR="0" wp14:anchorId="264C1404" wp14:editId="4FA8A5E8">
          <wp:extent cx="1057275" cy="95726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0388" cy="96008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C40C6A"/>
    <w:lvl w:ilvl="0">
      <w:start w:val="1"/>
      <w:numFmt w:val="bullet"/>
      <w:pStyle w:val="Estilo4"/>
      <w:lvlText w:val=""/>
      <w:lvlJc w:val="left"/>
      <w:pPr>
        <w:tabs>
          <w:tab w:val="num" w:pos="643"/>
        </w:tabs>
        <w:ind w:left="643" w:hanging="360"/>
      </w:pPr>
      <w:rPr>
        <w:rFonts w:ascii="Wingdings" w:hAnsi="Wingdings" w:hint="default"/>
      </w:rPr>
    </w:lvl>
  </w:abstractNum>
  <w:abstractNum w:abstractNumId="1" w15:restartNumberingAfterBreak="0">
    <w:nsid w:val="FFFFFF89"/>
    <w:multiLevelType w:val="singleLevel"/>
    <w:tmpl w:val="4EDE187A"/>
    <w:lvl w:ilvl="0">
      <w:start w:val="1"/>
      <w:numFmt w:val="bullet"/>
      <w:pStyle w:val="Estilo3"/>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5C50BC"/>
    <w:multiLevelType w:val="multilevel"/>
    <w:tmpl w:val="8160E3D2"/>
    <w:styleLink w:val="Estilo16"/>
    <w:lvl w:ilvl="0">
      <w:start w:val="1"/>
      <w:numFmt w:val="non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C83D07"/>
    <w:multiLevelType w:val="hybridMultilevel"/>
    <w:tmpl w:val="C29087DC"/>
    <w:lvl w:ilvl="0" w:tplc="340A0017">
      <w:start w:val="1"/>
      <w:numFmt w:val="lowerLetter"/>
      <w:lvlText w:val="%1)"/>
      <w:lvlJc w:val="left"/>
      <w:pPr>
        <w:ind w:left="720" w:hanging="360"/>
      </w:pPr>
      <w:rPr>
        <w:rFonts w:hint="default"/>
      </w:rPr>
    </w:lvl>
    <w:lvl w:ilvl="1" w:tplc="9CEC7DAA">
      <w:start w:val="10"/>
      <w:numFmt w:val="bullet"/>
      <w:lvlText w:val="-"/>
      <w:lvlJc w:val="left"/>
      <w:pPr>
        <w:ind w:left="1440" w:hanging="360"/>
      </w:pPr>
      <w:rPr>
        <w:rFonts w:ascii="Calibri" w:eastAsiaTheme="minorHAnsi" w:hAnsi="Calibri" w:cstheme="minorBidi" w:hint="default"/>
      </w:r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4903B5E"/>
    <w:multiLevelType w:val="hybridMultilevel"/>
    <w:tmpl w:val="6878275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86D676A"/>
    <w:multiLevelType w:val="multilevel"/>
    <w:tmpl w:val="0C0A001F"/>
    <w:styleLink w:val="Estilo1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AB3808"/>
    <w:multiLevelType w:val="hybridMultilevel"/>
    <w:tmpl w:val="748CB586"/>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9A5232A"/>
    <w:multiLevelType w:val="hybridMultilevel"/>
    <w:tmpl w:val="636450EA"/>
    <w:lvl w:ilvl="0" w:tplc="9AB6A0FC">
      <w:start w:val="1"/>
      <w:numFmt w:val="bullet"/>
      <w:lvlText w:val=""/>
      <w:lvlJc w:val="left"/>
      <w:pPr>
        <w:ind w:left="720" w:hanging="360"/>
      </w:pPr>
      <w:rPr>
        <w:rFonts w:ascii="Wingdings" w:hAnsi="Wingdings" w:hint="default"/>
        <w:color w:val="365F91" w:themeColor="accent1"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A9D57DB"/>
    <w:multiLevelType w:val="hybridMultilevel"/>
    <w:tmpl w:val="C0A652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AB607A1"/>
    <w:multiLevelType w:val="hybridMultilevel"/>
    <w:tmpl w:val="D08E5B0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0C72173E"/>
    <w:multiLevelType w:val="hybridMultilevel"/>
    <w:tmpl w:val="B34ACDD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D4D783D"/>
    <w:multiLevelType w:val="hybridMultilevel"/>
    <w:tmpl w:val="880822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EB14ED4"/>
    <w:multiLevelType w:val="hybridMultilevel"/>
    <w:tmpl w:val="D0C4849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F613603"/>
    <w:multiLevelType w:val="multilevel"/>
    <w:tmpl w:val="C0F4ED5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2450C27"/>
    <w:multiLevelType w:val="hybridMultilevel"/>
    <w:tmpl w:val="C7B03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40C57BF"/>
    <w:multiLevelType w:val="hybridMultilevel"/>
    <w:tmpl w:val="1F4E4B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EA089F"/>
    <w:multiLevelType w:val="multilevel"/>
    <w:tmpl w:val="0C0A001F"/>
    <w:styleLink w:val="Estilo1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7B5390E"/>
    <w:multiLevelType w:val="hybridMultilevel"/>
    <w:tmpl w:val="6278FBD2"/>
    <w:lvl w:ilvl="0" w:tplc="43B60762">
      <w:start w:val="1"/>
      <w:numFmt w:val="bullet"/>
      <w:lvlText w:val=""/>
      <w:lvlJc w:val="left"/>
      <w:pPr>
        <w:ind w:left="720" w:hanging="360"/>
      </w:pPr>
      <w:rPr>
        <w:rFonts w:ascii="Wingdings" w:hAnsi="Wingdings" w:hint="default"/>
        <w:color w:val="365F91" w:themeColor="accent1"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18E42488"/>
    <w:multiLevelType w:val="multilevel"/>
    <w:tmpl w:val="0C0A001F"/>
    <w:styleLink w:val="Estilo9"/>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8EF4D58"/>
    <w:multiLevelType w:val="hybridMultilevel"/>
    <w:tmpl w:val="F1C83046"/>
    <w:lvl w:ilvl="0" w:tplc="A07C3C3C">
      <w:start w:val="1"/>
      <w:numFmt w:val="bullet"/>
      <w:lvlText w:val=""/>
      <w:lvlJc w:val="left"/>
      <w:pPr>
        <w:ind w:left="360" w:hanging="360"/>
      </w:pPr>
      <w:rPr>
        <w:rFonts w:ascii="Wingdings" w:hAnsi="Wingdings" w:hint="default"/>
      </w:rPr>
    </w:lvl>
    <w:lvl w:ilvl="1" w:tplc="283273F4" w:tentative="1">
      <w:start w:val="1"/>
      <w:numFmt w:val="bullet"/>
      <w:lvlText w:val="o"/>
      <w:lvlJc w:val="left"/>
      <w:pPr>
        <w:ind w:left="1576" w:hanging="360"/>
      </w:pPr>
      <w:rPr>
        <w:rFonts w:ascii="Courier New" w:hAnsi="Courier New" w:hint="default"/>
      </w:rPr>
    </w:lvl>
    <w:lvl w:ilvl="2" w:tplc="D4CC1886" w:tentative="1">
      <w:start w:val="1"/>
      <w:numFmt w:val="bullet"/>
      <w:lvlText w:val=""/>
      <w:lvlJc w:val="left"/>
      <w:pPr>
        <w:ind w:left="2296" w:hanging="360"/>
      </w:pPr>
      <w:rPr>
        <w:rFonts w:ascii="Wingdings" w:hAnsi="Wingdings" w:hint="default"/>
      </w:rPr>
    </w:lvl>
    <w:lvl w:ilvl="3" w:tplc="4D1817E6" w:tentative="1">
      <w:start w:val="1"/>
      <w:numFmt w:val="bullet"/>
      <w:lvlText w:val=""/>
      <w:lvlJc w:val="left"/>
      <w:pPr>
        <w:ind w:left="3016" w:hanging="360"/>
      </w:pPr>
      <w:rPr>
        <w:rFonts w:ascii="Symbol" w:hAnsi="Symbol" w:hint="default"/>
      </w:rPr>
    </w:lvl>
    <w:lvl w:ilvl="4" w:tplc="4D3C7916" w:tentative="1">
      <w:start w:val="1"/>
      <w:numFmt w:val="bullet"/>
      <w:lvlText w:val="o"/>
      <w:lvlJc w:val="left"/>
      <w:pPr>
        <w:ind w:left="3736" w:hanging="360"/>
      </w:pPr>
      <w:rPr>
        <w:rFonts w:ascii="Courier New" w:hAnsi="Courier New" w:hint="default"/>
      </w:rPr>
    </w:lvl>
    <w:lvl w:ilvl="5" w:tplc="A60C8BEE" w:tentative="1">
      <w:start w:val="1"/>
      <w:numFmt w:val="bullet"/>
      <w:lvlText w:val=""/>
      <w:lvlJc w:val="left"/>
      <w:pPr>
        <w:ind w:left="4456" w:hanging="360"/>
      </w:pPr>
      <w:rPr>
        <w:rFonts w:ascii="Wingdings" w:hAnsi="Wingdings" w:hint="default"/>
      </w:rPr>
    </w:lvl>
    <w:lvl w:ilvl="6" w:tplc="C2C45A78" w:tentative="1">
      <w:start w:val="1"/>
      <w:numFmt w:val="bullet"/>
      <w:lvlText w:val=""/>
      <w:lvlJc w:val="left"/>
      <w:pPr>
        <w:ind w:left="5176" w:hanging="360"/>
      </w:pPr>
      <w:rPr>
        <w:rFonts w:ascii="Symbol" w:hAnsi="Symbol" w:hint="default"/>
      </w:rPr>
    </w:lvl>
    <w:lvl w:ilvl="7" w:tplc="4252918A" w:tentative="1">
      <w:start w:val="1"/>
      <w:numFmt w:val="bullet"/>
      <w:lvlText w:val="o"/>
      <w:lvlJc w:val="left"/>
      <w:pPr>
        <w:ind w:left="5896" w:hanging="360"/>
      </w:pPr>
      <w:rPr>
        <w:rFonts w:ascii="Courier New" w:hAnsi="Courier New" w:hint="default"/>
      </w:rPr>
    </w:lvl>
    <w:lvl w:ilvl="8" w:tplc="BD62FAA0" w:tentative="1">
      <w:start w:val="1"/>
      <w:numFmt w:val="bullet"/>
      <w:lvlText w:val=""/>
      <w:lvlJc w:val="left"/>
      <w:pPr>
        <w:ind w:left="6616" w:hanging="360"/>
      </w:pPr>
      <w:rPr>
        <w:rFonts w:ascii="Wingdings" w:hAnsi="Wingdings" w:hint="default"/>
      </w:rPr>
    </w:lvl>
  </w:abstractNum>
  <w:abstractNum w:abstractNumId="21" w15:restartNumberingAfterBreak="0">
    <w:nsid w:val="19EE706F"/>
    <w:multiLevelType w:val="hybridMultilevel"/>
    <w:tmpl w:val="85AA5F28"/>
    <w:lvl w:ilvl="0" w:tplc="340A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2" w15:restartNumberingAfterBreak="0">
    <w:nsid w:val="1DB2767A"/>
    <w:multiLevelType w:val="hybridMultilevel"/>
    <w:tmpl w:val="EAD229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0226E08"/>
    <w:multiLevelType w:val="hybridMultilevel"/>
    <w:tmpl w:val="DA0220B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6D44D2E"/>
    <w:multiLevelType w:val="hybridMultilevel"/>
    <w:tmpl w:val="35B255C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2DBB2BD6"/>
    <w:multiLevelType w:val="hybridMultilevel"/>
    <w:tmpl w:val="C0F27F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791E44"/>
    <w:multiLevelType w:val="hybridMultilevel"/>
    <w:tmpl w:val="63F6477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2F3A7C56"/>
    <w:multiLevelType w:val="hybridMultilevel"/>
    <w:tmpl w:val="71182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FD068AC"/>
    <w:multiLevelType w:val="hybridMultilevel"/>
    <w:tmpl w:val="44C218D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11D51E1"/>
    <w:multiLevelType w:val="hybridMultilevel"/>
    <w:tmpl w:val="C420AFA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32674CA6"/>
    <w:multiLevelType w:val="hybridMultilevel"/>
    <w:tmpl w:val="79669CE0"/>
    <w:lvl w:ilvl="0" w:tplc="D9120126">
      <w:start w:val="1"/>
      <w:numFmt w:val="bullet"/>
      <w:lvlText w:val="•"/>
      <w:lvlJc w:val="left"/>
      <w:pPr>
        <w:ind w:left="720" w:hanging="360"/>
      </w:pPr>
      <w:rPr>
        <w:rFonts w:ascii="Century Gothic" w:eastAsiaTheme="minorHAnsi" w:hAnsi="Century Gothic"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40600CA"/>
    <w:multiLevelType w:val="hybridMultilevel"/>
    <w:tmpl w:val="CE16D81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340C6F82"/>
    <w:multiLevelType w:val="hybridMultilevel"/>
    <w:tmpl w:val="B046EE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365C1484"/>
    <w:multiLevelType w:val="hybridMultilevel"/>
    <w:tmpl w:val="6490603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37155FF4"/>
    <w:multiLevelType w:val="hybridMultilevel"/>
    <w:tmpl w:val="EA6A73B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7310740"/>
    <w:multiLevelType w:val="multilevel"/>
    <w:tmpl w:val="556A1ECC"/>
    <w:styleLink w:val="Estilo5"/>
    <w:lvl w:ilvl="0">
      <w:start w:val="1"/>
      <w:numFmt w:val="decimal"/>
      <w:lvlText w:val="%1."/>
      <w:lvlJc w:val="left"/>
      <w:rPr>
        <w:rFonts w:ascii="Century Gothic" w:hAnsi="Century Gothic"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38AA22AF"/>
    <w:multiLevelType w:val="hybridMultilevel"/>
    <w:tmpl w:val="3542B21A"/>
    <w:lvl w:ilvl="0" w:tplc="13528D5C">
      <w:start w:val="1"/>
      <w:numFmt w:val="bullet"/>
      <w:pStyle w:val="Fuente"/>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395D709E"/>
    <w:multiLevelType w:val="hybridMultilevel"/>
    <w:tmpl w:val="6A26A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398028BA"/>
    <w:multiLevelType w:val="hybridMultilevel"/>
    <w:tmpl w:val="2416C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9" w15:restartNumberingAfterBreak="0">
    <w:nsid w:val="3BAF57A8"/>
    <w:multiLevelType w:val="multilevel"/>
    <w:tmpl w:val="DC40FDA0"/>
    <w:styleLink w:val="Estilo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F40471A"/>
    <w:multiLevelType w:val="hybridMultilevel"/>
    <w:tmpl w:val="E24073C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406D5F74"/>
    <w:multiLevelType w:val="hybridMultilevel"/>
    <w:tmpl w:val="3CD084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2" w15:restartNumberingAfterBreak="0">
    <w:nsid w:val="4199448A"/>
    <w:multiLevelType w:val="hybridMultilevel"/>
    <w:tmpl w:val="2396A00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3571402"/>
    <w:multiLevelType w:val="hybridMultilevel"/>
    <w:tmpl w:val="677EDB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4827FC6"/>
    <w:multiLevelType w:val="hybridMultilevel"/>
    <w:tmpl w:val="26B08080"/>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5" w15:restartNumberingAfterBreak="0">
    <w:nsid w:val="44C57928"/>
    <w:multiLevelType w:val="hybridMultilevel"/>
    <w:tmpl w:val="82E2C07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49DA04D6"/>
    <w:multiLevelType w:val="hybridMultilevel"/>
    <w:tmpl w:val="7EA290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F3A2480"/>
    <w:multiLevelType w:val="multilevel"/>
    <w:tmpl w:val="0C0A001F"/>
    <w:styleLink w:val="Estilo1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FCA4825"/>
    <w:multiLevelType w:val="hybridMultilevel"/>
    <w:tmpl w:val="F4AE64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51BA2426"/>
    <w:multiLevelType w:val="multilevel"/>
    <w:tmpl w:val="0C0A001F"/>
    <w:styleLink w:val="Estilo17"/>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22934D5"/>
    <w:multiLevelType w:val="hybridMultilevel"/>
    <w:tmpl w:val="F654AE9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15:restartNumberingAfterBreak="0">
    <w:nsid w:val="522D5C70"/>
    <w:multiLevelType w:val="hybridMultilevel"/>
    <w:tmpl w:val="F062A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52A714D1"/>
    <w:multiLevelType w:val="multilevel"/>
    <w:tmpl w:val="0C0A001D"/>
    <w:styleLink w:val="Estilo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37318BB"/>
    <w:multiLevelType w:val="hybridMultilevel"/>
    <w:tmpl w:val="3500AF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40E5D18"/>
    <w:multiLevelType w:val="hybridMultilevel"/>
    <w:tmpl w:val="40846DF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54D47E1F"/>
    <w:multiLevelType w:val="hybridMultilevel"/>
    <w:tmpl w:val="2E14318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5606640F"/>
    <w:multiLevelType w:val="hybridMultilevel"/>
    <w:tmpl w:val="D8223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573B42E3"/>
    <w:multiLevelType w:val="hybridMultilevel"/>
    <w:tmpl w:val="34AC11D6"/>
    <w:lvl w:ilvl="0" w:tplc="8C32C320">
      <w:start w:val="1"/>
      <w:numFmt w:val="decimal"/>
      <w:pStyle w:val="I2Ktitulo1"/>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8" w15:restartNumberingAfterBreak="0">
    <w:nsid w:val="578F538B"/>
    <w:multiLevelType w:val="hybridMultilevel"/>
    <w:tmpl w:val="93FA8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59F14996"/>
    <w:multiLevelType w:val="hybridMultilevel"/>
    <w:tmpl w:val="96A0FD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D52ECC"/>
    <w:multiLevelType w:val="hybridMultilevel"/>
    <w:tmpl w:val="2D08CFE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603F1FC0"/>
    <w:multiLevelType w:val="hybridMultilevel"/>
    <w:tmpl w:val="14A209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621E5DC4"/>
    <w:multiLevelType w:val="hybridMultilevel"/>
    <w:tmpl w:val="E458A16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3" w15:restartNumberingAfterBreak="0">
    <w:nsid w:val="628C50DC"/>
    <w:multiLevelType w:val="hybridMultilevel"/>
    <w:tmpl w:val="98E8A3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4" w15:restartNumberingAfterBreak="0">
    <w:nsid w:val="63F916D3"/>
    <w:multiLevelType w:val="multilevel"/>
    <w:tmpl w:val="556A1ECC"/>
    <w:styleLink w:val="Estilo6"/>
    <w:lvl w:ilvl="0">
      <w:start w:val="1"/>
      <w:numFmt w:val="decimal"/>
      <w:lvlText w:val="%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65C1725F"/>
    <w:multiLevelType w:val="hybridMultilevel"/>
    <w:tmpl w:val="55B8D7E6"/>
    <w:lvl w:ilvl="0" w:tplc="278A561C">
      <w:start w:val="1"/>
      <w:numFmt w:val="bullet"/>
      <w:pStyle w:val="Descripcin"/>
      <w:lvlText w:val="•"/>
      <w:lvlJc w:val="left"/>
      <w:pPr>
        <w:ind w:left="720" w:hanging="360"/>
      </w:pPr>
      <w:rPr>
        <w:rFonts w:ascii="Century Gothic" w:eastAsiaTheme="minorHAnsi" w:hAnsi="Century Gothic"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68A55F99"/>
    <w:multiLevelType w:val="hybridMultilevel"/>
    <w:tmpl w:val="713448F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7" w15:restartNumberingAfterBreak="0">
    <w:nsid w:val="712617B2"/>
    <w:multiLevelType w:val="hybridMultilevel"/>
    <w:tmpl w:val="5E58AE4A"/>
    <w:lvl w:ilvl="0" w:tplc="ADC0296A">
      <w:start w:val="1"/>
      <w:numFmt w:val="bullet"/>
      <w:lvlText w:val=""/>
      <w:lvlJc w:val="left"/>
      <w:pPr>
        <w:ind w:left="1080" w:hanging="360"/>
      </w:pPr>
      <w:rPr>
        <w:rFonts w:ascii="Wingdings" w:hAnsi="Wingdings" w:hint="default"/>
      </w:rPr>
    </w:lvl>
    <w:lvl w:ilvl="1" w:tplc="503C7A0C" w:tentative="1">
      <w:start w:val="1"/>
      <w:numFmt w:val="bullet"/>
      <w:lvlText w:val="o"/>
      <w:lvlJc w:val="left"/>
      <w:pPr>
        <w:ind w:left="1800" w:hanging="360"/>
      </w:pPr>
      <w:rPr>
        <w:rFonts w:ascii="Courier New" w:hAnsi="Courier New" w:cs="Courier New" w:hint="default"/>
      </w:rPr>
    </w:lvl>
    <w:lvl w:ilvl="2" w:tplc="7C38DDAA" w:tentative="1">
      <w:start w:val="1"/>
      <w:numFmt w:val="bullet"/>
      <w:lvlText w:val=""/>
      <w:lvlJc w:val="left"/>
      <w:pPr>
        <w:ind w:left="2520" w:hanging="360"/>
      </w:pPr>
      <w:rPr>
        <w:rFonts w:ascii="Wingdings" w:hAnsi="Wingdings" w:hint="default"/>
      </w:rPr>
    </w:lvl>
    <w:lvl w:ilvl="3" w:tplc="81726836" w:tentative="1">
      <w:start w:val="1"/>
      <w:numFmt w:val="bullet"/>
      <w:lvlText w:val=""/>
      <w:lvlJc w:val="left"/>
      <w:pPr>
        <w:ind w:left="3240" w:hanging="360"/>
      </w:pPr>
      <w:rPr>
        <w:rFonts w:ascii="Symbol" w:hAnsi="Symbol" w:hint="default"/>
      </w:rPr>
    </w:lvl>
    <w:lvl w:ilvl="4" w:tplc="7D98D856" w:tentative="1">
      <w:start w:val="1"/>
      <w:numFmt w:val="bullet"/>
      <w:lvlText w:val="o"/>
      <w:lvlJc w:val="left"/>
      <w:pPr>
        <w:ind w:left="3960" w:hanging="360"/>
      </w:pPr>
      <w:rPr>
        <w:rFonts w:ascii="Courier New" w:hAnsi="Courier New" w:cs="Courier New" w:hint="default"/>
      </w:rPr>
    </w:lvl>
    <w:lvl w:ilvl="5" w:tplc="E4E6F924" w:tentative="1">
      <w:start w:val="1"/>
      <w:numFmt w:val="bullet"/>
      <w:lvlText w:val=""/>
      <w:lvlJc w:val="left"/>
      <w:pPr>
        <w:ind w:left="4680" w:hanging="360"/>
      </w:pPr>
      <w:rPr>
        <w:rFonts w:ascii="Wingdings" w:hAnsi="Wingdings" w:hint="default"/>
      </w:rPr>
    </w:lvl>
    <w:lvl w:ilvl="6" w:tplc="5F3E4D70" w:tentative="1">
      <w:start w:val="1"/>
      <w:numFmt w:val="bullet"/>
      <w:lvlText w:val=""/>
      <w:lvlJc w:val="left"/>
      <w:pPr>
        <w:ind w:left="5400" w:hanging="360"/>
      </w:pPr>
      <w:rPr>
        <w:rFonts w:ascii="Symbol" w:hAnsi="Symbol" w:hint="default"/>
      </w:rPr>
    </w:lvl>
    <w:lvl w:ilvl="7" w:tplc="3B4E7360" w:tentative="1">
      <w:start w:val="1"/>
      <w:numFmt w:val="bullet"/>
      <w:lvlText w:val="o"/>
      <w:lvlJc w:val="left"/>
      <w:pPr>
        <w:ind w:left="6120" w:hanging="360"/>
      </w:pPr>
      <w:rPr>
        <w:rFonts w:ascii="Courier New" w:hAnsi="Courier New" w:cs="Courier New" w:hint="default"/>
      </w:rPr>
    </w:lvl>
    <w:lvl w:ilvl="8" w:tplc="ADAC2A0C" w:tentative="1">
      <w:start w:val="1"/>
      <w:numFmt w:val="bullet"/>
      <w:lvlText w:val=""/>
      <w:lvlJc w:val="left"/>
      <w:pPr>
        <w:ind w:left="6840" w:hanging="360"/>
      </w:pPr>
      <w:rPr>
        <w:rFonts w:ascii="Wingdings" w:hAnsi="Wingdings" w:hint="default"/>
      </w:rPr>
    </w:lvl>
  </w:abstractNum>
  <w:abstractNum w:abstractNumId="68" w15:restartNumberingAfterBreak="0">
    <w:nsid w:val="7232405F"/>
    <w:multiLevelType w:val="hybridMultilevel"/>
    <w:tmpl w:val="5A40BF68"/>
    <w:lvl w:ilvl="0" w:tplc="BF607798">
      <w:start w:val="1"/>
      <w:numFmt w:val="bullet"/>
      <w:lvlText w:val=""/>
      <w:lvlJc w:val="left"/>
      <w:pPr>
        <w:ind w:left="1080" w:hanging="360"/>
      </w:pPr>
      <w:rPr>
        <w:rFonts w:ascii="Wingdings" w:hAnsi="Wingdings" w:hint="default"/>
      </w:rPr>
    </w:lvl>
    <w:lvl w:ilvl="1" w:tplc="71A8A1EE" w:tentative="1">
      <w:start w:val="1"/>
      <w:numFmt w:val="bullet"/>
      <w:lvlText w:val="o"/>
      <w:lvlJc w:val="left"/>
      <w:pPr>
        <w:ind w:left="1800" w:hanging="360"/>
      </w:pPr>
      <w:rPr>
        <w:rFonts w:ascii="Courier New" w:hAnsi="Courier New" w:cs="Courier New" w:hint="default"/>
      </w:rPr>
    </w:lvl>
    <w:lvl w:ilvl="2" w:tplc="9A02D566" w:tentative="1">
      <w:start w:val="1"/>
      <w:numFmt w:val="bullet"/>
      <w:lvlText w:val=""/>
      <w:lvlJc w:val="left"/>
      <w:pPr>
        <w:ind w:left="2520" w:hanging="360"/>
      </w:pPr>
      <w:rPr>
        <w:rFonts w:ascii="Wingdings" w:hAnsi="Wingdings" w:hint="default"/>
      </w:rPr>
    </w:lvl>
    <w:lvl w:ilvl="3" w:tplc="5644FF26" w:tentative="1">
      <w:start w:val="1"/>
      <w:numFmt w:val="bullet"/>
      <w:lvlText w:val=""/>
      <w:lvlJc w:val="left"/>
      <w:pPr>
        <w:ind w:left="3240" w:hanging="360"/>
      </w:pPr>
      <w:rPr>
        <w:rFonts w:ascii="Symbol" w:hAnsi="Symbol" w:hint="default"/>
      </w:rPr>
    </w:lvl>
    <w:lvl w:ilvl="4" w:tplc="19764664" w:tentative="1">
      <w:start w:val="1"/>
      <w:numFmt w:val="bullet"/>
      <w:lvlText w:val="o"/>
      <w:lvlJc w:val="left"/>
      <w:pPr>
        <w:ind w:left="3960" w:hanging="360"/>
      </w:pPr>
      <w:rPr>
        <w:rFonts w:ascii="Courier New" w:hAnsi="Courier New" w:cs="Courier New" w:hint="default"/>
      </w:rPr>
    </w:lvl>
    <w:lvl w:ilvl="5" w:tplc="B61E1B04" w:tentative="1">
      <w:start w:val="1"/>
      <w:numFmt w:val="bullet"/>
      <w:lvlText w:val=""/>
      <w:lvlJc w:val="left"/>
      <w:pPr>
        <w:ind w:left="4680" w:hanging="360"/>
      </w:pPr>
      <w:rPr>
        <w:rFonts w:ascii="Wingdings" w:hAnsi="Wingdings" w:hint="default"/>
      </w:rPr>
    </w:lvl>
    <w:lvl w:ilvl="6" w:tplc="D87476B2" w:tentative="1">
      <w:start w:val="1"/>
      <w:numFmt w:val="bullet"/>
      <w:lvlText w:val=""/>
      <w:lvlJc w:val="left"/>
      <w:pPr>
        <w:ind w:left="5400" w:hanging="360"/>
      </w:pPr>
      <w:rPr>
        <w:rFonts w:ascii="Symbol" w:hAnsi="Symbol" w:hint="default"/>
      </w:rPr>
    </w:lvl>
    <w:lvl w:ilvl="7" w:tplc="0094884E" w:tentative="1">
      <w:start w:val="1"/>
      <w:numFmt w:val="bullet"/>
      <w:lvlText w:val="o"/>
      <w:lvlJc w:val="left"/>
      <w:pPr>
        <w:ind w:left="6120" w:hanging="360"/>
      </w:pPr>
      <w:rPr>
        <w:rFonts w:ascii="Courier New" w:hAnsi="Courier New" w:cs="Courier New" w:hint="default"/>
      </w:rPr>
    </w:lvl>
    <w:lvl w:ilvl="8" w:tplc="B706FE4C" w:tentative="1">
      <w:start w:val="1"/>
      <w:numFmt w:val="bullet"/>
      <w:lvlText w:val=""/>
      <w:lvlJc w:val="left"/>
      <w:pPr>
        <w:ind w:left="6840" w:hanging="360"/>
      </w:pPr>
      <w:rPr>
        <w:rFonts w:ascii="Wingdings" w:hAnsi="Wingdings" w:hint="default"/>
      </w:rPr>
    </w:lvl>
  </w:abstractNum>
  <w:abstractNum w:abstractNumId="69" w15:restartNumberingAfterBreak="0">
    <w:nsid w:val="732A5092"/>
    <w:multiLevelType w:val="hybridMultilevel"/>
    <w:tmpl w:val="5F7C709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0" w15:restartNumberingAfterBreak="0">
    <w:nsid w:val="74720DE4"/>
    <w:multiLevelType w:val="multilevel"/>
    <w:tmpl w:val="4EDE187A"/>
    <w:styleLink w:val="Estilo8"/>
    <w:lvl w:ilvl="0">
      <w:start w:val="1"/>
      <w:numFmt w:val="decimal"/>
      <w:lvlText w:val="%1"/>
      <w:lvlJc w:val="left"/>
      <w:pPr>
        <w:tabs>
          <w:tab w:val="num" w:pos="360"/>
        </w:tabs>
        <w:ind w:left="36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51572D4"/>
    <w:multiLevelType w:val="hybridMultilevel"/>
    <w:tmpl w:val="251649BA"/>
    <w:lvl w:ilvl="0" w:tplc="2898A812">
      <w:start w:val="1"/>
      <w:numFmt w:val="bullet"/>
      <w:lvlText w:val=""/>
      <w:lvlJc w:val="left"/>
      <w:pPr>
        <w:ind w:left="720" w:hanging="360"/>
      </w:pPr>
      <w:rPr>
        <w:rFonts w:ascii="Wingdings" w:hAnsi="Wingdings" w:hint="default"/>
      </w:rPr>
    </w:lvl>
    <w:lvl w:ilvl="1" w:tplc="3356F76E" w:tentative="1">
      <w:start w:val="1"/>
      <w:numFmt w:val="bullet"/>
      <w:lvlText w:val="o"/>
      <w:lvlJc w:val="left"/>
      <w:pPr>
        <w:ind w:left="1440" w:hanging="360"/>
      </w:pPr>
      <w:rPr>
        <w:rFonts w:ascii="Courier New" w:hAnsi="Courier New" w:cs="Courier New" w:hint="default"/>
      </w:rPr>
    </w:lvl>
    <w:lvl w:ilvl="2" w:tplc="EFFE65EA" w:tentative="1">
      <w:start w:val="1"/>
      <w:numFmt w:val="bullet"/>
      <w:lvlText w:val=""/>
      <w:lvlJc w:val="left"/>
      <w:pPr>
        <w:ind w:left="2160" w:hanging="360"/>
      </w:pPr>
      <w:rPr>
        <w:rFonts w:ascii="Wingdings" w:hAnsi="Wingdings" w:hint="default"/>
      </w:rPr>
    </w:lvl>
    <w:lvl w:ilvl="3" w:tplc="23281742" w:tentative="1">
      <w:start w:val="1"/>
      <w:numFmt w:val="bullet"/>
      <w:lvlText w:val=""/>
      <w:lvlJc w:val="left"/>
      <w:pPr>
        <w:ind w:left="2880" w:hanging="360"/>
      </w:pPr>
      <w:rPr>
        <w:rFonts w:ascii="Symbol" w:hAnsi="Symbol" w:hint="default"/>
      </w:rPr>
    </w:lvl>
    <w:lvl w:ilvl="4" w:tplc="938E124A" w:tentative="1">
      <w:start w:val="1"/>
      <w:numFmt w:val="bullet"/>
      <w:lvlText w:val="o"/>
      <w:lvlJc w:val="left"/>
      <w:pPr>
        <w:ind w:left="3600" w:hanging="360"/>
      </w:pPr>
      <w:rPr>
        <w:rFonts w:ascii="Courier New" w:hAnsi="Courier New" w:cs="Courier New" w:hint="default"/>
      </w:rPr>
    </w:lvl>
    <w:lvl w:ilvl="5" w:tplc="E892A898" w:tentative="1">
      <w:start w:val="1"/>
      <w:numFmt w:val="bullet"/>
      <w:lvlText w:val=""/>
      <w:lvlJc w:val="left"/>
      <w:pPr>
        <w:ind w:left="4320" w:hanging="360"/>
      </w:pPr>
      <w:rPr>
        <w:rFonts w:ascii="Wingdings" w:hAnsi="Wingdings" w:hint="default"/>
      </w:rPr>
    </w:lvl>
    <w:lvl w:ilvl="6" w:tplc="64D48B1A" w:tentative="1">
      <w:start w:val="1"/>
      <w:numFmt w:val="bullet"/>
      <w:lvlText w:val=""/>
      <w:lvlJc w:val="left"/>
      <w:pPr>
        <w:ind w:left="5040" w:hanging="360"/>
      </w:pPr>
      <w:rPr>
        <w:rFonts w:ascii="Symbol" w:hAnsi="Symbol" w:hint="default"/>
      </w:rPr>
    </w:lvl>
    <w:lvl w:ilvl="7" w:tplc="E5021CFC" w:tentative="1">
      <w:start w:val="1"/>
      <w:numFmt w:val="bullet"/>
      <w:lvlText w:val="o"/>
      <w:lvlJc w:val="left"/>
      <w:pPr>
        <w:ind w:left="5760" w:hanging="360"/>
      </w:pPr>
      <w:rPr>
        <w:rFonts w:ascii="Courier New" w:hAnsi="Courier New" w:cs="Courier New" w:hint="default"/>
      </w:rPr>
    </w:lvl>
    <w:lvl w:ilvl="8" w:tplc="4EC2F806" w:tentative="1">
      <w:start w:val="1"/>
      <w:numFmt w:val="bullet"/>
      <w:lvlText w:val=""/>
      <w:lvlJc w:val="left"/>
      <w:pPr>
        <w:ind w:left="6480" w:hanging="360"/>
      </w:pPr>
      <w:rPr>
        <w:rFonts w:ascii="Wingdings" w:hAnsi="Wingdings" w:hint="default"/>
      </w:rPr>
    </w:lvl>
  </w:abstractNum>
  <w:abstractNum w:abstractNumId="72" w15:restartNumberingAfterBreak="0">
    <w:nsid w:val="755C1A95"/>
    <w:multiLevelType w:val="hybridMultilevel"/>
    <w:tmpl w:val="E09C3D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3" w15:restartNumberingAfterBreak="0">
    <w:nsid w:val="774B46F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9B03787"/>
    <w:multiLevelType w:val="multilevel"/>
    <w:tmpl w:val="0C0A001D"/>
    <w:styleLink w:val="Estilo1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7CBA44D8"/>
    <w:multiLevelType w:val="hybridMultilevel"/>
    <w:tmpl w:val="B5589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15:restartNumberingAfterBreak="0">
    <w:nsid w:val="7E096A25"/>
    <w:multiLevelType w:val="multilevel"/>
    <w:tmpl w:val="0C0A001F"/>
    <w:styleLink w:val="Estilo1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606363">
    <w:abstractNumId w:val="57"/>
  </w:num>
  <w:num w:numId="2" w16cid:durableId="991566040">
    <w:abstractNumId w:val="1"/>
  </w:num>
  <w:num w:numId="3" w16cid:durableId="1689941363">
    <w:abstractNumId w:val="0"/>
  </w:num>
  <w:num w:numId="4" w16cid:durableId="1902207255">
    <w:abstractNumId w:val="61"/>
  </w:num>
  <w:num w:numId="5" w16cid:durableId="784427183">
    <w:abstractNumId w:val="25"/>
  </w:num>
  <w:num w:numId="6" w16cid:durableId="1310406925">
    <w:abstractNumId w:val="36"/>
  </w:num>
  <w:num w:numId="7" w16cid:durableId="1980304473">
    <w:abstractNumId w:val="13"/>
  </w:num>
  <w:num w:numId="8" w16cid:durableId="1237594692">
    <w:abstractNumId w:val="58"/>
  </w:num>
  <w:num w:numId="9" w16cid:durableId="814416729">
    <w:abstractNumId w:val="4"/>
  </w:num>
  <w:num w:numId="10" w16cid:durableId="1030646076">
    <w:abstractNumId w:val="24"/>
  </w:num>
  <w:num w:numId="11" w16cid:durableId="1230848738">
    <w:abstractNumId w:val="60"/>
  </w:num>
  <w:num w:numId="12" w16cid:durableId="1700859618">
    <w:abstractNumId w:val="45"/>
  </w:num>
  <w:num w:numId="13" w16cid:durableId="1346514115">
    <w:abstractNumId w:val="68"/>
  </w:num>
  <w:num w:numId="14" w16cid:durableId="35398753">
    <w:abstractNumId w:val="5"/>
  </w:num>
  <w:num w:numId="15" w16cid:durableId="1610621571">
    <w:abstractNumId w:val="31"/>
  </w:num>
  <w:num w:numId="16" w16cid:durableId="180047176">
    <w:abstractNumId w:val="28"/>
  </w:num>
  <w:num w:numId="17" w16cid:durableId="1592466943">
    <w:abstractNumId w:val="11"/>
  </w:num>
  <w:num w:numId="18" w16cid:durableId="1149052658">
    <w:abstractNumId w:val="71"/>
  </w:num>
  <w:num w:numId="19" w16cid:durableId="487407464">
    <w:abstractNumId w:val="43"/>
  </w:num>
  <w:num w:numId="20" w16cid:durableId="1712919829">
    <w:abstractNumId w:val="44"/>
  </w:num>
  <w:num w:numId="21" w16cid:durableId="1746105809">
    <w:abstractNumId w:val="29"/>
  </w:num>
  <w:num w:numId="22" w16cid:durableId="130294315">
    <w:abstractNumId w:val="23"/>
  </w:num>
  <w:num w:numId="23" w16cid:durableId="485780623">
    <w:abstractNumId w:val="9"/>
  </w:num>
  <w:num w:numId="24" w16cid:durableId="749353582">
    <w:abstractNumId w:val="67"/>
  </w:num>
  <w:num w:numId="25" w16cid:durableId="39868919">
    <w:abstractNumId w:val="69"/>
  </w:num>
  <w:num w:numId="26" w16cid:durableId="1489244221">
    <w:abstractNumId w:val="62"/>
  </w:num>
  <w:num w:numId="27" w16cid:durableId="362248692">
    <w:abstractNumId w:val="33"/>
  </w:num>
  <w:num w:numId="28" w16cid:durableId="108428182">
    <w:abstractNumId w:val="50"/>
  </w:num>
  <w:num w:numId="29" w16cid:durableId="844975425">
    <w:abstractNumId w:val="2"/>
  </w:num>
  <w:num w:numId="30" w16cid:durableId="1943996862">
    <w:abstractNumId w:val="10"/>
  </w:num>
  <w:num w:numId="31" w16cid:durableId="1358577553">
    <w:abstractNumId w:val="20"/>
  </w:num>
  <w:num w:numId="32" w16cid:durableId="630746533">
    <w:abstractNumId w:val="40"/>
  </w:num>
  <w:num w:numId="33" w16cid:durableId="380323414">
    <w:abstractNumId w:val="55"/>
  </w:num>
  <w:num w:numId="34" w16cid:durableId="287854969">
    <w:abstractNumId w:val="46"/>
  </w:num>
  <w:num w:numId="35" w16cid:durableId="1535189172">
    <w:abstractNumId w:val="59"/>
  </w:num>
  <w:num w:numId="36" w16cid:durableId="492111625">
    <w:abstractNumId w:val="35"/>
  </w:num>
  <w:num w:numId="37" w16cid:durableId="1833911669">
    <w:abstractNumId w:val="64"/>
  </w:num>
  <w:num w:numId="38" w16cid:durableId="99645009">
    <w:abstractNumId w:val="39"/>
  </w:num>
  <w:num w:numId="39" w16cid:durableId="1729111306">
    <w:abstractNumId w:val="70"/>
  </w:num>
  <w:num w:numId="40" w16cid:durableId="462696023">
    <w:abstractNumId w:val="19"/>
  </w:num>
  <w:num w:numId="41" w16cid:durableId="1838376567">
    <w:abstractNumId w:val="76"/>
  </w:num>
  <w:num w:numId="42" w16cid:durableId="418791105">
    <w:abstractNumId w:val="74"/>
  </w:num>
  <w:num w:numId="43" w16cid:durableId="123231748">
    <w:abstractNumId w:val="17"/>
  </w:num>
  <w:num w:numId="44" w16cid:durableId="1450902862">
    <w:abstractNumId w:val="6"/>
  </w:num>
  <w:num w:numId="45" w16cid:durableId="1436100445">
    <w:abstractNumId w:val="47"/>
  </w:num>
  <w:num w:numId="46" w16cid:durableId="2077433166">
    <w:abstractNumId w:val="52"/>
  </w:num>
  <w:num w:numId="47" w16cid:durableId="1124497132">
    <w:abstractNumId w:val="3"/>
  </w:num>
  <w:num w:numId="48" w16cid:durableId="771167043">
    <w:abstractNumId w:val="49"/>
  </w:num>
  <w:num w:numId="49" w16cid:durableId="1084954046">
    <w:abstractNumId w:val="66"/>
  </w:num>
  <w:num w:numId="50" w16cid:durableId="1979795261">
    <w:abstractNumId w:val="53"/>
  </w:num>
  <w:num w:numId="51" w16cid:durableId="762843865">
    <w:abstractNumId w:val="15"/>
  </w:num>
  <w:num w:numId="52" w16cid:durableId="1467352402">
    <w:abstractNumId w:val="27"/>
  </w:num>
  <w:num w:numId="53" w16cid:durableId="136997222">
    <w:abstractNumId w:val="54"/>
  </w:num>
  <w:num w:numId="54" w16cid:durableId="429085890">
    <w:abstractNumId w:val="72"/>
  </w:num>
  <w:num w:numId="55" w16cid:durableId="605775443">
    <w:abstractNumId w:val="22"/>
  </w:num>
  <w:num w:numId="56" w16cid:durableId="1776054312">
    <w:abstractNumId w:val="48"/>
  </w:num>
  <w:num w:numId="57" w16cid:durableId="675421545">
    <w:abstractNumId w:val="34"/>
  </w:num>
  <w:num w:numId="58" w16cid:durableId="407726347">
    <w:abstractNumId w:val="32"/>
  </w:num>
  <w:num w:numId="59" w16cid:durableId="285697908">
    <w:abstractNumId w:val="42"/>
  </w:num>
  <w:num w:numId="60" w16cid:durableId="2055811600">
    <w:abstractNumId w:val="75"/>
  </w:num>
  <w:num w:numId="61" w16cid:durableId="275447869">
    <w:abstractNumId w:val="51"/>
  </w:num>
  <w:num w:numId="62" w16cid:durableId="1918052209">
    <w:abstractNumId w:val="8"/>
  </w:num>
  <w:num w:numId="63" w16cid:durableId="426002747">
    <w:abstractNumId w:val="26"/>
  </w:num>
  <w:num w:numId="64" w16cid:durableId="495269978">
    <w:abstractNumId w:val="18"/>
  </w:num>
  <w:num w:numId="65" w16cid:durableId="156725280">
    <w:abstractNumId w:val="14"/>
  </w:num>
  <w:num w:numId="66" w16cid:durableId="1864395163">
    <w:abstractNumId w:val="73"/>
  </w:num>
  <w:num w:numId="67" w16cid:durableId="639308505">
    <w:abstractNumId w:val="56"/>
  </w:num>
  <w:num w:numId="68" w16cid:durableId="1161430113">
    <w:abstractNumId w:val="37"/>
  </w:num>
  <w:num w:numId="69" w16cid:durableId="1959677665">
    <w:abstractNumId w:val="30"/>
  </w:num>
  <w:num w:numId="70" w16cid:durableId="1418406953">
    <w:abstractNumId w:val="65"/>
  </w:num>
  <w:num w:numId="71" w16cid:durableId="1706826019">
    <w:abstractNumId w:val="16"/>
  </w:num>
  <w:num w:numId="72" w16cid:durableId="2071803426">
    <w:abstractNumId w:val="63"/>
  </w:num>
  <w:num w:numId="73" w16cid:durableId="2048263161">
    <w:abstractNumId w:val="7"/>
  </w:num>
  <w:num w:numId="74" w16cid:durableId="751703014">
    <w:abstractNumId w:val="38"/>
  </w:num>
  <w:num w:numId="75" w16cid:durableId="1317807249">
    <w:abstractNumId w:val="41"/>
  </w:num>
  <w:num w:numId="76" w16cid:durableId="1270163672">
    <w:abstractNumId w:val="13"/>
  </w:num>
  <w:num w:numId="77" w16cid:durableId="1663193213">
    <w:abstractNumId w:val="21"/>
  </w:num>
  <w:num w:numId="78" w16cid:durableId="545264056">
    <w:abstractNumId w:val="1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numFmt w:val="decimal"/>
    <w:numStart w:val="9"/>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16"/>
    <w:rsid w:val="000007A7"/>
    <w:rsid w:val="000008F2"/>
    <w:rsid w:val="0000091F"/>
    <w:rsid w:val="000021DF"/>
    <w:rsid w:val="00002A67"/>
    <w:rsid w:val="00002D04"/>
    <w:rsid w:val="00002D15"/>
    <w:rsid w:val="00003257"/>
    <w:rsid w:val="00003512"/>
    <w:rsid w:val="00004461"/>
    <w:rsid w:val="00004DBF"/>
    <w:rsid w:val="000050E4"/>
    <w:rsid w:val="000054B2"/>
    <w:rsid w:val="00005A39"/>
    <w:rsid w:val="00006155"/>
    <w:rsid w:val="00006880"/>
    <w:rsid w:val="00007639"/>
    <w:rsid w:val="00010205"/>
    <w:rsid w:val="00010757"/>
    <w:rsid w:val="00011083"/>
    <w:rsid w:val="0001123B"/>
    <w:rsid w:val="00011554"/>
    <w:rsid w:val="000116FF"/>
    <w:rsid w:val="00011A4D"/>
    <w:rsid w:val="00011FC8"/>
    <w:rsid w:val="000126D8"/>
    <w:rsid w:val="00012EF8"/>
    <w:rsid w:val="000145B2"/>
    <w:rsid w:val="00014B89"/>
    <w:rsid w:val="00015822"/>
    <w:rsid w:val="000158B0"/>
    <w:rsid w:val="00017138"/>
    <w:rsid w:val="000171A0"/>
    <w:rsid w:val="000174A8"/>
    <w:rsid w:val="000174C7"/>
    <w:rsid w:val="00017E0A"/>
    <w:rsid w:val="00017EC0"/>
    <w:rsid w:val="00020132"/>
    <w:rsid w:val="0002115D"/>
    <w:rsid w:val="00021B8F"/>
    <w:rsid w:val="00021EC7"/>
    <w:rsid w:val="000223BD"/>
    <w:rsid w:val="00022F3F"/>
    <w:rsid w:val="00023E3C"/>
    <w:rsid w:val="00024DB8"/>
    <w:rsid w:val="0002767A"/>
    <w:rsid w:val="00030116"/>
    <w:rsid w:val="00031E69"/>
    <w:rsid w:val="00033635"/>
    <w:rsid w:val="00033841"/>
    <w:rsid w:val="0003459E"/>
    <w:rsid w:val="000353B2"/>
    <w:rsid w:val="00035A26"/>
    <w:rsid w:val="00036163"/>
    <w:rsid w:val="00036289"/>
    <w:rsid w:val="00036685"/>
    <w:rsid w:val="00036722"/>
    <w:rsid w:val="00036A40"/>
    <w:rsid w:val="00036C7F"/>
    <w:rsid w:val="00036CA3"/>
    <w:rsid w:val="000370C7"/>
    <w:rsid w:val="000371E8"/>
    <w:rsid w:val="00037211"/>
    <w:rsid w:val="00041722"/>
    <w:rsid w:val="00041895"/>
    <w:rsid w:val="00041FC7"/>
    <w:rsid w:val="00042141"/>
    <w:rsid w:val="000421FA"/>
    <w:rsid w:val="00042A84"/>
    <w:rsid w:val="0004389B"/>
    <w:rsid w:val="00044D1B"/>
    <w:rsid w:val="000455CF"/>
    <w:rsid w:val="00045B7A"/>
    <w:rsid w:val="00045CCA"/>
    <w:rsid w:val="00045E90"/>
    <w:rsid w:val="0004616C"/>
    <w:rsid w:val="000466B4"/>
    <w:rsid w:val="00046DB1"/>
    <w:rsid w:val="00047254"/>
    <w:rsid w:val="00047394"/>
    <w:rsid w:val="00047F3C"/>
    <w:rsid w:val="00052D4E"/>
    <w:rsid w:val="00052FE4"/>
    <w:rsid w:val="00053964"/>
    <w:rsid w:val="000551FA"/>
    <w:rsid w:val="00055389"/>
    <w:rsid w:val="00055614"/>
    <w:rsid w:val="00057194"/>
    <w:rsid w:val="00057298"/>
    <w:rsid w:val="0006025A"/>
    <w:rsid w:val="0006054E"/>
    <w:rsid w:val="00060D3C"/>
    <w:rsid w:val="00060DB3"/>
    <w:rsid w:val="000615C4"/>
    <w:rsid w:val="00062EEE"/>
    <w:rsid w:val="00063E94"/>
    <w:rsid w:val="00063F05"/>
    <w:rsid w:val="00064309"/>
    <w:rsid w:val="00064748"/>
    <w:rsid w:val="00065232"/>
    <w:rsid w:val="000658AF"/>
    <w:rsid w:val="00066156"/>
    <w:rsid w:val="0007018B"/>
    <w:rsid w:val="00070CFE"/>
    <w:rsid w:val="0007101D"/>
    <w:rsid w:val="00071593"/>
    <w:rsid w:val="000718D9"/>
    <w:rsid w:val="000722DA"/>
    <w:rsid w:val="00072FCC"/>
    <w:rsid w:val="000747E7"/>
    <w:rsid w:val="0007543E"/>
    <w:rsid w:val="00075CDB"/>
    <w:rsid w:val="00076270"/>
    <w:rsid w:val="00077189"/>
    <w:rsid w:val="00077453"/>
    <w:rsid w:val="0007784E"/>
    <w:rsid w:val="00077946"/>
    <w:rsid w:val="000803B4"/>
    <w:rsid w:val="000808AA"/>
    <w:rsid w:val="00080930"/>
    <w:rsid w:val="0008104A"/>
    <w:rsid w:val="000811D3"/>
    <w:rsid w:val="000814AF"/>
    <w:rsid w:val="0008191F"/>
    <w:rsid w:val="000821EE"/>
    <w:rsid w:val="00082F2F"/>
    <w:rsid w:val="000835F6"/>
    <w:rsid w:val="00083985"/>
    <w:rsid w:val="00085836"/>
    <w:rsid w:val="000860C5"/>
    <w:rsid w:val="0008610B"/>
    <w:rsid w:val="00086127"/>
    <w:rsid w:val="000868EA"/>
    <w:rsid w:val="00086F43"/>
    <w:rsid w:val="00087E2E"/>
    <w:rsid w:val="00090177"/>
    <w:rsid w:val="00090C13"/>
    <w:rsid w:val="00090D5E"/>
    <w:rsid w:val="00092380"/>
    <w:rsid w:val="0009288D"/>
    <w:rsid w:val="00092E97"/>
    <w:rsid w:val="0009316D"/>
    <w:rsid w:val="00093374"/>
    <w:rsid w:val="00093475"/>
    <w:rsid w:val="00093BD3"/>
    <w:rsid w:val="00093F67"/>
    <w:rsid w:val="00093FE3"/>
    <w:rsid w:val="000941F8"/>
    <w:rsid w:val="00094DF0"/>
    <w:rsid w:val="00094EB7"/>
    <w:rsid w:val="00095889"/>
    <w:rsid w:val="00095E25"/>
    <w:rsid w:val="0009664B"/>
    <w:rsid w:val="000974F5"/>
    <w:rsid w:val="000A0D31"/>
    <w:rsid w:val="000A10CE"/>
    <w:rsid w:val="000A1A7B"/>
    <w:rsid w:val="000A1A8E"/>
    <w:rsid w:val="000A36F8"/>
    <w:rsid w:val="000A4C71"/>
    <w:rsid w:val="000A4D24"/>
    <w:rsid w:val="000A56C9"/>
    <w:rsid w:val="000A6B85"/>
    <w:rsid w:val="000A7108"/>
    <w:rsid w:val="000A7384"/>
    <w:rsid w:val="000A7971"/>
    <w:rsid w:val="000A7A54"/>
    <w:rsid w:val="000B0142"/>
    <w:rsid w:val="000B0C35"/>
    <w:rsid w:val="000B0CBB"/>
    <w:rsid w:val="000B1140"/>
    <w:rsid w:val="000B1334"/>
    <w:rsid w:val="000B14BE"/>
    <w:rsid w:val="000B153C"/>
    <w:rsid w:val="000B2066"/>
    <w:rsid w:val="000B3D35"/>
    <w:rsid w:val="000B4BE6"/>
    <w:rsid w:val="000B5200"/>
    <w:rsid w:val="000B52F6"/>
    <w:rsid w:val="000B53A6"/>
    <w:rsid w:val="000B581C"/>
    <w:rsid w:val="000B58BA"/>
    <w:rsid w:val="000B6B14"/>
    <w:rsid w:val="000B748A"/>
    <w:rsid w:val="000B7544"/>
    <w:rsid w:val="000B79C6"/>
    <w:rsid w:val="000C0959"/>
    <w:rsid w:val="000C0A2F"/>
    <w:rsid w:val="000C1BE5"/>
    <w:rsid w:val="000C1FF6"/>
    <w:rsid w:val="000C3C6E"/>
    <w:rsid w:val="000C4786"/>
    <w:rsid w:val="000C4A21"/>
    <w:rsid w:val="000C5E8F"/>
    <w:rsid w:val="000C67F3"/>
    <w:rsid w:val="000C693B"/>
    <w:rsid w:val="000C7A4A"/>
    <w:rsid w:val="000D0121"/>
    <w:rsid w:val="000D02EA"/>
    <w:rsid w:val="000D0A7B"/>
    <w:rsid w:val="000D0A94"/>
    <w:rsid w:val="000D0C21"/>
    <w:rsid w:val="000D0F58"/>
    <w:rsid w:val="000D19DE"/>
    <w:rsid w:val="000D1D29"/>
    <w:rsid w:val="000D2B05"/>
    <w:rsid w:val="000D35DF"/>
    <w:rsid w:val="000D455B"/>
    <w:rsid w:val="000D46E0"/>
    <w:rsid w:val="000D59C4"/>
    <w:rsid w:val="000D6511"/>
    <w:rsid w:val="000D7AEF"/>
    <w:rsid w:val="000E0168"/>
    <w:rsid w:val="000E0463"/>
    <w:rsid w:val="000E0625"/>
    <w:rsid w:val="000E4248"/>
    <w:rsid w:val="000E55EB"/>
    <w:rsid w:val="000E5D2A"/>
    <w:rsid w:val="000E64E6"/>
    <w:rsid w:val="000E68C5"/>
    <w:rsid w:val="000E6E66"/>
    <w:rsid w:val="000E76CC"/>
    <w:rsid w:val="000F14A2"/>
    <w:rsid w:val="000F162F"/>
    <w:rsid w:val="000F1BE4"/>
    <w:rsid w:val="000F1D40"/>
    <w:rsid w:val="000F225A"/>
    <w:rsid w:val="000F23EC"/>
    <w:rsid w:val="000F373A"/>
    <w:rsid w:val="000F3E02"/>
    <w:rsid w:val="000F4D4A"/>
    <w:rsid w:val="000F4E8C"/>
    <w:rsid w:val="000F5162"/>
    <w:rsid w:val="000F5415"/>
    <w:rsid w:val="000F582C"/>
    <w:rsid w:val="000F5AEE"/>
    <w:rsid w:val="000F73F8"/>
    <w:rsid w:val="000F756C"/>
    <w:rsid w:val="000F77E8"/>
    <w:rsid w:val="000F7A8C"/>
    <w:rsid w:val="001017E4"/>
    <w:rsid w:val="00101DEF"/>
    <w:rsid w:val="00101FE9"/>
    <w:rsid w:val="00102A06"/>
    <w:rsid w:val="001033DE"/>
    <w:rsid w:val="00104AEB"/>
    <w:rsid w:val="00104CE5"/>
    <w:rsid w:val="0010536D"/>
    <w:rsid w:val="00105652"/>
    <w:rsid w:val="00105C4F"/>
    <w:rsid w:val="00106951"/>
    <w:rsid w:val="001075FE"/>
    <w:rsid w:val="00110729"/>
    <w:rsid w:val="00110A4F"/>
    <w:rsid w:val="001111C5"/>
    <w:rsid w:val="00111791"/>
    <w:rsid w:val="00111B42"/>
    <w:rsid w:val="00111DD2"/>
    <w:rsid w:val="00112214"/>
    <w:rsid w:val="001140DC"/>
    <w:rsid w:val="0011414F"/>
    <w:rsid w:val="0011424A"/>
    <w:rsid w:val="00114BA8"/>
    <w:rsid w:val="00115D88"/>
    <w:rsid w:val="00117883"/>
    <w:rsid w:val="00117AA7"/>
    <w:rsid w:val="001202BB"/>
    <w:rsid w:val="00121295"/>
    <w:rsid w:val="00121A06"/>
    <w:rsid w:val="001220EC"/>
    <w:rsid w:val="0012262E"/>
    <w:rsid w:val="00122C5A"/>
    <w:rsid w:val="00122D3B"/>
    <w:rsid w:val="001230B5"/>
    <w:rsid w:val="001233B4"/>
    <w:rsid w:val="0012599A"/>
    <w:rsid w:val="00125B71"/>
    <w:rsid w:val="00125C20"/>
    <w:rsid w:val="00126967"/>
    <w:rsid w:val="00126A32"/>
    <w:rsid w:val="001273C3"/>
    <w:rsid w:val="0013088E"/>
    <w:rsid w:val="001314EE"/>
    <w:rsid w:val="00131796"/>
    <w:rsid w:val="0013217A"/>
    <w:rsid w:val="00132CB5"/>
    <w:rsid w:val="00133C65"/>
    <w:rsid w:val="00134C93"/>
    <w:rsid w:val="00135186"/>
    <w:rsid w:val="001354F4"/>
    <w:rsid w:val="00135683"/>
    <w:rsid w:val="00136192"/>
    <w:rsid w:val="001362AA"/>
    <w:rsid w:val="00136AF2"/>
    <w:rsid w:val="00137BCC"/>
    <w:rsid w:val="00137D8B"/>
    <w:rsid w:val="00137FE3"/>
    <w:rsid w:val="0014086B"/>
    <w:rsid w:val="001418B4"/>
    <w:rsid w:val="00143A37"/>
    <w:rsid w:val="00144042"/>
    <w:rsid w:val="001448CA"/>
    <w:rsid w:val="00144A5F"/>
    <w:rsid w:val="00145540"/>
    <w:rsid w:val="001455B6"/>
    <w:rsid w:val="001459AA"/>
    <w:rsid w:val="00145FE0"/>
    <w:rsid w:val="00145FF9"/>
    <w:rsid w:val="00146453"/>
    <w:rsid w:val="001477E1"/>
    <w:rsid w:val="00147812"/>
    <w:rsid w:val="001501F8"/>
    <w:rsid w:val="00150CF5"/>
    <w:rsid w:val="00151FA9"/>
    <w:rsid w:val="00152940"/>
    <w:rsid w:val="001538F2"/>
    <w:rsid w:val="00153FA4"/>
    <w:rsid w:val="001551A0"/>
    <w:rsid w:val="00155433"/>
    <w:rsid w:val="00155AAF"/>
    <w:rsid w:val="00157713"/>
    <w:rsid w:val="0016184C"/>
    <w:rsid w:val="00162DF5"/>
    <w:rsid w:val="001641A7"/>
    <w:rsid w:val="00165032"/>
    <w:rsid w:val="00165526"/>
    <w:rsid w:val="00165E8A"/>
    <w:rsid w:val="001665BB"/>
    <w:rsid w:val="00170DDF"/>
    <w:rsid w:val="001713B3"/>
    <w:rsid w:val="00171E0C"/>
    <w:rsid w:val="0017209F"/>
    <w:rsid w:val="00172372"/>
    <w:rsid w:val="0017261D"/>
    <w:rsid w:val="00172E51"/>
    <w:rsid w:val="00173310"/>
    <w:rsid w:val="0017380D"/>
    <w:rsid w:val="00176161"/>
    <w:rsid w:val="0017652A"/>
    <w:rsid w:val="00176F52"/>
    <w:rsid w:val="0017701E"/>
    <w:rsid w:val="001801D0"/>
    <w:rsid w:val="001810D1"/>
    <w:rsid w:val="0018112C"/>
    <w:rsid w:val="00181C49"/>
    <w:rsid w:val="001828AC"/>
    <w:rsid w:val="00182CEA"/>
    <w:rsid w:val="001835EB"/>
    <w:rsid w:val="001841D3"/>
    <w:rsid w:val="00184404"/>
    <w:rsid w:val="00184750"/>
    <w:rsid w:val="00186C53"/>
    <w:rsid w:val="00187294"/>
    <w:rsid w:val="00187498"/>
    <w:rsid w:val="00192042"/>
    <w:rsid w:val="001931CB"/>
    <w:rsid w:val="00193370"/>
    <w:rsid w:val="0019341B"/>
    <w:rsid w:val="001934DA"/>
    <w:rsid w:val="00194D56"/>
    <w:rsid w:val="00195307"/>
    <w:rsid w:val="001975A3"/>
    <w:rsid w:val="001A0273"/>
    <w:rsid w:val="001A036B"/>
    <w:rsid w:val="001A0B8E"/>
    <w:rsid w:val="001A0DAE"/>
    <w:rsid w:val="001A1371"/>
    <w:rsid w:val="001A163E"/>
    <w:rsid w:val="001A1F2B"/>
    <w:rsid w:val="001A1FBF"/>
    <w:rsid w:val="001A207B"/>
    <w:rsid w:val="001A2B1B"/>
    <w:rsid w:val="001A3332"/>
    <w:rsid w:val="001A3623"/>
    <w:rsid w:val="001A43F7"/>
    <w:rsid w:val="001A4A33"/>
    <w:rsid w:val="001A4C57"/>
    <w:rsid w:val="001A53C1"/>
    <w:rsid w:val="001A5CF9"/>
    <w:rsid w:val="001A6F77"/>
    <w:rsid w:val="001A7037"/>
    <w:rsid w:val="001A7560"/>
    <w:rsid w:val="001A7CE5"/>
    <w:rsid w:val="001B0239"/>
    <w:rsid w:val="001B140D"/>
    <w:rsid w:val="001B210A"/>
    <w:rsid w:val="001B2118"/>
    <w:rsid w:val="001B21AC"/>
    <w:rsid w:val="001B27AF"/>
    <w:rsid w:val="001B5065"/>
    <w:rsid w:val="001B5B49"/>
    <w:rsid w:val="001B5D4C"/>
    <w:rsid w:val="001B6BD5"/>
    <w:rsid w:val="001B71E0"/>
    <w:rsid w:val="001C0748"/>
    <w:rsid w:val="001C0B83"/>
    <w:rsid w:val="001C0F85"/>
    <w:rsid w:val="001C1278"/>
    <w:rsid w:val="001C21BA"/>
    <w:rsid w:val="001C236A"/>
    <w:rsid w:val="001C25AA"/>
    <w:rsid w:val="001C36A1"/>
    <w:rsid w:val="001C3846"/>
    <w:rsid w:val="001C4FDA"/>
    <w:rsid w:val="001C6066"/>
    <w:rsid w:val="001C63D6"/>
    <w:rsid w:val="001C778D"/>
    <w:rsid w:val="001C7995"/>
    <w:rsid w:val="001D044F"/>
    <w:rsid w:val="001D05C2"/>
    <w:rsid w:val="001D15E5"/>
    <w:rsid w:val="001D20AD"/>
    <w:rsid w:val="001D4F65"/>
    <w:rsid w:val="001D62AD"/>
    <w:rsid w:val="001E02F9"/>
    <w:rsid w:val="001E0CA2"/>
    <w:rsid w:val="001E0E5F"/>
    <w:rsid w:val="001E1726"/>
    <w:rsid w:val="001E2391"/>
    <w:rsid w:val="001E23FE"/>
    <w:rsid w:val="001E29D0"/>
    <w:rsid w:val="001E38C9"/>
    <w:rsid w:val="001E3B9C"/>
    <w:rsid w:val="001E46C4"/>
    <w:rsid w:val="001E4F13"/>
    <w:rsid w:val="001E55A0"/>
    <w:rsid w:val="001E59CC"/>
    <w:rsid w:val="001E6DAD"/>
    <w:rsid w:val="001E73D8"/>
    <w:rsid w:val="001E77B1"/>
    <w:rsid w:val="001E7838"/>
    <w:rsid w:val="001F0463"/>
    <w:rsid w:val="001F0701"/>
    <w:rsid w:val="001F1464"/>
    <w:rsid w:val="001F1C22"/>
    <w:rsid w:val="001F253B"/>
    <w:rsid w:val="001F38D0"/>
    <w:rsid w:val="001F427E"/>
    <w:rsid w:val="001F4563"/>
    <w:rsid w:val="001F4651"/>
    <w:rsid w:val="001F4F1D"/>
    <w:rsid w:val="001F7201"/>
    <w:rsid w:val="001F7810"/>
    <w:rsid w:val="001F7C2F"/>
    <w:rsid w:val="002002A0"/>
    <w:rsid w:val="00201692"/>
    <w:rsid w:val="00201D76"/>
    <w:rsid w:val="00202934"/>
    <w:rsid w:val="002032CF"/>
    <w:rsid w:val="002043C3"/>
    <w:rsid w:val="00204841"/>
    <w:rsid w:val="00205C5D"/>
    <w:rsid w:val="00205E49"/>
    <w:rsid w:val="00206BB6"/>
    <w:rsid w:val="00206F16"/>
    <w:rsid w:val="00207BE1"/>
    <w:rsid w:val="00211B00"/>
    <w:rsid w:val="00212FF3"/>
    <w:rsid w:val="00213B1F"/>
    <w:rsid w:val="00214424"/>
    <w:rsid w:val="00214713"/>
    <w:rsid w:val="00214C19"/>
    <w:rsid w:val="00214FD1"/>
    <w:rsid w:val="0021564A"/>
    <w:rsid w:val="00217930"/>
    <w:rsid w:val="002179CB"/>
    <w:rsid w:val="0022025D"/>
    <w:rsid w:val="00220D44"/>
    <w:rsid w:val="00220F6A"/>
    <w:rsid w:val="00221F7E"/>
    <w:rsid w:val="00222B69"/>
    <w:rsid w:val="002238E4"/>
    <w:rsid w:val="00223F22"/>
    <w:rsid w:val="00224556"/>
    <w:rsid w:val="00224F0F"/>
    <w:rsid w:val="00225290"/>
    <w:rsid w:val="00225FAC"/>
    <w:rsid w:val="0022673A"/>
    <w:rsid w:val="0022708E"/>
    <w:rsid w:val="002271EA"/>
    <w:rsid w:val="0022751E"/>
    <w:rsid w:val="002276E4"/>
    <w:rsid w:val="002311B5"/>
    <w:rsid w:val="00231A2F"/>
    <w:rsid w:val="00231D56"/>
    <w:rsid w:val="00232317"/>
    <w:rsid w:val="002327C0"/>
    <w:rsid w:val="00232CF9"/>
    <w:rsid w:val="002338E9"/>
    <w:rsid w:val="0023429D"/>
    <w:rsid w:val="00235217"/>
    <w:rsid w:val="00236CB9"/>
    <w:rsid w:val="00237498"/>
    <w:rsid w:val="00237996"/>
    <w:rsid w:val="00240116"/>
    <w:rsid w:val="00241218"/>
    <w:rsid w:val="002418D3"/>
    <w:rsid w:val="00241B82"/>
    <w:rsid w:val="00241FC5"/>
    <w:rsid w:val="002427BE"/>
    <w:rsid w:val="00243C5F"/>
    <w:rsid w:val="00243ECF"/>
    <w:rsid w:val="00244131"/>
    <w:rsid w:val="00244A44"/>
    <w:rsid w:val="00244C8B"/>
    <w:rsid w:val="00245008"/>
    <w:rsid w:val="00245FF2"/>
    <w:rsid w:val="002461C6"/>
    <w:rsid w:val="002466CB"/>
    <w:rsid w:val="00246C9E"/>
    <w:rsid w:val="00247D7E"/>
    <w:rsid w:val="00250F21"/>
    <w:rsid w:val="00250F9A"/>
    <w:rsid w:val="002514E0"/>
    <w:rsid w:val="00252572"/>
    <w:rsid w:val="002531A5"/>
    <w:rsid w:val="00253500"/>
    <w:rsid w:val="00254500"/>
    <w:rsid w:val="0025471A"/>
    <w:rsid w:val="00254A98"/>
    <w:rsid w:val="002563F0"/>
    <w:rsid w:val="002568AE"/>
    <w:rsid w:val="002568BD"/>
    <w:rsid w:val="00257C2D"/>
    <w:rsid w:val="002609D0"/>
    <w:rsid w:val="00261B6C"/>
    <w:rsid w:val="00261ECB"/>
    <w:rsid w:val="0026254C"/>
    <w:rsid w:val="0026311B"/>
    <w:rsid w:val="00265464"/>
    <w:rsid w:val="00265AAF"/>
    <w:rsid w:val="0026680F"/>
    <w:rsid w:val="00266963"/>
    <w:rsid w:val="00267D08"/>
    <w:rsid w:val="002705D9"/>
    <w:rsid w:val="0027063D"/>
    <w:rsid w:val="0027106E"/>
    <w:rsid w:val="002712D4"/>
    <w:rsid w:val="00272D7E"/>
    <w:rsid w:val="002737DC"/>
    <w:rsid w:val="00273B71"/>
    <w:rsid w:val="00273C00"/>
    <w:rsid w:val="0027529A"/>
    <w:rsid w:val="00276579"/>
    <w:rsid w:val="002767B1"/>
    <w:rsid w:val="00280A17"/>
    <w:rsid w:val="00281295"/>
    <w:rsid w:val="002812B2"/>
    <w:rsid w:val="002813AA"/>
    <w:rsid w:val="002815A6"/>
    <w:rsid w:val="00281FA6"/>
    <w:rsid w:val="002820FC"/>
    <w:rsid w:val="00282175"/>
    <w:rsid w:val="00283859"/>
    <w:rsid w:val="00283994"/>
    <w:rsid w:val="00285C9C"/>
    <w:rsid w:val="00285D41"/>
    <w:rsid w:val="0028691B"/>
    <w:rsid w:val="00286B6B"/>
    <w:rsid w:val="00286C40"/>
    <w:rsid w:val="0028743B"/>
    <w:rsid w:val="00287D61"/>
    <w:rsid w:val="00290183"/>
    <w:rsid w:val="00293043"/>
    <w:rsid w:val="00293235"/>
    <w:rsid w:val="0029590C"/>
    <w:rsid w:val="00295BCE"/>
    <w:rsid w:val="00296D4D"/>
    <w:rsid w:val="002A0131"/>
    <w:rsid w:val="002A0F16"/>
    <w:rsid w:val="002A2167"/>
    <w:rsid w:val="002A21DC"/>
    <w:rsid w:val="002A2EAA"/>
    <w:rsid w:val="002A4008"/>
    <w:rsid w:val="002A407F"/>
    <w:rsid w:val="002A4201"/>
    <w:rsid w:val="002A432C"/>
    <w:rsid w:val="002A4EF4"/>
    <w:rsid w:val="002A6F86"/>
    <w:rsid w:val="002A7723"/>
    <w:rsid w:val="002A773E"/>
    <w:rsid w:val="002A780F"/>
    <w:rsid w:val="002B037E"/>
    <w:rsid w:val="002B110C"/>
    <w:rsid w:val="002B14EA"/>
    <w:rsid w:val="002B1C44"/>
    <w:rsid w:val="002B2065"/>
    <w:rsid w:val="002B248D"/>
    <w:rsid w:val="002B3861"/>
    <w:rsid w:val="002B4CAE"/>
    <w:rsid w:val="002B4D39"/>
    <w:rsid w:val="002B4F2F"/>
    <w:rsid w:val="002B5036"/>
    <w:rsid w:val="002B5798"/>
    <w:rsid w:val="002B5C61"/>
    <w:rsid w:val="002B6787"/>
    <w:rsid w:val="002B6AF7"/>
    <w:rsid w:val="002B7215"/>
    <w:rsid w:val="002B7439"/>
    <w:rsid w:val="002B7EF4"/>
    <w:rsid w:val="002C06E1"/>
    <w:rsid w:val="002C0730"/>
    <w:rsid w:val="002C30EA"/>
    <w:rsid w:val="002C35E9"/>
    <w:rsid w:val="002C3DDD"/>
    <w:rsid w:val="002C4173"/>
    <w:rsid w:val="002C43FC"/>
    <w:rsid w:val="002C45CD"/>
    <w:rsid w:val="002C4672"/>
    <w:rsid w:val="002C49AE"/>
    <w:rsid w:val="002C4B13"/>
    <w:rsid w:val="002C533B"/>
    <w:rsid w:val="002C58AE"/>
    <w:rsid w:val="002C5D8C"/>
    <w:rsid w:val="002C6D96"/>
    <w:rsid w:val="002C7403"/>
    <w:rsid w:val="002C7DE9"/>
    <w:rsid w:val="002D2A77"/>
    <w:rsid w:val="002D2C8F"/>
    <w:rsid w:val="002D46DF"/>
    <w:rsid w:val="002D5359"/>
    <w:rsid w:val="002D5416"/>
    <w:rsid w:val="002D6BA9"/>
    <w:rsid w:val="002D7E15"/>
    <w:rsid w:val="002E00B7"/>
    <w:rsid w:val="002E185F"/>
    <w:rsid w:val="002E1C99"/>
    <w:rsid w:val="002E1E14"/>
    <w:rsid w:val="002E1E5B"/>
    <w:rsid w:val="002E2101"/>
    <w:rsid w:val="002E2601"/>
    <w:rsid w:val="002E32AF"/>
    <w:rsid w:val="002E3ADF"/>
    <w:rsid w:val="002E4BA8"/>
    <w:rsid w:val="002E4BCC"/>
    <w:rsid w:val="002E625E"/>
    <w:rsid w:val="002F017E"/>
    <w:rsid w:val="002F0274"/>
    <w:rsid w:val="002F05DE"/>
    <w:rsid w:val="002F0B5F"/>
    <w:rsid w:val="002F10FF"/>
    <w:rsid w:val="002F1DD5"/>
    <w:rsid w:val="002F21D9"/>
    <w:rsid w:val="002F382D"/>
    <w:rsid w:val="002F5732"/>
    <w:rsid w:val="002F57AC"/>
    <w:rsid w:val="002F595F"/>
    <w:rsid w:val="002F5A27"/>
    <w:rsid w:val="002F5F46"/>
    <w:rsid w:val="002F61A3"/>
    <w:rsid w:val="002F6468"/>
    <w:rsid w:val="002F68F1"/>
    <w:rsid w:val="002F6938"/>
    <w:rsid w:val="00300240"/>
    <w:rsid w:val="00300CA4"/>
    <w:rsid w:val="00302169"/>
    <w:rsid w:val="00303166"/>
    <w:rsid w:val="00303D6F"/>
    <w:rsid w:val="00305E87"/>
    <w:rsid w:val="003065C8"/>
    <w:rsid w:val="00306818"/>
    <w:rsid w:val="0030691A"/>
    <w:rsid w:val="003069FA"/>
    <w:rsid w:val="00306B6F"/>
    <w:rsid w:val="003111EC"/>
    <w:rsid w:val="003115CF"/>
    <w:rsid w:val="00312E54"/>
    <w:rsid w:val="00313DEF"/>
    <w:rsid w:val="00314482"/>
    <w:rsid w:val="00314B6A"/>
    <w:rsid w:val="003177C2"/>
    <w:rsid w:val="00317F92"/>
    <w:rsid w:val="003201A1"/>
    <w:rsid w:val="003211D0"/>
    <w:rsid w:val="00321CD3"/>
    <w:rsid w:val="00323920"/>
    <w:rsid w:val="00323AE3"/>
    <w:rsid w:val="00323D04"/>
    <w:rsid w:val="00324297"/>
    <w:rsid w:val="003242A3"/>
    <w:rsid w:val="00324761"/>
    <w:rsid w:val="00325324"/>
    <w:rsid w:val="003253C8"/>
    <w:rsid w:val="00325EBB"/>
    <w:rsid w:val="0032610B"/>
    <w:rsid w:val="00327456"/>
    <w:rsid w:val="003275BE"/>
    <w:rsid w:val="003302EF"/>
    <w:rsid w:val="00330FBB"/>
    <w:rsid w:val="003310A1"/>
    <w:rsid w:val="003314B4"/>
    <w:rsid w:val="00331743"/>
    <w:rsid w:val="00332327"/>
    <w:rsid w:val="00332B1E"/>
    <w:rsid w:val="0033306F"/>
    <w:rsid w:val="00333A11"/>
    <w:rsid w:val="00333FAE"/>
    <w:rsid w:val="003341BE"/>
    <w:rsid w:val="00334556"/>
    <w:rsid w:val="003347EC"/>
    <w:rsid w:val="003354F1"/>
    <w:rsid w:val="00335863"/>
    <w:rsid w:val="00335C68"/>
    <w:rsid w:val="00335EA4"/>
    <w:rsid w:val="0033645E"/>
    <w:rsid w:val="003366D1"/>
    <w:rsid w:val="00336807"/>
    <w:rsid w:val="00336900"/>
    <w:rsid w:val="00336C2E"/>
    <w:rsid w:val="0033745B"/>
    <w:rsid w:val="00337686"/>
    <w:rsid w:val="003409D3"/>
    <w:rsid w:val="00341102"/>
    <w:rsid w:val="0034272F"/>
    <w:rsid w:val="00344066"/>
    <w:rsid w:val="00344204"/>
    <w:rsid w:val="0034506C"/>
    <w:rsid w:val="00345C29"/>
    <w:rsid w:val="0034601D"/>
    <w:rsid w:val="00346662"/>
    <w:rsid w:val="00350511"/>
    <w:rsid w:val="00350745"/>
    <w:rsid w:val="00351935"/>
    <w:rsid w:val="003521E1"/>
    <w:rsid w:val="003523C1"/>
    <w:rsid w:val="003525B9"/>
    <w:rsid w:val="00353602"/>
    <w:rsid w:val="00354295"/>
    <w:rsid w:val="003543F1"/>
    <w:rsid w:val="0035480C"/>
    <w:rsid w:val="00354D4D"/>
    <w:rsid w:val="003557CD"/>
    <w:rsid w:val="00356AA2"/>
    <w:rsid w:val="00356B27"/>
    <w:rsid w:val="0035715E"/>
    <w:rsid w:val="003608BD"/>
    <w:rsid w:val="003609C3"/>
    <w:rsid w:val="00362A63"/>
    <w:rsid w:val="0036365A"/>
    <w:rsid w:val="00363EDB"/>
    <w:rsid w:val="003645F4"/>
    <w:rsid w:val="00364C30"/>
    <w:rsid w:val="00364CE6"/>
    <w:rsid w:val="0036539F"/>
    <w:rsid w:val="003659ED"/>
    <w:rsid w:val="003659FC"/>
    <w:rsid w:val="00365A7E"/>
    <w:rsid w:val="00365AD2"/>
    <w:rsid w:val="00365C8B"/>
    <w:rsid w:val="00367140"/>
    <w:rsid w:val="0036739A"/>
    <w:rsid w:val="003676D4"/>
    <w:rsid w:val="00370786"/>
    <w:rsid w:val="003707CC"/>
    <w:rsid w:val="00370AFE"/>
    <w:rsid w:val="00371A1A"/>
    <w:rsid w:val="00371BA8"/>
    <w:rsid w:val="003720C6"/>
    <w:rsid w:val="0037264E"/>
    <w:rsid w:val="00373BD1"/>
    <w:rsid w:val="003755BA"/>
    <w:rsid w:val="00375617"/>
    <w:rsid w:val="00376B82"/>
    <w:rsid w:val="00376DE3"/>
    <w:rsid w:val="003820C1"/>
    <w:rsid w:val="00382B47"/>
    <w:rsid w:val="00383F54"/>
    <w:rsid w:val="003840C0"/>
    <w:rsid w:val="00384DFE"/>
    <w:rsid w:val="0038551E"/>
    <w:rsid w:val="00385AE1"/>
    <w:rsid w:val="00385DE2"/>
    <w:rsid w:val="00386706"/>
    <w:rsid w:val="003876AD"/>
    <w:rsid w:val="003909CF"/>
    <w:rsid w:val="003910A4"/>
    <w:rsid w:val="00391368"/>
    <w:rsid w:val="0039149F"/>
    <w:rsid w:val="00391E81"/>
    <w:rsid w:val="00391FA2"/>
    <w:rsid w:val="003921AF"/>
    <w:rsid w:val="00392F18"/>
    <w:rsid w:val="00393F72"/>
    <w:rsid w:val="00394127"/>
    <w:rsid w:val="00394261"/>
    <w:rsid w:val="00395659"/>
    <w:rsid w:val="003958E8"/>
    <w:rsid w:val="003964C3"/>
    <w:rsid w:val="00396A23"/>
    <w:rsid w:val="003A0630"/>
    <w:rsid w:val="003A0675"/>
    <w:rsid w:val="003A2EE7"/>
    <w:rsid w:val="003A32E0"/>
    <w:rsid w:val="003A3BA1"/>
    <w:rsid w:val="003A3F2B"/>
    <w:rsid w:val="003A4AAD"/>
    <w:rsid w:val="003A5067"/>
    <w:rsid w:val="003A55F3"/>
    <w:rsid w:val="003A5939"/>
    <w:rsid w:val="003A5B04"/>
    <w:rsid w:val="003A5D8D"/>
    <w:rsid w:val="003A5FBB"/>
    <w:rsid w:val="003A77DB"/>
    <w:rsid w:val="003A7BFB"/>
    <w:rsid w:val="003A7FFB"/>
    <w:rsid w:val="003B0144"/>
    <w:rsid w:val="003B04E6"/>
    <w:rsid w:val="003B1282"/>
    <w:rsid w:val="003B1329"/>
    <w:rsid w:val="003B1D4F"/>
    <w:rsid w:val="003B2166"/>
    <w:rsid w:val="003B35E4"/>
    <w:rsid w:val="003B3ACF"/>
    <w:rsid w:val="003B3FDE"/>
    <w:rsid w:val="003B4DE5"/>
    <w:rsid w:val="003B51A2"/>
    <w:rsid w:val="003B550B"/>
    <w:rsid w:val="003B5EDF"/>
    <w:rsid w:val="003B6D3A"/>
    <w:rsid w:val="003B75BF"/>
    <w:rsid w:val="003B76D2"/>
    <w:rsid w:val="003B7A68"/>
    <w:rsid w:val="003C0424"/>
    <w:rsid w:val="003C0C04"/>
    <w:rsid w:val="003C300D"/>
    <w:rsid w:val="003C33E1"/>
    <w:rsid w:val="003C3614"/>
    <w:rsid w:val="003C3857"/>
    <w:rsid w:val="003C4D09"/>
    <w:rsid w:val="003C4D96"/>
    <w:rsid w:val="003C620B"/>
    <w:rsid w:val="003C7490"/>
    <w:rsid w:val="003C76C5"/>
    <w:rsid w:val="003D0615"/>
    <w:rsid w:val="003D09B0"/>
    <w:rsid w:val="003D0ACF"/>
    <w:rsid w:val="003D1EBF"/>
    <w:rsid w:val="003D2409"/>
    <w:rsid w:val="003D248F"/>
    <w:rsid w:val="003D33FD"/>
    <w:rsid w:val="003D3FBD"/>
    <w:rsid w:val="003D4201"/>
    <w:rsid w:val="003D45A9"/>
    <w:rsid w:val="003D462D"/>
    <w:rsid w:val="003D49C9"/>
    <w:rsid w:val="003D4EB4"/>
    <w:rsid w:val="003D54FD"/>
    <w:rsid w:val="003D59DD"/>
    <w:rsid w:val="003D5B21"/>
    <w:rsid w:val="003D5BBC"/>
    <w:rsid w:val="003E0371"/>
    <w:rsid w:val="003E05C3"/>
    <w:rsid w:val="003E0665"/>
    <w:rsid w:val="003E0B3C"/>
    <w:rsid w:val="003E1401"/>
    <w:rsid w:val="003E223C"/>
    <w:rsid w:val="003E2EA5"/>
    <w:rsid w:val="003E351F"/>
    <w:rsid w:val="003E39B1"/>
    <w:rsid w:val="003E3EC5"/>
    <w:rsid w:val="003E51FF"/>
    <w:rsid w:val="003E5D61"/>
    <w:rsid w:val="003E60C1"/>
    <w:rsid w:val="003E71B2"/>
    <w:rsid w:val="003F09D6"/>
    <w:rsid w:val="003F1620"/>
    <w:rsid w:val="003F1CE1"/>
    <w:rsid w:val="003F2580"/>
    <w:rsid w:val="003F277D"/>
    <w:rsid w:val="003F31B8"/>
    <w:rsid w:val="003F3DFE"/>
    <w:rsid w:val="003F494D"/>
    <w:rsid w:val="003F4F0C"/>
    <w:rsid w:val="003F52FC"/>
    <w:rsid w:val="003F587D"/>
    <w:rsid w:val="003F599A"/>
    <w:rsid w:val="003F6477"/>
    <w:rsid w:val="003F65E5"/>
    <w:rsid w:val="003F6781"/>
    <w:rsid w:val="003F7289"/>
    <w:rsid w:val="003F79D9"/>
    <w:rsid w:val="004010A9"/>
    <w:rsid w:val="004017B5"/>
    <w:rsid w:val="00401DE9"/>
    <w:rsid w:val="00402349"/>
    <w:rsid w:val="00402364"/>
    <w:rsid w:val="00402F94"/>
    <w:rsid w:val="00403763"/>
    <w:rsid w:val="00403A37"/>
    <w:rsid w:val="00404D53"/>
    <w:rsid w:val="0040572D"/>
    <w:rsid w:val="004064B7"/>
    <w:rsid w:val="00406FA3"/>
    <w:rsid w:val="004071F8"/>
    <w:rsid w:val="00407AC4"/>
    <w:rsid w:val="00407BD0"/>
    <w:rsid w:val="0041014C"/>
    <w:rsid w:val="004103E2"/>
    <w:rsid w:val="0041221F"/>
    <w:rsid w:val="004125A0"/>
    <w:rsid w:val="004126CB"/>
    <w:rsid w:val="00412D10"/>
    <w:rsid w:val="0041487D"/>
    <w:rsid w:val="00415F8E"/>
    <w:rsid w:val="004166DA"/>
    <w:rsid w:val="00416729"/>
    <w:rsid w:val="00416FD1"/>
    <w:rsid w:val="00417C91"/>
    <w:rsid w:val="00417CB1"/>
    <w:rsid w:val="0042080B"/>
    <w:rsid w:val="00420F11"/>
    <w:rsid w:val="0042137F"/>
    <w:rsid w:val="00421431"/>
    <w:rsid w:val="00421584"/>
    <w:rsid w:val="00422348"/>
    <w:rsid w:val="004224E7"/>
    <w:rsid w:val="004231C4"/>
    <w:rsid w:val="00423963"/>
    <w:rsid w:val="00423DFD"/>
    <w:rsid w:val="00424985"/>
    <w:rsid w:val="00424A82"/>
    <w:rsid w:val="004266C8"/>
    <w:rsid w:val="00427BC1"/>
    <w:rsid w:val="00427D97"/>
    <w:rsid w:val="0043020F"/>
    <w:rsid w:val="004303E6"/>
    <w:rsid w:val="00430412"/>
    <w:rsid w:val="004309F8"/>
    <w:rsid w:val="004321A6"/>
    <w:rsid w:val="004334F7"/>
    <w:rsid w:val="004337AB"/>
    <w:rsid w:val="00433A36"/>
    <w:rsid w:val="00433EA5"/>
    <w:rsid w:val="0043435E"/>
    <w:rsid w:val="00434464"/>
    <w:rsid w:val="004345FF"/>
    <w:rsid w:val="004353DE"/>
    <w:rsid w:val="00435593"/>
    <w:rsid w:val="00436504"/>
    <w:rsid w:val="00436DCE"/>
    <w:rsid w:val="00437524"/>
    <w:rsid w:val="004375BE"/>
    <w:rsid w:val="004405EC"/>
    <w:rsid w:val="00440756"/>
    <w:rsid w:val="004409F1"/>
    <w:rsid w:val="00440AD4"/>
    <w:rsid w:val="00441887"/>
    <w:rsid w:val="00443AEE"/>
    <w:rsid w:val="00443D1D"/>
    <w:rsid w:val="00444222"/>
    <w:rsid w:val="00444A5A"/>
    <w:rsid w:val="0044686F"/>
    <w:rsid w:val="00446A98"/>
    <w:rsid w:val="00446BEA"/>
    <w:rsid w:val="00446D48"/>
    <w:rsid w:val="00447A20"/>
    <w:rsid w:val="00450C3D"/>
    <w:rsid w:val="00450C6D"/>
    <w:rsid w:val="004514A6"/>
    <w:rsid w:val="00451B36"/>
    <w:rsid w:val="0045239D"/>
    <w:rsid w:val="004523A9"/>
    <w:rsid w:val="00452FA3"/>
    <w:rsid w:val="00455D95"/>
    <w:rsid w:val="00455E54"/>
    <w:rsid w:val="004563B7"/>
    <w:rsid w:val="0045658D"/>
    <w:rsid w:val="00456BCE"/>
    <w:rsid w:val="00456C13"/>
    <w:rsid w:val="00460A27"/>
    <w:rsid w:val="00460CF6"/>
    <w:rsid w:val="00460D17"/>
    <w:rsid w:val="00461325"/>
    <w:rsid w:val="004618AF"/>
    <w:rsid w:val="00461B86"/>
    <w:rsid w:val="00461C98"/>
    <w:rsid w:val="00462515"/>
    <w:rsid w:val="004628C1"/>
    <w:rsid w:val="00462D31"/>
    <w:rsid w:val="00462EE8"/>
    <w:rsid w:val="00463E72"/>
    <w:rsid w:val="0046477B"/>
    <w:rsid w:val="00464E5D"/>
    <w:rsid w:val="00464F0B"/>
    <w:rsid w:val="00465492"/>
    <w:rsid w:val="0047023E"/>
    <w:rsid w:val="004707A2"/>
    <w:rsid w:val="00470CFB"/>
    <w:rsid w:val="004716A7"/>
    <w:rsid w:val="004719D3"/>
    <w:rsid w:val="004724CD"/>
    <w:rsid w:val="00472C31"/>
    <w:rsid w:val="00472DF5"/>
    <w:rsid w:val="0047373C"/>
    <w:rsid w:val="00473EBC"/>
    <w:rsid w:val="00473F36"/>
    <w:rsid w:val="004747E0"/>
    <w:rsid w:val="00475FFD"/>
    <w:rsid w:val="00476064"/>
    <w:rsid w:val="00476316"/>
    <w:rsid w:val="004769FD"/>
    <w:rsid w:val="004776C2"/>
    <w:rsid w:val="004779FA"/>
    <w:rsid w:val="00477AC9"/>
    <w:rsid w:val="00477E4D"/>
    <w:rsid w:val="0048109A"/>
    <w:rsid w:val="004817A3"/>
    <w:rsid w:val="00481AF9"/>
    <w:rsid w:val="004826B9"/>
    <w:rsid w:val="00483955"/>
    <w:rsid w:val="004841D4"/>
    <w:rsid w:val="00485501"/>
    <w:rsid w:val="00485610"/>
    <w:rsid w:val="00485EC5"/>
    <w:rsid w:val="00486B7D"/>
    <w:rsid w:val="0048702F"/>
    <w:rsid w:val="00487959"/>
    <w:rsid w:val="00487D35"/>
    <w:rsid w:val="00490EE9"/>
    <w:rsid w:val="00490F34"/>
    <w:rsid w:val="00491C93"/>
    <w:rsid w:val="0049412E"/>
    <w:rsid w:val="004941AF"/>
    <w:rsid w:val="00494C5E"/>
    <w:rsid w:val="00495AE3"/>
    <w:rsid w:val="00496436"/>
    <w:rsid w:val="004968FD"/>
    <w:rsid w:val="00496DB6"/>
    <w:rsid w:val="0049791F"/>
    <w:rsid w:val="004A068A"/>
    <w:rsid w:val="004A0BE9"/>
    <w:rsid w:val="004A12CA"/>
    <w:rsid w:val="004A270E"/>
    <w:rsid w:val="004A34C0"/>
    <w:rsid w:val="004A3672"/>
    <w:rsid w:val="004A36B3"/>
    <w:rsid w:val="004A47BA"/>
    <w:rsid w:val="004A5C7C"/>
    <w:rsid w:val="004A5CDF"/>
    <w:rsid w:val="004A5CEF"/>
    <w:rsid w:val="004A70C8"/>
    <w:rsid w:val="004A70E1"/>
    <w:rsid w:val="004A738E"/>
    <w:rsid w:val="004A77A1"/>
    <w:rsid w:val="004B0954"/>
    <w:rsid w:val="004B0BD2"/>
    <w:rsid w:val="004B17D9"/>
    <w:rsid w:val="004B1FF0"/>
    <w:rsid w:val="004B42B0"/>
    <w:rsid w:val="004B4936"/>
    <w:rsid w:val="004B4D20"/>
    <w:rsid w:val="004B5B35"/>
    <w:rsid w:val="004B5CA0"/>
    <w:rsid w:val="004B6A1E"/>
    <w:rsid w:val="004B6B49"/>
    <w:rsid w:val="004B6ED6"/>
    <w:rsid w:val="004B75FC"/>
    <w:rsid w:val="004C01F7"/>
    <w:rsid w:val="004C0852"/>
    <w:rsid w:val="004C1E48"/>
    <w:rsid w:val="004C1EB8"/>
    <w:rsid w:val="004C2003"/>
    <w:rsid w:val="004C250D"/>
    <w:rsid w:val="004C2850"/>
    <w:rsid w:val="004C2B0D"/>
    <w:rsid w:val="004C2D90"/>
    <w:rsid w:val="004C357F"/>
    <w:rsid w:val="004C52A5"/>
    <w:rsid w:val="004C667A"/>
    <w:rsid w:val="004C6C35"/>
    <w:rsid w:val="004C71F7"/>
    <w:rsid w:val="004C768A"/>
    <w:rsid w:val="004C7965"/>
    <w:rsid w:val="004D0D50"/>
    <w:rsid w:val="004D0EA4"/>
    <w:rsid w:val="004D2522"/>
    <w:rsid w:val="004D2E55"/>
    <w:rsid w:val="004D2F99"/>
    <w:rsid w:val="004D3299"/>
    <w:rsid w:val="004D4AF1"/>
    <w:rsid w:val="004D56F8"/>
    <w:rsid w:val="004D5BE8"/>
    <w:rsid w:val="004D629B"/>
    <w:rsid w:val="004D6989"/>
    <w:rsid w:val="004D7331"/>
    <w:rsid w:val="004D73A7"/>
    <w:rsid w:val="004D78A9"/>
    <w:rsid w:val="004D7E16"/>
    <w:rsid w:val="004D7F36"/>
    <w:rsid w:val="004E051E"/>
    <w:rsid w:val="004E0B7F"/>
    <w:rsid w:val="004E1160"/>
    <w:rsid w:val="004E1BD1"/>
    <w:rsid w:val="004E2E19"/>
    <w:rsid w:val="004E3277"/>
    <w:rsid w:val="004E43CF"/>
    <w:rsid w:val="004E55EC"/>
    <w:rsid w:val="004E5C79"/>
    <w:rsid w:val="004E64D6"/>
    <w:rsid w:val="004E666B"/>
    <w:rsid w:val="004E7341"/>
    <w:rsid w:val="004E7486"/>
    <w:rsid w:val="004F0D20"/>
    <w:rsid w:val="004F22BE"/>
    <w:rsid w:val="004F2633"/>
    <w:rsid w:val="004F2652"/>
    <w:rsid w:val="004F3989"/>
    <w:rsid w:val="004F436C"/>
    <w:rsid w:val="004F4868"/>
    <w:rsid w:val="004F55C0"/>
    <w:rsid w:val="004F5735"/>
    <w:rsid w:val="004F59BB"/>
    <w:rsid w:val="004F5BE7"/>
    <w:rsid w:val="004F5F35"/>
    <w:rsid w:val="004F736C"/>
    <w:rsid w:val="004F7A3D"/>
    <w:rsid w:val="005012AF"/>
    <w:rsid w:val="00501569"/>
    <w:rsid w:val="00501AFB"/>
    <w:rsid w:val="00502C84"/>
    <w:rsid w:val="00502DDB"/>
    <w:rsid w:val="00503F92"/>
    <w:rsid w:val="0050419E"/>
    <w:rsid w:val="00504715"/>
    <w:rsid w:val="00505CF4"/>
    <w:rsid w:val="00505E42"/>
    <w:rsid w:val="0050603F"/>
    <w:rsid w:val="00506FB8"/>
    <w:rsid w:val="00507137"/>
    <w:rsid w:val="00510323"/>
    <w:rsid w:val="005107FD"/>
    <w:rsid w:val="00510F86"/>
    <w:rsid w:val="005116D7"/>
    <w:rsid w:val="00511ED7"/>
    <w:rsid w:val="005120C2"/>
    <w:rsid w:val="005135B7"/>
    <w:rsid w:val="00513781"/>
    <w:rsid w:val="005137BB"/>
    <w:rsid w:val="00514E40"/>
    <w:rsid w:val="00515D0F"/>
    <w:rsid w:val="0051615C"/>
    <w:rsid w:val="005205D8"/>
    <w:rsid w:val="005212F0"/>
    <w:rsid w:val="005214D8"/>
    <w:rsid w:val="00521658"/>
    <w:rsid w:val="00522089"/>
    <w:rsid w:val="00522762"/>
    <w:rsid w:val="005228E2"/>
    <w:rsid w:val="00522A3D"/>
    <w:rsid w:val="00523240"/>
    <w:rsid w:val="00523598"/>
    <w:rsid w:val="0052388C"/>
    <w:rsid w:val="00523BB4"/>
    <w:rsid w:val="005246B1"/>
    <w:rsid w:val="00524C44"/>
    <w:rsid w:val="00526F33"/>
    <w:rsid w:val="00527C0C"/>
    <w:rsid w:val="00530A94"/>
    <w:rsid w:val="00531CF4"/>
    <w:rsid w:val="0053265F"/>
    <w:rsid w:val="00532CA8"/>
    <w:rsid w:val="00533467"/>
    <w:rsid w:val="005355FB"/>
    <w:rsid w:val="005403C2"/>
    <w:rsid w:val="00541516"/>
    <w:rsid w:val="00542E5D"/>
    <w:rsid w:val="005432C8"/>
    <w:rsid w:val="005440EB"/>
    <w:rsid w:val="00544AD3"/>
    <w:rsid w:val="00544B9A"/>
    <w:rsid w:val="00544ECD"/>
    <w:rsid w:val="00545470"/>
    <w:rsid w:val="00545B81"/>
    <w:rsid w:val="005505F6"/>
    <w:rsid w:val="005517BB"/>
    <w:rsid w:val="00553310"/>
    <w:rsid w:val="005540E9"/>
    <w:rsid w:val="005543C5"/>
    <w:rsid w:val="0055449D"/>
    <w:rsid w:val="00554DBD"/>
    <w:rsid w:val="00555663"/>
    <w:rsid w:val="005556F7"/>
    <w:rsid w:val="00555732"/>
    <w:rsid w:val="00555C08"/>
    <w:rsid w:val="005562E8"/>
    <w:rsid w:val="00557456"/>
    <w:rsid w:val="00557FDF"/>
    <w:rsid w:val="0056109B"/>
    <w:rsid w:val="00561F4F"/>
    <w:rsid w:val="0056226A"/>
    <w:rsid w:val="0056325C"/>
    <w:rsid w:val="005636A2"/>
    <w:rsid w:val="00564220"/>
    <w:rsid w:val="00564B1E"/>
    <w:rsid w:val="005705CE"/>
    <w:rsid w:val="00570636"/>
    <w:rsid w:val="00571EB5"/>
    <w:rsid w:val="00573519"/>
    <w:rsid w:val="005736A2"/>
    <w:rsid w:val="00574A48"/>
    <w:rsid w:val="00575074"/>
    <w:rsid w:val="005752C6"/>
    <w:rsid w:val="00575C2A"/>
    <w:rsid w:val="005762C3"/>
    <w:rsid w:val="0057671E"/>
    <w:rsid w:val="00576800"/>
    <w:rsid w:val="005768F7"/>
    <w:rsid w:val="00576E30"/>
    <w:rsid w:val="00576E3A"/>
    <w:rsid w:val="0057794C"/>
    <w:rsid w:val="00581896"/>
    <w:rsid w:val="00581C26"/>
    <w:rsid w:val="00582B53"/>
    <w:rsid w:val="00583062"/>
    <w:rsid w:val="0058389D"/>
    <w:rsid w:val="00584441"/>
    <w:rsid w:val="005846A3"/>
    <w:rsid w:val="005853ED"/>
    <w:rsid w:val="00585D6D"/>
    <w:rsid w:val="00586176"/>
    <w:rsid w:val="00586636"/>
    <w:rsid w:val="005869D2"/>
    <w:rsid w:val="00586CF4"/>
    <w:rsid w:val="00586EB9"/>
    <w:rsid w:val="00587557"/>
    <w:rsid w:val="0059061A"/>
    <w:rsid w:val="005911BD"/>
    <w:rsid w:val="0059168C"/>
    <w:rsid w:val="00591A7B"/>
    <w:rsid w:val="00591F01"/>
    <w:rsid w:val="0059245C"/>
    <w:rsid w:val="00592E11"/>
    <w:rsid w:val="00594758"/>
    <w:rsid w:val="00595324"/>
    <w:rsid w:val="005970F0"/>
    <w:rsid w:val="00597238"/>
    <w:rsid w:val="00597E38"/>
    <w:rsid w:val="005A0922"/>
    <w:rsid w:val="005A0B17"/>
    <w:rsid w:val="005A10CD"/>
    <w:rsid w:val="005A21D3"/>
    <w:rsid w:val="005A23E3"/>
    <w:rsid w:val="005A2761"/>
    <w:rsid w:val="005A368B"/>
    <w:rsid w:val="005A4D8E"/>
    <w:rsid w:val="005A5735"/>
    <w:rsid w:val="005A5A82"/>
    <w:rsid w:val="005A631D"/>
    <w:rsid w:val="005A68E0"/>
    <w:rsid w:val="005A7F43"/>
    <w:rsid w:val="005B0933"/>
    <w:rsid w:val="005B1794"/>
    <w:rsid w:val="005B17F5"/>
    <w:rsid w:val="005B1F68"/>
    <w:rsid w:val="005B2A70"/>
    <w:rsid w:val="005B315C"/>
    <w:rsid w:val="005B32A3"/>
    <w:rsid w:val="005B34B7"/>
    <w:rsid w:val="005B35B9"/>
    <w:rsid w:val="005B3C66"/>
    <w:rsid w:val="005B3CA5"/>
    <w:rsid w:val="005B416C"/>
    <w:rsid w:val="005B44BC"/>
    <w:rsid w:val="005B4A63"/>
    <w:rsid w:val="005B4CCE"/>
    <w:rsid w:val="005B4FBF"/>
    <w:rsid w:val="005B5388"/>
    <w:rsid w:val="005B545A"/>
    <w:rsid w:val="005B553B"/>
    <w:rsid w:val="005B565D"/>
    <w:rsid w:val="005B5D7C"/>
    <w:rsid w:val="005B670B"/>
    <w:rsid w:val="005B6FA9"/>
    <w:rsid w:val="005B737A"/>
    <w:rsid w:val="005B7CA3"/>
    <w:rsid w:val="005C2383"/>
    <w:rsid w:val="005C2556"/>
    <w:rsid w:val="005C270B"/>
    <w:rsid w:val="005C39D1"/>
    <w:rsid w:val="005C3C78"/>
    <w:rsid w:val="005C4A09"/>
    <w:rsid w:val="005C5000"/>
    <w:rsid w:val="005C579C"/>
    <w:rsid w:val="005C683E"/>
    <w:rsid w:val="005C7451"/>
    <w:rsid w:val="005C7C52"/>
    <w:rsid w:val="005C7E05"/>
    <w:rsid w:val="005D1782"/>
    <w:rsid w:val="005D2B9D"/>
    <w:rsid w:val="005D4771"/>
    <w:rsid w:val="005D59F8"/>
    <w:rsid w:val="005D5C59"/>
    <w:rsid w:val="005D608C"/>
    <w:rsid w:val="005D7288"/>
    <w:rsid w:val="005D77CF"/>
    <w:rsid w:val="005D79E8"/>
    <w:rsid w:val="005E041B"/>
    <w:rsid w:val="005E10A9"/>
    <w:rsid w:val="005E18CD"/>
    <w:rsid w:val="005E2864"/>
    <w:rsid w:val="005E3277"/>
    <w:rsid w:val="005E44B4"/>
    <w:rsid w:val="005E56DF"/>
    <w:rsid w:val="005E5B1F"/>
    <w:rsid w:val="005E5EBD"/>
    <w:rsid w:val="005E60F1"/>
    <w:rsid w:val="005E624F"/>
    <w:rsid w:val="005E6BA3"/>
    <w:rsid w:val="005E6EBF"/>
    <w:rsid w:val="005E75FE"/>
    <w:rsid w:val="005E769A"/>
    <w:rsid w:val="005E7D63"/>
    <w:rsid w:val="005F214E"/>
    <w:rsid w:val="005F22CB"/>
    <w:rsid w:val="005F2A2E"/>
    <w:rsid w:val="005F2DB1"/>
    <w:rsid w:val="005F49D0"/>
    <w:rsid w:val="005F5F3C"/>
    <w:rsid w:val="005F5FDB"/>
    <w:rsid w:val="005F65EA"/>
    <w:rsid w:val="005F7416"/>
    <w:rsid w:val="005F7A21"/>
    <w:rsid w:val="00600052"/>
    <w:rsid w:val="006004BB"/>
    <w:rsid w:val="00602550"/>
    <w:rsid w:val="0060269A"/>
    <w:rsid w:val="00603730"/>
    <w:rsid w:val="0060418B"/>
    <w:rsid w:val="00604DF7"/>
    <w:rsid w:val="00604F30"/>
    <w:rsid w:val="00605023"/>
    <w:rsid w:val="00606ACB"/>
    <w:rsid w:val="00607F54"/>
    <w:rsid w:val="00610AD2"/>
    <w:rsid w:val="00610B8F"/>
    <w:rsid w:val="0061167F"/>
    <w:rsid w:val="006128B8"/>
    <w:rsid w:val="0061337E"/>
    <w:rsid w:val="006134D6"/>
    <w:rsid w:val="006153CD"/>
    <w:rsid w:val="006158EA"/>
    <w:rsid w:val="00615ACE"/>
    <w:rsid w:val="00616309"/>
    <w:rsid w:val="00616930"/>
    <w:rsid w:val="00617560"/>
    <w:rsid w:val="00617592"/>
    <w:rsid w:val="006204B8"/>
    <w:rsid w:val="00620E2E"/>
    <w:rsid w:val="00621134"/>
    <w:rsid w:val="0062193D"/>
    <w:rsid w:val="00621A17"/>
    <w:rsid w:val="00622717"/>
    <w:rsid w:val="00623580"/>
    <w:rsid w:val="00623CEF"/>
    <w:rsid w:val="00624F04"/>
    <w:rsid w:val="00625F05"/>
    <w:rsid w:val="00626D34"/>
    <w:rsid w:val="00627A5F"/>
    <w:rsid w:val="00627DF3"/>
    <w:rsid w:val="00631AEA"/>
    <w:rsid w:val="00631D29"/>
    <w:rsid w:val="00632697"/>
    <w:rsid w:val="0063351E"/>
    <w:rsid w:val="00634608"/>
    <w:rsid w:val="00637F34"/>
    <w:rsid w:val="00640261"/>
    <w:rsid w:val="0064090A"/>
    <w:rsid w:val="00642322"/>
    <w:rsid w:val="00642ED0"/>
    <w:rsid w:val="006441F6"/>
    <w:rsid w:val="00644B14"/>
    <w:rsid w:val="0064561E"/>
    <w:rsid w:val="00645FB6"/>
    <w:rsid w:val="0064610A"/>
    <w:rsid w:val="00646FDF"/>
    <w:rsid w:val="00647FD7"/>
    <w:rsid w:val="006502E5"/>
    <w:rsid w:val="006502FE"/>
    <w:rsid w:val="006505B2"/>
    <w:rsid w:val="006510A6"/>
    <w:rsid w:val="006511DB"/>
    <w:rsid w:val="00652E88"/>
    <w:rsid w:val="00653602"/>
    <w:rsid w:val="00653CDD"/>
    <w:rsid w:val="006542EA"/>
    <w:rsid w:val="00654FB2"/>
    <w:rsid w:val="006554AD"/>
    <w:rsid w:val="00655525"/>
    <w:rsid w:val="006555F6"/>
    <w:rsid w:val="0065560B"/>
    <w:rsid w:val="006558EF"/>
    <w:rsid w:val="0065733F"/>
    <w:rsid w:val="00657A53"/>
    <w:rsid w:val="00657E37"/>
    <w:rsid w:val="00661B1D"/>
    <w:rsid w:val="0066247B"/>
    <w:rsid w:val="0066275C"/>
    <w:rsid w:val="0066293F"/>
    <w:rsid w:val="00662B10"/>
    <w:rsid w:val="0066309C"/>
    <w:rsid w:val="006635A9"/>
    <w:rsid w:val="00663A05"/>
    <w:rsid w:val="00663BC9"/>
    <w:rsid w:val="006655D9"/>
    <w:rsid w:val="00667993"/>
    <w:rsid w:val="00670665"/>
    <w:rsid w:val="006715E5"/>
    <w:rsid w:val="0067260F"/>
    <w:rsid w:val="00672B3E"/>
    <w:rsid w:val="00672E19"/>
    <w:rsid w:val="00675504"/>
    <w:rsid w:val="00675EC4"/>
    <w:rsid w:val="00676078"/>
    <w:rsid w:val="00676633"/>
    <w:rsid w:val="00676DDA"/>
    <w:rsid w:val="0067753D"/>
    <w:rsid w:val="00677B9C"/>
    <w:rsid w:val="00677BF6"/>
    <w:rsid w:val="0068170D"/>
    <w:rsid w:val="00681F75"/>
    <w:rsid w:val="006839DE"/>
    <w:rsid w:val="00684383"/>
    <w:rsid w:val="00684D72"/>
    <w:rsid w:val="00685117"/>
    <w:rsid w:val="0068524E"/>
    <w:rsid w:val="006853D4"/>
    <w:rsid w:val="006861F4"/>
    <w:rsid w:val="00686BAB"/>
    <w:rsid w:val="00686E82"/>
    <w:rsid w:val="006875A0"/>
    <w:rsid w:val="006879A1"/>
    <w:rsid w:val="00687A41"/>
    <w:rsid w:val="00687BE2"/>
    <w:rsid w:val="00687D55"/>
    <w:rsid w:val="00690E5C"/>
    <w:rsid w:val="00690F23"/>
    <w:rsid w:val="00691108"/>
    <w:rsid w:val="00692F5A"/>
    <w:rsid w:val="0069381B"/>
    <w:rsid w:val="006941D6"/>
    <w:rsid w:val="006942F8"/>
    <w:rsid w:val="00694C27"/>
    <w:rsid w:val="00694D9B"/>
    <w:rsid w:val="00695452"/>
    <w:rsid w:val="0069689E"/>
    <w:rsid w:val="00696E95"/>
    <w:rsid w:val="00697C08"/>
    <w:rsid w:val="00697CA1"/>
    <w:rsid w:val="006A078A"/>
    <w:rsid w:val="006A0A74"/>
    <w:rsid w:val="006A0C77"/>
    <w:rsid w:val="006A1427"/>
    <w:rsid w:val="006A1E20"/>
    <w:rsid w:val="006A2B87"/>
    <w:rsid w:val="006A3237"/>
    <w:rsid w:val="006A3B06"/>
    <w:rsid w:val="006A3CA4"/>
    <w:rsid w:val="006A3D4A"/>
    <w:rsid w:val="006A4967"/>
    <w:rsid w:val="006A5342"/>
    <w:rsid w:val="006A5DD2"/>
    <w:rsid w:val="006B4C57"/>
    <w:rsid w:val="006B5DAA"/>
    <w:rsid w:val="006B5F4A"/>
    <w:rsid w:val="006B61FD"/>
    <w:rsid w:val="006B640C"/>
    <w:rsid w:val="006B6AD1"/>
    <w:rsid w:val="006B72D4"/>
    <w:rsid w:val="006B79B8"/>
    <w:rsid w:val="006B7A57"/>
    <w:rsid w:val="006B7DAB"/>
    <w:rsid w:val="006B7F8E"/>
    <w:rsid w:val="006C0EF8"/>
    <w:rsid w:val="006C0F8F"/>
    <w:rsid w:val="006C18E6"/>
    <w:rsid w:val="006C1E0D"/>
    <w:rsid w:val="006C2F2D"/>
    <w:rsid w:val="006C4A0D"/>
    <w:rsid w:val="006C4B25"/>
    <w:rsid w:val="006C52DA"/>
    <w:rsid w:val="006C53B5"/>
    <w:rsid w:val="006C581C"/>
    <w:rsid w:val="006C5D08"/>
    <w:rsid w:val="006C61EF"/>
    <w:rsid w:val="006C62C4"/>
    <w:rsid w:val="006C6302"/>
    <w:rsid w:val="006C6756"/>
    <w:rsid w:val="006D0267"/>
    <w:rsid w:val="006D06B3"/>
    <w:rsid w:val="006D256B"/>
    <w:rsid w:val="006D3ED4"/>
    <w:rsid w:val="006D414D"/>
    <w:rsid w:val="006D54EA"/>
    <w:rsid w:val="006D584D"/>
    <w:rsid w:val="006D67A8"/>
    <w:rsid w:val="006D7FAB"/>
    <w:rsid w:val="006E0FE9"/>
    <w:rsid w:val="006E2782"/>
    <w:rsid w:val="006E3938"/>
    <w:rsid w:val="006E39D6"/>
    <w:rsid w:val="006E47DA"/>
    <w:rsid w:val="006E5EB5"/>
    <w:rsid w:val="006E6862"/>
    <w:rsid w:val="006E6885"/>
    <w:rsid w:val="006E702C"/>
    <w:rsid w:val="006E7439"/>
    <w:rsid w:val="006F0D0B"/>
    <w:rsid w:val="006F1165"/>
    <w:rsid w:val="006F24EF"/>
    <w:rsid w:val="006F3596"/>
    <w:rsid w:val="006F3A22"/>
    <w:rsid w:val="006F48CE"/>
    <w:rsid w:val="006F48DC"/>
    <w:rsid w:val="006F4F83"/>
    <w:rsid w:val="006F5AA6"/>
    <w:rsid w:val="006F62CD"/>
    <w:rsid w:val="006F731C"/>
    <w:rsid w:val="007000C7"/>
    <w:rsid w:val="007007D1"/>
    <w:rsid w:val="00700A73"/>
    <w:rsid w:val="00701862"/>
    <w:rsid w:val="007023FA"/>
    <w:rsid w:val="00702EB5"/>
    <w:rsid w:val="00703F39"/>
    <w:rsid w:val="00705664"/>
    <w:rsid w:val="007057EF"/>
    <w:rsid w:val="00705B05"/>
    <w:rsid w:val="00710446"/>
    <w:rsid w:val="00710CFA"/>
    <w:rsid w:val="00711993"/>
    <w:rsid w:val="00712A56"/>
    <w:rsid w:val="00712CC3"/>
    <w:rsid w:val="00712E42"/>
    <w:rsid w:val="00713ECA"/>
    <w:rsid w:val="00714DFE"/>
    <w:rsid w:val="0071503F"/>
    <w:rsid w:val="007161F1"/>
    <w:rsid w:val="00716464"/>
    <w:rsid w:val="00717936"/>
    <w:rsid w:val="0072062A"/>
    <w:rsid w:val="0072080D"/>
    <w:rsid w:val="007209E0"/>
    <w:rsid w:val="00721A9C"/>
    <w:rsid w:val="00721CE4"/>
    <w:rsid w:val="0072227D"/>
    <w:rsid w:val="00722A8C"/>
    <w:rsid w:val="00725603"/>
    <w:rsid w:val="007262C6"/>
    <w:rsid w:val="00726A53"/>
    <w:rsid w:val="00726B72"/>
    <w:rsid w:val="00726B9F"/>
    <w:rsid w:val="00726BCB"/>
    <w:rsid w:val="00726C71"/>
    <w:rsid w:val="00730AA8"/>
    <w:rsid w:val="00731495"/>
    <w:rsid w:val="007326F6"/>
    <w:rsid w:val="00732BB9"/>
    <w:rsid w:val="007332F2"/>
    <w:rsid w:val="00733E3F"/>
    <w:rsid w:val="007340E4"/>
    <w:rsid w:val="007355B0"/>
    <w:rsid w:val="00735FCB"/>
    <w:rsid w:val="00737393"/>
    <w:rsid w:val="00737E44"/>
    <w:rsid w:val="00741147"/>
    <w:rsid w:val="00741F8F"/>
    <w:rsid w:val="00742838"/>
    <w:rsid w:val="00742C4B"/>
    <w:rsid w:val="00742D61"/>
    <w:rsid w:val="007445E8"/>
    <w:rsid w:val="007448F2"/>
    <w:rsid w:val="00744B98"/>
    <w:rsid w:val="00744EBC"/>
    <w:rsid w:val="0074563E"/>
    <w:rsid w:val="007459E6"/>
    <w:rsid w:val="007463DF"/>
    <w:rsid w:val="00750059"/>
    <w:rsid w:val="00750508"/>
    <w:rsid w:val="007507AE"/>
    <w:rsid w:val="00751F1E"/>
    <w:rsid w:val="00752F62"/>
    <w:rsid w:val="00753305"/>
    <w:rsid w:val="00753EB6"/>
    <w:rsid w:val="00755E72"/>
    <w:rsid w:val="00756A62"/>
    <w:rsid w:val="00756F9A"/>
    <w:rsid w:val="00757CD8"/>
    <w:rsid w:val="00760532"/>
    <w:rsid w:val="0076083F"/>
    <w:rsid w:val="00761694"/>
    <w:rsid w:val="0076252F"/>
    <w:rsid w:val="0076397C"/>
    <w:rsid w:val="00763C44"/>
    <w:rsid w:val="00764CC5"/>
    <w:rsid w:val="00766CD9"/>
    <w:rsid w:val="007717FF"/>
    <w:rsid w:val="00771940"/>
    <w:rsid w:val="007729A1"/>
    <w:rsid w:val="00772CA5"/>
    <w:rsid w:val="007745A2"/>
    <w:rsid w:val="00774A57"/>
    <w:rsid w:val="00774A78"/>
    <w:rsid w:val="00774ADA"/>
    <w:rsid w:val="00774D17"/>
    <w:rsid w:val="00776F9A"/>
    <w:rsid w:val="00777A71"/>
    <w:rsid w:val="00780888"/>
    <w:rsid w:val="00780AC0"/>
    <w:rsid w:val="00780F60"/>
    <w:rsid w:val="007822CB"/>
    <w:rsid w:val="00782417"/>
    <w:rsid w:val="0078333A"/>
    <w:rsid w:val="00783E59"/>
    <w:rsid w:val="00783E67"/>
    <w:rsid w:val="007848E5"/>
    <w:rsid w:val="0078636A"/>
    <w:rsid w:val="00787054"/>
    <w:rsid w:val="00787774"/>
    <w:rsid w:val="00790335"/>
    <w:rsid w:val="00790500"/>
    <w:rsid w:val="0079178B"/>
    <w:rsid w:val="00791857"/>
    <w:rsid w:val="00791C70"/>
    <w:rsid w:val="007924B0"/>
    <w:rsid w:val="0079259F"/>
    <w:rsid w:val="007932E2"/>
    <w:rsid w:val="00793767"/>
    <w:rsid w:val="0079439E"/>
    <w:rsid w:val="00794512"/>
    <w:rsid w:val="00794D61"/>
    <w:rsid w:val="00794DB1"/>
    <w:rsid w:val="00795387"/>
    <w:rsid w:val="00796D12"/>
    <w:rsid w:val="00796ECD"/>
    <w:rsid w:val="007978CD"/>
    <w:rsid w:val="007A0E52"/>
    <w:rsid w:val="007A0EE2"/>
    <w:rsid w:val="007A1A0F"/>
    <w:rsid w:val="007A40F5"/>
    <w:rsid w:val="007A5628"/>
    <w:rsid w:val="007A5DEC"/>
    <w:rsid w:val="007A6F7E"/>
    <w:rsid w:val="007B0217"/>
    <w:rsid w:val="007B04EE"/>
    <w:rsid w:val="007B0C25"/>
    <w:rsid w:val="007B104A"/>
    <w:rsid w:val="007B2357"/>
    <w:rsid w:val="007B24FC"/>
    <w:rsid w:val="007B2938"/>
    <w:rsid w:val="007B30F4"/>
    <w:rsid w:val="007B4327"/>
    <w:rsid w:val="007B532D"/>
    <w:rsid w:val="007B633F"/>
    <w:rsid w:val="007B75E3"/>
    <w:rsid w:val="007B7B67"/>
    <w:rsid w:val="007C02DC"/>
    <w:rsid w:val="007C05DD"/>
    <w:rsid w:val="007C2DA4"/>
    <w:rsid w:val="007C35CF"/>
    <w:rsid w:val="007C4021"/>
    <w:rsid w:val="007C4416"/>
    <w:rsid w:val="007C4850"/>
    <w:rsid w:val="007C4B62"/>
    <w:rsid w:val="007C5138"/>
    <w:rsid w:val="007C5E0F"/>
    <w:rsid w:val="007C67D3"/>
    <w:rsid w:val="007C682C"/>
    <w:rsid w:val="007C6F27"/>
    <w:rsid w:val="007D01FB"/>
    <w:rsid w:val="007D0A48"/>
    <w:rsid w:val="007D1F71"/>
    <w:rsid w:val="007D2668"/>
    <w:rsid w:val="007D2871"/>
    <w:rsid w:val="007D335C"/>
    <w:rsid w:val="007D35E4"/>
    <w:rsid w:val="007D4CAE"/>
    <w:rsid w:val="007D5F78"/>
    <w:rsid w:val="007D614F"/>
    <w:rsid w:val="007D7161"/>
    <w:rsid w:val="007D7162"/>
    <w:rsid w:val="007E00AA"/>
    <w:rsid w:val="007E0475"/>
    <w:rsid w:val="007E04AB"/>
    <w:rsid w:val="007E0631"/>
    <w:rsid w:val="007E06B9"/>
    <w:rsid w:val="007E11E7"/>
    <w:rsid w:val="007E176A"/>
    <w:rsid w:val="007E1ECC"/>
    <w:rsid w:val="007E2008"/>
    <w:rsid w:val="007E23E0"/>
    <w:rsid w:val="007E2F71"/>
    <w:rsid w:val="007E35E3"/>
    <w:rsid w:val="007E4EEA"/>
    <w:rsid w:val="007E4F75"/>
    <w:rsid w:val="007E6072"/>
    <w:rsid w:val="007E6ED7"/>
    <w:rsid w:val="007E704E"/>
    <w:rsid w:val="007E7122"/>
    <w:rsid w:val="007E7183"/>
    <w:rsid w:val="007F02EF"/>
    <w:rsid w:val="007F073F"/>
    <w:rsid w:val="007F2CBA"/>
    <w:rsid w:val="007F3A65"/>
    <w:rsid w:val="007F3C79"/>
    <w:rsid w:val="007F4501"/>
    <w:rsid w:val="007F4A3D"/>
    <w:rsid w:val="007F4A52"/>
    <w:rsid w:val="007F50A3"/>
    <w:rsid w:val="007F6570"/>
    <w:rsid w:val="007F6DD1"/>
    <w:rsid w:val="007F7B04"/>
    <w:rsid w:val="007F7B6A"/>
    <w:rsid w:val="00800DA3"/>
    <w:rsid w:val="00801464"/>
    <w:rsid w:val="0080216C"/>
    <w:rsid w:val="00805906"/>
    <w:rsid w:val="008059DF"/>
    <w:rsid w:val="008064D1"/>
    <w:rsid w:val="00806646"/>
    <w:rsid w:val="00806933"/>
    <w:rsid w:val="00806B97"/>
    <w:rsid w:val="00807461"/>
    <w:rsid w:val="0081196C"/>
    <w:rsid w:val="008140A1"/>
    <w:rsid w:val="00816EF5"/>
    <w:rsid w:val="008203EC"/>
    <w:rsid w:val="008221CD"/>
    <w:rsid w:val="00822918"/>
    <w:rsid w:val="00823616"/>
    <w:rsid w:val="00823B09"/>
    <w:rsid w:val="00823C82"/>
    <w:rsid w:val="008243F0"/>
    <w:rsid w:val="008249AC"/>
    <w:rsid w:val="008259A9"/>
    <w:rsid w:val="00825C90"/>
    <w:rsid w:val="00825F71"/>
    <w:rsid w:val="008260DD"/>
    <w:rsid w:val="008263E2"/>
    <w:rsid w:val="00826571"/>
    <w:rsid w:val="008268A9"/>
    <w:rsid w:val="00830507"/>
    <w:rsid w:val="008307B6"/>
    <w:rsid w:val="0083133C"/>
    <w:rsid w:val="00831E63"/>
    <w:rsid w:val="0083304C"/>
    <w:rsid w:val="00833668"/>
    <w:rsid w:val="00833792"/>
    <w:rsid w:val="008344AE"/>
    <w:rsid w:val="008348FD"/>
    <w:rsid w:val="00834DEF"/>
    <w:rsid w:val="008363B1"/>
    <w:rsid w:val="00836AD4"/>
    <w:rsid w:val="00836FA0"/>
    <w:rsid w:val="00836FE7"/>
    <w:rsid w:val="0083793A"/>
    <w:rsid w:val="00840D5F"/>
    <w:rsid w:val="00841BA7"/>
    <w:rsid w:val="00842898"/>
    <w:rsid w:val="00843FF8"/>
    <w:rsid w:val="0084483D"/>
    <w:rsid w:val="00845DF2"/>
    <w:rsid w:val="00846365"/>
    <w:rsid w:val="008466B3"/>
    <w:rsid w:val="00847769"/>
    <w:rsid w:val="008477A1"/>
    <w:rsid w:val="008479E1"/>
    <w:rsid w:val="008500A3"/>
    <w:rsid w:val="008505A9"/>
    <w:rsid w:val="008508CE"/>
    <w:rsid w:val="00850C85"/>
    <w:rsid w:val="00851ABA"/>
    <w:rsid w:val="00853B5F"/>
    <w:rsid w:val="0085407A"/>
    <w:rsid w:val="00854A6A"/>
    <w:rsid w:val="00855374"/>
    <w:rsid w:val="00855C59"/>
    <w:rsid w:val="00856E00"/>
    <w:rsid w:val="008575E2"/>
    <w:rsid w:val="00860454"/>
    <w:rsid w:val="0086098F"/>
    <w:rsid w:val="00860CFE"/>
    <w:rsid w:val="00861A26"/>
    <w:rsid w:val="00861AA9"/>
    <w:rsid w:val="00861CD8"/>
    <w:rsid w:val="00863AC5"/>
    <w:rsid w:val="00863FA2"/>
    <w:rsid w:val="008651FF"/>
    <w:rsid w:val="0086541B"/>
    <w:rsid w:val="00865A7F"/>
    <w:rsid w:val="0086632D"/>
    <w:rsid w:val="008663D0"/>
    <w:rsid w:val="00866840"/>
    <w:rsid w:val="00866A9B"/>
    <w:rsid w:val="00867410"/>
    <w:rsid w:val="00871202"/>
    <w:rsid w:val="00871AE4"/>
    <w:rsid w:val="00873066"/>
    <w:rsid w:val="0087364C"/>
    <w:rsid w:val="00873A2E"/>
    <w:rsid w:val="00873B6F"/>
    <w:rsid w:val="00875F9E"/>
    <w:rsid w:val="00876820"/>
    <w:rsid w:val="00876DC6"/>
    <w:rsid w:val="008771B9"/>
    <w:rsid w:val="00877855"/>
    <w:rsid w:val="00877A01"/>
    <w:rsid w:val="00877B75"/>
    <w:rsid w:val="008813B6"/>
    <w:rsid w:val="00881C27"/>
    <w:rsid w:val="008820BE"/>
    <w:rsid w:val="00882A4D"/>
    <w:rsid w:val="00882D87"/>
    <w:rsid w:val="00882F47"/>
    <w:rsid w:val="0088322E"/>
    <w:rsid w:val="00884CB9"/>
    <w:rsid w:val="008859AF"/>
    <w:rsid w:val="00886616"/>
    <w:rsid w:val="00887056"/>
    <w:rsid w:val="00887661"/>
    <w:rsid w:val="0088792D"/>
    <w:rsid w:val="00887BAA"/>
    <w:rsid w:val="00887D5D"/>
    <w:rsid w:val="00890412"/>
    <w:rsid w:val="00890779"/>
    <w:rsid w:val="0089086C"/>
    <w:rsid w:val="00890A90"/>
    <w:rsid w:val="008915E8"/>
    <w:rsid w:val="0089199E"/>
    <w:rsid w:val="00892631"/>
    <w:rsid w:val="00893580"/>
    <w:rsid w:val="00894BCA"/>
    <w:rsid w:val="00896B65"/>
    <w:rsid w:val="00896BD0"/>
    <w:rsid w:val="00897203"/>
    <w:rsid w:val="008A0E6E"/>
    <w:rsid w:val="008A1D6E"/>
    <w:rsid w:val="008A26DF"/>
    <w:rsid w:val="008A4717"/>
    <w:rsid w:val="008A488B"/>
    <w:rsid w:val="008A5A3A"/>
    <w:rsid w:val="008A616B"/>
    <w:rsid w:val="008A66EF"/>
    <w:rsid w:val="008A6A96"/>
    <w:rsid w:val="008A7026"/>
    <w:rsid w:val="008A7E1F"/>
    <w:rsid w:val="008B040E"/>
    <w:rsid w:val="008B1556"/>
    <w:rsid w:val="008B1F5D"/>
    <w:rsid w:val="008B2A12"/>
    <w:rsid w:val="008B343B"/>
    <w:rsid w:val="008B3ED5"/>
    <w:rsid w:val="008B3FE8"/>
    <w:rsid w:val="008B4255"/>
    <w:rsid w:val="008B55F9"/>
    <w:rsid w:val="008B57A4"/>
    <w:rsid w:val="008B5CC7"/>
    <w:rsid w:val="008B68E9"/>
    <w:rsid w:val="008B6AD1"/>
    <w:rsid w:val="008B6C9B"/>
    <w:rsid w:val="008B73DE"/>
    <w:rsid w:val="008B7653"/>
    <w:rsid w:val="008B777D"/>
    <w:rsid w:val="008C03E5"/>
    <w:rsid w:val="008C05CA"/>
    <w:rsid w:val="008C0CD8"/>
    <w:rsid w:val="008C159E"/>
    <w:rsid w:val="008C17A9"/>
    <w:rsid w:val="008C1941"/>
    <w:rsid w:val="008C2333"/>
    <w:rsid w:val="008C261A"/>
    <w:rsid w:val="008C3813"/>
    <w:rsid w:val="008C3D98"/>
    <w:rsid w:val="008C428C"/>
    <w:rsid w:val="008C442C"/>
    <w:rsid w:val="008C5116"/>
    <w:rsid w:val="008C6110"/>
    <w:rsid w:val="008C6507"/>
    <w:rsid w:val="008C6A98"/>
    <w:rsid w:val="008C7149"/>
    <w:rsid w:val="008C729D"/>
    <w:rsid w:val="008D053C"/>
    <w:rsid w:val="008D0F31"/>
    <w:rsid w:val="008D12CB"/>
    <w:rsid w:val="008D16D6"/>
    <w:rsid w:val="008D35E2"/>
    <w:rsid w:val="008D554F"/>
    <w:rsid w:val="008D58CD"/>
    <w:rsid w:val="008D5E6B"/>
    <w:rsid w:val="008E022B"/>
    <w:rsid w:val="008E0A9E"/>
    <w:rsid w:val="008E157A"/>
    <w:rsid w:val="008E290F"/>
    <w:rsid w:val="008E38DF"/>
    <w:rsid w:val="008E3975"/>
    <w:rsid w:val="008E3ACC"/>
    <w:rsid w:val="008E47EC"/>
    <w:rsid w:val="008E54F6"/>
    <w:rsid w:val="008E6551"/>
    <w:rsid w:val="008F0707"/>
    <w:rsid w:val="008F1D18"/>
    <w:rsid w:val="008F33E7"/>
    <w:rsid w:val="008F4144"/>
    <w:rsid w:val="008F4341"/>
    <w:rsid w:val="008F49D4"/>
    <w:rsid w:val="008F5040"/>
    <w:rsid w:val="008F6061"/>
    <w:rsid w:val="008F6108"/>
    <w:rsid w:val="008F692B"/>
    <w:rsid w:val="008F6BFF"/>
    <w:rsid w:val="008F7A95"/>
    <w:rsid w:val="009013CA"/>
    <w:rsid w:val="009014E7"/>
    <w:rsid w:val="00901551"/>
    <w:rsid w:val="00901FBD"/>
    <w:rsid w:val="009025B9"/>
    <w:rsid w:val="00902E8D"/>
    <w:rsid w:val="00903193"/>
    <w:rsid w:val="00903720"/>
    <w:rsid w:val="00904786"/>
    <w:rsid w:val="00904A14"/>
    <w:rsid w:val="00904C1B"/>
    <w:rsid w:val="00904F90"/>
    <w:rsid w:val="0090538F"/>
    <w:rsid w:val="009055CF"/>
    <w:rsid w:val="0090703F"/>
    <w:rsid w:val="00907ABE"/>
    <w:rsid w:val="00907CFC"/>
    <w:rsid w:val="009114C8"/>
    <w:rsid w:val="00911B65"/>
    <w:rsid w:val="00911F9E"/>
    <w:rsid w:val="009125B3"/>
    <w:rsid w:val="009127DC"/>
    <w:rsid w:val="00913A40"/>
    <w:rsid w:val="00913C1D"/>
    <w:rsid w:val="00916466"/>
    <w:rsid w:val="0091694B"/>
    <w:rsid w:val="00917FE3"/>
    <w:rsid w:val="009206FA"/>
    <w:rsid w:val="009212A0"/>
    <w:rsid w:val="009218C3"/>
    <w:rsid w:val="00921FBC"/>
    <w:rsid w:val="00921FCD"/>
    <w:rsid w:val="00923324"/>
    <w:rsid w:val="00923FBC"/>
    <w:rsid w:val="00924999"/>
    <w:rsid w:val="00924CFD"/>
    <w:rsid w:val="00924FD8"/>
    <w:rsid w:val="009257BE"/>
    <w:rsid w:val="009257D9"/>
    <w:rsid w:val="0092637E"/>
    <w:rsid w:val="00926AF6"/>
    <w:rsid w:val="00930529"/>
    <w:rsid w:val="009312CD"/>
    <w:rsid w:val="00933492"/>
    <w:rsid w:val="009345E2"/>
    <w:rsid w:val="00934ACB"/>
    <w:rsid w:val="00935D23"/>
    <w:rsid w:val="00936900"/>
    <w:rsid w:val="00936E5B"/>
    <w:rsid w:val="00937755"/>
    <w:rsid w:val="00940211"/>
    <w:rsid w:val="00940789"/>
    <w:rsid w:val="00940816"/>
    <w:rsid w:val="00940D05"/>
    <w:rsid w:val="009417A9"/>
    <w:rsid w:val="009422E7"/>
    <w:rsid w:val="0094240B"/>
    <w:rsid w:val="0094270E"/>
    <w:rsid w:val="009428BC"/>
    <w:rsid w:val="00943013"/>
    <w:rsid w:val="00945379"/>
    <w:rsid w:val="00946572"/>
    <w:rsid w:val="00946827"/>
    <w:rsid w:val="00946917"/>
    <w:rsid w:val="0094782E"/>
    <w:rsid w:val="009503FF"/>
    <w:rsid w:val="0095056D"/>
    <w:rsid w:val="009512A5"/>
    <w:rsid w:val="009521C2"/>
    <w:rsid w:val="0095277E"/>
    <w:rsid w:val="00952FD3"/>
    <w:rsid w:val="00954A2B"/>
    <w:rsid w:val="0095620A"/>
    <w:rsid w:val="009574BE"/>
    <w:rsid w:val="009577ED"/>
    <w:rsid w:val="00957AE3"/>
    <w:rsid w:val="00957D8D"/>
    <w:rsid w:val="00957E77"/>
    <w:rsid w:val="0096036C"/>
    <w:rsid w:val="009604BF"/>
    <w:rsid w:val="00961C65"/>
    <w:rsid w:val="00962515"/>
    <w:rsid w:val="0096275D"/>
    <w:rsid w:val="00963277"/>
    <w:rsid w:val="009633A2"/>
    <w:rsid w:val="00963C7E"/>
    <w:rsid w:val="00964FD1"/>
    <w:rsid w:val="00965B0D"/>
    <w:rsid w:val="00965ED2"/>
    <w:rsid w:val="0096609A"/>
    <w:rsid w:val="00966A1A"/>
    <w:rsid w:val="009701F0"/>
    <w:rsid w:val="009703F5"/>
    <w:rsid w:val="00970870"/>
    <w:rsid w:val="00970D24"/>
    <w:rsid w:val="00971086"/>
    <w:rsid w:val="0097196D"/>
    <w:rsid w:val="00971A99"/>
    <w:rsid w:val="00971B95"/>
    <w:rsid w:val="0097215C"/>
    <w:rsid w:val="009721D1"/>
    <w:rsid w:val="00972242"/>
    <w:rsid w:val="00972770"/>
    <w:rsid w:val="00972ED3"/>
    <w:rsid w:val="00973B66"/>
    <w:rsid w:val="00973DE5"/>
    <w:rsid w:val="00975595"/>
    <w:rsid w:val="00975CC7"/>
    <w:rsid w:val="00976888"/>
    <w:rsid w:val="00976D5A"/>
    <w:rsid w:val="009773B1"/>
    <w:rsid w:val="009773E5"/>
    <w:rsid w:val="009779F4"/>
    <w:rsid w:val="00981A37"/>
    <w:rsid w:val="00981D9F"/>
    <w:rsid w:val="00981FD3"/>
    <w:rsid w:val="00982DB5"/>
    <w:rsid w:val="0098353C"/>
    <w:rsid w:val="00983896"/>
    <w:rsid w:val="009841E3"/>
    <w:rsid w:val="00984663"/>
    <w:rsid w:val="00984FF8"/>
    <w:rsid w:val="0098535E"/>
    <w:rsid w:val="00986183"/>
    <w:rsid w:val="0098698D"/>
    <w:rsid w:val="00986F38"/>
    <w:rsid w:val="009874C6"/>
    <w:rsid w:val="0098784D"/>
    <w:rsid w:val="00990600"/>
    <w:rsid w:val="00990CBC"/>
    <w:rsid w:val="00992840"/>
    <w:rsid w:val="00992BFE"/>
    <w:rsid w:val="009931DF"/>
    <w:rsid w:val="00993855"/>
    <w:rsid w:val="0099397D"/>
    <w:rsid w:val="00993CC6"/>
    <w:rsid w:val="00993DF2"/>
    <w:rsid w:val="00994638"/>
    <w:rsid w:val="00994B07"/>
    <w:rsid w:val="009961B3"/>
    <w:rsid w:val="00996E36"/>
    <w:rsid w:val="00997034"/>
    <w:rsid w:val="0099705A"/>
    <w:rsid w:val="00997CBA"/>
    <w:rsid w:val="009A1366"/>
    <w:rsid w:val="009A13A5"/>
    <w:rsid w:val="009A2E71"/>
    <w:rsid w:val="009A308F"/>
    <w:rsid w:val="009A315F"/>
    <w:rsid w:val="009A3508"/>
    <w:rsid w:val="009A3FEF"/>
    <w:rsid w:val="009A4D43"/>
    <w:rsid w:val="009A56C9"/>
    <w:rsid w:val="009A6B68"/>
    <w:rsid w:val="009A73CE"/>
    <w:rsid w:val="009A75E0"/>
    <w:rsid w:val="009A7951"/>
    <w:rsid w:val="009B014D"/>
    <w:rsid w:val="009B1477"/>
    <w:rsid w:val="009B1836"/>
    <w:rsid w:val="009B1E9B"/>
    <w:rsid w:val="009B271B"/>
    <w:rsid w:val="009B38E2"/>
    <w:rsid w:val="009B4243"/>
    <w:rsid w:val="009B64C0"/>
    <w:rsid w:val="009B7586"/>
    <w:rsid w:val="009B7AD3"/>
    <w:rsid w:val="009C0268"/>
    <w:rsid w:val="009C18BA"/>
    <w:rsid w:val="009C1E00"/>
    <w:rsid w:val="009C2491"/>
    <w:rsid w:val="009C2F2C"/>
    <w:rsid w:val="009C492B"/>
    <w:rsid w:val="009C5A51"/>
    <w:rsid w:val="009C5B53"/>
    <w:rsid w:val="009C63EC"/>
    <w:rsid w:val="009C67E8"/>
    <w:rsid w:val="009C6DE0"/>
    <w:rsid w:val="009C71B0"/>
    <w:rsid w:val="009C7366"/>
    <w:rsid w:val="009D0D88"/>
    <w:rsid w:val="009D13C7"/>
    <w:rsid w:val="009D142F"/>
    <w:rsid w:val="009D209F"/>
    <w:rsid w:val="009D249A"/>
    <w:rsid w:val="009D25C0"/>
    <w:rsid w:val="009D2DD5"/>
    <w:rsid w:val="009D3E62"/>
    <w:rsid w:val="009D4153"/>
    <w:rsid w:val="009D5CC2"/>
    <w:rsid w:val="009D5E4C"/>
    <w:rsid w:val="009D61F5"/>
    <w:rsid w:val="009D6FC3"/>
    <w:rsid w:val="009D78AC"/>
    <w:rsid w:val="009D7A5F"/>
    <w:rsid w:val="009E106B"/>
    <w:rsid w:val="009E1109"/>
    <w:rsid w:val="009E14F7"/>
    <w:rsid w:val="009E1BBE"/>
    <w:rsid w:val="009E328E"/>
    <w:rsid w:val="009E3458"/>
    <w:rsid w:val="009E41B6"/>
    <w:rsid w:val="009E42A5"/>
    <w:rsid w:val="009E437E"/>
    <w:rsid w:val="009E56B5"/>
    <w:rsid w:val="009E6171"/>
    <w:rsid w:val="009E687B"/>
    <w:rsid w:val="009E698C"/>
    <w:rsid w:val="009E73B1"/>
    <w:rsid w:val="009F017A"/>
    <w:rsid w:val="009F0B4D"/>
    <w:rsid w:val="009F0C1A"/>
    <w:rsid w:val="009F1019"/>
    <w:rsid w:val="009F147D"/>
    <w:rsid w:val="009F156C"/>
    <w:rsid w:val="009F1A46"/>
    <w:rsid w:val="009F2749"/>
    <w:rsid w:val="009F31D2"/>
    <w:rsid w:val="009F3C81"/>
    <w:rsid w:val="009F428A"/>
    <w:rsid w:val="009F4300"/>
    <w:rsid w:val="009F6093"/>
    <w:rsid w:val="009F6307"/>
    <w:rsid w:val="009F63B2"/>
    <w:rsid w:val="009F671B"/>
    <w:rsid w:val="009F6C40"/>
    <w:rsid w:val="009F7262"/>
    <w:rsid w:val="009F75A1"/>
    <w:rsid w:val="009F7A89"/>
    <w:rsid w:val="00A013A3"/>
    <w:rsid w:val="00A016F0"/>
    <w:rsid w:val="00A0222D"/>
    <w:rsid w:val="00A023C6"/>
    <w:rsid w:val="00A02ADC"/>
    <w:rsid w:val="00A02B66"/>
    <w:rsid w:val="00A02B86"/>
    <w:rsid w:val="00A03903"/>
    <w:rsid w:val="00A041BC"/>
    <w:rsid w:val="00A047D3"/>
    <w:rsid w:val="00A06247"/>
    <w:rsid w:val="00A06456"/>
    <w:rsid w:val="00A06E3C"/>
    <w:rsid w:val="00A077A7"/>
    <w:rsid w:val="00A07BA9"/>
    <w:rsid w:val="00A07C63"/>
    <w:rsid w:val="00A07EE7"/>
    <w:rsid w:val="00A10972"/>
    <w:rsid w:val="00A1105A"/>
    <w:rsid w:val="00A11322"/>
    <w:rsid w:val="00A11E83"/>
    <w:rsid w:val="00A125D0"/>
    <w:rsid w:val="00A125D4"/>
    <w:rsid w:val="00A12F5D"/>
    <w:rsid w:val="00A12F78"/>
    <w:rsid w:val="00A130AC"/>
    <w:rsid w:val="00A14401"/>
    <w:rsid w:val="00A1472F"/>
    <w:rsid w:val="00A14BE2"/>
    <w:rsid w:val="00A16D93"/>
    <w:rsid w:val="00A16DA8"/>
    <w:rsid w:val="00A202B8"/>
    <w:rsid w:val="00A20D34"/>
    <w:rsid w:val="00A20F50"/>
    <w:rsid w:val="00A22E3F"/>
    <w:rsid w:val="00A23537"/>
    <w:rsid w:val="00A2355B"/>
    <w:rsid w:val="00A235DD"/>
    <w:rsid w:val="00A23B5F"/>
    <w:rsid w:val="00A26BCE"/>
    <w:rsid w:val="00A26F6C"/>
    <w:rsid w:val="00A30908"/>
    <w:rsid w:val="00A31118"/>
    <w:rsid w:val="00A3175E"/>
    <w:rsid w:val="00A32829"/>
    <w:rsid w:val="00A33793"/>
    <w:rsid w:val="00A339C4"/>
    <w:rsid w:val="00A34693"/>
    <w:rsid w:val="00A34D6F"/>
    <w:rsid w:val="00A35378"/>
    <w:rsid w:val="00A356DD"/>
    <w:rsid w:val="00A35A23"/>
    <w:rsid w:val="00A35AEE"/>
    <w:rsid w:val="00A35E80"/>
    <w:rsid w:val="00A35FB9"/>
    <w:rsid w:val="00A3616F"/>
    <w:rsid w:val="00A36312"/>
    <w:rsid w:val="00A36ABD"/>
    <w:rsid w:val="00A36F2C"/>
    <w:rsid w:val="00A37AB1"/>
    <w:rsid w:val="00A37BE7"/>
    <w:rsid w:val="00A4048D"/>
    <w:rsid w:val="00A4100C"/>
    <w:rsid w:val="00A41A8D"/>
    <w:rsid w:val="00A42111"/>
    <w:rsid w:val="00A429B6"/>
    <w:rsid w:val="00A42A95"/>
    <w:rsid w:val="00A43C07"/>
    <w:rsid w:val="00A47B93"/>
    <w:rsid w:val="00A506D1"/>
    <w:rsid w:val="00A507C7"/>
    <w:rsid w:val="00A535B7"/>
    <w:rsid w:val="00A53647"/>
    <w:rsid w:val="00A53B47"/>
    <w:rsid w:val="00A53DCA"/>
    <w:rsid w:val="00A55620"/>
    <w:rsid w:val="00A566AE"/>
    <w:rsid w:val="00A5686C"/>
    <w:rsid w:val="00A57564"/>
    <w:rsid w:val="00A5759A"/>
    <w:rsid w:val="00A57C13"/>
    <w:rsid w:val="00A601A1"/>
    <w:rsid w:val="00A6112A"/>
    <w:rsid w:val="00A615AD"/>
    <w:rsid w:val="00A61F0F"/>
    <w:rsid w:val="00A61F3D"/>
    <w:rsid w:val="00A622E1"/>
    <w:rsid w:val="00A641BE"/>
    <w:rsid w:val="00A65968"/>
    <w:rsid w:val="00A669E5"/>
    <w:rsid w:val="00A67A5C"/>
    <w:rsid w:val="00A67C8A"/>
    <w:rsid w:val="00A703CE"/>
    <w:rsid w:val="00A703F3"/>
    <w:rsid w:val="00A706A8"/>
    <w:rsid w:val="00A70B51"/>
    <w:rsid w:val="00A71E28"/>
    <w:rsid w:val="00A724AD"/>
    <w:rsid w:val="00A739B0"/>
    <w:rsid w:val="00A73B2E"/>
    <w:rsid w:val="00A742AD"/>
    <w:rsid w:val="00A74EC3"/>
    <w:rsid w:val="00A75238"/>
    <w:rsid w:val="00A761BB"/>
    <w:rsid w:val="00A7739D"/>
    <w:rsid w:val="00A777BC"/>
    <w:rsid w:val="00A80DAC"/>
    <w:rsid w:val="00A82EB9"/>
    <w:rsid w:val="00A84C17"/>
    <w:rsid w:val="00A867C8"/>
    <w:rsid w:val="00A87C0E"/>
    <w:rsid w:val="00A87DBE"/>
    <w:rsid w:val="00A9007B"/>
    <w:rsid w:val="00A90184"/>
    <w:rsid w:val="00A90EB4"/>
    <w:rsid w:val="00A9153E"/>
    <w:rsid w:val="00A9229F"/>
    <w:rsid w:val="00A93036"/>
    <w:rsid w:val="00A93E54"/>
    <w:rsid w:val="00A94149"/>
    <w:rsid w:val="00A9442F"/>
    <w:rsid w:val="00A9450A"/>
    <w:rsid w:val="00A9482A"/>
    <w:rsid w:val="00A94A7B"/>
    <w:rsid w:val="00A94EC4"/>
    <w:rsid w:val="00A951E7"/>
    <w:rsid w:val="00A956E1"/>
    <w:rsid w:val="00A959D3"/>
    <w:rsid w:val="00A95F3F"/>
    <w:rsid w:val="00A963EA"/>
    <w:rsid w:val="00A9650D"/>
    <w:rsid w:val="00A96A96"/>
    <w:rsid w:val="00A972E1"/>
    <w:rsid w:val="00A978A3"/>
    <w:rsid w:val="00A97A66"/>
    <w:rsid w:val="00AA02FF"/>
    <w:rsid w:val="00AA2B53"/>
    <w:rsid w:val="00AA2E5D"/>
    <w:rsid w:val="00AA3068"/>
    <w:rsid w:val="00AA43E1"/>
    <w:rsid w:val="00AA4E42"/>
    <w:rsid w:val="00AA4FCA"/>
    <w:rsid w:val="00AA5BE4"/>
    <w:rsid w:val="00AA5D27"/>
    <w:rsid w:val="00AA66F6"/>
    <w:rsid w:val="00AA671B"/>
    <w:rsid w:val="00AA6884"/>
    <w:rsid w:val="00AA7714"/>
    <w:rsid w:val="00AA7AF3"/>
    <w:rsid w:val="00AA7F3C"/>
    <w:rsid w:val="00AB10C1"/>
    <w:rsid w:val="00AB1A0A"/>
    <w:rsid w:val="00AB23C3"/>
    <w:rsid w:val="00AB2E4E"/>
    <w:rsid w:val="00AB3528"/>
    <w:rsid w:val="00AB3540"/>
    <w:rsid w:val="00AB3F47"/>
    <w:rsid w:val="00AB5661"/>
    <w:rsid w:val="00AB56B7"/>
    <w:rsid w:val="00AB5C32"/>
    <w:rsid w:val="00AB5C79"/>
    <w:rsid w:val="00AB62E6"/>
    <w:rsid w:val="00AB7A55"/>
    <w:rsid w:val="00AB7B15"/>
    <w:rsid w:val="00AB7F96"/>
    <w:rsid w:val="00AC0046"/>
    <w:rsid w:val="00AC071D"/>
    <w:rsid w:val="00AC0B02"/>
    <w:rsid w:val="00AC2A99"/>
    <w:rsid w:val="00AC2C6C"/>
    <w:rsid w:val="00AC3846"/>
    <w:rsid w:val="00AC3A20"/>
    <w:rsid w:val="00AC3FF7"/>
    <w:rsid w:val="00AC4247"/>
    <w:rsid w:val="00AC4743"/>
    <w:rsid w:val="00AC4E62"/>
    <w:rsid w:val="00AC52ED"/>
    <w:rsid w:val="00AC642F"/>
    <w:rsid w:val="00AC721D"/>
    <w:rsid w:val="00AC7EB3"/>
    <w:rsid w:val="00AD0275"/>
    <w:rsid w:val="00AD050A"/>
    <w:rsid w:val="00AD0765"/>
    <w:rsid w:val="00AD21AD"/>
    <w:rsid w:val="00AD2401"/>
    <w:rsid w:val="00AD2777"/>
    <w:rsid w:val="00AD2C8A"/>
    <w:rsid w:val="00AD2F13"/>
    <w:rsid w:val="00AD3523"/>
    <w:rsid w:val="00AD358B"/>
    <w:rsid w:val="00AD3688"/>
    <w:rsid w:val="00AD39F8"/>
    <w:rsid w:val="00AD3C4D"/>
    <w:rsid w:val="00AD3FA6"/>
    <w:rsid w:val="00AD502A"/>
    <w:rsid w:val="00AD69FF"/>
    <w:rsid w:val="00AD742D"/>
    <w:rsid w:val="00AD7A7D"/>
    <w:rsid w:val="00AE0526"/>
    <w:rsid w:val="00AE06B0"/>
    <w:rsid w:val="00AE12DA"/>
    <w:rsid w:val="00AE1B37"/>
    <w:rsid w:val="00AE234B"/>
    <w:rsid w:val="00AE3AD8"/>
    <w:rsid w:val="00AE5393"/>
    <w:rsid w:val="00AE5EE5"/>
    <w:rsid w:val="00AE74C1"/>
    <w:rsid w:val="00AE7CBB"/>
    <w:rsid w:val="00AE7D37"/>
    <w:rsid w:val="00AE7F2F"/>
    <w:rsid w:val="00AF0198"/>
    <w:rsid w:val="00AF164B"/>
    <w:rsid w:val="00AF1CD1"/>
    <w:rsid w:val="00AF31BE"/>
    <w:rsid w:val="00AF3FA5"/>
    <w:rsid w:val="00AF45BF"/>
    <w:rsid w:val="00AF4911"/>
    <w:rsid w:val="00AF4D90"/>
    <w:rsid w:val="00AF517B"/>
    <w:rsid w:val="00AF737A"/>
    <w:rsid w:val="00AF76B9"/>
    <w:rsid w:val="00B009DD"/>
    <w:rsid w:val="00B00CA4"/>
    <w:rsid w:val="00B00D99"/>
    <w:rsid w:val="00B03475"/>
    <w:rsid w:val="00B034DF"/>
    <w:rsid w:val="00B0351A"/>
    <w:rsid w:val="00B03FC4"/>
    <w:rsid w:val="00B04BC2"/>
    <w:rsid w:val="00B04E3C"/>
    <w:rsid w:val="00B05459"/>
    <w:rsid w:val="00B05B1C"/>
    <w:rsid w:val="00B0645D"/>
    <w:rsid w:val="00B070AA"/>
    <w:rsid w:val="00B07854"/>
    <w:rsid w:val="00B07A80"/>
    <w:rsid w:val="00B10462"/>
    <w:rsid w:val="00B10B88"/>
    <w:rsid w:val="00B1156D"/>
    <w:rsid w:val="00B123B6"/>
    <w:rsid w:val="00B124F4"/>
    <w:rsid w:val="00B13004"/>
    <w:rsid w:val="00B145B8"/>
    <w:rsid w:val="00B167F2"/>
    <w:rsid w:val="00B177D7"/>
    <w:rsid w:val="00B21452"/>
    <w:rsid w:val="00B21AEA"/>
    <w:rsid w:val="00B22152"/>
    <w:rsid w:val="00B2257C"/>
    <w:rsid w:val="00B22C9E"/>
    <w:rsid w:val="00B22FB1"/>
    <w:rsid w:val="00B23045"/>
    <w:rsid w:val="00B23727"/>
    <w:rsid w:val="00B23CCF"/>
    <w:rsid w:val="00B249C5"/>
    <w:rsid w:val="00B24CCF"/>
    <w:rsid w:val="00B25152"/>
    <w:rsid w:val="00B252F0"/>
    <w:rsid w:val="00B258DE"/>
    <w:rsid w:val="00B26E64"/>
    <w:rsid w:val="00B26FAC"/>
    <w:rsid w:val="00B27FA4"/>
    <w:rsid w:val="00B300D6"/>
    <w:rsid w:val="00B3080B"/>
    <w:rsid w:val="00B30964"/>
    <w:rsid w:val="00B31BFB"/>
    <w:rsid w:val="00B3292C"/>
    <w:rsid w:val="00B337FA"/>
    <w:rsid w:val="00B33EA1"/>
    <w:rsid w:val="00B33FFB"/>
    <w:rsid w:val="00B3421F"/>
    <w:rsid w:val="00B34764"/>
    <w:rsid w:val="00B34857"/>
    <w:rsid w:val="00B3599B"/>
    <w:rsid w:val="00B35BC2"/>
    <w:rsid w:val="00B361E3"/>
    <w:rsid w:val="00B36381"/>
    <w:rsid w:val="00B3673D"/>
    <w:rsid w:val="00B369EB"/>
    <w:rsid w:val="00B36BAF"/>
    <w:rsid w:val="00B37536"/>
    <w:rsid w:val="00B420FF"/>
    <w:rsid w:val="00B430EC"/>
    <w:rsid w:val="00B44CF1"/>
    <w:rsid w:val="00B454F2"/>
    <w:rsid w:val="00B456CD"/>
    <w:rsid w:val="00B46CE4"/>
    <w:rsid w:val="00B4749A"/>
    <w:rsid w:val="00B47725"/>
    <w:rsid w:val="00B47C47"/>
    <w:rsid w:val="00B47D64"/>
    <w:rsid w:val="00B51670"/>
    <w:rsid w:val="00B519F6"/>
    <w:rsid w:val="00B51D91"/>
    <w:rsid w:val="00B523BC"/>
    <w:rsid w:val="00B5249E"/>
    <w:rsid w:val="00B525F3"/>
    <w:rsid w:val="00B5401F"/>
    <w:rsid w:val="00B55D01"/>
    <w:rsid w:val="00B560DC"/>
    <w:rsid w:val="00B6004E"/>
    <w:rsid w:val="00B6087D"/>
    <w:rsid w:val="00B608E3"/>
    <w:rsid w:val="00B6180F"/>
    <w:rsid w:val="00B619CC"/>
    <w:rsid w:val="00B62962"/>
    <w:rsid w:val="00B62D94"/>
    <w:rsid w:val="00B63AFA"/>
    <w:rsid w:val="00B646CB"/>
    <w:rsid w:val="00B64834"/>
    <w:rsid w:val="00B649E8"/>
    <w:rsid w:val="00B652E5"/>
    <w:rsid w:val="00B65493"/>
    <w:rsid w:val="00B668E4"/>
    <w:rsid w:val="00B67946"/>
    <w:rsid w:val="00B70312"/>
    <w:rsid w:val="00B71226"/>
    <w:rsid w:val="00B725BC"/>
    <w:rsid w:val="00B7315A"/>
    <w:rsid w:val="00B73730"/>
    <w:rsid w:val="00B73DA0"/>
    <w:rsid w:val="00B741E5"/>
    <w:rsid w:val="00B75616"/>
    <w:rsid w:val="00B75DCE"/>
    <w:rsid w:val="00B76277"/>
    <w:rsid w:val="00B77458"/>
    <w:rsid w:val="00B77DD4"/>
    <w:rsid w:val="00B77F57"/>
    <w:rsid w:val="00B80F97"/>
    <w:rsid w:val="00B81065"/>
    <w:rsid w:val="00B81736"/>
    <w:rsid w:val="00B835DD"/>
    <w:rsid w:val="00B8441D"/>
    <w:rsid w:val="00B84AE3"/>
    <w:rsid w:val="00B85AB4"/>
    <w:rsid w:val="00B85EB8"/>
    <w:rsid w:val="00B86C3F"/>
    <w:rsid w:val="00B873FB"/>
    <w:rsid w:val="00B90545"/>
    <w:rsid w:val="00B91975"/>
    <w:rsid w:val="00B929E0"/>
    <w:rsid w:val="00B930FB"/>
    <w:rsid w:val="00B939A2"/>
    <w:rsid w:val="00B9413F"/>
    <w:rsid w:val="00B94804"/>
    <w:rsid w:val="00B94C01"/>
    <w:rsid w:val="00B95367"/>
    <w:rsid w:val="00B95476"/>
    <w:rsid w:val="00B96819"/>
    <w:rsid w:val="00B96DDE"/>
    <w:rsid w:val="00B96DF5"/>
    <w:rsid w:val="00B9702F"/>
    <w:rsid w:val="00B97E36"/>
    <w:rsid w:val="00BA1B19"/>
    <w:rsid w:val="00BA25BC"/>
    <w:rsid w:val="00BA347C"/>
    <w:rsid w:val="00BA3BD1"/>
    <w:rsid w:val="00BA4385"/>
    <w:rsid w:val="00BA4910"/>
    <w:rsid w:val="00BA7493"/>
    <w:rsid w:val="00BA79B7"/>
    <w:rsid w:val="00BB0593"/>
    <w:rsid w:val="00BB0D3D"/>
    <w:rsid w:val="00BB1E15"/>
    <w:rsid w:val="00BB335E"/>
    <w:rsid w:val="00BB3D43"/>
    <w:rsid w:val="00BB46C3"/>
    <w:rsid w:val="00BB4B50"/>
    <w:rsid w:val="00BB54B3"/>
    <w:rsid w:val="00BC16E9"/>
    <w:rsid w:val="00BC22EE"/>
    <w:rsid w:val="00BC24C1"/>
    <w:rsid w:val="00BC253E"/>
    <w:rsid w:val="00BC2719"/>
    <w:rsid w:val="00BC38DA"/>
    <w:rsid w:val="00BC4617"/>
    <w:rsid w:val="00BC5827"/>
    <w:rsid w:val="00BC6ED8"/>
    <w:rsid w:val="00BC6F9B"/>
    <w:rsid w:val="00BC7525"/>
    <w:rsid w:val="00BD0776"/>
    <w:rsid w:val="00BD0D01"/>
    <w:rsid w:val="00BD0D67"/>
    <w:rsid w:val="00BD106B"/>
    <w:rsid w:val="00BD1705"/>
    <w:rsid w:val="00BD2DB7"/>
    <w:rsid w:val="00BD3850"/>
    <w:rsid w:val="00BD40D3"/>
    <w:rsid w:val="00BD4A91"/>
    <w:rsid w:val="00BD5D7A"/>
    <w:rsid w:val="00BD5EDF"/>
    <w:rsid w:val="00BD75A8"/>
    <w:rsid w:val="00BD7DC1"/>
    <w:rsid w:val="00BE00B3"/>
    <w:rsid w:val="00BE0A78"/>
    <w:rsid w:val="00BE201C"/>
    <w:rsid w:val="00BE2108"/>
    <w:rsid w:val="00BE226B"/>
    <w:rsid w:val="00BE51A6"/>
    <w:rsid w:val="00BE523A"/>
    <w:rsid w:val="00BE553C"/>
    <w:rsid w:val="00BE65A0"/>
    <w:rsid w:val="00BE7241"/>
    <w:rsid w:val="00BE762C"/>
    <w:rsid w:val="00BE7BF0"/>
    <w:rsid w:val="00BE7EAF"/>
    <w:rsid w:val="00BE7FE9"/>
    <w:rsid w:val="00BF0A1B"/>
    <w:rsid w:val="00BF0AE3"/>
    <w:rsid w:val="00BF0E2E"/>
    <w:rsid w:val="00BF1B6E"/>
    <w:rsid w:val="00BF31FC"/>
    <w:rsid w:val="00BF3EA1"/>
    <w:rsid w:val="00BF49EB"/>
    <w:rsid w:val="00BF4F84"/>
    <w:rsid w:val="00BF7E3F"/>
    <w:rsid w:val="00C018C7"/>
    <w:rsid w:val="00C01C51"/>
    <w:rsid w:val="00C02658"/>
    <w:rsid w:val="00C02868"/>
    <w:rsid w:val="00C0288F"/>
    <w:rsid w:val="00C02A04"/>
    <w:rsid w:val="00C02A3A"/>
    <w:rsid w:val="00C0365C"/>
    <w:rsid w:val="00C038A9"/>
    <w:rsid w:val="00C03936"/>
    <w:rsid w:val="00C0476C"/>
    <w:rsid w:val="00C05BA0"/>
    <w:rsid w:val="00C0699C"/>
    <w:rsid w:val="00C06BBB"/>
    <w:rsid w:val="00C076D1"/>
    <w:rsid w:val="00C076D7"/>
    <w:rsid w:val="00C10504"/>
    <w:rsid w:val="00C11A30"/>
    <w:rsid w:val="00C121C4"/>
    <w:rsid w:val="00C13829"/>
    <w:rsid w:val="00C1457E"/>
    <w:rsid w:val="00C147FD"/>
    <w:rsid w:val="00C14CE3"/>
    <w:rsid w:val="00C153FC"/>
    <w:rsid w:val="00C15AA4"/>
    <w:rsid w:val="00C16240"/>
    <w:rsid w:val="00C17038"/>
    <w:rsid w:val="00C2046E"/>
    <w:rsid w:val="00C21389"/>
    <w:rsid w:val="00C214D8"/>
    <w:rsid w:val="00C21A6B"/>
    <w:rsid w:val="00C22303"/>
    <w:rsid w:val="00C22520"/>
    <w:rsid w:val="00C22928"/>
    <w:rsid w:val="00C229DF"/>
    <w:rsid w:val="00C235E6"/>
    <w:rsid w:val="00C24530"/>
    <w:rsid w:val="00C24A13"/>
    <w:rsid w:val="00C24DB6"/>
    <w:rsid w:val="00C25E32"/>
    <w:rsid w:val="00C2620A"/>
    <w:rsid w:val="00C264A0"/>
    <w:rsid w:val="00C26B54"/>
    <w:rsid w:val="00C27022"/>
    <w:rsid w:val="00C27B44"/>
    <w:rsid w:val="00C27CAB"/>
    <w:rsid w:val="00C3008B"/>
    <w:rsid w:val="00C30F6C"/>
    <w:rsid w:val="00C31BDF"/>
    <w:rsid w:val="00C32E8B"/>
    <w:rsid w:val="00C33084"/>
    <w:rsid w:val="00C33261"/>
    <w:rsid w:val="00C33D94"/>
    <w:rsid w:val="00C33E3B"/>
    <w:rsid w:val="00C34941"/>
    <w:rsid w:val="00C34AD2"/>
    <w:rsid w:val="00C34AED"/>
    <w:rsid w:val="00C3640C"/>
    <w:rsid w:val="00C36A8C"/>
    <w:rsid w:val="00C372C5"/>
    <w:rsid w:val="00C37F8D"/>
    <w:rsid w:val="00C40EDB"/>
    <w:rsid w:val="00C421E3"/>
    <w:rsid w:val="00C42D1A"/>
    <w:rsid w:val="00C439B2"/>
    <w:rsid w:val="00C43CEC"/>
    <w:rsid w:val="00C4412B"/>
    <w:rsid w:val="00C44A2B"/>
    <w:rsid w:val="00C44D97"/>
    <w:rsid w:val="00C452E9"/>
    <w:rsid w:val="00C45759"/>
    <w:rsid w:val="00C45D52"/>
    <w:rsid w:val="00C45EAC"/>
    <w:rsid w:val="00C463B5"/>
    <w:rsid w:val="00C4678D"/>
    <w:rsid w:val="00C5088E"/>
    <w:rsid w:val="00C51777"/>
    <w:rsid w:val="00C52DA0"/>
    <w:rsid w:val="00C5340C"/>
    <w:rsid w:val="00C53542"/>
    <w:rsid w:val="00C54CC7"/>
    <w:rsid w:val="00C55D55"/>
    <w:rsid w:val="00C55F75"/>
    <w:rsid w:val="00C5671E"/>
    <w:rsid w:val="00C571CB"/>
    <w:rsid w:val="00C57B8A"/>
    <w:rsid w:val="00C6059E"/>
    <w:rsid w:val="00C605A8"/>
    <w:rsid w:val="00C60708"/>
    <w:rsid w:val="00C610AB"/>
    <w:rsid w:val="00C616CF"/>
    <w:rsid w:val="00C61C99"/>
    <w:rsid w:val="00C62410"/>
    <w:rsid w:val="00C62552"/>
    <w:rsid w:val="00C62E24"/>
    <w:rsid w:val="00C630B3"/>
    <w:rsid w:val="00C63E7E"/>
    <w:rsid w:val="00C63EFB"/>
    <w:rsid w:val="00C641B8"/>
    <w:rsid w:val="00C64C18"/>
    <w:rsid w:val="00C64C9E"/>
    <w:rsid w:val="00C65714"/>
    <w:rsid w:val="00C65A15"/>
    <w:rsid w:val="00C66D47"/>
    <w:rsid w:val="00C66FD9"/>
    <w:rsid w:val="00C676A5"/>
    <w:rsid w:val="00C67871"/>
    <w:rsid w:val="00C67ABF"/>
    <w:rsid w:val="00C70F8A"/>
    <w:rsid w:val="00C711BA"/>
    <w:rsid w:val="00C71B0D"/>
    <w:rsid w:val="00C71BFD"/>
    <w:rsid w:val="00C71E16"/>
    <w:rsid w:val="00C72A63"/>
    <w:rsid w:val="00C73B61"/>
    <w:rsid w:val="00C74C01"/>
    <w:rsid w:val="00C74FAD"/>
    <w:rsid w:val="00C765EB"/>
    <w:rsid w:val="00C766EF"/>
    <w:rsid w:val="00C7708E"/>
    <w:rsid w:val="00C77586"/>
    <w:rsid w:val="00C77BBA"/>
    <w:rsid w:val="00C811ED"/>
    <w:rsid w:val="00C81450"/>
    <w:rsid w:val="00C81969"/>
    <w:rsid w:val="00C82554"/>
    <w:rsid w:val="00C832F1"/>
    <w:rsid w:val="00C8377A"/>
    <w:rsid w:val="00C83F5E"/>
    <w:rsid w:val="00C848D6"/>
    <w:rsid w:val="00C848DF"/>
    <w:rsid w:val="00C85D9B"/>
    <w:rsid w:val="00C85F53"/>
    <w:rsid w:val="00C868E4"/>
    <w:rsid w:val="00C873A7"/>
    <w:rsid w:val="00C903E3"/>
    <w:rsid w:val="00C906AC"/>
    <w:rsid w:val="00C90DD8"/>
    <w:rsid w:val="00C92DE1"/>
    <w:rsid w:val="00C934EB"/>
    <w:rsid w:val="00C95238"/>
    <w:rsid w:val="00C9573C"/>
    <w:rsid w:val="00C95CA3"/>
    <w:rsid w:val="00C964DC"/>
    <w:rsid w:val="00C976A2"/>
    <w:rsid w:val="00CA093E"/>
    <w:rsid w:val="00CA1727"/>
    <w:rsid w:val="00CA1F4D"/>
    <w:rsid w:val="00CA2F0F"/>
    <w:rsid w:val="00CA3504"/>
    <w:rsid w:val="00CA3ECE"/>
    <w:rsid w:val="00CA4062"/>
    <w:rsid w:val="00CA417C"/>
    <w:rsid w:val="00CA4372"/>
    <w:rsid w:val="00CA4E2C"/>
    <w:rsid w:val="00CA50DE"/>
    <w:rsid w:val="00CA5529"/>
    <w:rsid w:val="00CA56AD"/>
    <w:rsid w:val="00CA77E6"/>
    <w:rsid w:val="00CB084C"/>
    <w:rsid w:val="00CB0E5D"/>
    <w:rsid w:val="00CB13C2"/>
    <w:rsid w:val="00CB1519"/>
    <w:rsid w:val="00CB15AA"/>
    <w:rsid w:val="00CB2C22"/>
    <w:rsid w:val="00CB325F"/>
    <w:rsid w:val="00CB3AFB"/>
    <w:rsid w:val="00CB4B87"/>
    <w:rsid w:val="00CB51E6"/>
    <w:rsid w:val="00CB5492"/>
    <w:rsid w:val="00CB6BC6"/>
    <w:rsid w:val="00CB79CE"/>
    <w:rsid w:val="00CC063B"/>
    <w:rsid w:val="00CC08D7"/>
    <w:rsid w:val="00CC09F6"/>
    <w:rsid w:val="00CC181B"/>
    <w:rsid w:val="00CC220D"/>
    <w:rsid w:val="00CC30EA"/>
    <w:rsid w:val="00CC3AE6"/>
    <w:rsid w:val="00CC3C92"/>
    <w:rsid w:val="00CC428A"/>
    <w:rsid w:val="00CC4826"/>
    <w:rsid w:val="00CC5DC7"/>
    <w:rsid w:val="00CC65EA"/>
    <w:rsid w:val="00CC724D"/>
    <w:rsid w:val="00CC7FAE"/>
    <w:rsid w:val="00CD018F"/>
    <w:rsid w:val="00CD1378"/>
    <w:rsid w:val="00CD1A83"/>
    <w:rsid w:val="00CD236F"/>
    <w:rsid w:val="00CD25FB"/>
    <w:rsid w:val="00CD5677"/>
    <w:rsid w:val="00CD5693"/>
    <w:rsid w:val="00CD5C13"/>
    <w:rsid w:val="00CD5CB1"/>
    <w:rsid w:val="00CD61FE"/>
    <w:rsid w:val="00CD657B"/>
    <w:rsid w:val="00CD688C"/>
    <w:rsid w:val="00CD6F2B"/>
    <w:rsid w:val="00CD73A8"/>
    <w:rsid w:val="00CE08C7"/>
    <w:rsid w:val="00CE108C"/>
    <w:rsid w:val="00CE2DF3"/>
    <w:rsid w:val="00CE5403"/>
    <w:rsid w:val="00CE565E"/>
    <w:rsid w:val="00CE56C1"/>
    <w:rsid w:val="00CE652C"/>
    <w:rsid w:val="00CE6764"/>
    <w:rsid w:val="00CE6B69"/>
    <w:rsid w:val="00CE7E0D"/>
    <w:rsid w:val="00CF02E3"/>
    <w:rsid w:val="00CF053A"/>
    <w:rsid w:val="00CF0C18"/>
    <w:rsid w:val="00CF1079"/>
    <w:rsid w:val="00CF15F2"/>
    <w:rsid w:val="00CF1A24"/>
    <w:rsid w:val="00CF1D5D"/>
    <w:rsid w:val="00CF2320"/>
    <w:rsid w:val="00CF2A2A"/>
    <w:rsid w:val="00CF4101"/>
    <w:rsid w:val="00CF4DBE"/>
    <w:rsid w:val="00CF50EC"/>
    <w:rsid w:val="00CF5D66"/>
    <w:rsid w:val="00CF72DD"/>
    <w:rsid w:val="00CF749C"/>
    <w:rsid w:val="00CF771B"/>
    <w:rsid w:val="00D004A0"/>
    <w:rsid w:val="00D0050A"/>
    <w:rsid w:val="00D00D44"/>
    <w:rsid w:val="00D00DD4"/>
    <w:rsid w:val="00D01266"/>
    <w:rsid w:val="00D01639"/>
    <w:rsid w:val="00D02609"/>
    <w:rsid w:val="00D02E47"/>
    <w:rsid w:val="00D046D0"/>
    <w:rsid w:val="00D04D59"/>
    <w:rsid w:val="00D05B9C"/>
    <w:rsid w:val="00D05ED7"/>
    <w:rsid w:val="00D06C42"/>
    <w:rsid w:val="00D06F2D"/>
    <w:rsid w:val="00D07086"/>
    <w:rsid w:val="00D074C3"/>
    <w:rsid w:val="00D076BD"/>
    <w:rsid w:val="00D07CCE"/>
    <w:rsid w:val="00D10637"/>
    <w:rsid w:val="00D10B87"/>
    <w:rsid w:val="00D11AF0"/>
    <w:rsid w:val="00D12863"/>
    <w:rsid w:val="00D12B41"/>
    <w:rsid w:val="00D12DD3"/>
    <w:rsid w:val="00D14C9B"/>
    <w:rsid w:val="00D1567D"/>
    <w:rsid w:val="00D15977"/>
    <w:rsid w:val="00D1650D"/>
    <w:rsid w:val="00D16611"/>
    <w:rsid w:val="00D17A59"/>
    <w:rsid w:val="00D217C3"/>
    <w:rsid w:val="00D21E96"/>
    <w:rsid w:val="00D21ECD"/>
    <w:rsid w:val="00D22316"/>
    <w:rsid w:val="00D227D4"/>
    <w:rsid w:val="00D22D8F"/>
    <w:rsid w:val="00D24A5B"/>
    <w:rsid w:val="00D2611E"/>
    <w:rsid w:val="00D26C5C"/>
    <w:rsid w:val="00D26D6D"/>
    <w:rsid w:val="00D26E3E"/>
    <w:rsid w:val="00D27F75"/>
    <w:rsid w:val="00D27F9A"/>
    <w:rsid w:val="00D3052D"/>
    <w:rsid w:val="00D310C4"/>
    <w:rsid w:val="00D31BCE"/>
    <w:rsid w:val="00D333CE"/>
    <w:rsid w:val="00D33AA7"/>
    <w:rsid w:val="00D34E05"/>
    <w:rsid w:val="00D34EB6"/>
    <w:rsid w:val="00D34F39"/>
    <w:rsid w:val="00D351EB"/>
    <w:rsid w:val="00D35240"/>
    <w:rsid w:val="00D3597B"/>
    <w:rsid w:val="00D35AAD"/>
    <w:rsid w:val="00D35D87"/>
    <w:rsid w:val="00D361AA"/>
    <w:rsid w:val="00D3644A"/>
    <w:rsid w:val="00D36F93"/>
    <w:rsid w:val="00D372F1"/>
    <w:rsid w:val="00D37324"/>
    <w:rsid w:val="00D37D7E"/>
    <w:rsid w:val="00D40028"/>
    <w:rsid w:val="00D414B1"/>
    <w:rsid w:val="00D414C6"/>
    <w:rsid w:val="00D415A1"/>
    <w:rsid w:val="00D417C9"/>
    <w:rsid w:val="00D42BF7"/>
    <w:rsid w:val="00D44149"/>
    <w:rsid w:val="00D44790"/>
    <w:rsid w:val="00D44A74"/>
    <w:rsid w:val="00D4540C"/>
    <w:rsid w:val="00D45D3C"/>
    <w:rsid w:val="00D4632C"/>
    <w:rsid w:val="00D46410"/>
    <w:rsid w:val="00D47E93"/>
    <w:rsid w:val="00D50C84"/>
    <w:rsid w:val="00D50CF5"/>
    <w:rsid w:val="00D50D02"/>
    <w:rsid w:val="00D51980"/>
    <w:rsid w:val="00D52706"/>
    <w:rsid w:val="00D53A91"/>
    <w:rsid w:val="00D5457E"/>
    <w:rsid w:val="00D561CB"/>
    <w:rsid w:val="00D56337"/>
    <w:rsid w:val="00D564FF"/>
    <w:rsid w:val="00D56610"/>
    <w:rsid w:val="00D56627"/>
    <w:rsid w:val="00D56B7F"/>
    <w:rsid w:val="00D57637"/>
    <w:rsid w:val="00D607A5"/>
    <w:rsid w:val="00D6157E"/>
    <w:rsid w:val="00D61978"/>
    <w:rsid w:val="00D62140"/>
    <w:rsid w:val="00D627BA"/>
    <w:rsid w:val="00D6301C"/>
    <w:rsid w:val="00D63281"/>
    <w:rsid w:val="00D64C90"/>
    <w:rsid w:val="00D67144"/>
    <w:rsid w:val="00D7040C"/>
    <w:rsid w:val="00D70FB0"/>
    <w:rsid w:val="00D71286"/>
    <w:rsid w:val="00D71466"/>
    <w:rsid w:val="00D71862"/>
    <w:rsid w:val="00D71F48"/>
    <w:rsid w:val="00D73228"/>
    <w:rsid w:val="00D74405"/>
    <w:rsid w:val="00D744CC"/>
    <w:rsid w:val="00D74938"/>
    <w:rsid w:val="00D74D09"/>
    <w:rsid w:val="00D75514"/>
    <w:rsid w:val="00D7594C"/>
    <w:rsid w:val="00D75B0E"/>
    <w:rsid w:val="00D77A17"/>
    <w:rsid w:val="00D81A25"/>
    <w:rsid w:val="00D838DF"/>
    <w:rsid w:val="00D84141"/>
    <w:rsid w:val="00D84FEE"/>
    <w:rsid w:val="00D85580"/>
    <w:rsid w:val="00D86ABA"/>
    <w:rsid w:val="00D86BCB"/>
    <w:rsid w:val="00D86CC3"/>
    <w:rsid w:val="00D87143"/>
    <w:rsid w:val="00D87417"/>
    <w:rsid w:val="00D91211"/>
    <w:rsid w:val="00D91214"/>
    <w:rsid w:val="00D9245B"/>
    <w:rsid w:val="00D92B92"/>
    <w:rsid w:val="00D92C13"/>
    <w:rsid w:val="00D92E94"/>
    <w:rsid w:val="00D92EC1"/>
    <w:rsid w:val="00D93801"/>
    <w:rsid w:val="00D94400"/>
    <w:rsid w:val="00D945E8"/>
    <w:rsid w:val="00D94857"/>
    <w:rsid w:val="00D95F82"/>
    <w:rsid w:val="00D963E2"/>
    <w:rsid w:val="00D975A1"/>
    <w:rsid w:val="00D97BA8"/>
    <w:rsid w:val="00D97D53"/>
    <w:rsid w:val="00D97E2A"/>
    <w:rsid w:val="00DA05A7"/>
    <w:rsid w:val="00DA0AE3"/>
    <w:rsid w:val="00DA16F1"/>
    <w:rsid w:val="00DA33CF"/>
    <w:rsid w:val="00DA3DEC"/>
    <w:rsid w:val="00DA3F8B"/>
    <w:rsid w:val="00DA425C"/>
    <w:rsid w:val="00DA561A"/>
    <w:rsid w:val="00DA5867"/>
    <w:rsid w:val="00DA5DB9"/>
    <w:rsid w:val="00DA6523"/>
    <w:rsid w:val="00DA69E7"/>
    <w:rsid w:val="00DA6C38"/>
    <w:rsid w:val="00DA6E4B"/>
    <w:rsid w:val="00DA7649"/>
    <w:rsid w:val="00DA7D8A"/>
    <w:rsid w:val="00DB28D0"/>
    <w:rsid w:val="00DB2EF0"/>
    <w:rsid w:val="00DB326F"/>
    <w:rsid w:val="00DB32B8"/>
    <w:rsid w:val="00DB34CE"/>
    <w:rsid w:val="00DB3DA7"/>
    <w:rsid w:val="00DB3E91"/>
    <w:rsid w:val="00DB45A4"/>
    <w:rsid w:val="00DB5000"/>
    <w:rsid w:val="00DB51F6"/>
    <w:rsid w:val="00DB548C"/>
    <w:rsid w:val="00DB621E"/>
    <w:rsid w:val="00DB684F"/>
    <w:rsid w:val="00DB6A3C"/>
    <w:rsid w:val="00DB6EE0"/>
    <w:rsid w:val="00DC0BDB"/>
    <w:rsid w:val="00DC1DCD"/>
    <w:rsid w:val="00DC2602"/>
    <w:rsid w:val="00DC2D4F"/>
    <w:rsid w:val="00DC3440"/>
    <w:rsid w:val="00DC44AB"/>
    <w:rsid w:val="00DC4665"/>
    <w:rsid w:val="00DC49E9"/>
    <w:rsid w:val="00DC4D5D"/>
    <w:rsid w:val="00DC58BA"/>
    <w:rsid w:val="00DC67EE"/>
    <w:rsid w:val="00DC6D3C"/>
    <w:rsid w:val="00DC701B"/>
    <w:rsid w:val="00DC71DD"/>
    <w:rsid w:val="00DC7B80"/>
    <w:rsid w:val="00DC7C2C"/>
    <w:rsid w:val="00DD08EF"/>
    <w:rsid w:val="00DD09BB"/>
    <w:rsid w:val="00DD0BB6"/>
    <w:rsid w:val="00DD0F00"/>
    <w:rsid w:val="00DD13A9"/>
    <w:rsid w:val="00DD2191"/>
    <w:rsid w:val="00DD329E"/>
    <w:rsid w:val="00DD3519"/>
    <w:rsid w:val="00DD3D54"/>
    <w:rsid w:val="00DD48B1"/>
    <w:rsid w:val="00DD48D0"/>
    <w:rsid w:val="00DD4B06"/>
    <w:rsid w:val="00DD4B21"/>
    <w:rsid w:val="00DD4D38"/>
    <w:rsid w:val="00DD6228"/>
    <w:rsid w:val="00DD6A45"/>
    <w:rsid w:val="00DD7789"/>
    <w:rsid w:val="00DD77B4"/>
    <w:rsid w:val="00DE02CB"/>
    <w:rsid w:val="00DE0CAA"/>
    <w:rsid w:val="00DE19C5"/>
    <w:rsid w:val="00DE211C"/>
    <w:rsid w:val="00DE281B"/>
    <w:rsid w:val="00DE2FE9"/>
    <w:rsid w:val="00DE3BB3"/>
    <w:rsid w:val="00DE4C12"/>
    <w:rsid w:val="00DE5111"/>
    <w:rsid w:val="00DE521B"/>
    <w:rsid w:val="00DE5342"/>
    <w:rsid w:val="00DE60A9"/>
    <w:rsid w:val="00DE72D2"/>
    <w:rsid w:val="00DE740B"/>
    <w:rsid w:val="00DE74AB"/>
    <w:rsid w:val="00DF0023"/>
    <w:rsid w:val="00DF22F5"/>
    <w:rsid w:val="00DF2799"/>
    <w:rsid w:val="00DF3924"/>
    <w:rsid w:val="00DF4398"/>
    <w:rsid w:val="00DF4468"/>
    <w:rsid w:val="00DF49DA"/>
    <w:rsid w:val="00DF4FF9"/>
    <w:rsid w:val="00DF50D6"/>
    <w:rsid w:val="00DF5CF3"/>
    <w:rsid w:val="00DF6E2D"/>
    <w:rsid w:val="00DF71CB"/>
    <w:rsid w:val="00DF7DFE"/>
    <w:rsid w:val="00E0097C"/>
    <w:rsid w:val="00E00AAD"/>
    <w:rsid w:val="00E01579"/>
    <w:rsid w:val="00E02606"/>
    <w:rsid w:val="00E03000"/>
    <w:rsid w:val="00E03830"/>
    <w:rsid w:val="00E03DFA"/>
    <w:rsid w:val="00E04353"/>
    <w:rsid w:val="00E0450D"/>
    <w:rsid w:val="00E04A44"/>
    <w:rsid w:val="00E068AA"/>
    <w:rsid w:val="00E06D92"/>
    <w:rsid w:val="00E07E93"/>
    <w:rsid w:val="00E10644"/>
    <w:rsid w:val="00E10A55"/>
    <w:rsid w:val="00E10B04"/>
    <w:rsid w:val="00E10B5A"/>
    <w:rsid w:val="00E1280F"/>
    <w:rsid w:val="00E12878"/>
    <w:rsid w:val="00E12ADF"/>
    <w:rsid w:val="00E12DA8"/>
    <w:rsid w:val="00E13632"/>
    <w:rsid w:val="00E13C49"/>
    <w:rsid w:val="00E1490E"/>
    <w:rsid w:val="00E15E0F"/>
    <w:rsid w:val="00E161A5"/>
    <w:rsid w:val="00E16D38"/>
    <w:rsid w:val="00E16E5C"/>
    <w:rsid w:val="00E16ED7"/>
    <w:rsid w:val="00E1725A"/>
    <w:rsid w:val="00E179E3"/>
    <w:rsid w:val="00E20DA0"/>
    <w:rsid w:val="00E21D0F"/>
    <w:rsid w:val="00E23153"/>
    <w:rsid w:val="00E231B3"/>
    <w:rsid w:val="00E23203"/>
    <w:rsid w:val="00E2403C"/>
    <w:rsid w:val="00E24D3A"/>
    <w:rsid w:val="00E24D47"/>
    <w:rsid w:val="00E25A66"/>
    <w:rsid w:val="00E25F09"/>
    <w:rsid w:val="00E2630A"/>
    <w:rsid w:val="00E26C3B"/>
    <w:rsid w:val="00E26ED5"/>
    <w:rsid w:val="00E26FBC"/>
    <w:rsid w:val="00E27AE9"/>
    <w:rsid w:val="00E30459"/>
    <w:rsid w:val="00E304A8"/>
    <w:rsid w:val="00E320AE"/>
    <w:rsid w:val="00E32747"/>
    <w:rsid w:val="00E32903"/>
    <w:rsid w:val="00E33005"/>
    <w:rsid w:val="00E3301E"/>
    <w:rsid w:val="00E3437F"/>
    <w:rsid w:val="00E34551"/>
    <w:rsid w:val="00E358DB"/>
    <w:rsid w:val="00E36297"/>
    <w:rsid w:val="00E36741"/>
    <w:rsid w:val="00E36E50"/>
    <w:rsid w:val="00E40317"/>
    <w:rsid w:val="00E4055A"/>
    <w:rsid w:val="00E40F53"/>
    <w:rsid w:val="00E41063"/>
    <w:rsid w:val="00E41683"/>
    <w:rsid w:val="00E4169F"/>
    <w:rsid w:val="00E420FF"/>
    <w:rsid w:val="00E42365"/>
    <w:rsid w:val="00E42596"/>
    <w:rsid w:val="00E42B2C"/>
    <w:rsid w:val="00E43140"/>
    <w:rsid w:val="00E43640"/>
    <w:rsid w:val="00E44657"/>
    <w:rsid w:val="00E44802"/>
    <w:rsid w:val="00E45FA5"/>
    <w:rsid w:val="00E462D8"/>
    <w:rsid w:val="00E50A7F"/>
    <w:rsid w:val="00E50E9C"/>
    <w:rsid w:val="00E510F3"/>
    <w:rsid w:val="00E51CDE"/>
    <w:rsid w:val="00E52CC6"/>
    <w:rsid w:val="00E52FAE"/>
    <w:rsid w:val="00E5322E"/>
    <w:rsid w:val="00E534BC"/>
    <w:rsid w:val="00E54062"/>
    <w:rsid w:val="00E54362"/>
    <w:rsid w:val="00E54FF9"/>
    <w:rsid w:val="00E55126"/>
    <w:rsid w:val="00E5547C"/>
    <w:rsid w:val="00E55F3A"/>
    <w:rsid w:val="00E56053"/>
    <w:rsid w:val="00E56464"/>
    <w:rsid w:val="00E564FB"/>
    <w:rsid w:val="00E56EE5"/>
    <w:rsid w:val="00E57A77"/>
    <w:rsid w:val="00E57AA9"/>
    <w:rsid w:val="00E609B4"/>
    <w:rsid w:val="00E621A6"/>
    <w:rsid w:val="00E635EF"/>
    <w:rsid w:val="00E643BF"/>
    <w:rsid w:val="00E65E17"/>
    <w:rsid w:val="00E665C2"/>
    <w:rsid w:val="00E66716"/>
    <w:rsid w:val="00E66F3A"/>
    <w:rsid w:val="00E67BAF"/>
    <w:rsid w:val="00E67F2F"/>
    <w:rsid w:val="00E70DF5"/>
    <w:rsid w:val="00E726B7"/>
    <w:rsid w:val="00E73D9A"/>
    <w:rsid w:val="00E75F7B"/>
    <w:rsid w:val="00E76150"/>
    <w:rsid w:val="00E76445"/>
    <w:rsid w:val="00E803F6"/>
    <w:rsid w:val="00E83263"/>
    <w:rsid w:val="00E8344F"/>
    <w:rsid w:val="00E83D3B"/>
    <w:rsid w:val="00E83DF1"/>
    <w:rsid w:val="00E84615"/>
    <w:rsid w:val="00E84CA3"/>
    <w:rsid w:val="00E84EFC"/>
    <w:rsid w:val="00E84F75"/>
    <w:rsid w:val="00E851C8"/>
    <w:rsid w:val="00E855FF"/>
    <w:rsid w:val="00E85F36"/>
    <w:rsid w:val="00E8668D"/>
    <w:rsid w:val="00E868EB"/>
    <w:rsid w:val="00E86CFA"/>
    <w:rsid w:val="00E86F40"/>
    <w:rsid w:val="00E871E0"/>
    <w:rsid w:val="00E874C0"/>
    <w:rsid w:val="00E87C85"/>
    <w:rsid w:val="00E87ED0"/>
    <w:rsid w:val="00E900ED"/>
    <w:rsid w:val="00E903F6"/>
    <w:rsid w:val="00E904D5"/>
    <w:rsid w:val="00E90BB7"/>
    <w:rsid w:val="00E91B2E"/>
    <w:rsid w:val="00E92916"/>
    <w:rsid w:val="00E93204"/>
    <w:rsid w:val="00E938B6"/>
    <w:rsid w:val="00E95103"/>
    <w:rsid w:val="00E95FA0"/>
    <w:rsid w:val="00E960F1"/>
    <w:rsid w:val="00E963EA"/>
    <w:rsid w:val="00E967D3"/>
    <w:rsid w:val="00E97380"/>
    <w:rsid w:val="00E97AB0"/>
    <w:rsid w:val="00E97EA7"/>
    <w:rsid w:val="00EA0113"/>
    <w:rsid w:val="00EA130E"/>
    <w:rsid w:val="00EA170F"/>
    <w:rsid w:val="00EA2D7B"/>
    <w:rsid w:val="00EA329A"/>
    <w:rsid w:val="00EA5796"/>
    <w:rsid w:val="00EA6516"/>
    <w:rsid w:val="00EA6A93"/>
    <w:rsid w:val="00EA6D4F"/>
    <w:rsid w:val="00EA716B"/>
    <w:rsid w:val="00EB19A6"/>
    <w:rsid w:val="00EB1A3D"/>
    <w:rsid w:val="00EB2117"/>
    <w:rsid w:val="00EB23A2"/>
    <w:rsid w:val="00EB2481"/>
    <w:rsid w:val="00EB2AD1"/>
    <w:rsid w:val="00EB37D3"/>
    <w:rsid w:val="00EB461B"/>
    <w:rsid w:val="00EB4A1E"/>
    <w:rsid w:val="00EB584C"/>
    <w:rsid w:val="00EB5CB0"/>
    <w:rsid w:val="00EB62E5"/>
    <w:rsid w:val="00EB6546"/>
    <w:rsid w:val="00EB67C3"/>
    <w:rsid w:val="00EB682C"/>
    <w:rsid w:val="00EB6ED8"/>
    <w:rsid w:val="00EB7623"/>
    <w:rsid w:val="00EC1F34"/>
    <w:rsid w:val="00EC2828"/>
    <w:rsid w:val="00EC282F"/>
    <w:rsid w:val="00EC42A8"/>
    <w:rsid w:val="00EC4BA1"/>
    <w:rsid w:val="00EC5193"/>
    <w:rsid w:val="00EC58DC"/>
    <w:rsid w:val="00EC65DB"/>
    <w:rsid w:val="00EC6696"/>
    <w:rsid w:val="00EC66F8"/>
    <w:rsid w:val="00EC76AF"/>
    <w:rsid w:val="00EC7E8D"/>
    <w:rsid w:val="00ED0572"/>
    <w:rsid w:val="00ED08D6"/>
    <w:rsid w:val="00ED17AE"/>
    <w:rsid w:val="00ED275F"/>
    <w:rsid w:val="00ED2B48"/>
    <w:rsid w:val="00ED2C51"/>
    <w:rsid w:val="00ED2DBA"/>
    <w:rsid w:val="00ED35CD"/>
    <w:rsid w:val="00ED386F"/>
    <w:rsid w:val="00ED4522"/>
    <w:rsid w:val="00EE00FA"/>
    <w:rsid w:val="00EE0329"/>
    <w:rsid w:val="00EE054A"/>
    <w:rsid w:val="00EE142D"/>
    <w:rsid w:val="00EE16AF"/>
    <w:rsid w:val="00EE3129"/>
    <w:rsid w:val="00EE3680"/>
    <w:rsid w:val="00EE4872"/>
    <w:rsid w:val="00EE4DA4"/>
    <w:rsid w:val="00EE5A68"/>
    <w:rsid w:val="00EE6486"/>
    <w:rsid w:val="00EE6975"/>
    <w:rsid w:val="00EF079D"/>
    <w:rsid w:val="00EF07EB"/>
    <w:rsid w:val="00EF0A8D"/>
    <w:rsid w:val="00EF1321"/>
    <w:rsid w:val="00EF1466"/>
    <w:rsid w:val="00EF1CEB"/>
    <w:rsid w:val="00EF20CE"/>
    <w:rsid w:val="00EF33B9"/>
    <w:rsid w:val="00EF3BFC"/>
    <w:rsid w:val="00EF3C46"/>
    <w:rsid w:val="00EF5647"/>
    <w:rsid w:val="00EF5C79"/>
    <w:rsid w:val="00EF5F24"/>
    <w:rsid w:val="00EF5F5E"/>
    <w:rsid w:val="00EF63FB"/>
    <w:rsid w:val="00EF7154"/>
    <w:rsid w:val="00EF7F2D"/>
    <w:rsid w:val="00F00210"/>
    <w:rsid w:val="00F00FC0"/>
    <w:rsid w:val="00F00FF2"/>
    <w:rsid w:val="00F031A5"/>
    <w:rsid w:val="00F031FC"/>
    <w:rsid w:val="00F03C04"/>
    <w:rsid w:val="00F04695"/>
    <w:rsid w:val="00F04B02"/>
    <w:rsid w:val="00F05AF8"/>
    <w:rsid w:val="00F06580"/>
    <w:rsid w:val="00F068D1"/>
    <w:rsid w:val="00F06E12"/>
    <w:rsid w:val="00F106D2"/>
    <w:rsid w:val="00F113C8"/>
    <w:rsid w:val="00F1146C"/>
    <w:rsid w:val="00F11778"/>
    <w:rsid w:val="00F11A75"/>
    <w:rsid w:val="00F12936"/>
    <w:rsid w:val="00F129CA"/>
    <w:rsid w:val="00F12B68"/>
    <w:rsid w:val="00F12FD0"/>
    <w:rsid w:val="00F13F03"/>
    <w:rsid w:val="00F14F80"/>
    <w:rsid w:val="00F15AD5"/>
    <w:rsid w:val="00F15D2B"/>
    <w:rsid w:val="00F16719"/>
    <w:rsid w:val="00F16A92"/>
    <w:rsid w:val="00F16B91"/>
    <w:rsid w:val="00F16E3D"/>
    <w:rsid w:val="00F1786A"/>
    <w:rsid w:val="00F17961"/>
    <w:rsid w:val="00F20404"/>
    <w:rsid w:val="00F208F9"/>
    <w:rsid w:val="00F21087"/>
    <w:rsid w:val="00F215C5"/>
    <w:rsid w:val="00F21E63"/>
    <w:rsid w:val="00F227DC"/>
    <w:rsid w:val="00F23993"/>
    <w:rsid w:val="00F23D31"/>
    <w:rsid w:val="00F2437B"/>
    <w:rsid w:val="00F24A02"/>
    <w:rsid w:val="00F263EF"/>
    <w:rsid w:val="00F2745F"/>
    <w:rsid w:val="00F27513"/>
    <w:rsid w:val="00F2795E"/>
    <w:rsid w:val="00F30BAF"/>
    <w:rsid w:val="00F311E2"/>
    <w:rsid w:val="00F314AC"/>
    <w:rsid w:val="00F32417"/>
    <w:rsid w:val="00F33480"/>
    <w:rsid w:val="00F33648"/>
    <w:rsid w:val="00F33931"/>
    <w:rsid w:val="00F33A4E"/>
    <w:rsid w:val="00F35342"/>
    <w:rsid w:val="00F35CA5"/>
    <w:rsid w:val="00F362C3"/>
    <w:rsid w:val="00F3651F"/>
    <w:rsid w:val="00F4201D"/>
    <w:rsid w:val="00F42215"/>
    <w:rsid w:val="00F4266F"/>
    <w:rsid w:val="00F43311"/>
    <w:rsid w:val="00F43E23"/>
    <w:rsid w:val="00F44977"/>
    <w:rsid w:val="00F44D32"/>
    <w:rsid w:val="00F46968"/>
    <w:rsid w:val="00F46E23"/>
    <w:rsid w:val="00F475DE"/>
    <w:rsid w:val="00F5052A"/>
    <w:rsid w:val="00F50938"/>
    <w:rsid w:val="00F509D3"/>
    <w:rsid w:val="00F51410"/>
    <w:rsid w:val="00F517E3"/>
    <w:rsid w:val="00F520C6"/>
    <w:rsid w:val="00F52F5F"/>
    <w:rsid w:val="00F53998"/>
    <w:rsid w:val="00F53E71"/>
    <w:rsid w:val="00F55670"/>
    <w:rsid w:val="00F57149"/>
    <w:rsid w:val="00F57A04"/>
    <w:rsid w:val="00F57A11"/>
    <w:rsid w:val="00F60C16"/>
    <w:rsid w:val="00F61625"/>
    <w:rsid w:val="00F61CE2"/>
    <w:rsid w:val="00F621D2"/>
    <w:rsid w:val="00F630D3"/>
    <w:rsid w:val="00F636A6"/>
    <w:rsid w:val="00F636E9"/>
    <w:rsid w:val="00F64AE3"/>
    <w:rsid w:val="00F65695"/>
    <w:rsid w:val="00F65C9A"/>
    <w:rsid w:val="00F66551"/>
    <w:rsid w:val="00F66E6E"/>
    <w:rsid w:val="00F708A3"/>
    <w:rsid w:val="00F7143B"/>
    <w:rsid w:val="00F729FC"/>
    <w:rsid w:val="00F72BDF"/>
    <w:rsid w:val="00F73530"/>
    <w:rsid w:val="00F73704"/>
    <w:rsid w:val="00F73FCD"/>
    <w:rsid w:val="00F74362"/>
    <w:rsid w:val="00F747DD"/>
    <w:rsid w:val="00F76397"/>
    <w:rsid w:val="00F76D18"/>
    <w:rsid w:val="00F774EA"/>
    <w:rsid w:val="00F77C6A"/>
    <w:rsid w:val="00F808E6"/>
    <w:rsid w:val="00F8153B"/>
    <w:rsid w:val="00F81B82"/>
    <w:rsid w:val="00F82DB1"/>
    <w:rsid w:val="00F83813"/>
    <w:rsid w:val="00F838EC"/>
    <w:rsid w:val="00F8568B"/>
    <w:rsid w:val="00F86D26"/>
    <w:rsid w:val="00F87043"/>
    <w:rsid w:val="00F87894"/>
    <w:rsid w:val="00F87D0A"/>
    <w:rsid w:val="00F90AE3"/>
    <w:rsid w:val="00F90F6C"/>
    <w:rsid w:val="00F9102D"/>
    <w:rsid w:val="00F91611"/>
    <w:rsid w:val="00F91788"/>
    <w:rsid w:val="00F91943"/>
    <w:rsid w:val="00F921C3"/>
    <w:rsid w:val="00F934FF"/>
    <w:rsid w:val="00F936E5"/>
    <w:rsid w:val="00F93AA7"/>
    <w:rsid w:val="00F93AA9"/>
    <w:rsid w:val="00F93DCC"/>
    <w:rsid w:val="00F94E56"/>
    <w:rsid w:val="00F95DDA"/>
    <w:rsid w:val="00F96015"/>
    <w:rsid w:val="00F96D00"/>
    <w:rsid w:val="00F96FEB"/>
    <w:rsid w:val="00F97388"/>
    <w:rsid w:val="00F976CA"/>
    <w:rsid w:val="00F97BF8"/>
    <w:rsid w:val="00FA0FDE"/>
    <w:rsid w:val="00FA1019"/>
    <w:rsid w:val="00FA2263"/>
    <w:rsid w:val="00FA28C5"/>
    <w:rsid w:val="00FA2B3A"/>
    <w:rsid w:val="00FA2CA7"/>
    <w:rsid w:val="00FA3F68"/>
    <w:rsid w:val="00FA4B75"/>
    <w:rsid w:val="00FA501A"/>
    <w:rsid w:val="00FA5F60"/>
    <w:rsid w:val="00FA6D5B"/>
    <w:rsid w:val="00FB006A"/>
    <w:rsid w:val="00FB05E2"/>
    <w:rsid w:val="00FB1035"/>
    <w:rsid w:val="00FB131E"/>
    <w:rsid w:val="00FB25D8"/>
    <w:rsid w:val="00FB2612"/>
    <w:rsid w:val="00FB329A"/>
    <w:rsid w:val="00FB39B1"/>
    <w:rsid w:val="00FB4BB8"/>
    <w:rsid w:val="00FB709F"/>
    <w:rsid w:val="00FB72EE"/>
    <w:rsid w:val="00FB753D"/>
    <w:rsid w:val="00FC0A48"/>
    <w:rsid w:val="00FC157B"/>
    <w:rsid w:val="00FC1715"/>
    <w:rsid w:val="00FC279F"/>
    <w:rsid w:val="00FC2A1C"/>
    <w:rsid w:val="00FC32BE"/>
    <w:rsid w:val="00FC39EF"/>
    <w:rsid w:val="00FC406D"/>
    <w:rsid w:val="00FC5D88"/>
    <w:rsid w:val="00FC72EB"/>
    <w:rsid w:val="00FD05ED"/>
    <w:rsid w:val="00FD07E0"/>
    <w:rsid w:val="00FD13A7"/>
    <w:rsid w:val="00FD1CDE"/>
    <w:rsid w:val="00FD200C"/>
    <w:rsid w:val="00FD2E62"/>
    <w:rsid w:val="00FD368D"/>
    <w:rsid w:val="00FD39DC"/>
    <w:rsid w:val="00FD3D85"/>
    <w:rsid w:val="00FD41C5"/>
    <w:rsid w:val="00FD440D"/>
    <w:rsid w:val="00FD5342"/>
    <w:rsid w:val="00FD6157"/>
    <w:rsid w:val="00FD6192"/>
    <w:rsid w:val="00FD6CBE"/>
    <w:rsid w:val="00FD78B7"/>
    <w:rsid w:val="00FE036D"/>
    <w:rsid w:val="00FE0424"/>
    <w:rsid w:val="00FE09FE"/>
    <w:rsid w:val="00FE1010"/>
    <w:rsid w:val="00FE1501"/>
    <w:rsid w:val="00FE1C7E"/>
    <w:rsid w:val="00FE3164"/>
    <w:rsid w:val="00FE54E2"/>
    <w:rsid w:val="00FE563D"/>
    <w:rsid w:val="00FE5853"/>
    <w:rsid w:val="00FE6204"/>
    <w:rsid w:val="00FE6814"/>
    <w:rsid w:val="00FE6E10"/>
    <w:rsid w:val="00FE7329"/>
    <w:rsid w:val="00FE77DF"/>
    <w:rsid w:val="00FF0317"/>
    <w:rsid w:val="00FF0435"/>
    <w:rsid w:val="00FF0462"/>
    <w:rsid w:val="00FF0781"/>
    <w:rsid w:val="00FF0E3E"/>
    <w:rsid w:val="00FF1F10"/>
    <w:rsid w:val="00FF225D"/>
    <w:rsid w:val="00FF2793"/>
    <w:rsid w:val="00FF374D"/>
    <w:rsid w:val="00FF451B"/>
    <w:rsid w:val="00FF6A94"/>
    <w:rsid w:val="00FF6D8F"/>
    <w:rsid w:val="00FF7ED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1A4680"/>
  <w15:docId w15:val="{775C8E29-B202-4F4E-84DE-E5F95C83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63E"/>
    <w:pPr>
      <w:jc w:val="both"/>
    </w:pPr>
    <w:rPr>
      <w:color w:val="404040" w:themeColor="text1" w:themeTint="BF"/>
    </w:rPr>
  </w:style>
  <w:style w:type="paragraph" w:styleId="Ttulo1">
    <w:name w:val="heading 1"/>
    <w:basedOn w:val="Normal"/>
    <w:next w:val="Normal"/>
    <w:link w:val="Ttulo1Car"/>
    <w:autoRedefine/>
    <w:qFormat/>
    <w:rsid w:val="001E7838"/>
    <w:pPr>
      <w:keepNext/>
      <w:keepLines/>
      <w:shd w:val="clear" w:color="auto" w:fill="FFFFFF"/>
      <w:spacing w:before="75" w:after="75"/>
      <w:outlineLvl w:val="0"/>
    </w:pPr>
    <w:rPr>
      <w:rFonts w:ascii="Century Gothic" w:eastAsiaTheme="majorEastAsia" w:hAnsi="Century Gothic" w:cstheme="majorBidi"/>
      <w:b/>
      <w:bCs/>
      <w:color w:val="365F91" w:themeColor="accent1" w:themeShade="BF"/>
      <w:sz w:val="32"/>
      <w:szCs w:val="40"/>
    </w:rPr>
  </w:style>
  <w:style w:type="paragraph" w:styleId="Ttulo2">
    <w:name w:val="heading 2"/>
    <w:basedOn w:val="Ttulo1"/>
    <w:next w:val="Ttulo3"/>
    <w:link w:val="Ttulo2Car"/>
    <w:uiPriority w:val="9"/>
    <w:unhideWhenUsed/>
    <w:qFormat/>
    <w:rsid w:val="000F23EC"/>
    <w:pPr>
      <w:spacing w:line="240" w:lineRule="auto"/>
      <w:outlineLvl w:val="1"/>
    </w:pPr>
    <w:rPr>
      <w:bCs w:val="0"/>
      <w:color w:val="FF6565"/>
    </w:rPr>
  </w:style>
  <w:style w:type="paragraph" w:styleId="Ttulo3">
    <w:name w:val="heading 3"/>
    <w:basedOn w:val="Normal"/>
    <w:next w:val="Normal"/>
    <w:link w:val="Ttulo3Car"/>
    <w:uiPriority w:val="9"/>
    <w:unhideWhenUsed/>
    <w:qFormat/>
    <w:rsid w:val="004D2E55"/>
    <w:pPr>
      <w:keepNext/>
      <w:keepLines/>
      <w:spacing w:before="200" w:after="0"/>
      <w:outlineLvl w:val="2"/>
    </w:pPr>
    <w:rPr>
      <w:rFonts w:ascii="Calibri Light" w:eastAsiaTheme="majorEastAsia" w:hAnsi="Calibri Light" w:cstheme="majorBidi"/>
      <w:b/>
      <w:color w:val="244061" w:themeColor="accent1" w:themeShade="80"/>
      <w:sz w:val="28"/>
    </w:rPr>
  </w:style>
  <w:style w:type="paragraph" w:styleId="Ttulo4">
    <w:name w:val="heading 4"/>
    <w:basedOn w:val="Normal"/>
    <w:next w:val="Normal"/>
    <w:link w:val="Ttulo4Car"/>
    <w:uiPriority w:val="9"/>
    <w:unhideWhenUsed/>
    <w:qFormat/>
    <w:rsid w:val="00FB25D8"/>
    <w:pPr>
      <w:keepNext/>
      <w:keepLines/>
      <w:spacing w:before="200" w:after="0"/>
      <w:outlineLvl w:val="3"/>
    </w:pPr>
    <w:rPr>
      <w:rFonts w:ascii="Calibri" w:eastAsiaTheme="majorEastAsia" w:hAnsi="Calibri" w:cstheme="majorBidi"/>
      <w:bCs/>
      <w:iCs/>
      <w:color w:val="7F7F7F" w:themeColor="text1" w:themeTint="80"/>
      <w:sz w:val="28"/>
    </w:rPr>
  </w:style>
  <w:style w:type="paragraph" w:styleId="Ttulo5">
    <w:name w:val="heading 5"/>
    <w:basedOn w:val="Normal"/>
    <w:next w:val="Normal"/>
    <w:link w:val="Ttulo5Car"/>
    <w:uiPriority w:val="9"/>
    <w:unhideWhenUsed/>
    <w:qFormat/>
    <w:rsid w:val="00C076D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076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C076D7"/>
    <w:pPr>
      <w:keepNext/>
      <w:keepLines/>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C076D7"/>
    <w:pPr>
      <w:keepNext/>
      <w:keepLines/>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C076D7"/>
    <w:pPr>
      <w:keepNext/>
      <w:keepLines/>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7838"/>
    <w:rPr>
      <w:rFonts w:ascii="Century Gothic" w:eastAsiaTheme="majorEastAsia" w:hAnsi="Century Gothic" w:cstheme="majorBidi"/>
      <w:b/>
      <w:bCs/>
      <w:color w:val="365F91" w:themeColor="accent1" w:themeShade="BF"/>
      <w:sz w:val="32"/>
      <w:szCs w:val="40"/>
      <w:shd w:val="clear" w:color="auto" w:fill="FFFFFF"/>
    </w:rPr>
  </w:style>
  <w:style w:type="character" w:customStyle="1" w:styleId="Ttulo3Car">
    <w:name w:val="Título 3 Car"/>
    <w:basedOn w:val="Fuentedeprrafopredeter"/>
    <w:link w:val="Ttulo3"/>
    <w:uiPriority w:val="9"/>
    <w:rsid w:val="004D2E55"/>
    <w:rPr>
      <w:rFonts w:ascii="Calibri Light" w:eastAsiaTheme="majorEastAsia" w:hAnsi="Calibri Light" w:cstheme="majorBidi"/>
      <w:b/>
      <w:color w:val="244061" w:themeColor="accent1" w:themeShade="80"/>
      <w:sz w:val="28"/>
    </w:rPr>
  </w:style>
  <w:style w:type="character" w:customStyle="1" w:styleId="Ttulo2Car">
    <w:name w:val="Título 2 Car"/>
    <w:basedOn w:val="Fuentedeprrafopredeter"/>
    <w:link w:val="Ttulo2"/>
    <w:uiPriority w:val="9"/>
    <w:rsid w:val="003720C6"/>
    <w:rPr>
      <w:rFonts w:eastAsiaTheme="majorEastAsia" w:cstheme="majorBidi"/>
      <w:b/>
      <w:color w:val="FF6565"/>
      <w:sz w:val="40"/>
      <w:szCs w:val="32"/>
    </w:rPr>
  </w:style>
  <w:style w:type="character" w:customStyle="1" w:styleId="Ttulo4Car">
    <w:name w:val="Título 4 Car"/>
    <w:basedOn w:val="Fuentedeprrafopredeter"/>
    <w:link w:val="Ttulo4"/>
    <w:uiPriority w:val="9"/>
    <w:rsid w:val="00FB25D8"/>
    <w:rPr>
      <w:rFonts w:ascii="Calibri" w:eastAsiaTheme="majorEastAsia" w:hAnsi="Calibri" w:cstheme="majorBidi"/>
      <w:bCs/>
      <w:iCs/>
      <w:color w:val="7F7F7F" w:themeColor="text1" w:themeTint="80"/>
      <w:sz w:val="28"/>
    </w:rPr>
  </w:style>
  <w:style w:type="character" w:customStyle="1" w:styleId="Ttulo5Car">
    <w:name w:val="Título 5 Car"/>
    <w:basedOn w:val="Fuentedeprrafopredeter"/>
    <w:link w:val="Ttulo5"/>
    <w:uiPriority w:val="9"/>
    <w:rsid w:val="00C076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076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C076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076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76D7"/>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F7262"/>
    <w:pPr>
      <w:framePr w:hSpace="187" w:wrap="around" w:hAnchor="margin" w:yAlign="center"/>
      <w:pBdr>
        <w:bottom w:val="single" w:sz="8" w:space="4" w:color="4F81BD" w:themeColor="accent1"/>
      </w:pBdr>
      <w:spacing w:after="300" w:line="240" w:lineRule="auto"/>
      <w:contextualSpacing/>
      <w:jc w:val="left"/>
    </w:pPr>
    <w:rPr>
      <w:rFonts w:ascii="Minion Pro SmBd" w:eastAsiaTheme="majorEastAsia" w:hAnsi="Minion Pro SmBd" w:cstheme="majorBidi"/>
      <w:b/>
      <w:bCs/>
      <w:color w:val="365F91" w:themeColor="accent1" w:themeShade="BF"/>
      <w:spacing w:val="5"/>
      <w:kern w:val="28"/>
      <w:sz w:val="96"/>
      <w:szCs w:val="96"/>
      <w:lang w:eastAsia="es-CL"/>
    </w:rPr>
  </w:style>
  <w:style w:type="character" w:customStyle="1" w:styleId="TtuloCar">
    <w:name w:val="Título Car"/>
    <w:basedOn w:val="Fuentedeprrafopredeter"/>
    <w:link w:val="Ttulo"/>
    <w:uiPriority w:val="10"/>
    <w:rsid w:val="009F7262"/>
    <w:rPr>
      <w:rFonts w:ascii="Minion Pro SmBd" w:eastAsiaTheme="majorEastAsia" w:hAnsi="Minion Pro SmBd" w:cstheme="majorBidi"/>
      <w:b/>
      <w:bCs/>
      <w:color w:val="365F91" w:themeColor="accent1" w:themeShade="BF"/>
      <w:spacing w:val="5"/>
      <w:kern w:val="28"/>
      <w:sz w:val="96"/>
      <w:szCs w:val="96"/>
      <w:lang w:eastAsia="es-CL"/>
    </w:rPr>
  </w:style>
  <w:style w:type="paragraph" w:styleId="Subttulo">
    <w:name w:val="Subtitle"/>
    <w:basedOn w:val="Normal"/>
    <w:next w:val="Normal"/>
    <w:link w:val="SubttuloCar"/>
    <w:uiPriority w:val="11"/>
    <w:qFormat/>
    <w:rsid w:val="00D61978"/>
    <w:pPr>
      <w:numPr>
        <w:ilvl w:val="1"/>
      </w:numPr>
      <w:spacing w:after="0" w:line="240" w:lineRule="auto"/>
    </w:pPr>
    <w:rPr>
      <w:rFonts w:asciiTheme="majorHAnsi" w:eastAsiaTheme="majorEastAsia" w:hAnsiTheme="majorHAnsi" w:cstheme="majorBidi"/>
      <w:i/>
      <w:iCs/>
      <w:color w:val="0C6563"/>
      <w:spacing w:val="15"/>
      <w:sz w:val="24"/>
      <w:szCs w:val="24"/>
      <w:lang w:eastAsia="es-CL"/>
    </w:rPr>
  </w:style>
  <w:style w:type="character" w:customStyle="1" w:styleId="SubttuloCar">
    <w:name w:val="Subtítulo Car"/>
    <w:basedOn w:val="Fuentedeprrafopredeter"/>
    <w:link w:val="Subttulo"/>
    <w:uiPriority w:val="11"/>
    <w:rsid w:val="00D61978"/>
    <w:rPr>
      <w:rFonts w:asciiTheme="majorHAnsi" w:eastAsiaTheme="majorEastAsia" w:hAnsiTheme="majorHAnsi" w:cstheme="majorBidi"/>
      <w:i/>
      <w:iCs/>
      <w:color w:val="0C6563"/>
      <w:spacing w:val="15"/>
      <w:sz w:val="24"/>
      <w:szCs w:val="24"/>
      <w:lang w:eastAsia="es-CL"/>
    </w:rPr>
  </w:style>
  <w:style w:type="paragraph" w:styleId="Textodeglobo">
    <w:name w:val="Balloon Text"/>
    <w:basedOn w:val="Normal"/>
    <w:link w:val="TextodegloboCar"/>
    <w:uiPriority w:val="99"/>
    <w:semiHidden/>
    <w:unhideWhenUsed/>
    <w:rsid w:val="000301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116"/>
    <w:rPr>
      <w:rFonts w:ascii="Tahoma" w:hAnsi="Tahoma" w:cs="Tahoma"/>
      <w:sz w:val="16"/>
      <w:szCs w:val="16"/>
    </w:rPr>
  </w:style>
  <w:style w:type="paragraph" w:styleId="Encabezado">
    <w:name w:val="header"/>
    <w:basedOn w:val="Normal"/>
    <w:link w:val="EncabezadoCar"/>
    <w:uiPriority w:val="99"/>
    <w:unhideWhenUsed/>
    <w:rsid w:val="000301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116"/>
  </w:style>
  <w:style w:type="paragraph" w:styleId="Piedepgina">
    <w:name w:val="footer"/>
    <w:basedOn w:val="Normal"/>
    <w:link w:val="PiedepginaCar"/>
    <w:uiPriority w:val="99"/>
    <w:unhideWhenUsed/>
    <w:rsid w:val="000301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116"/>
  </w:style>
  <w:style w:type="character" w:styleId="Hipervnculo">
    <w:name w:val="Hyperlink"/>
    <w:uiPriority w:val="99"/>
    <w:rsid w:val="003B0144"/>
    <w:rPr>
      <w:color w:val="0000FF"/>
      <w:u w:val="single"/>
    </w:rPr>
  </w:style>
  <w:style w:type="paragraph" w:customStyle="1" w:styleId="Normal1">
    <w:name w:val="Normal1"/>
    <w:basedOn w:val="Normal"/>
    <w:rsid w:val="003B0144"/>
    <w:pPr>
      <w:widowControl w:val="0"/>
      <w:spacing w:after="0" w:line="240" w:lineRule="auto"/>
      <w:ind w:left="288" w:right="144"/>
    </w:pPr>
    <w:rPr>
      <w:rFonts w:ascii="Times New Roman" w:eastAsia="Times New Roman" w:hAnsi="Times New Roman" w:cs="Times New Roman"/>
      <w:sz w:val="24"/>
      <w:szCs w:val="20"/>
      <w:lang w:val="es-UY"/>
    </w:rPr>
  </w:style>
  <w:style w:type="paragraph" w:customStyle="1" w:styleId="Comando">
    <w:name w:val="Comando"/>
    <w:basedOn w:val="Normal"/>
    <w:rsid w:val="003B0144"/>
    <w:pPr>
      <w:pBdr>
        <w:top w:val="single" w:sz="4" w:space="1" w:color="999999"/>
        <w:left w:val="single" w:sz="4" w:space="4" w:color="999999"/>
        <w:bottom w:val="single" w:sz="4" w:space="1" w:color="999999"/>
        <w:right w:val="single" w:sz="4" w:space="4" w:color="999999"/>
      </w:pBdr>
      <w:spacing w:after="0" w:line="240" w:lineRule="auto"/>
      <w:ind w:left="720"/>
    </w:pPr>
    <w:rPr>
      <w:rFonts w:ascii="Courier New" w:eastAsia="Times New Roman" w:hAnsi="Courier New" w:cs="Courier New"/>
      <w:sz w:val="20"/>
      <w:szCs w:val="24"/>
      <w:lang w:val="en-US" w:eastAsia="es-ES"/>
    </w:rPr>
  </w:style>
  <w:style w:type="paragraph" w:customStyle="1" w:styleId="I2Ktitulo1">
    <w:name w:val="I2Ktitulo1"/>
    <w:basedOn w:val="Normal"/>
    <w:next w:val="Normal"/>
    <w:autoRedefine/>
    <w:rsid w:val="003B0144"/>
    <w:pPr>
      <w:keepNext/>
      <w:numPr>
        <w:numId w:val="1"/>
      </w:numPr>
      <w:pBdr>
        <w:bottom w:val="single" w:sz="4" w:space="1" w:color="808080"/>
      </w:pBdr>
      <w:tabs>
        <w:tab w:val="clear" w:pos="360"/>
      </w:tabs>
      <w:spacing w:before="240" w:after="60" w:line="240" w:lineRule="auto"/>
      <w:outlineLvl w:val="0"/>
    </w:pPr>
    <w:rPr>
      <w:rFonts w:ascii="Cambria" w:eastAsia="Times New Roman" w:hAnsi="Cambria" w:cs="Arial"/>
      <w:b/>
      <w:caps/>
      <w:color w:val="808080"/>
      <w:kern w:val="32"/>
      <w:sz w:val="40"/>
      <w:szCs w:val="52"/>
      <w:lang w:eastAsia="es-ES"/>
    </w:rPr>
  </w:style>
  <w:style w:type="paragraph" w:styleId="TtuloTDC">
    <w:name w:val="TOC Heading"/>
    <w:basedOn w:val="Ttulo1"/>
    <w:next w:val="Normal"/>
    <w:uiPriority w:val="39"/>
    <w:unhideWhenUsed/>
    <w:qFormat/>
    <w:rsid w:val="00B929E0"/>
    <w:pPr>
      <w:outlineLvl w:val="9"/>
    </w:pPr>
    <w:rPr>
      <w:lang w:eastAsia="es-CL"/>
    </w:rPr>
  </w:style>
  <w:style w:type="paragraph" w:styleId="TDC1">
    <w:name w:val="toc 1"/>
    <w:basedOn w:val="Normal"/>
    <w:next w:val="Normal"/>
    <w:autoRedefine/>
    <w:uiPriority w:val="39"/>
    <w:unhideWhenUsed/>
    <w:qFormat/>
    <w:rsid w:val="00006155"/>
    <w:pPr>
      <w:tabs>
        <w:tab w:val="left" w:pos="660"/>
        <w:tab w:val="right" w:leader="dot" w:pos="8921"/>
      </w:tabs>
      <w:spacing w:after="100"/>
    </w:pPr>
    <w:rPr>
      <w:rFonts w:ascii="Century Gothic" w:hAnsi="Century Gothic"/>
      <w:b/>
      <w:noProof/>
    </w:rPr>
  </w:style>
  <w:style w:type="paragraph" w:styleId="TDC2">
    <w:name w:val="toc 2"/>
    <w:basedOn w:val="Normal"/>
    <w:next w:val="Normal"/>
    <w:autoRedefine/>
    <w:uiPriority w:val="39"/>
    <w:unhideWhenUsed/>
    <w:qFormat/>
    <w:rsid w:val="006A0A74"/>
    <w:pPr>
      <w:tabs>
        <w:tab w:val="left" w:pos="660"/>
        <w:tab w:val="right" w:leader="dot" w:pos="8919"/>
      </w:tabs>
      <w:spacing w:after="100"/>
      <w:ind w:left="660"/>
    </w:pPr>
    <w:rPr>
      <w:rFonts w:ascii="Century Gothic" w:hAnsi="Century Gothic"/>
      <w:noProof/>
    </w:rPr>
  </w:style>
  <w:style w:type="character" w:customStyle="1" w:styleId="DescripcinCar">
    <w:name w:val="Descripción Car"/>
    <w:basedOn w:val="Fuentedeprrafopredeter"/>
    <w:link w:val="Descripcin"/>
    <w:uiPriority w:val="35"/>
    <w:locked/>
    <w:rsid w:val="005911BD"/>
    <w:rPr>
      <w:rFonts w:ascii="Century Gothic" w:hAnsi="Century Gothic" w:cs="Arial"/>
      <w:color w:val="1F497D" w:themeColor="text2"/>
      <w:szCs w:val="24"/>
      <w:lang w:val="es-ES_tradnl" w:eastAsia="es-ES"/>
    </w:rPr>
  </w:style>
  <w:style w:type="paragraph" w:styleId="Descripcin">
    <w:name w:val="caption"/>
    <w:basedOn w:val="Normal"/>
    <w:next w:val="Normal"/>
    <w:link w:val="DescripcinCar"/>
    <w:autoRedefine/>
    <w:uiPriority w:val="35"/>
    <w:unhideWhenUsed/>
    <w:qFormat/>
    <w:rsid w:val="005911BD"/>
    <w:pPr>
      <w:keepNext/>
      <w:numPr>
        <w:numId w:val="70"/>
      </w:numPr>
      <w:spacing w:after="0" w:line="240" w:lineRule="auto"/>
    </w:pPr>
    <w:rPr>
      <w:rFonts w:ascii="Century Gothic" w:hAnsi="Century Gothic" w:cs="Arial"/>
      <w:color w:val="1F497D" w:themeColor="text2"/>
      <w:szCs w:val="24"/>
      <w:lang w:val="es-ES_tradnl" w:eastAsia="es-ES"/>
    </w:rPr>
  </w:style>
  <w:style w:type="paragraph" w:customStyle="1" w:styleId="I2KTitulo3">
    <w:name w:val="I2KTitulo3"/>
    <w:basedOn w:val="Normal"/>
    <w:next w:val="Normal"/>
    <w:autoRedefine/>
    <w:rsid w:val="004968FD"/>
    <w:pPr>
      <w:keepNext/>
      <w:pBdr>
        <w:bottom w:val="single" w:sz="4" w:space="1" w:color="808080"/>
      </w:pBdr>
      <w:tabs>
        <w:tab w:val="left" w:pos="0"/>
        <w:tab w:val="left" w:pos="360"/>
        <w:tab w:val="left" w:pos="900"/>
        <w:tab w:val="num" w:pos="1080"/>
        <w:tab w:val="left" w:pos="1800"/>
      </w:tabs>
      <w:spacing w:after="60" w:line="240" w:lineRule="auto"/>
      <w:ind w:left="1224" w:hanging="1224"/>
      <w:outlineLvl w:val="1"/>
    </w:pPr>
    <w:rPr>
      <w:rFonts w:ascii="Cambria" w:eastAsia="Times New Roman" w:hAnsi="Cambria" w:cs="Times New Roman"/>
      <w:i/>
      <w:color w:val="999999"/>
      <w:sz w:val="32"/>
      <w:szCs w:val="20"/>
      <w:lang w:eastAsia="es-ES"/>
    </w:rPr>
  </w:style>
  <w:style w:type="paragraph" w:customStyle="1" w:styleId="Estilo2">
    <w:name w:val="Estilo2"/>
    <w:basedOn w:val="Normal"/>
    <w:rsid w:val="004968FD"/>
    <w:pPr>
      <w:tabs>
        <w:tab w:val="left" w:pos="0"/>
        <w:tab w:val="left" w:pos="360"/>
      </w:tabs>
      <w:spacing w:after="0" w:line="240" w:lineRule="auto"/>
    </w:pPr>
    <w:rPr>
      <w:rFonts w:ascii="Calibri" w:eastAsia="Times New Roman" w:hAnsi="Calibri" w:cs="Times New Roman"/>
      <w:b/>
      <w:color w:val="FFFFFF"/>
      <w:szCs w:val="24"/>
    </w:rPr>
  </w:style>
  <w:style w:type="paragraph" w:customStyle="1" w:styleId="Estilo3">
    <w:name w:val="Estilo3"/>
    <w:basedOn w:val="Normal"/>
    <w:next w:val="Normal"/>
    <w:autoRedefine/>
    <w:rsid w:val="004968FD"/>
    <w:pPr>
      <w:numPr>
        <w:numId w:val="2"/>
      </w:numPr>
      <w:tabs>
        <w:tab w:val="left" w:pos="0"/>
      </w:tabs>
      <w:spacing w:after="0" w:line="240" w:lineRule="auto"/>
    </w:pPr>
    <w:rPr>
      <w:rFonts w:ascii="Calibri" w:eastAsia="Times New Roman" w:hAnsi="Calibri" w:cs="Times New Roman"/>
      <w:szCs w:val="24"/>
      <w:lang w:val="es-ES" w:eastAsia="es-ES"/>
    </w:rPr>
  </w:style>
  <w:style w:type="paragraph" w:customStyle="1" w:styleId="Estilo4">
    <w:name w:val="Estilo4"/>
    <w:basedOn w:val="Listaconvietas2"/>
    <w:rsid w:val="004968FD"/>
    <w:pPr>
      <w:numPr>
        <w:numId w:val="3"/>
      </w:numPr>
      <w:tabs>
        <w:tab w:val="clear" w:pos="643"/>
        <w:tab w:val="left" w:pos="0"/>
        <w:tab w:val="num" w:pos="360"/>
        <w:tab w:val="num" w:pos="720"/>
      </w:tabs>
      <w:spacing w:after="0" w:line="240" w:lineRule="auto"/>
      <w:ind w:left="720"/>
      <w:contextualSpacing w:val="0"/>
    </w:pPr>
    <w:rPr>
      <w:rFonts w:ascii="Calibri" w:eastAsia="Times New Roman" w:hAnsi="Calibri" w:cs="Times New Roman"/>
      <w:szCs w:val="24"/>
      <w:lang w:val="es-ES" w:eastAsia="es-ES"/>
    </w:rPr>
  </w:style>
  <w:style w:type="paragraph" w:styleId="Listaconvietas2">
    <w:name w:val="List Bullet 2"/>
    <w:basedOn w:val="Normal"/>
    <w:uiPriority w:val="99"/>
    <w:semiHidden/>
    <w:unhideWhenUsed/>
    <w:rsid w:val="004968FD"/>
    <w:pPr>
      <w:tabs>
        <w:tab w:val="num" w:pos="720"/>
      </w:tabs>
      <w:ind w:left="720" w:hanging="360"/>
      <w:contextualSpacing/>
    </w:pPr>
  </w:style>
  <w:style w:type="character" w:customStyle="1" w:styleId="I2KTitulo2Car">
    <w:name w:val="I2KTitulo2 Car"/>
    <w:basedOn w:val="Fuentedeprrafopredeter"/>
    <w:link w:val="I2KTitulo2"/>
    <w:locked/>
    <w:rsid w:val="004968FD"/>
    <w:rPr>
      <w:rFonts w:ascii="Cambria" w:hAnsi="Cambria"/>
      <w:color w:val="999999"/>
      <w:sz w:val="36"/>
      <w:lang w:eastAsia="es-ES"/>
    </w:rPr>
  </w:style>
  <w:style w:type="paragraph" w:customStyle="1" w:styleId="I2KTitulo2">
    <w:name w:val="I2KTitulo2"/>
    <w:basedOn w:val="Normal"/>
    <w:next w:val="Normal"/>
    <w:link w:val="I2KTitulo2Car"/>
    <w:autoRedefine/>
    <w:rsid w:val="004968FD"/>
    <w:pPr>
      <w:keepNext/>
      <w:pBdr>
        <w:bottom w:val="single" w:sz="4" w:space="1" w:color="808080"/>
      </w:pBdr>
      <w:tabs>
        <w:tab w:val="num" w:pos="0"/>
        <w:tab w:val="left" w:pos="360"/>
        <w:tab w:val="left" w:pos="720"/>
        <w:tab w:val="left" w:pos="900"/>
      </w:tabs>
      <w:spacing w:after="60" w:line="240" w:lineRule="auto"/>
      <w:outlineLvl w:val="1"/>
    </w:pPr>
    <w:rPr>
      <w:rFonts w:ascii="Cambria" w:hAnsi="Cambria"/>
      <w:color w:val="999999"/>
      <w:sz w:val="36"/>
      <w:lang w:eastAsia="es-ES"/>
    </w:rPr>
  </w:style>
  <w:style w:type="table" w:styleId="Tablaconcuadrcula">
    <w:name w:val="Table Grid"/>
    <w:basedOn w:val="Tablanormal"/>
    <w:uiPriority w:val="39"/>
    <w:rsid w:val="004968FD"/>
    <w:pPr>
      <w:tabs>
        <w:tab w:val="left" w:pos="0"/>
        <w:tab w:val="left" w:pos="360"/>
      </w:tabs>
      <w:spacing w:after="0" w:line="240" w:lineRule="auto"/>
      <w:jc w:val="both"/>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qFormat/>
    <w:rsid w:val="006A0A74"/>
    <w:pPr>
      <w:tabs>
        <w:tab w:val="right" w:leader="dot" w:pos="8354"/>
      </w:tabs>
      <w:spacing w:after="100"/>
      <w:ind w:left="1416"/>
    </w:pPr>
    <w:rPr>
      <w:rFonts w:ascii="Century Gothic" w:hAnsi="Century Gothic"/>
      <w:noProof/>
      <w:sz w:val="20"/>
      <w:szCs w:val="20"/>
    </w:rPr>
  </w:style>
  <w:style w:type="paragraph" w:styleId="Prrafodelista">
    <w:name w:val="List Paragraph"/>
    <w:basedOn w:val="Normal"/>
    <w:link w:val="PrrafodelistaCar"/>
    <w:uiPriority w:val="34"/>
    <w:qFormat/>
    <w:rsid w:val="004345FF"/>
    <w:pPr>
      <w:ind w:left="720"/>
      <w:contextualSpacing/>
    </w:pPr>
  </w:style>
  <w:style w:type="character" w:styleId="Hipervnculovisitado">
    <w:name w:val="FollowedHyperlink"/>
    <w:basedOn w:val="Fuentedeprrafopredeter"/>
    <w:uiPriority w:val="99"/>
    <w:semiHidden/>
    <w:unhideWhenUsed/>
    <w:rsid w:val="00F94E56"/>
    <w:rPr>
      <w:color w:val="800080" w:themeColor="followedHyperlink"/>
      <w:u w:val="single"/>
    </w:rPr>
  </w:style>
  <w:style w:type="table" w:styleId="Sombreadoclaro-nfasis1">
    <w:name w:val="Light Shading Accent 1"/>
    <w:basedOn w:val="Tablanormal"/>
    <w:uiPriority w:val="60"/>
    <w:rsid w:val="00647F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rrafodelista1">
    <w:name w:val="Párrafo de lista1"/>
    <w:basedOn w:val="Normal"/>
    <w:rsid w:val="00793767"/>
    <w:pPr>
      <w:ind w:left="720"/>
      <w:jc w:val="left"/>
    </w:pPr>
    <w:rPr>
      <w:rFonts w:ascii="Calibri" w:eastAsia="Times New Roman" w:hAnsi="Calibri" w:cs="Times New Roman"/>
    </w:rPr>
  </w:style>
  <w:style w:type="table" w:styleId="Cuadrculaclara-nfasis3">
    <w:name w:val="Light Grid Accent 3"/>
    <w:basedOn w:val="Tablanormal"/>
    <w:uiPriority w:val="62"/>
    <w:rsid w:val="00A6112A"/>
    <w:pPr>
      <w:spacing w:after="0" w:line="240" w:lineRule="auto"/>
    </w:pPr>
    <w:rPr>
      <w:lang w:val="es-MX"/>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BE2108"/>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BE2108"/>
  </w:style>
  <w:style w:type="character" w:customStyle="1" w:styleId="Cuerpodeltexto">
    <w:name w:val="Cuerpo del texto_"/>
    <w:basedOn w:val="Fuentedeprrafopredeter"/>
    <w:link w:val="Cuerpodeltexto0"/>
    <w:rsid w:val="00F12FD0"/>
    <w:rPr>
      <w:sz w:val="14"/>
      <w:szCs w:val="14"/>
      <w:shd w:val="clear" w:color="auto" w:fill="FFFFFF"/>
    </w:rPr>
  </w:style>
  <w:style w:type="paragraph" w:customStyle="1" w:styleId="Cuerpodeltexto0">
    <w:name w:val="Cuerpo del texto"/>
    <w:basedOn w:val="Normal"/>
    <w:link w:val="Cuerpodeltexto"/>
    <w:rsid w:val="00F12FD0"/>
    <w:pPr>
      <w:shd w:val="clear" w:color="auto" w:fill="FFFFFF"/>
      <w:spacing w:after="0" w:line="240" w:lineRule="exact"/>
      <w:jc w:val="left"/>
    </w:pPr>
    <w:rPr>
      <w:sz w:val="14"/>
      <w:szCs w:val="14"/>
    </w:rPr>
  </w:style>
  <w:style w:type="table" w:styleId="Sombreadoclaro-nfasis5">
    <w:name w:val="Light Shading Accent 5"/>
    <w:basedOn w:val="Tablanormal"/>
    <w:uiPriority w:val="60"/>
    <w:rsid w:val="00B167F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4">
    <w:name w:val="Light Shading Accent 4"/>
    <w:basedOn w:val="Tablanormal"/>
    <w:uiPriority w:val="60"/>
    <w:rsid w:val="00B167F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media1-nfasis5">
    <w:name w:val="Medium List 1 Accent 5"/>
    <w:basedOn w:val="Tablanormal"/>
    <w:uiPriority w:val="65"/>
    <w:rsid w:val="00B167F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nfasissutil">
    <w:name w:val="Subtle Emphasis"/>
    <w:basedOn w:val="Fuentedeprrafopredeter"/>
    <w:uiPriority w:val="19"/>
    <w:qFormat/>
    <w:rsid w:val="003958E8"/>
    <w:rPr>
      <w:color w:val="595959" w:themeColor="text1" w:themeTint="A6"/>
    </w:rPr>
  </w:style>
  <w:style w:type="table" w:styleId="Sombreadoclaro">
    <w:name w:val="Light Shading"/>
    <w:basedOn w:val="Tablanormal"/>
    <w:uiPriority w:val="60"/>
    <w:rsid w:val="004303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4303E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1828A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Ttulodellibro">
    <w:name w:val="Book Title"/>
    <w:basedOn w:val="Fuentedeprrafopredeter"/>
    <w:qFormat/>
    <w:rsid w:val="00DB3E91"/>
    <w:rPr>
      <w:b/>
      <w:bCs/>
      <w:caps w:val="0"/>
      <w:smallCaps/>
      <w:color w:val="262626" w:themeColor="text1" w:themeTint="D9"/>
      <w:spacing w:val="5"/>
    </w:rPr>
  </w:style>
  <w:style w:type="character" w:styleId="Referenciaintensa">
    <w:name w:val="Intense Reference"/>
    <w:basedOn w:val="Fuentedeprrafopredeter"/>
    <w:uiPriority w:val="32"/>
    <w:qFormat/>
    <w:rsid w:val="00DB3E91"/>
    <w:rPr>
      <w:b/>
      <w:bCs/>
      <w:caps w:val="0"/>
      <w:smallCaps/>
      <w:color w:val="E36C0A" w:themeColor="accent6" w:themeShade="BF"/>
      <w:spacing w:val="5"/>
      <w:u w:val="none"/>
    </w:rPr>
  </w:style>
  <w:style w:type="character" w:styleId="Referenciasutil">
    <w:name w:val="Subtle Reference"/>
    <w:basedOn w:val="Fuentedeprrafopredeter"/>
    <w:uiPriority w:val="31"/>
    <w:qFormat/>
    <w:rsid w:val="00DB3E91"/>
    <w:rPr>
      <w:caps w:val="0"/>
      <w:smallCaps/>
      <w:color w:val="E36C0A" w:themeColor="accent6" w:themeShade="BF"/>
      <w:u w:val="single"/>
    </w:rPr>
  </w:style>
  <w:style w:type="paragraph" w:styleId="Sinespaciado">
    <w:name w:val="No Spacing"/>
    <w:link w:val="SinespaciadoCar"/>
    <w:uiPriority w:val="1"/>
    <w:qFormat/>
    <w:rsid w:val="007C02DC"/>
    <w:pPr>
      <w:spacing w:after="0" w:line="240" w:lineRule="auto"/>
    </w:pPr>
    <w:rPr>
      <w:rFonts w:ascii="Calibri" w:eastAsia="Times New Roman" w:hAnsi="Calibri" w:cs="Times New Roman"/>
      <w:lang w:eastAsia="es-CL"/>
    </w:rPr>
  </w:style>
  <w:style w:type="character" w:customStyle="1" w:styleId="SinespaciadoCar">
    <w:name w:val="Sin espaciado Car"/>
    <w:link w:val="Sinespaciado"/>
    <w:uiPriority w:val="1"/>
    <w:rsid w:val="007C02DC"/>
    <w:rPr>
      <w:rFonts w:ascii="Calibri" w:eastAsia="Times New Roman" w:hAnsi="Calibri" w:cs="Times New Roman"/>
      <w:lang w:eastAsia="es-CL"/>
    </w:rPr>
  </w:style>
  <w:style w:type="character" w:styleId="Refdecomentario">
    <w:name w:val="annotation reference"/>
    <w:basedOn w:val="Fuentedeprrafopredeter"/>
    <w:uiPriority w:val="99"/>
    <w:semiHidden/>
    <w:unhideWhenUsed/>
    <w:rsid w:val="007C02DC"/>
    <w:rPr>
      <w:sz w:val="16"/>
      <w:szCs w:val="16"/>
    </w:rPr>
  </w:style>
  <w:style w:type="paragraph" w:styleId="Textocomentario">
    <w:name w:val="annotation text"/>
    <w:basedOn w:val="Normal"/>
    <w:link w:val="TextocomentarioCar"/>
    <w:uiPriority w:val="99"/>
    <w:unhideWhenUsed/>
    <w:rsid w:val="007C02DC"/>
    <w:pPr>
      <w:spacing w:after="0" w:line="240" w:lineRule="auto"/>
      <w:jc w:val="left"/>
    </w:pPr>
    <w:rPr>
      <w:rFonts w:eastAsiaTheme="minorEastAsia"/>
      <w:color w:val="auto"/>
      <w:sz w:val="20"/>
      <w:szCs w:val="20"/>
      <w:lang w:eastAsia="ja-JP"/>
    </w:rPr>
  </w:style>
  <w:style w:type="character" w:customStyle="1" w:styleId="TextocomentarioCar">
    <w:name w:val="Texto comentario Car"/>
    <w:basedOn w:val="Fuentedeprrafopredeter"/>
    <w:link w:val="Textocomentario"/>
    <w:uiPriority w:val="99"/>
    <w:rsid w:val="007C02DC"/>
    <w:rPr>
      <w:rFonts w:eastAsiaTheme="minorEastAsia"/>
      <w:sz w:val="20"/>
      <w:szCs w:val="20"/>
      <w:lang w:eastAsia="ja-JP"/>
    </w:rPr>
  </w:style>
  <w:style w:type="character" w:customStyle="1" w:styleId="AsuntodelcomentarioCar">
    <w:name w:val="Asunto del comentario Car"/>
    <w:basedOn w:val="TextocomentarioCar"/>
    <w:link w:val="Asuntodelcomentario"/>
    <w:uiPriority w:val="99"/>
    <w:semiHidden/>
    <w:rsid w:val="007C02DC"/>
    <w:rPr>
      <w:rFonts w:eastAsiaTheme="minorEastAsia"/>
      <w:b/>
      <w:bCs/>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7C02DC"/>
    <w:rPr>
      <w:b/>
      <w:bCs/>
    </w:rPr>
  </w:style>
  <w:style w:type="paragraph" w:styleId="TDC4">
    <w:name w:val="toc 4"/>
    <w:basedOn w:val="Normal"/>
    <w:next w:val="Normal"/>
    <w:autoRedefine/>
    <w:uiPriority w:val="39"/>
    <w:unhideWhenUsed/>
    <w:rsid w:val="007C02DC"/>
    <w:pPr>
      <w:spacing w:after="0" w:line="240" w:lineRule="auto"/>
      <w:ind w:left="440"/>
      <w:jc w:val="left"/>
    </w:pPr>
    <w:rPr>
      <w:rFonts w:eastAsiaTheme="minorEastAsia"/>
      <w:color w:val="auto"/>
      <w:sz w:val="20"/>
      <w:szCs w:val="20"/>
      <w:lang w:eastAsia="ja-JP"/>
    </w:rPr>
  </w:style>
  <w:style w:type="paragraph" w:styleId="TDC5">
    <w:name w:val="toc 5"/>
    <w:basedOn w:val="Normal"/>
    <w:next w:val="Normal"/>
    <w:autoRedefine/>
    <w:uiPriority w:val="39"/>
    <w:unhideWhenUsed/>
    <w:rsid w:val="007C02DC"/>
    <w:pPr>
      <w:spacing w:after="0" w:line="240" w:lineRule="auto"/>
      <w:ind w:left="660"/>
      <w:jc w:val="left"/>
    </w:pPr>
    <w:rPr>
      <w:rFonts w:eastAsiaTheme="minorEastAsia"/>
      <w:color w:val="auto"/>
      <w:sz w:val="20"/>
      <w:szCs w:val="20"/>
      <w:lang w:eastAsia="ja-JP"/>
    </w:rPr>
  </w:style>
  <w:style w:type="paragraph" w:styleId="TDC6">
    <w:name w:val="toc 6"/>
    <w:basedOn w:val="Normal"/>
    <w:next w:val="Normal"/>
    <w:autoRedefine/>
    <w:uiPriority w:val="39"/>
    <w:unhideWhenUsed/>
    <w:rsid w:val="007C02DC"/>
    <w:pPr>
      <w:spacing w:after="0" w:line="240" w:lineRule="auto"/>
      <w:ind w:left="880"/>
      <w:jc w:val="left"/>
    </w:pPr>
    <w:rPr>
      <w:rFonts w:eastAsiaTheme="minorEastAsia"/>
      <w:color w:val="auto"/>
      <w:sz w:val="20"/>
      <w:szCs w:val="20"/>
      <w:lang w:eastAsia="ja-JP"/>
    </w:rPr>
  </w:style>
  <w:style w:type="paragraph" w:styleId="TDC7">
    <w:name w:val="toc 7"/>
    <w:basedOn w:val="Normal"/>
    <w:next w:val="Normal"/>
    <w:autoRedefine/>
    <w:uiPriority w:val="39"/>
    <w:unhideWhenUsed/>
    <w:rsid w:val="007C02DC"/>
    <w:pPr>
      <w:spacing w:after="0" w:line="240" w:lineRule="auto"/>
      <w:ind w:left="1100"/>
      <w:jc w:val="left"/>
    </w:pPr>
    <w:rPr>
      <w:rFonts w:eastAsiaTheme="minorEastAsia"/>
      <w:color w:val="auto"/>
      <w:sz w:val="20"/>
      <w:szCs w:val="20"/>
      <w:lang w:eastAsia="ja-JP"/>
    </w:rPr>
  </w:style>
  <w:style w:type="paragraph" w:styleId="TDC8">
    <w:name w:val="toc 8"/>
    <w:basedOn w:val="Normal"/>
    <w:next w:val="Normal"/>
    <w:autoRedefine/>
    <w:uiPriority w:val="39"/>
    <w:unhideWhenUsed/>
    <w:rsid w:val="007C02DC"/>
    <w:pPr>
      <w:spacing w:after="0" w:line="240" w:lineRule="auto"/>
      <w:ind w:left="1320"/>
      <w:jc w:val="left"/>
    </w:pPr>
    <w:rPr>
      <w:rFonts w:eastAsiaTheme="minorEastAsia"/>
      <w:color w:val="auto"/>
      <w:sz w:val="20"/>
      <w:szCs w:val="20"/>
      <w:lang w:eastAsia="ja-JP"/>
    </w:rPr>
  </w:style>
  <w:style w:type="paragraph" w:styleId="TDC9">
    <w:name w:val="toc 9"/>
    <w:basedOn w:val="Normal"/>
    <w:next w:val="Normal"/>
    <w:autoRedefine/>
    <w:uiPriority w:val="39"/>
    <w:unhideWhenUsed/>
    <w:rsid w:val="007C02DC"/>
    <w:pPr>
      <w:spacing w:after="0" w:line="240" w:lineRule="auto"/>
      <w:ind w:left="1540"/>
      <w:jc w:val="left"/>
    </w:pPr>
    <w:rPr>
      <w:rFonts w:eastAsiaTheme="minorEastAsia"/>
      <w:color w:val="auto"/>
      <w:sz w:val="20"/>
      <w:szCs w:val="20"/>
      <w:lang w:eastAsia="ja-JP"/>
    </w:rPr>
  </w:style>
  <w:style w:type="character" w:customStyle="1" w:styleId="HTMLconformatoprevioCar">
    <w:name w:val="HTML con formato previo Car"/>
    <w:basedOn w:val="Fuentedeprrafopredeter"/>
    <w:link w:val="HTMLconformatoprevio"/>
    <w:uiPriority w:val="99"/>
    <w:semiHidden/>
    <w:rsid w:val="007C02DC"/>
    <w:rPr>
      <w:rFonts w:ascii="Courier New" w:eastAsia="Times New Roman" w:hAnsi="Courier New" w:cs="Courier New"/>
      <w:sz w:val="20"/>
      <w:szCs w:val="20"/>
      <w:lang w:eastAsia="es-CL"/>
    </w:rPr>
  </w:style>
  <w:style w:type="paragraph" w:styleId="HTMLconformatoprevio">
    <w:name w:val="HTML Preformatted"/>
    <w:basedOn w:val="Normal"/>
    <w:link w:val="HTMLconformatoprevioCar"/>
    <w:uiPriority w:val="99"/>
    <w:semiHidden/>
    <w:unhideWhenUsed/>
    <w:rsid w:val="007C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CL"/>
    </w:rPr>
  </w:style>
  <w:style w:type="paragraph" w:customStyle="1" w:styleId="xl63">
    <w:name w:val="xl63"/>
    <w:basedOn w:val="Normal"/>
    <w:rsid w:val="007C02DC"/>
    <w:pPr>
      <w:spacing w:before="100" w:beforeAutospacing="1" w:after="100" w:afterAutospacing="1" w:line="240" w:lineRule="auto"/>
      <w:jc w:val="left"/>
      <w:textAlignment w:val="center"/>
    </w:pPr>
    <w:rPr>
      <w:rFonts w:ascii="Times New Roman" w:eastAsia="Times New Roman" w:hAnsi="Times New Roman" w:cs="Times New Roman"/>
      <w:b/>
      <w:bCs/>
      <w:color w:val="000000"/>
      <w:sz w:val="24"/>
      <w:szCs w:val="24"/>
      <w:lang w:eastAsia="es-CL"/>
    </w:rPr>
  </w:style>
  <w:style w:type="paragraph" w:customStyle="1" w:styleId="xl64">
    <w:name w:val="xl64"/>
    <w:basedOn w:val="Normal"/>
    <w:rsid w:val="007C02DC"/>
    <w:pPr>
      <w:spacing w:before="100" w:beforeAutospacing="1" w:after="100" w:afterAutospacing="1" w:line="240" w:lineRule="auto"/>
      <w:jc w:val="left"/>
      <w:textAlignment w:val="center"/>
    </w:pPr>
    <w:rPr>
      <w:rFonts w:ascii="Times New Roman" w:eastAsia="Times New Roman" w:hAnsi="Times New Roman" w:cs="Times New Roman"/>
      <w:color w:val="000000"/>
      <w:sz w:val="24"/>
      <w:szCs w:val="24"/>
      <w:lang w:eastAsia="es-CL"/>
    </w:rPr>
  </w:style>
  <w:style w:type="paragraph" w:customStyle="1" w:styleId="xl65">
    <w:name w:val="xl65"/>
    <w:basedOn w:val="Normal"/>
    <w:rsid w:val="007C02DC"/>
    <w:pP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lang w:eastAsia="es-CL"/>
    </w:rPr>
  </w:style>
  <w:style w:type="paragraph" w:customStyle="1" w:styleId="xl66">
    <w:name w:val="xl66"/>
    <w:basedOn w:val="Normal"/>
    <w:rsid w:val="007C02DC"/>
    <w:pPr>
      <w:spacing w:before="100" w:beforeAutospacing="1" w:after="100" w:afterAutospacing="1" w:line="240" w:lineRule="auto"/>
      <w:jc w:val="left"/>
      <w:textAlignment w:val="center"/>
    </w:pPr>
    <w:rPr>
      <w:rFonts w:ascii="Times New Roman" w:eastAsia="Times New Roman" w:hAnsi="Times New Roman" w:cs="Times New Roman"/>
      <w:color w:val="000000"/>
      <w:sz w:val="24"/>
      <w:szCs w:val="24"/>
      <w:lang w:eastAsia="es-CL"/>
    </w:rPr>
  </w:style>
  <w:style w:type="paragraph" w:customStyle="1" w:styleId="xl67">
    <w:name w:val="xl67"/>
    <w:basedOn w:val="Normal"/>
    <w:rsid w:val="007C02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b/>
      <w:bCs/>
      <w:color w:val="000000"/>
      <w:sz w:val="24"/>
      <w:szCs w:val="24"/>
      <w:lang w:eastAsia="es-CL"/>
    </w:rPr>
  </w:style>
  <w:style w:type="paragraph" w:customStyle="1" w:styleId="xl68">
    <w:name w:val="xl68"/>
    <w:basedOn w:val="Normal"/>
    <w:rsid w:val="007C02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000000"/>
      <w:sz w:val="24"/>
      <w:szCs w:val="24"/>
      <w:lang w:eastAsia="es-CL"/>
    </w:rPr>
  </w:style>
  <w:style w:type="paragraph" w:customStyle="1" w:styleId="xl69">
    <w:name w:val="xl69"/>
    <w:basedOn w:val="Normal"/>
    <w:rsid w:val="007C02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lang w:eastAsia="es-CL"/>
    </w:rPr>
  </w:style>
  <w:style w:type="paragraph" w:customStyle="1" w:styleId="xl70">
    <w:name w:val="xl70"/>
    <w:basedOn w:val="Normal"/>
    <w:rsid w:val="007C02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b/>
      <w:bCs/>
      <w:color w:val="000000"/>
      <w:sz w:val="24"/>
      <w:szCs w:val="24"/>
      <w:lang w:eastAsia="es-CL"/>
    </w:rPr>
  </w:style>
  <w:style w:type="character" w:styleId="Textoennegrita">
    <w:name w:val="Strong"/>
    <w:basedOn w:val="Fuentedeprrafopredeter"/>
    <w:uiPriority w:val="22"/>
    <w:qFormat/>
    <w:rsid w:val="007C02DC"/>
    <w:rPr>
      <w:b/>
      <w:bCs/>
    </w:rPr>
  </w:style>
  <w:style w:type="character" w:styleId="nfasis">
    <w:name w:val="Emphasis"/>
    <w:basedOn w:val="Fuentedeprrafopredeter"/>
    <w:uiPriority w:val="20"/>
    <w:qFormat/>
    <w:rsid w:val="007C02DC"/>
    <w:rPr>
      <w:i/>
      <w:iCs/>
    </w:rPr>
  </w:style>
  <w:style w:type="paragraph" w:customStyle="1" w:styleId="Default">
    <w:name w:val="Default"/>
    <w:rsid w:val="007C02DC"/>
    <w:pPr>
      <w:autoSpaceDE w:val="0"/>
      <w:autoSpaceDN w:val="0"/>
      <w:adjustRightInd w:val="0"/>
      <w:spacing w:after="0" w:line="240" w:lineRule="auto"/>
    </w:pPr>
    <w:rPr>
      <w:rFonts w:ascii="Calibri" w:hAnsi="Calibri" w:cs="Calibri"/>
      <w:color w:val="000000"/>
      <w:sz w:val="24"/>
      <w:szCs w:val="24"/>
    </w:rPr>
  </w:style>
  <w:style w:type="character" w:customStyle="1" w:styleId="ilad">
    <w:name w:val="il_ad"/>
    <w:basedOn w:val="Fuentedeprrafopredeter"/>
    <w:rsid w:val="007C02DC"/>
  </w:style>
  <w:style w:type="character" w:customStyle="1" w:styleId="corchete-llamada">
    <w:name w:val="corchete-llamada"/>
    <w:basedOn w:val="Fuentedeprrafopredeter"/>
    <w:rsid w:val="007C02DC"/>
  </w:style>
  <w:style w:type="table" w:styleId="Listaclara-nfasis1">
    <w:name w:val="Light List Accent 1"/>
    <w:basedOn w:val="Tablanormal"/>
    <w:uiPriority w:val="61"/>
    <w:rsid w:val="007C02D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rchete-llamada1">
    <w:name w:val="corchete-llamada1"/>
    <w:basedOn w:val="Fuentedeprrafopredeter"/>
    <w:rsid w:val="007C02DC"/>
    <w:rPr>
      <w:vanish/>
      <w:webHidden w:val="0"/>
      <w:specVanish w:val="0"/>
    </w:rPr>
  </w:style>
  <w:style w:type="character" w:customStyle="1" w:styleId="mw-headline">
    <w:name w:val="mw-headline"/>
    <w:basedOn w:val="Fuentedeprrafopredeter"/>
    <w:rsid w:val="007C02DC"/>
  </w:style>
  <w:style w:type="character" w:customStyle="1" w:styleId="mw-editsection1">
    <w:name w:val="mw-editsection1"/>
    <w:basedOn w:val="Fuentedeprrafopredeter"/>
    <w:rsid w:val="007C02DC"/>
  </w:style>
  <w:style w:type="character" w:customStyle="1" w:styleId="mw-editsection-bracket">
    <w:name w:val="mw-editsection-bracket"/>
    <w:basedOn w:val="Fuentedeprrafopredeter"/>
    <w:rsid w:val="007C02DC"/>
  </w:style>
  <w:style w:type="paragraph" w:customStyle="1" w:styleId="contenido">
    <w:name w:val="contenido"/>
    <w:basedOn w:val="Normal"/>
    <w:rsid w:val="007C02DC"/>
    <w:pPr>
      <w:spacing w:before="100" w:beforeAutospacing="1" w:after="100" w:afterAutospacing="1" w:line="240" w:lineRule="atLeast"/>
      <w:jc w:val="left"/>
    </w:pPr>
    <w:rPr>
      <w:rFonts w:ascii="Verdana" w:eastAsia="Times New Roman" w:hAnsi="Verdana" w:cs="Times New Roman"/>
      <w:color w:val="5E6C87"/>
      <w:sz w:val="16"/>
      <w:szCs w:val="16"/>
      <w:lang w:eastAsia="es-CL"/>
    </w:rPr>
  </w:style>
  <w:style w:type="paragraph" w:customStyle="1" w:styleId="Cuerpo">
    <w:name w:val="Cuerpo"/>
    <w:rsid w:val="007C02DC"/>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s-CL"/>
    </w:rPr>
  </w:style>
  <w:style w:type="character" w:customStyle="1" w:styleId="justify">
    <w:name w:val="justify"/>
    <w:basedOn w:val="Fuentedeprrafopredeter"/>
    <w:rsid w:val="007C02DC"/>
  </w:style>
  <w:style w:type="paragraph" w:customStyle="1" w:styleId="Pa25">
    <w:name w:val="Pa25"/>
    <w:basedOn w:val="Default"/>
    <w:next w:val="Default"/>
    <w:uiPriority w:val="99"/>
    <w:rsid w:val="007C02DC"/>
    <w:pPr>
      <w:spacing w:line="221" w:lineRule="atLeast"/>
    </w:pPr>
    <w:rPr>
      <w:rFonts w:ascii="Adobe Clean" w:eastAsia="Calibri" w:hAnsi="Adobe Clean" w:cs="Times New Roman"/>
      <w:color w:val="auto"/>
      <w:lang w:eastAsia="es-CL"/>
    </w:rPr>
  </w:style>
  <w:style w:type="paragraph" w:styleId="Textonotaalfinal">
    <w:name w:val="endnote text"/>
    <w:basedOn w:val="Normal"/>
    <w:link w:val="TextonotaalfinalCar"/>
    <w:uiPriority w:val="99"/>
    <w:unhideWhenUsed/>
    <w:rsid w:val="007C02DC"/>
    <w:pPr>
      <w:spacing w:after="0" w:line="240" w:lineRule="auto"/>
      <w:jc w:val="left"/>
    </w:pPr>
    <w:rPr>
      <w:rFonts w:eastAsiaTheme="minorEastAsia"/>
      <w:color w:val="auto"/>
      <w:sz w:val="20"/>
      <w:szCs w:val="20"/>
      <w:lang w:eastAsia="ja-JP"/>
    </w:rPr>
  </w:style>
  <w:style w:type="character" w:customStyle="1" w:styleId="TextonotaalfinalCar">
    <w:name w:val="Texto nota al final Car"/>
    <w:basedOn w:val="Fuentedeprrafopredeter"/>
    <w:link w:val="Textonotaalfinal"/>
    <w:uiPriority w:val="99"/>
    <w:rsid w:val="007C02DC"/>
    <w:rPr>
      <w:rFonts w:eastAsiaTheme="minorEastAsia"/>
      <w:sz w:val="20"/>
      <w:szCs w:val="20"/>
      <w:lang w:eastAsia="ja-JP"/>
    </w:rPr>
  </w:style>
  <w:style w:type="character" w:customStyle="1" w:styleId="hvr">
    <w:name w:val="hvr"/>
    <w:basedOn w:val="Fuentedeprrafopredeter"/>
    <w:rsid w:val="007C02DC"/>
  </w:style>
  <w:style w:type="character" w:customStyle="1" w:styleId="syn3">
    <w:name w:val="syn3"/>
    <w:basedOn w:val="Fuentedeprrafopredeter"/>
    <w:rsid w:val="007C02DC"/>
  </w:style>
  <w:style w:type="character" w:customStyle="1" w:styleId="pron">
    <w:name w:val="pron"/>
    <w:basedOn w:val="Fuentedeprrafopredeter"/>
    <w:rsid w:val="007C02DC"/>
  </w:style>
  <w:style w:type="character" w:customStyle="1" w:styleId="illustration1">
    <w:name w:val="illustration1"/>
    <w:basedOn w:val="Fuentedeprrafopredeter"/>
    <w:rsid w:val="007C02DC"/>
    <w:rPr>
      <w:i/>
      <w:iCs/>
      <w:color w:val="966A00"/>
    </w:rPr>
  </w:style>
  <w:style w:type="paragraph" w:customStyle="1" w:styleId="descripcion">
    <w:name w:val="descripcion"/>
    <w:basedOn w:val="Normal"/>
    <w:rsid w:val="007C02DC"/>
    <w:pPr>
      <w:spacing w:before="100" w:beforeAutospacing="1" w:after="100" w:afterAutospacing="1" w:line="240" w:lineRule="auto"/>
      <w:jc w:val="left"/>
    </w:pPr>
    <w:rPr>
      <w:rFonts w:ascii="Times New Roman" w:eastAsia="Times New Roman" w:hAnsi="Times New Roman" w:cs="Times New Roman"/>
      <w:color w:val="auto"/>
      <w:sz w:val="24"/>
      <w:szCs w:val="24"/>
      <w:lang w:eastAsia="es-CL"/>
    </w:rPr>
  </w:style>
  <w:style w:type="character" w:customStyle="1" w:styleId="date-display-single1">
    <w:name w:val="date-display-single1"/>
    <w:basedOn w:val="Fuentedeprrafopredeter"/>
    <w:rsid w:val="007C02DC"/>
  </w:style>
  <w:style w:type="character" w:customStyle="1" w:styleId="submitted1">
    <w:name w:val="submitted1"/>
    <w:basedOn w:val="Fuentedeprrafopredeter"/>
    <w:rsid w:val="007C02DC"/>
    <w:rPr>
      <w:vanish/>
      <w:webHidden w:val="0"/>
      <w:specVanish w:val="0"/>
    </w:rPr>
  </w:style>
  <w:style w:type="character" w:customStyle="1" w:styleId="link-external">
    <w:name w:val="link-external"/>
    <w:basedOn w:val="Fuentedeprrafopredeter"/>
    <w:rsid w:val="007C02DC"/>
  </w:style>
  <w:style w:type="paragraph" w:customStyle="1" w:styleId="textinterior">
    <w:name w:val="text_interior"/>
    <w:basedOn w:val="Normal"/>
    <w:rsid w:val="007C02DC"/>
    <w:pPr>
      <w:spacing w:after="150" w:line="240" w:lineRule="auto"/>
      <w:jc w:val="left"/>
    </w:pPr>
    <w:rPr>
      <w:rFonts w:ascii="Times New Roman" w:eastAsia="Times New Roman" w:hAnsi="Times New Roman" w:cs="Times New Roman"/>
      <w:color w:val="auto"/>
      <w:sz w:val="24"/>
      <w:szCs w:val="24"/>
      <w:lang w:eastAsia="es-CL"/>
    </w:rPr>
  </w:style>
  <w:style w:type="paragraph" w:styleId="Textonotapie">
    <w:name w:val="footnote text"/>
    <w:basedOn w:val="Normal"/>
    <w:link w:val="TextonotapieCar"/>
    <w:uiPriority w:val="99"/>
    <w:semiHidden/>
    <w:rsid w:val="007C02DC"/>
    <w:pPr>
      <w:spacing w:after="0" w:line="240" w:lineRule="auto"/>
      <w:jc w:val="left"/>
    </w:pPr>
    <w:rPr>
      <w:rFonts w:ascii="CG Omega" w:eastAsia="Times New Roman" w:hAnsi="CG Omega" w:cs="Times New Roman"/>
      <w:color w:val="auto"/>
      <w:sz w:val="20"/>
      <w:szCs w:val="20"/>
      <w:lang w:val="es-MX" w:eastAsia="es-ES"/>
    </w:rPr>
  </w:style>
  <w:style w:type="character" w:customStyle="1" w:styleId="TextonotapieCar">
    <w:name w:val="Texto nota pie Car"/>
    <w:basedOn w:val="Fuentedeprrafopredeter"/>
    <w:link w:val="Textonotapie"/>
    <w:uiPriority w:val="99"/>
    <w:semiHidden/>
    <w:rsid w:val="007C02DC"/>
    <w:rPr>
      <w:rFonts w:ascii="CG Omega" w:eastAsia="Times New Roman" w:hAnsi="CG Omega" w:cs="Times New Roman"/>
      <w:sz w:val="20"/>
      <w:szCs w:val="20"/>
      <w:lang w:val="es-MX" w:eastAsia="es-ES"/>
    </w:rPr>
  </w:style>
  <w:style w:type="paragraph" w:customStyle="1" w:styleId="xl71">
    <w:name w:val="xl71"/>
    <w:basedOn w:val="Normal"/>
    <w:rsid w:val="007C02DC"/>
    <w:pPr>
      <w:pBdr>
        <w:top w:val="dotDash" w:sz="4" w:space="0" w:color="auto"/>
        <w:left w:val="dotDash" w:sz="4" w:space="0" w:color="auto"/>
        <w:bottom w:val="dotDash" w:sz="4" w:space="0" w:color="auto"/>
        <w:right w:val="dotDash"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eastAsia="es-CL"/>
    </w:rPr>
  </w:style>
  <w:style w:type="paragraph" w:customStyle="1" w:styleId="xl72">
    <w:name w:val="xl72"/>
    <w:basedOn w:val="Normal"/>
    <w:rsid w:val="007C02DC"/>
    <w:pPr>
      <w:spacing w:before="100" w:beforeAutospacing="1" w:after="100" w:afterAutospacing="1" w:line="240" w:lineRule="auto"/>
      <w:jc w:val="center"/>
    </w:pPr>
    <w:rPr>
      <w:rFonts w:ascii="Times New Roman" w:eastAsia="Times New Roman" w:hAnsi="Times New Roman" w:cs="Times New Roman"/>
      <w:color w:val="auto"/>
      <w:sz w:val="24"/>
      <w:szCs w:val="24"/>
      <w:lang w:eastAsia="es-CL"/>
    </w:rPr>
  </w:style>
  <w:style w:type="paragraph" w:customStyle="1" w:styleId="xl73">
    <w:name w:val="xl73"/>
    <w:basedOn w:val="Normal"/>
    <w:rsid w:val="007C02DC"/>
    <w:pPr>
      <w:pBdr>
        <w:top w:val="single" w:sz="8" w:space="0" w:color="auto"/>
      </w:pBdr>
      <w:shd w:val="clear" w:color="000000" w:fill="4F81BD"/>
      <w:spacing w:before="100" w:beforeAutospacing="1" w:after="100" w:afterAutospacing="1" w:line="240" w:lineRule="auto"/>
      <w:jc w:val="center"/>
      <w:textAlignment w:val="center"/>
    </w:pPr>
    <w:rPr>
      <w:rFonts w:ascii="Cambria" w:eastAsia="Times New Roman" w:hAnsi="Cambria" w:cs="Times New Roman"/>
      <w:b/>
      <w:bCs/>
      <w:color w:val="FFFFFF"/>
      <w:sz w:val="24"/>
      <w:szCs w:val="24"/>
      <w:lang w:eastAsia="es-CL"/>
    </w:rPr>
  </w:style>
  <w:style w:type="paragraph" w:customStyle="1" w:styleId="xl74">
    <w:name w:val="xl74"/>
    <w:basedOn w:val="Normal"/>
    <w:rsid w:val="007C02DC"/>
    <w:pPr>
      <w:pBdr>
        <w:top w:val="single" w:sz="8" w:space="0" w:color="auto"/>
      </w:pBdr>
      <w:shd w:val="clear" w:color="000000" w:fill="4F81BD"/>
      <w:spacing w:before="100" w:beforeAutospacing="1" w:after="100" w:afterAutospacing="1" w:line="240" w:lineRule="auto"/>
      <w:jc w:val="left"/>
      <w:textAlignment w:val="center"/>
    </w:pPr>
    <w:rPr>
      <w:rFonts w:ascii="Cambria" w:eastAsia="Times New Roman" w:hAnsi="Cambria" w:cs="Times New Roman"/>
      <w:b/>
      <w:bCs/>
      <w:color w:val="FFFFFF"/>
      <w:sz w:val="24"/>
      <w:szCs w:val="24"/>
      <w:lang w:eastAsia="es-CL"/>
    </w:rPr>
  </w:style>
  <w:style w:type="paragraph" w:customStyle="1" w:styleId="xl75">
    <w:name w:val="xl75"/>
    <w:basedOn w:val="Normal"/>
    <w:rsid w:val="007C02DC"/>
    <w:pPr>
      <w:pBdr>
        <w:top w:val="single" w:sz="8" w:space="0" w:color="auto"/>
        <w:right w:val="single" w:sz="8" w:space="0" w:color="auto"/>
      </w:pBdr>
      <w:shd w:val="clear" w:color="000000" w:fill="4F81BD"/>
      <w:spacing w:before="100" w:beforeAutospacing="1" w:after="100" w:afterAutospacing="1" w:line="240" w:lineRule="auto"/>
      <w:jc w:val="left"/>
      <w:textAlignment w:val="center"/>
    </w:pPr>
    <w:rPr>
      <w:rFonts w:ascii="Cambria" w:eastAsia="Times New Roman" w:hAnsi="Cambria" w:cs="Times New Roman"/>
      <w:b/>
      <w:bCs/>
      <w:color w:val="FFFFFF"/>
      <w:sz w:val="24"/>
      <w:szCs w:val="24"/>
      <w:lang w:eastAsia="es-CL"/>
    </w:rPr>
  </w:style>
  <w:style w:type="character" w:customStyle="1" w:styleId="inplacedisplayid4082539siteid94">
    <w:name w:val="inplacedisplayid4082539siteid94"/>
    <w:basedOn w:val="Fuentedeprrafopredeter"/>
    <w:rsid w:val="007C02DC"/>
  </w:style>
  <w:style w:type="table" w:styleId="Listamedia1-nfasis1">
    <w:name w:val="Medium List 1 Accent 1"/>
    <w:basedOn w:val="Tablanormal"/>
    <w:uiPriority w:val="65"/>
    <w:rsid w:val="009F726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vistosa-nfasis2">
    <w:name w:val="Colorful List Accent 2"/>
    <w:basedOn w:val="Tablanormal"/>
    <w:uiPriority w:val="72"/>
    <w:rsid w:val="009F726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1-nfasis6">
    <w:name w:val="Medium Shading 1 Accent 6"/>
    <w:basedOn w:val="Tablanormal"/>
    <w:uiPriority w:val="63"/>
    <w:rsid w:val="009F726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384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customStyle="1" w:styleId="Tabla">
    <w:name w:val="Tabla"/>
    <w:basedOn w:val="Normal"/>
    <w:link w:val="TablaCar"/>
    <w:rsid w:val="003840C0"/>
    <w:pPr>
      <w:spacing w:after="0" w:line="240" w:lineRule="auto"/>
    </w:pPr>
    <w:rPr>
      <w:b/>
      <w:bCs/>
      <w:color w:val="FFFFFF" w:themeColor="background1"/>
    </w:rPr>
  </w:style>
  <w:style w:type="paragraph" w:customStyle="1" w:styleId="Tabla2">
    <w:name w:val="Tabla2"/>
    <w:basedOn w:val="Tabla"/>
    <w:link w:val="Tabla2Car"/>
    <w:rsid w:val="003840C0"/>
    <w:rPr>
      <w:b w:val="0"/>
      <w:bCs w:val="0"/>
    </w:rPr>
  </w:style>
  <w:style w:type="character" w:customStyle="1" w:styleId="TablaCar">
    <w:name w:val="Tabla Car"/>
    <w:basedOn w:val="Fuentedeprrafopredeter"/>
    <w:link w:val="Tabla"/>
    <w:rsid w:val="003840C0"/>
    <w:rPr>
      <w:b/>
      <w:bCs/>
      <w:color w:val="FFFFFF" w:themeColor="background1"/>
    </w:rPr>
  </w:style>
  <w:style w:type="character" w:customStyle="1" w:styleId="Tabla2Car">
    <w:name w:val="Tabla2 Car"/>
    <w:basedOn w:val="TablaCar"/>
    <w:link w:val="Tabla2"/>
    <w:rsid w:val="003840C0"/>
    <w:rPr>
      <w:b w:val="0"/>
      <w:bCs w:val="0"/>
      <w:color w:val="FFFFFF" w:themeColor="background1"/>
    </w:rPr>
  </w:style>
  <w:style w:type="paragraph" w:styleId="Mapadeldocumento">
    <w:name w:val="Document Map"/>
    <w:basedOn w:val="Normal"/>
    <w:link w:val="MapadeldocumentoCar"/>
    <w:uiPriority w:val="99"/>
    <w:semiHidden/>
    <w:unhideWhenUsed/>
    <w:rsid w:val="00D35240"/>
    <w:pPr>
      <w:spacing w:after="0" w:line="240" w:lineRule="auto"/>
    </w:pPr>
    <w:rPr>
      <w:rFonts w:ascii="Helvetica" w:hAnsi="Helvetica"/>
      <w:sz w:val="24"/>
      <w:szCs w:val="24"/>
    </w:rPr>
  </w:style>
  <w:style w:type="character" w:customStyle="1" w:styleId="MapadeldocumentoCar">
    <w:name w:val="Mapa del documento Car"/>
    <w:basedOn w:val="Fuentedeprrafopredeter"/>
    <w:link w:val="Mapadeldocumento"/>
    <w:uiPriority w:val="99"/>
    <w:semiHidden/>
    <w:rsid w:val="00D35240"/>
    <w:rPr>
      <w:rFonts w:ascii="Helvetica" w:hAnsi="Helvetica"/>
      <w:color w:val="404040" w:themeColor="text1" w:themeTint="BF"/>
      <w:sz w:val="24"/>
      <w:szCs w:val="24"/>
    </w:rPr>
  </w:style>
  <w:style w:type="table" w:styleId="Listavistosa-nfasis6">
    <w:name w:val="Colorful List Accent 6"/>
    <w:basedOn w:val="Tablanormal"/>
    <w:uiPriority w:val="72"/>
    <w:rsid w:val="00B0351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Refdenotaalfinal">
    <w:name w:val="endnote reference"/>
    <w:basedOn w:val="Fuentedeprrafopredeter"/>
    <w:uiPriority w:val="99"/>
    <w:semiHidden/>
    <w:unhideWhenUsed/>
    <w:rsid w:val="00D56B7F"/>
    <w:rPr>
      <w:vertAlign w:val="superscript"/>
    </w:rPr>
  </w:style>
  <w:style w:type="character" w:styleId="Refdenotaalpie">
    <w:name w:val="footnote reference"/>
    <w:basedOn w:val="Fuentedeprrafopredeter"/>
    <w:unhideWhenUsed/>
    <w:rsid w:val="00D56B7F"/>
    <w:rPr>
      <w:vertAlign w:val="superscript"/>
    </w:rPr>
  </w:style>
  <w:style w:type="table" w:styleId="Sombreadomedio1-nfasis1">
    <w:name w:val="Medium Shading 1 Accent 1"/>
    <w:basedOn w:val="Tablanormal"/>
    <w:uiPriority w:val="63"/>
    <w:rsid w:val="001418B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2A420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nfasis5">
    <w:name w:val="Medium Shading 1 Accent 5"/>
    <w:basedOn w:val="Tablanormal"/>
    <w:uiPriority w:val="63"/>
    <w:rsid w:val="002A420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Estilo1">
    <w:name w:val="Estilo1"/>
    <w:basedOn w:val="Tablanormal"/>
    <w:uiPriority w:val="99"/>
    <w:rsid w:val="009E41B6"/>
    <w:pPr>
      <w:spacing w:after="0" w:line="240" w:lineRule="auto"/>
    </w:pPr>
    <w:tblPr/>
  </w:style>
  <w:style w:type="table" w:customStyle="1" w:styleId="Tabladelista3-nfasis51">
    <w:name w:val="Tabla de lista 3 - Énfasis 51"/>
    <w:basedOn w:val="Tablanormal"/>
    <w:uiPriority w:val="48"/>
    <w:rsid w:val="00481AF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adelista4-nfasis11">
    <w:name w:val="Tabla de lista 4 - Énfasis 11"/>
    <w:basedOn w:val="Tablanormal"/>
    <w:uiPriority w:val="49"/>
    <w:rsid w:val="00481A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0F4E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0F4E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Fuentedeprrafopredeter"/>
    <w:rsid w:val="00D00DD4"/>
  </w:style>
  <w:style w:type="table" w:customStyle="1" w:styleId="Tabladelista1clara1">
    <w:name w:val="Tabla de lista 1 clara1"/>
    <w:basedOn w:val="Tablanormal"/>
    <w:uiPriority w:val="46"/>
    <w:rsid w:val="005216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11">
    <w:name w:val="Tabla de cuadrícula 5 oscura - Énfasis 11"/>
    <w:basedOn w:val="Tablanormal"/>
    <w:uiPriority w:val="50"/>
    <w:rsid w:val="005216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Fuente">
    <w:name w:val="Fuente"/>
    <w:basedOn w:val="Prrafodelista"/>
    <w:link w:val="FuenteCar"/>
    <w:qFormat/>
    <w:rsid w:val="003C3614"/>
    <w:pPr>
      <w:numPr>
        <w:numId w:val="6"/>
      </w:numPr>
    </w:pPr>
    <w:rPr>
      <w:i/>
      <w:color w:val="0070C0"/>
    </w:rPr>
  </w:style>
  <w:style w:type="character" w:customStyle="1" w:styleId="PrrafodelistaCar">
    <w:name w:val="Párrafo de lista Car"/>
    <w:basedOn w:val="Fuentedeprrafopredeter"/>
    <w:link w:val="Prrafodelista"/>
    <w:uiPriority w:val="34"/>
    <w:qFormat/>
    <w:rsid w:val="003C3614"/>
    <w:rPr>
      <w:color w:val="404040" w:themeColor="text1" w:themeTint="BF"/>
    </w:rPr>
  </w:style>
  <w:style w:type="character" w:customStyle="1" w:styleId="FuenteCar">
    <w:name w:val="Fuente Car"/>
    <w:basedOn w:val="PrrafodelistaCar"/>
    <w:link w:val="Fuente"/>
    <w:rsid w:val="003C3614"/>
    <w:rPr>
      <w:i/>
      <w:color w:val="0070C0"/>
    </w:rPr>
  </w:style>
  <w:style w:type="table" w:customStyle="1" w:styleId="Tablaconcuadrcula4-nfasis11">
    <w:name w:val="Tabla con cuadrícula 4 - Énfasis 11"/>
    <w:basedOn w:val="Tablanormal"/>
    <w:uiPriority w:val="49"/>
    <w:rsid w:val="00D86A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1">
    <w:name w:val="Tabla con cuadrícula 4 - Énfasis 111"/>
    <w:basedOn w:val="Tablanormal"/>
    <w:uiPriority w:val="49"/>
    <w:rsid w:val="00911F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xt0">
    <w:name w:val="txt0"/>
    <w:basedOn w:val="Normal"/>
    <w:rsid w:val="003F1620"/>
    <w:pPr>
      <w:spacing w:before="100" w:beforeAutospacing="1" w:after="100" w:afterAutospacing="1" w:line="240" w:lineRule="auto"/>
      <w:jc w:val="left"/>
    </w:pPr>
    <w:rPr>
      <w:rFonts w:ascii="Times" w:hAnsi="Times"/>
      <w:color w:val="auto"/>
      <w:sz w:val="20"/>
      <w:szCs w:val="20"/>
      <w:lang w:val="es-ES_tradnl" w:eastAsia="es-ES"/>
    </w:rPr>
  </w:style>
  <w:style w:type="table" w:customStyle="1" w:styleId="Sombreadomediano1-nfasis11">
    <w:name w:val="Sombreado mediano 1 - Énfasis 11"/>
    <w:basedOn w:val="Tablanormal"/>
    <w:next w:val="Sombreadomedio1-nfasis1"/>
    <w:uiPriority w:val="63"/>
    <w:rsid w:val="0045658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suntodelcomentarioCar1">
    <w:name w:val="Asunto del comentario Car1"/>
    <w:basedOn w:val="TextocomentarioCar"/>
    <w:uiPriority w:val="99"/>
    <w:semiHidden/>
    <w:rsid w:val="005C3C78"/>
    <w:rPr>
      <w:rFonts w:eastAsiaTheme="minorEastAsia"/>
      <w:b/>
      <w:bCs/>
      <w:sz w:val="20"/>
      <w:szCs w:val="20"/>
      <w:lang w:eastAsia="ja-JP"/>
    </w:rPr>
  </w:style>
  <w:style w:type="character" w:customStyle="1" w:styleId="HTMLconformatoprevioCar1">
    <w:name w:val="HTML con formato previo Car1"/>
    <w:basedOn w:val="Fuentedeprrafopredeter"/>
    <w:uiPriority w:val="99"/>
    <w:semiHidden/>
    <w:rsid w:val="005C3C78"/>
    <w:rPr>
      <w:rFonts w:ascii="Consolas" w:hAnsi="Consolas"/>
      <w:color w:val="404040" w:themeColor="text1" w:themeTint="BF"/>
      <w:sz w:val="20"/>
      <w:szCs w:val="20"/>
    </w:rPr>
  </w:style>
  <w:style w:type="paragraph" w:styleId="Textoindependiente">
    <w:name w:val="Body Text"/>
    <w:basedOn w:val="Normal"/>
    <w:link w:val="TextoindependienteCar"/>
    <w:uiPriority w:val="99"/>
    <w:semiHidden/>
    <w:unhideWhenUsed/>
    <w:rsid w:val="005C3C78"/>
    <w:pPr>
      <w:spacing w:after="120"/>
    </w:pPr>
  </w:style>
  <w:style w:type="character" w:customStyle="1" w:styleId="TextoindependienteCar">
    <w:name w:val="Texto independiente Car"/>
    <w:basedOn w:val="Fuentedeprrafopredeter"/>
    <w:link w:val="Textoindependiente"/>
    <w:uiPriority w:val="99"/>
    <w:semiHidden/>
    <w:rsid w:val="005C3C78"/>
    <w:rPr>
      <w:color w:val="404040" w:themeColor="text1" w:themeTint="BF"/>
    </w:rPr>
  </w:style>
  <w:style w:type="character" w:customStyle="1" w:styleId="Mencinsinresolver1">
    <w:name w:val="Mención sin resolver1"/>
    <w:basedOn w:val="Fuentedeprrafopredeter"/>
    <w:uiPriority w:val="99"/>
    <w:semiHidden/>
    <w:unhideWhenUsed/>
    <w:rsid w:val="005C3C78"/>
    <w:rPr>
      <w:color w:val="605E5C"/>
      <w:shd w:val="clear" w:color="auto" w:fill="E1DFDD"/>
    </w:rPr>
  </w:style>
  <w:style w:type="character" w:customStyle="1" w:styleId="Mencinsinresolver11">
    <w:name w:val="Mención sin resolver11"/>
    <w:basedOn w:val="Fuentedeprrafopredeter"/>
    <w:uiPriority w:val="99"/>
    <w:semiHidden/>
    <w:unhideWhenUsed/>
    <w:rsid w:val="005C3C78"/>
    <w:rPr>
      <w:color w:val="605E5C"/>
      <w:shd w:val="clear" w:color="auto" w:fill="E1DFDD"/>
    </w:rPr>
  </w:style>
  <w:style w:type="character" w:styleId="nfasisintenso">
    <w:name w:val="Intense Emphasis"/>
    <w:basedOn w:val="Fuentedeprrafopredeter"/>
    <w:uiPriority w:val="21"/>
    <w:qFormat/>
    <w:rsid w:val="005C3C78"/>
    <w:rPr>
      <w:b/>
      <w:bCs/>
      <w:i/>
      <w:iCs/>
      <w:color w:val="4F81BD" w:themeColor="accent1"/>
    </w:rPr>
  </w:style>
  <w:style w:type="paragraph" w:styleId="Cita">
    <w:name w:val="Quote"/>
    <w:basedOn w:val="Normal"/>
    <w:next w:val="Normal"/>
    <w:link w:val="CitaCar"/>
    <w:uiPriority w:val="29"/>
    <w:qFormat/>
    <w:rsid w:val="005C3C78"/>
    <w:rPr>
      <w:i/>
      <w:iCs/>
      <w:color w:val="000000" w:themeColor="text1"/>
    </w:rPr>
  </w:style>
  <w:style w:type="character" w:customStyle="1" w:styleId="CitaCar">
    <w:name w:val="Cita Car"/>
    <w:basedOn w:val="Fuentedeprrafopredeter"/>
    <w:link w:val="Cita"/>
    <w:uiPriority w:val="29"/>
    <w:rsid w:val="005C3C78"/>
    <w:rPr>
      <w:i/>
      <w:iCs/>
      <w:color w:val="000000" w:themeColor="text1"/>
    </w:rPr>
  </w:style>
  <w:style w:type="paragraph" w:styleId="Citadestacada">
    <w:name w:val="Intense Quote"/>
    <w:basedOn w:val="Normal"/>
    <w:next w:val="Normal"/>
    <w:link w:val="CitadestacadaCar"/>
    <w:uiPriority w:val="30"/>
    <w:qFormat/>
    <w:rsid w:val="005C3C7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C3C78"/>
    <w:rPr>
      <w:b/>
      <w:bCs/>
      <w:i/>
      <w:iCs/>
      <w:color w:val="4F81BD" w:themeColor="accent1"/>
    </w:rPr>
  </w:style>
  <w:style w:type="character" w:customStyle="1" w:styleId="Mencinsinresolver2">
    <w:name w:val="Mención sin resolver2"/>
    <w:basedOn w:val="Fuentedeprrafopredeter"/>
    <w:uiPriority w:val="99"/>
    <w:semiHidden/>
    <w:unhideWhenUsed/>
    <w:rsid w:val="005C3C78"/>
    <w:rPr>
      <w:color w:val="605E5C"/>
      <w:shd w:val="clear" w:color="auto" w:fill="E1DFDD"/>
    </w:rPr>
  </w:style>
  <w:style w:type="table" w:customStyle="1" w:styleId="Tabladecuadrcula4-nfasis111">
    <w:name w:val="Tabla de cuadrícula 4 - Énfasis 111"/>
    <w:basedOn w:val="Tablanormal"/>
    <w:uiPriority w:val="49"/>
    <w:rsid w:val="005C3C7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Cuadrculamedia3-nfasis61">
    <w:name w:val="Cuadrícula media 3 - Énfasis 61"/>
    <w:basedOn w:val="Tablanormal"/>
    <w:next w:val="Cuadrculamedia3-nfasis6"/>
    <w:uiPriority w:val="69"/>
    <w:rsid w:val="005C3C78"/>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Mencinsinresolver3">
    <w:name w:val="Mención sin resolver3"/>
    <w:basedOn w:val="Fuentedeprrafopredeter"/>
    <w:uiPriority w:val="99"/>
    <w:semiHidden/>
    <w:unhideWhenUsed/>
    <w:rsid w:val="005C3C78"/>
    <w:rPr>
      <w:color w:val="605E5C"/>
      <w:shd w:val="clear" w:color="auto" w:fill="E1DFDD"/>
    </w:rPr>
  </w:style>
  <w:style w:type="paragraph" w:styleId="Revisin">
    <w:name w:val="Revision"/>
    <w:hidden/>
    <w:uiPriority w:val="99"/>
    <w:semiHidden/>
    <w:rsid w:val="005C3C78"/>
    <w:pPr>
      <w:spacing w:after="0" w:line="240" w:lineRule="auto"/>
    </w:pPr>
    <w:rPr>
      <w:color w:val="404040" w:themeColor="text1" w:themeTint="BF"/>
    </w:rPr>
  </w:style>
  <w:style w:type="numbering" w:customStyle="1" w:styleId="Estilo5">
    <w:name w:val="Estilo5"/>
    <w:uiPriority w:val="99"/>
    <w:rsid w:val="005C3C78"/>
    <w:pPr>
      <w:numPr>
        <w:numId w:val="36"/>
      </w:numPr>
    </w:pPr>
  </w:style>
  <w:style w:type="numbering" w:customStyle="1" w:styleId="Estilo6">
    <w:name w:val="Estilo6"/>
    <w:uiPriority w:val="99"/>
    <w:rsid w:val="005C3C78"/>
    <w:pPr>
      <w:numPr>
        <w:numId w:val="37"/>
      </w:numPr>
    </w:pPr>
  </w:style>
  <w:style w:type="numbering" w:customStyle="1" w:styleId="Estilo7">
    <w:name w:val="Estilo7"/>
    <w:uiPriority w:val="99"/>
    <w:rsid w:val="005C3C78"/>
    <w:pPr>
      <w:numPr>
        <w:numId w:val="38"/>
      </w:numPr>
    </w:pPr>
  </w:style>
  <w:style w:type="numbering" w:customStyle="1" w:styleId="Estilo8">
    <w:name w:val="Estilo8"/>
    <w:uiPriority w:val="99"/>
    <w:rsid w:val="005C3C78"/>
    <w:pPr>
      <w:numPr>
        <w:numId w:val="39"/>
      </w:numPr>
    </w:pPr>
  </w:style>
  <w:style w:type="character" w:customStyle="1" w:styleId="Mencinsinresolver4">
    <w:name w:val="Mención sin resolver4"/>
    <w:basedOn w:val="Fuentedeprrafopredeter"/>
    <w:uiPriority w:val="99"/>
    <w:semiHidden/>
    <w:unhideWhenUsed/>
    <w:rsid w:val="005C3C78"/>
    <w:rPr>
      <w:color w:val="605E5C"/>
      <w:shd w:val="clear" w:color="auto" w:fill="E1DFDD"/>
    </w:rPr>
  </w:style>
  <w:style w:type="numbering" w:customStyle="1" w:styleId="Estilo9">
    <w:name w:val="Estilo9"/>
    <w:uiPriority w:val="99"/>
    <w:rsid w:val="005C3C78"/>
    <w:pPr>
      <w:numPr>
        <w:numId w:val="40"/>
      </w:numPr>
    </w:pPr>
  </w:style>
  <w:style w:type="numbering" w:customStyle="1" w:styleId="Estilo10">
    <w:name w:val="Estilo10"/>
    <w:uiPriority w:val="99"/>
    <w:rsid w:val="005C3C78"/>
    <w:pPr>
      <w:numPr>
        <w:numId w:val="41"/>
      </w:numPr>
    </w:pPr>
  </w:style>
  <w:style w:type="numbering" w:customStyle="1" w:styleId="Estilo11">
    <w:name w:val="Estilo11"/>
    <w:uiPriority w:val="99"/>
    <w:rsid w:val="005C3C78"/>
    <w:pPr>
      <w:numPr>
        <w:numId w:val="42"/>
      </w:numPr>
    </w:pPr>
  </w:style>
  <w:style w:type="numbering" w:customStyle="1" w:styleId="Estilo12">
    <w:name w:val="Estilo12"/>
    <w:uiPriority w:val="99"/>
    <w:rsid w:val="005C3C78"/>
    <w:pPr>
      <w:numPr>
        <w:numId w:val="43"/>
      </w:numPr>
    </w:pPr>
  </w:style>
  <w:style w:type="numbering" w:customStyle="1" w:styleId="Estilo13">
    <w:name w:val="Estilo13"/>
    <w:uiPriority w:val="99"/>
    <w:rsid w:val="005C3C78"/>
    <w:pPr>
      <w:numPr>
        <w:numId w:val="44"/>
      </w:numPr>
    </w:pPr>
  </w:style>
  <w:style w:type="numbering" w:customStyle="1" w:styleId="Estilo14">
    <w:name w:val="Estilo14"/>
    <w:uiPriority w:val="99"/>
    <w:rsid w:val="005C3C78"/>
    <w:pPr>
      <w:numPr>
        <w:numId w:val="45"/>
      </w:numPr>
    </w:pPr>
  </w:style>
  <w:style w:type="numbering" w:customStyle="1" w:styleId="Estilo15">
    <w:name w:val="Estilo15"/>
    <w:uiPriority w:val="99"/>
    <w:rsid w:val="005C3C78"/>
    <w:pPr>
      <w:numPr>
        <w:numId w:val="46"/>
      </w:numPr>
    </w:pPr>
  </w:style>
  <w:style w:type="numbering" w:customStyle="1" w:styleId="Estilo16">
    <w:name w:val="Estilo16"/>
    <w:uiPriority w:val="99"/>
    <w:rsid w:val="005C3C78"/>
    <w:pPr>
      <w:numPr>
        <w:numId w:val="47"/>
      </w:numPr>
    </w:pPr>
  </w:style>
  <w:style w:type="numbering" w:customStyle="1" w:styleId="Estilo17">
    <w:name w:val="Estilo17"/>
    <w:uiPriority w:val="99"/>
    <w:rsid w:val="005C3C78"/>
    <w:pPr>
      <w:numPr>
        <w:numId w:val="48"/>
      </w:numPr>
    </w:pPr>
  </w:style>
  <w:style w:type="character" w:styleId="Nmerodepgina">
    <w:name w:val="page number"/>
    <w:basedOn w:val="Fuentedeprrafopredeter"/>
    <w:uiPriority w:val="99"/>
    <w:semiHidden/>
    <w:unhideWhenUsed/>
    <w:rsid w:val="005C3C78"/>
  </w:style>
  <w:style w:type="character" w:customStyle="1" w:styleId="Mencinsinresolver5">
    <w:name w:val="Mención sin resolver5"/>
    <w:basedOn w:val="Fuentedeprrafopredeter"/>
    <w:uiPriority w:val="99"/>
    <w:semiHidden/>
    <w:unhideWhenUsed/>
    <w:rsid w:val="005C3C78"/>
    <w:rPr>
      <w:color w:val="605E5C"/>
      <w:shd w:val="clear" w:color="auto" w:fill="E1DFDD"/>
    </w:rPr>
  </w:style>
  <w:style w:type="character" w:styleId="Textodelmarcadordeposicin">
    <w:name w:val="Placeholder Text"/>
    <w:basedOn w:val="Fuentedeprrafopredeter"/>
    <w:uiPriority w:val="99"/>
    <w:semiHidden/>
    <w:rsid w:val="005C3C78"/>
    <w:rPr>
      <w:color w:val="808080"/>
    </w:rPr>
  </w:style>
  <w:style w:type="character" w:customStyle="1" w:styleId="Mencinsinresolver6">
    <w:name w:val="Mención sin resolver6"/>
    <w:basedOn w:val="Fuentedeprrafopredeter"/>
    <w:uiPriority w:val="99"/>
    <w:semiHidden/>
    <w:unhideWhenUsed/>
    <w:rsid w:val="00EC4BA1"/>
    <w:rPr>
      <w:color w:val="605E5C"/>
      <w:shd w:val="clear" w:color="auto" w:fill="E1DFDD"/>
    </w:rPr>
  </w:style>
  <w:style w:type="character" w:customStyle="1" w:styleId="Mencinsinresolver7">
    <w:name w:val="Mención sin resolver7"/>
    <w:basedOn w:val="Fuentedeprrafopredeter"/>
    <w:uiPriority w:val="99"/>
    <w:semiHidden/>
    <w:unhideWhenUsed/>
    <w:rsid w:val="00515D0F"/>
    <w:rPr>
      <w:color w:val="605E5C"/>
      <w:shd w:val="clear" w:color="auto" w:fill="E1DFDD"/>
    </w:rPr>
  </w:style>
  <w:style w:type="table" w:styleId="Cuadrculaclara-nfasis1">
    <w:name w:val="Light Grid Accent 1"/>
    <w:basedOn w:val="Tablanormal"/>
    <w:uiPriority w:val="62"/>
    <w:rsid w:val="00F96FE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edio1-nfasis11">
    <w:name w:val="Sombreado medio 1 - Énfasis 11"/>
    <w:basedOn w:val="Tablanormal"/>
    <w:next w:val="Sombreadomedio1-nfasis1"/>
    <w:uiPriority w:val="63"/>
    <w:rsid w:val="000F23EC"/>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encinsinresolver8">
    <w:name w:val="Mención sin resolver8"/>
    <w:basedOn w:val="Fuentedeprrafopredeter"/>
    <w:uiPriority w:val="99"/>
    <w:semiHidden/>
    <w:unhideWhenUsed/>
    <w:rsid w:val="00653CDD"/>
    <w:rPr>
      <w:color w:val="605E5C"/>
      <w:shd w:val="clear" w:color="auto" w:fill="E1DFDD"/>
    </w:rPr>
  </w:style>
  <w:style w:type="table" w:customStyle="1" w:styleId="Tabladelista3-nfasis11">
    <w:name w:val="Tabla de lista 3 - Énfasis 11"/>
    <w:basedOn w:val="Tablanormal"/>
    <w:uiPriority w:val="48"/>
    <w:rsid w:val="006B7DA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concuadrcula1">
    <w:name w:val="Tabla con cuadrícula1"/>
    <w:basedOn w:val="Tablanormal"/>
    <w:next w:val="Tablaconcuadrcula"/>
    <w:uiPriority w:val="39"/>
    <w:rsid w:val="00C51777"/>
    <w:pPr>
      <w:widowControl w:val="0"/>
      <w:spacing w:after="0" w:line="240" w:lineRule="auto"/>
    </w:pPr>
    <w:rPr>
      <w:rFonts w:ascii="Arial" w:eastAsia="Arial" w:hAnsi="Arial" w:cs="Arial"/>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9">
    <w:name w:val="Mención sin resolver9"/>
    <w:basedOn w:val="Fuentedeprrafopredeter"/>
    <w:uiPriority w:val="99"/>
    <w:semiHidden/>
    <w:unhideWhenUsed/>
    <w:rsid w:val="009874C6"/>
    <w:rPr>
      <w:color w:val="605E5C"/>
      <w:shd w:val="clear" w:color="auto" w:fill="E1DFDD"/>
    </w:rPr>
  </w:style>
  <w:style w:type="character" w:customStyle="1" w:styleId="Mencinsinresolver10">
    <w:name w:val="Mención sin resolver10"/>
    <w:basedOn w:val="Fuentedeprrafopredeter"/>
    <w:uiPriority w:val="99"/>
    <w:semiHidden/>
    <w:unhideWhenUsed/>
    <w:rsid w:val="00247D7E"/>
    <w:rPr>
      <w:color w:val="605E5C"/>
      <w:shd w:val="clear" w:color="auto" w:fill="E1DFDD"/>
    </w:rPr>
  </w:style>
  <w:style w:type="character" w:styleId="Mencinsinresolver">
    <w:name w:val="Unresolved Mention"/>
    <w:basedOn w:val="Fuentedeprrafopredeter"/>
    <w:uiPriority w:val="99"/>
    <w:semiHidden/>
    <w:unhideWhenUsed/>
    <w:rsid w:val="00211B00"/>
    <w:rPr>
      <w:color w:val="605E5C"/>
      <w:shd w:val="clear" w:color="auto" w:fill="E1DFDD"/>
    </w:rPr>
  </w:style>
  <w:style w:type="table" w:styleId="Tablaconcuadrcula4-nfasis1">
    <w:name w:val="Grid Table 4 Accent 1"/>
    <w:basedOn w:val="Tablanormal"/>
    <w:uiPriority w:val="49"/>
    <w:rsid w:val="00BD38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999">
      <w:bodyDiv w:val="1"/>
      <w:marLeft w:val="0"/>
      <w:marRight w:val="0"/>
      <w:marTop w:val="0"/>
      <w:marBottom w:val="0"/>
      <w:divBdr>
        <w:top w:val="none" w:sz="0" w:space="0" w:color="auto"/>
        <w:left w:val="none" w:sz="0" w:space="0" w:color="auto"/>
        <w:bottom w:val="none" w:sz="0" w:space="0" w:color="auto"/>
        <w:right w:val="none" w:sz="0" w:space="0" w:color="auto"/>
      </w:divBdr>
    </w:div>
    <w:div w:id="34165800">
      <w:bodyDiv w:val="1"/>
      <w:marLeft w:val="0"/>
      <w:marRight w:val="0"/>
      <w:marTop w:val="0"/>
      <w:marBottom w:val="0"/>
      <w:divBdr>
        <w:top w:val="none" w:sz="0" w:space="0" w:color="auto"/>
        <w:left w:val="none" w:sz="0" w:space="0" w:color="auto"/>
        <w:bottom w:val="none" w:sz="0" w:space="0" w:color="auto"/>
        <w:right w:val="none" w:sz="0" w:space="0" w:color="auto"/>
      </w:divBdr>
    </w:div>
    <w:div w:id="49693267">
      <w:bodyDiv w:val="1"/>
      <w:marLeft w:val="0"/>
      <w:marRight w:val="0"/>
      <w:marTop w:val="0"/>
      <w:marBottom w:val="0"/>
      <w:divBdr>
        <w:top w:val="none" w:sz="0" w:space="0" w:color="auto"/>
        <w:left w:val="none" w:sz="0" w:space="0" w:color="auto"/>
        <w:bottom w:val="none" w:sz="0" w:space="0" w:color="auto"/>
        <w:right w:val="none" w:sz="0" w:space="0" w:color="auto"/>
      </w:divBdr>
    </w:div>
    <w:div w:id="68500824">
      <w:bodyDiv w:val="1"/>
      <w:marLeft w:val="0"/>
      <w:marRight w:val="0"/>
      <w:marTop w:val="0"/>
      <w:marBottom w:val="0"/>
      <w:divBdr>
        <w:top w:val="none" w:sz="0" w:space="0" w:color="auto"/>
        <w:left w:val="none" w:sz="0" w:space="0" w:color="auto"/>
        <w:bottom w:val="none" w:sz="0" w:space="0" w:color="auto"/>
        <w:right w:val="none" w:sz="0" w:space="0" w:color="auto"/>
      </w:divBdr>
    </w:div>
    <w:div w:id="68775821">
      <w:bodyDiv w:val="1"/>
      <w:marLeft w:val="0"/>
      <w:marRight w:val="0"/>
      <w:marTop w:val="0"/>
      <w:marBottom w:val="0"/>
      <w:divBdr>
        <w:top w:val="none" w:sz="0" w:space="0" w:color="auto"/>
        <w:left w:val="none" w:sz="0" w:space="0" w:color="auto"/>
        <w:bottom w:val="none" w:sz="0" w:space="0" w:color="auto"/>
        <w:right w:val="none" w:sz="0" w:space="0" w:color="auto"/>
      </w:divBdr>
    </w:div>
    <w:div w:id="109710882">
      <w:bodyDiv w:val="1"/>
      <w:marLeft w:val="0"/>
      <w:marRight w:val="0"/>
      <w:marTop w:val="0"/>
      <w:marBottom w:val="0"/>
      <w:divBdr>
        <w:top w:val="none" w:sz="0" w:space="0" w:color="auto"/>
        <w:left w:val="none" w:sz="0" w:space="0" w:color="auto"/>
        <w:bottom w:val="none" w:sz="0" w:space="0" w:color="auto"/>
        <w:right w:val="none" w:sz="0" w:space="0" w:color="auto"/>
      </w:divBdr>
    </w:div>
    <w:div w:id="141629674">
      <w:bodyDiv w:val="1"/>
      <w:marLeft w:val="0"/>
      <w:marRight w:val="0"/>
      <w:marTop w:val="0"/>
      <w:marBottom w:val="0"/>
      <w:divBdr>
        <w:top w:val="none" w:sz="0" w:space="0" w:color="auto"/>
        <w:left w:val="none" w:sz="0" w:space="0" w:color="auto"/>
        <w:bottom w:val="none" w:sz="0" w:space="0" w:color="auto"/>
        <w:right w:val="none" w:sz="0" w:space="0" w:color="auto"/>
      </w:divBdr>
    </w:div>
    <w:div w:id="162360315">
      <w:bodyDiv w:val="1"/>
      <w:marLeft w:val="0"/>
      <w:marRight w:val="0"/>
      <w:marTop w:val="0"/>
      <w:marBottom w:val="0"/>
      <w:divBdr>
        <w:top w:val="none" w:sz="0" w:space="0" w:color="auto"/>
        <w:left w:val="none" w:sz="0" w:space="0" w:color="auto"/>
        <w:bottom w:val="none" w:sz="0" w:space="0" w:color="auto"/>
        <w:right w:val="none" w:sz="0" w:space="0" w:color="auto"/>
      </w:divBdr>
    </w:div>
    <w:div w:id="245454577">
      <w:bodyDiv w:val="1"/>
      <w:marLeft w:val="0"/>
      <w:marRight w:val="0"/>
      <w:marTop w:val="0"/>
      <w:marBottom w:val="0"/>
      <w:divBdr>
        <w:top w:val="none" w:sz="0" w:space="0" w:color="auto"/>
        <w:left w:val="none" w:sz="0" w:space="0" w:color="auto"/>
        <w:bottom w:val="none" w:sz="0" w:space="0" w:color="auto"/>
        <w:right w:val="none" w:sz="0" w:space="0" w:color="auto"/>
      </w:divBdr>
    </w:div>
    <w:div w:id="260257296">
      <w:bodyDiv w:val="1"/>
      <w:marLeft w:val="0"/>
      <w:marRight w:val="0"/>
      <w:marTop w:val="0"/>
      <w:marBottom w:val="0"/>
      <w:divBdr>
        <w:top w:val="none" w:sz="0" w:space="0" w:color="auto"/>
        <w:left w:val="none" w:sz="0" w:space="0" w:color="auto"/>
        <w:bottom w:val="none" w:sz="0" w:space="0" w:color="auto"/>
        <w:right w:val="none" w:sz="0" w:space="0" w:color="auto"/>
      </w:divBdr>
    </w:div>
    <w:div w:id="267930187">
      <w:bodyDiv w:val="1"/>
      <w:marLeft w:val="0"/>
      <w:marRight w:val="0"/>
      <w:marTop w:val="0"/>
      <w:marBottom w:val="0"/>
      <w:divBdr>
        <w:top w:val="none" w:sz="0" w:space="0" w:color="auto"/>
        <w:left w:val="none" w:sz="0" w:space="0" w:color="auto"/>
        <w:bottom w:val="none" w:sz="0" w:space="0" w:color="auto"/>
        <w:right w:val="none" w:sz="0" w:space="0" w:color="auto"/>
      </w:divBdr>
    </w:div>
    <w:div w:id="267932277">
      <w:bodyDiv w:val="1"/>
      <w:marLeft w:val="0"/>
      <w:marRight w:val="0"/>
      <w:marTop w:val="0"/>
      <w:marBottom w:val="0"/>
      <w:divBdr>
        <w:top w:val="none" w:sz="0" w:space="0" w:color="auto"/>
        <w:left w:val="none" w:sz="0" w:space="0" w:color="auto"/>
        <w:bottom w:val="none" w:sz="0" w:space="0" w:color="auto"/>
        <w:right w:val="none" w:sz="0" w:space="0" w:color="auto"/>
      </w:divBdr>
    </w:div>
    <w:div w:id="281038019">
      <w:bodyDiv w:val="1"/>
      <w:marLeft w:val="0"/>
      <w:marRight w:val="0"/>
      <w:marTop w:val="0"/>
      <w:marBottom w:val="0"/>
      <w:divBdr>
        <w:top w:val="none" w:sz="0" w:space="0" w:color="auto"/>
        <w:left w:val="none" w:sz="0" w:space="0" w:color="auto"/>
        <w:bottom w:val="none" w:sz="0" w:space="0" w:color="auto"/>
        <w:right w:val="none" w:sz="0" w:space="0" w:color="auto"/>
      </w:divBdr>
      <w:divsChild>
        <w:div w:id="517699469">
          <w:marLeft w:val="0"/>
          <w:marRight w:val="0"/>
          <w:marTop w:val="0"/>
          <w:marBottom w:val="0"/>
          <w:divBdr>
            <w:top w:val="none" w:sz="0" w:space="0" w:color="auto"/>
            <w:left w:val="none" w:sz="0" w:space="0" w:color="auto"/>
            <w:bottom w:val="none" w:sz="0" w:space="0" w:color="auto"/>
            <w:right w:val="none" w:sz="0" w:space="0" w:color="auto"/>
          </w:divBdr>
          <w:divsChild>
            <w:div w:id="12138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878">
      <w:bodyDiv w:val="1"/>
      <w:marLeft w:val="0"/>
      <w:marRight w:val="0"/>
      <w:marTop w:val="0"/>
      <w:marBottom w:val="0"/>
      <w:divBdr>
        <w:top w:val="none" w:sz="0" w:space="0" w:color="auto"/>
        <w:left w:val="none" w:sz="0" w:space="0" w:color="auto"/>
        <w:bottom w:val="none" w:sz="0" w:space="0" w:color="auto"/>
        <w:right w:val="none" w:sz="0" w:space="0" w:color="auto"/>
      </w:divBdr>
    </w:div>
    <w:div w:id="317003379">
      <w:bodyDiv w:val="1"/>
      <w:marLeft w:val="0"/>
      <w:marRight w:val="0"/>
      <w:marTop w:val="0"/>
      <w:marBottom w:val="0"/>
      <w:divBdr>
        <w:top w:val="none" w:sz="0" w:space="0" w:color="auto"/>
        <w:left w:val="none" w:sz="0" w:space="0" w:color="auto"/>
        <w:bottom w:val="none" w:sz="0" w:space="0" w:color="auto"/>
        <w:right w:val="none" w:sz="0" w:space="0" w:color="auto"/>
      </w:divBdr>
    </w:div>
    <w:div w:id="352926757">
      <w:bodyDiv w:val="1"/>
      <w:marLeft w:val="0"/>
      <w:marRight w:val="0"/>
      <w:marTop w:val="0"/>
      <w:marBottom w:val="0"/>
      <w:divBdr>
        <w:top w:val="none" w:sz="0" w:space="0" w:color="auto"/>
        <w:left w:val="none" w:sz="0" w:space="0" w:color="auto"/>
        <w:bottom w:val="none" w:sz="0" w:space="0" w:color="auto"/>
        <w:right w:val="none" w:sz="0" w:space="0" w:color="auto"/>
      </w:divBdr>
    </w:div>
    <w:div w:id="367879577">
      <w:bodyDiv w:val="1"/>
      <w:marLeft w:val="0"/>
      <w:marRight w:val="0"/>
      <w:marTop w:val="0"/>
      <w:marBottom w:val="0"/>
      <w:divBdr>
        <w:top w:val="none" w:sz="0" w:space="0" w:color="auto"/>
        <w:left w:val="none" w:sz="0" w:space="0" w:color="auto"/>
        <w:bottom w:val="none" w:sz="0" w:space="0" w:color="auto"/>
        <w:right w:val="none" w:sz="0" w:space="0" w:color="auto"/>
      </w:divBdr>
    </w:div>
    <w:div w:id="370351394">
      <w:bodyDiv w:val="1"/>
      <w:marLeft w:val="0"/>
      <w:marRight w:val="0"/>
      <w:marTop w:val="0"/>
      <w:marBottom w:val="0"/>
      <w:divBdr>
        <w:top w:val="none" w:sz="0" w:space="0" w:color="auto"/>
        <w:left w:val="none" w:sz="0" w:space="0" w:color="auto"/>
        <w:bottom w:val="none" w:sz="0" w:space="0" w:color="auto"/>
        <w:right w:val="none" w:sz="0" w:space="0" w:color="auto"/>
      </w:divBdr>
    </w:div>
    <w:div w:id="402606614">
      <w:bodyDiv w:val="1"/>
      <w:marLeft w:val="0"/>
      <w:marRight w:val="0"/>
      <w:marTop w:val="0"/>
      <w:marBottom w:val="0"/>
      <w:divBdr>
        <w:top w:val="none" w:sz="0" w:space="0" w:color="auto"/>
        <w:left w:val="none" w:sz="0" w:space="0" w:color="auto"/>
        <w:bottom w:val="none" w:sz="0" w:space="0" w:color="auto"/>
        <w:right w:val="none" w:sz="0" w:space="0" w:color="auto"/>
      </w:divBdr>
    </w:div>
    <w:div w:id="421725977">
      <w:bodyDiv w:val="1"/>
      <w:marLeft w:val="0"/>
      <w:marRight w:val="0"/>
      <w:marTop w:val="0"/>
      <w:marBottom w:val="0"/>
      <w:divBdr>
        <w:top w:val="none" w:sz="0" w:space="0" w:color="auto"/>
        <w:left w:val="none" w:sz="0" w:space="0" w:color="auto"/>
        <w:bottom w:val="none" w:sz="0" w:space="0" w:color="auto"/>
        <w:right w:val="none" w:sz="0" w:space="0" w:color="auto"/>
      </w:divBdr>
    </w:div>
    <w:div w:id="428501882">
      <w:bodyDiv w:val="1"/>
      <w:marLeft w:val="0"/>
      <w:marRight w:val="0"/>
      <w:marTop w:val="0"/>
      <w:marBottom w:val="0"/>
      <w:divBdr>
        <w:top w:val="none" w:sz="0" w:space="0" w:color="auto"/>
        <w:left w:val="none" w:sz="0" w:space="0" w:color="auto"/>
        <w:bottom w:val="none" w:sz="0" w:space="0" w:color="auto"/>
        <w:right w:val="none" w:sz="0" w:space="0" w:color="auto"/>
      </w:divBdr>
    </w:div>
    <w:div w:id="463081670">
      <w:bodyDiv w:val="1"/>
      <w:marLeft w:val="0"/>
      <w:marRight w:val="0"/>
      <w:marTop w:val="0"/>
      <w:marBottom w:val="0"/>
      <w:divBdr>
        <w:top w:val="none" w:sz="0" w:space="0" w:color="auto"/>
        <w:left w:val="none" w:sz="0" w:space="0" w:color="auto"/>
        <w:bottom w:val="none" w:sz="0" w:space="0" w:color="auto"/>
        <w:right w:val="none" w:sz="0" w:space="0" w:color="auto"/>
      </w:divBdr>
    </w:div>
    <w:div w:id="488598889">
      <w:bodyDiv w:val="1"/>
      <w:marLeft w:val="0"/>
      <w:marRight w:val="0"/>
      <w:marTop w:val="0"/>
      <w:marBottom w:val="0"/>
      <w:divBdr>
        <w:top w:val="none" w:sz="0" w:space="0" w:color="auto"/>
        <w:left w:val="none" w:sz="0" w:space="0" w:color="auto"/>
        <w:bottom w:val="none" w:sz="0" w:space="0" w:color="auto"/>
        <w:right w:val="none" w:sz="0" w:space="0" w:color="auto"/>
      </w:divBdr>
    </w:div>
    <w:div w:id="529028969">
      <w:bodyDiv w:val="1"/>
      <w:marLeft w:val="0"/>
      <w:marRight w:val="0"/>
      <w:marTop w:val="0"/>
      <w:marBottom w:val="0"/>
      <w:divBdr>
        <w:top w:val="none" w:sz="0" w:space="0" w:color="auto"/>
        <w:left w:val="none" w:sz="0" w:space="0" w:color="auto"/>
        <w:bottom w:val="none" w:sz="0" w:space="0" w:color="auto"/>
        <w:right w:val="none" w:sz="0" w:space="0" w:color="auto"/>
      </w:divBdr>
    </w:div>
    <w:div w:id="531571499">
      <w:bodyDiv w:val="1"/>
      <w:marLeft w:val="0"/>
      <w:marRight w:val="0"/>
      <w:marTop w:val="0"/>
      <w:marBottom w:val="0"/>
      <w:divBdr>
        <w:top w:val="none" w:sz="0" w:space="0" w:color="auto"/>
        <w:left w:val="none" w:sz="0" w:space="0" w:color="auto"/>
        <w:bottom w:val="none" w:sz="0" w:space="0" w:color="auto"/>
        <w:right w:val="none" w:sz="0" w:space="0" w:color="auto"/>
      </w:divBdr>
    </w:div>
    <w:div w:id="537086718">
      <w:bodyDiv w:val="1"/>
      <w:marLeft w:val="0"/>
      <w:marRight w:val="0"/>
      <w:marTop w:val="0"/>
      <w:marBottom w:val="0"/>
      <w:divBdr>
        <w:top w:val="none" w:sz="0" w:space="0" w:color="auto"/>
        <w:left w:val="none" w:sz="0" w:space="0" w:color="auto"/>
        <w:bottom w:val="none" w:sz="0" w:space="0" w:color="auto"/>
        <w:right w:val="none" w:sz="0" w:space="0" w:color="auto"/>
      </w:divBdr>
    </w:div>
    <w:div w:id="538397434">
      <w:bodyDiv w:val="1"/>
      <w:marLeft w:val="0"/>
      <w:marRight w:val="0"/>
      <w:marTop w:val="0"/>
      <w:marBottom w:val="0"/>
      <w:divBdr>
        <w:top w:val="none" w:sz="0" w:space="0" w:color="auto"/>
        <w:left w:val="none" w:sz="0" w:space="0" w:color="auto"/>
        <w:bottom w:val="none" w:sz="0" w:space="0" w:color="auto"/>
        <w:right w:val="none" w:sz="0" w:space="0" w:color="auto"/>
      </w:divBdr>
    </w:div>
    <w:div w:id="540483988">
      <w:bodyDiv w:val="1"/>
      <w:marLeft w:val="0"/>
      <w:marRight w:val="0"/>
      <w:marTop w:val="0"/>
      <w:marBottom w:val="0"/>
      <w:divBdr>
        <w:top w:val="none" w:sz="0" w:space="0" w:color="auto"/>
        <w:left w:val="none" w:sz="0" w:space="0" w:color="auto"/>
        <w:bottom w:val="none" w:sz="0" w:space="0" w:color="auto"/>
        <w:right w:val="none" w:sz="0" w:space="0" w:color="auto"/>
      </w:divBdr>
    </w:div>
    <w:div w:id="553198009">
      <w:bodyDiv w:val="1"/>
      <w:marLeft w:val="0"/>
      <w:marRight w:val="0"/>
      <w:marTop w:val="0"/>
      <w:marBottom w:val="0"/>
      <w:divBdr>
        <w:top w:val="none" w:sz="0" w:space="0" w:color="auto"/>
        <w:left w:val="none" w:sz="0" w:space="0" w:color="auto"/>
        <w:bottom w:val="none" w:sz="0" w:space="0" w:color="auto"/>
        <w:right w:val="none" w:sz="0" w:space="0" w:color="auto"/>
      </w:divBdr>
    </w:div>
    <w:div w:id="567763685">
      <w:bodyDiv w:val="1"/>
      <w:marLeft w:val="0"/>
      <w:marRight w:val="0"/>
      <w:marTop w:val="0"/>
      <w:marBottom w:val="0"/>
      <w:divBdr>
        <w:top w:val="none" w:sz="0" w:space="0" w:color="auto"/>
        <w:left w:val="none" w:sz="0" w:space="0" w:color="auto"/>
        <w:bottom w:val="none" w:sz="0" w:space="0" w:color="auto"/>
        <w:right w:val="none" w:sz="0" w:space="0" w:color="auto"/>
      </w:divBdr>
    </w:div>
    <w:div w:id="583535638">
      <w:bodyDiv w:val="1"/>
      <w:marLeft w:val="0"/>
      <w:marRight w:val="0"/>
      <w:marTop w:val="0"/>
      <w:marBottom w:val="0"/>
      <w:divBdr>
        <w:top w:val="none" w:sz="0" w:space="0" w:color="auto"/>
        <w:left w:val="none" w:sz="0" w:space="0" w:color="auto"/>
        <w:bottom w:val="none" w:sz="0" w:space="0" w:color="auto"/>
        <w:right w:val="none" w:sz="0" w:space="0" w:color="auto"/>
      </w:divBdr>
    </w:div>
    <w:div w:id="615330786">
      <w:bodyDiv w:val="1"/>
      <w:marLeft w:val="0"/>
      <w:marRight w:val="0"/>
      <w:marTop w:val="0"/>
      <w:marBottom w:val="0"/>
      <w:divBdr>
        <w:top w:val="none" w:sz="0" w:space="0" w:color="auto"/>
        <w:left w:val="none" w:sz="0" w:space="0" w:color="auto"/>
        <w:bottom w:val="none" w:sz="0" w:space="0" w:color="auto"/>
        <w:right w:val="none" w:sz="0" w:space="0" w:color="auto"/>
      </w:divBdr>
    </w:div>
    <w:div w:id="654184139">
      <w:bodyDiv w:val="1"/>
      <w:marLeft w:val="0"/>
      <w:marRight w:val="0"/>
      <w:marTop w:val="0"/>
      <w:marBottom w:val="0"/>
      <w:divBdr>
        <w:top w:val="none" w:sz="0" w:space="0" w:color="auto"/>
        <w:left w:val="none" w:sz="0" w:space="0" w:color="auto"/>
        <w:bottom w:val="none" w:sz="0" w:space="0" w:color="auto"/>
        <w:right w:val="none" w:sz="0" w:space="0" w:color="auto"/>
      </w:divBdr>
    </w:div>
    <w:div w:id="689337507">
      <w:bodyDiv w:val="1"/>
      <w:marLeft w:val="0"/>
      <w:marRight w:val="0"/>
      <w:marTop w:val="0"/>
      <w:marBottom w:val="0"/>
      <w:divBdr>
        <w:top w:val="none" w:sz="0" w:space="0" w:color="auto"/>
        <w:left w:val="none" w:sz="0" w:space="0" w:color="auto"/>
        <w:bottom w:val="none" w:sz="0" w:space="0" w:color="auto"/>
        <w:right w:val="none" w:sz="0" w:space="0" w:color="auto"/>
      </w:divBdr>
    </w:div>
    <w:div w:id="708453566">
      <w:bodyDiv w:val="1"/>
      <w:marLeft w:val="0"/>
      <w:marRight w:val="0"/>
      <w:marTop w:val="0"/>
      <w:marBottom w:val="0"/>
      <w:divBdr>
        <w:top w:val="none" w:sz="0" w:space="0" w:color="auto"/>
        <w:left w:val="none" w:sz="0" w:space="0" w:color="auto"/>
        <w:bottom w:val="none" w:sz="0" w:space="0" w:color="auto"/>
        <w:right w:val="none" w:sz="0" w:space="0" w:color="auto"/>
      </w:divBdr>
    </w:div>
    <w:div w:id="721514043">
      <w:bodyDiv w:val="1"/>
      <w:marLeft w:val="0"/>
      <w:marRight w:val="0"/>
      <w:marTop w:val="0"/>
      <w:marBottom w:val="0"/>
      <w:divBdr>
        <w:top w:val="none" w:sz="0" w:space="0" w:color="auto"/>
        <w:left w:val="none" w:sz="0" w:space="0" w:color="auto"/>
        <w:bottom w:val="none" w:sz="0" w:space="0" w:color="auto"/>
        <w:right w:val="none" w:sz="0" w:space="0" w:color="auto"/>
      </w:divBdr>
    </w:div>
    <w:div w:id="757486500">
      <w:bodyDiv w:val="1"/>
      <w:marLeft w:val="0"/>
      <w:marRight w:val="0"/>
      <w:marTop w:val="0"/>
      <w:marBottom w:val="0"/>
      <w:divBdr>
        <w:top w:val="none" w:sz="0" w:space="0" w:color="auto"/>
        <w:left w:val="none" w:sz="0" w:space="0" w:color="auto"/>
        <w:bottom w:val="none" w:sz="0" w:space="0" w:color="auto"/>
        <w:right w:val="none" w:sz="0" w:space="0" w:color="auto"/>
      </w:divBdr>
    </w:div>
    <w:div w:id="772748714">
      <w:bodyDiv w:val="1"/>
      <w:marLeft w:val="0"/>
      <w:marRight w:val="0"/>
      <w:marTop w:val="0"/>
      <w:marBottom w:val="0"/>
      <w:divBdr>
        <w:top w:val="none" w:sz="0" w:space="0" w:color="auto"/>
        <w:left w:val="none" w:sz="0" w:space="0" w:color="auto"/>
        <w:bottom w:val="none" w:sz="0" w:space="0" w:color="auto"/>
        <w:right w:val="none" w:sz="0" w:space="0" w:color="auto"/>
      </w:divBdr>
    </w:div>
    <w:div w:id="773130384">
      <w:bodyDiv w:val="1"/>
      <w:marLeft w:val="0"/>
      <w:marRight w:val="0"/>
      <w:marTop w:val="0"/>
      <w:marBottom w:val="0"/>
      <w:divBdr>
        <w:top w:val="none" w:sz="0" w:space="0" w:color="auto"/>
        <w:left w:val="none" w:sz="0" w:space="0" w:color="auto"/>
        <w:bottom w:val="none" w:sz="0" w:space="0" w:color="auto"/>
        <w:right w:val="none" w:sz="0" w:space="0" w:color="auto"/>
      </w:divBdr>
    </w:div>
    <w:div w:id="793447331">
      <w:bodyDiv w:val="1"/>
      <w:marLeft w:val="0"/>
      <w:marRight w:val="0"/>
      <w:marTop w:val="0"/>
      <w:marBottom w:val="0"/>
      <w:divBdr>
        <w:top w:val="none" w:sz="0" w:space="0" w:color="auto"/>
        <w:left w:val="none" w:sz="0" w:space="0" w:color="auto"/>
        <w:bottom w:val="none" w:sz="0" w:space="0" w:color="auto"/>
        <w:right w:val="none" w:sz="0" w:space="0" w:color="auto"/>
      </w:divBdr>
    </w:div>
    <w:div w:id="813714628">
      <w:bodyDiv w:val="1"/>
      <w:marLeft w:val="0"/>
      <w:marRight w:val="0"/>
      <w:marTop w:val="0"/>
      <w:marBottom w:val="0"/>
      <w:divBdr>
        <w:top w:val="none" w:sz="0" w:space="0" w:color="auto"/>
        <w:left w:val="none" w:sz="0" w:space="0" w:color="auto"/>
        <w:bottom w:val="none" w:sz="0" w:space="0" w:color="auto"/>
        <w:right w:val="none" w:sz="0" w:space="0" w:color="auto"/>
      </w:divBdr>
    </w:div>
    <w:div w:id="838422376">
      <w:bodyDiv w:val="1"/>
      <w:marLeft w:val="0"/>
      <w:marRight w:val="0"/>
      <w:marTop w:val="0"/>
      <w:marBottom w:val="0"/>
      <w:divBdr>
        <w:top w:val="none" w:sz="0" w:space="0" w:color="auto"/>
        <w:left w:val="none" w:sz="0" w:space="0" w:color="auto"/>
        <w:bottom w:val="none" w:sz="0" w:space="0" w:color="auto"/>
        <w:right w:val="none" w:sz="0" w:space="0" w:color="auto"/>
      </w:divBdr>
    </w:div>
    <w:div w:id="858006071">
      <w:bodyDiv w:val="1"/>
      <w:marLeft w:val="0"/>
      <w:marRight w:val="0"/>
      <w:marTop w:val="0"/>
      <w:marBottom w:val="0"/>
      <w:divBdr>
        <w:top w:val="none" w:sz="0" w:space="0" w:color="auto"/>
        <w:left w:val="none" w:sz="0" w:space="0" w:color="auto"/>
        <w:bottom w:val="none" w:sz="0" w:space="0" w:color="auto"/>
        <w:right w:val="none" w:sz="0" w:space="0" w:color="auto"/>
      </w:divBdr>
    </w:div>
    <w:div w:id="862129454">
      <w:bodyDiv w:val="1"/>
      <w:marLeft w:val="0"/>
      <w:marRight w:val="0"/>
      <w:marTop w:val="0"/>
      <w:marBottom w:val="0"/>
      <w:divBdr>
        <w:top w:val="none" w:sz="0" w:space="0" w:color="auto"/>
        <w:left w:val="none" w:sz="0" w:space="0" w:color="auto"/>
        <w:bottom w:val="none" w:sz="0" w:space="0" w:color="auto"/>
        <w:right w:val="none" w:sz="0" w:space="0" w:color="auto"/>
      </w:divBdr>
      <w:divsChild>
        <w:div w:id="1303001257">
          <w:marLeft w:val="547"/>
          <w:marRight w:val="0"/>
          <w:marTop w:val="0"/>
          <w:marBottom w:val="0"/>
          <w:divBdr>
            <w:top w:val="none" w:sz="0" w:space="0" w:color="auto"/>
            <w:left w:val="none" w:sz="0" w:space="0" w:color="auto"/>
            <w:bottom w:val="none" w:sz="0" w:space="0" w:color="auto"/>
            <w:right w:val="none" w:sz="0" w:space="0" w:color="auto"/>
          </w:divBdr>
        </w:div>
        <w:div w:id="1663243268">
          <w:marLeft w:val="547"/>
          <w:marRight w:val="0"/>
          <w:marTop w:val="0"/>
          <w:marBottom w:val="0"/>
          <w:divBdr>
            <w:top w:val="none" w:sz="0" w:space="0" w:color="auto"/>
            <w:left w:val="none" w:sz="0" w:space="0" w:color="auto"/>
            <w:bottom w:val="none" w:sz="0" w:space="0" w:color="auto"/>
            <w:right w:val="none" w:sz="0" w:space="0" w:color="auto"/>
          </w:divBdr>
        </w:div>
      </w:divsChild>
    </w:div>
    <w:div w:id="888222885">
      <w:bodyDiv w:val="1"/>
      <w:marLeft w:val="0"/>
      <w:marRight w:val="0"/>
      <w:marTop w:val="0"/>
      <w:marBottom w:val="0"/>
      <w:divBdr>
        <w:top w:val="none" w:sz="0" w:space="0" w:color="auto"/>
        <w:left w:val="none" w:sz="0" w:space="0" w:color="auto"/>
        <w:bottom w:val="none" w:sz="0" w:space="0" w:color="auto"/>
        <w:right w:val="none" w:sz="0" w:space="0" w:color="auto"/>
      </w:divBdr>
    </w:div>
    <w:div w:id="922376766">
      <w:bodyDiv w:val="1"/>
      <w:marLeft w:val="0"/>
      <w:marRight w:val="0"/>
      <w:marTop w:val="0"/>
      <w:marBottom w:val="0"/>
      <w:divBdr>
        <w:top w:val="none" w:sz="0" w:space="0" w:color="auto"/>
        <w:left w:val="none" w:sz="0" w:space="0" w:color="auto"/>
        <w:bottom w:val="none" w:sz="0" w:space="0" w:color="auto"/>
        <w:right w:val="none" w:sz="0" w:space="0" w:color="auto"/>
      </w:divBdr>
    </w:div>
    <w:div w:id="931662303">
      <w:bodyDiv w:val="1"/>
      <w:marLeft w:val="0"/>
      <w:marRight w:val="0"/>
      <w:marTop w:val="0"/>
      <w:marBottom w:val="0"/>
      <w:divBdr>
        <w:top w:val="none" w:sz="0" w:space="0" w:color="auto"/>
        <w:left w:val="none" w:sz="0" w:space="0" w:color="auto"/>
        <w:bottom w:val="none" w:sz="0" w:space="0" w:color="auto"/>
        <w:right w:val="none" w:sz="0" w:space="0" w:color="auto"/>
      </w:divBdr>
      <w:divsChild>
        <w:div w:id="1248423008">
          <w:marLeft w:val="547"/>
          <w:marRight w:val="0"/>
          <w:marTop w:val="0"/>
          <w:marBottom w:val="0"/>
          <w:divBdr>
            <w:top w:val="none" w:sz="0" w:space="0" w:color="auto"/>
            <w:left w:val="none" w:sz="0" w:space="0" w:color="auto"/>
            <w:bottom w:val="none" w:sz="0" w:space="0" w:color="auto"/>
            <w:right w:val="none" w:sz="0" w:space="0" w:color="auto"/>
          </w:divBdr>
        </w:div>
        <w:div w:id="1987975116">
          <w:marLeft w:val="547"/>
          <w:marRight w:val="0"/>
          <w:marTop w:val="0"/>
          <w:marBottom w:val="0"/>
          <w:divBdr>
            <w:top w:val="none" w:sz="0" w:space="0" w:color="auto"/>
            <w:left w:val="none" w:sz="0" w:space="0" w:color="auto"/>
            <w:bottom w:val="none" w:sz="0" w:space="0" w:color="auto"/>
            <w:right w:val="none" w:sz="0" w:space="0" w:color="auto"/>
          </w:divBdr>
        </w:div>
      </w:divsChild>
    </w:div>
    <w:div w:id="1001616236">
      <w:bodyDiv w:val="1"/>
      <w:marLeft w:val="0"/>
      <w:marRight w:val="0"/>
      <w:marTop w:val="0"/>
      <w:marBottom w:val="0"/>
      <w:divBdr>
        <w:top w:val="none" w:sz="0" w:space="0" w:color="auto"/>
        <w:left w:val="none" w:sz="0" w:space="0" w:color="auto"/>
        <w:bottom w:val="none" w:sz="0" w:space="0" w:color="auto"/>
        <w:right w:val="none" w:sz="0" w:space="0" w:color="auto"/>
      </w:divBdr>
    </w:div>
    <w:div w:id="1008753019">
      <w:bodyDiv w:val="1"/>
      <w:marLeft w:val="0"/>
      <w:marRight w:val="0"/>
      <w:marTop w:val="0"/>
      <w:marBottom w:val="0"/>
      <w:divBdr>
        <w:top w:val="none" w:sz="0" w:space="0" w:color="auto"/>
        <w:left w:val="none" w:sz="0" w:space="0" w:color="auto"/>
        <w:bottom w:val="none" w:sz="0" w:space="0" w:color="auto"/>
        <w:right w:val="none" w:sz="0" w:space="0" w:color="auto"/>
      </w:divBdr>
    </w:div>
    <w:div w:id="1008870821">
      <w:bodyDiv w:val="1"/>
      <w:marLeft w:val="0"/>
      <w:marRight w:val="0"/>
      <w:marTop w:val="0"/>
      <w:marBottom w:val="0"/>
      <w:divBdr>
        <w:top w:val="none" w:sz="0" w:space="0" w:color="auto"/>
        <w:left w:val="none" w:sz="0" w:space="0" w:color="auto"/>
        <w:bottom w:val="none" w:sz="0" w:space="0" w:color="auto"/>
        <w:right w:val="none" w:sz="0" w:space="0" w:color="auto"/>
      </w:divBdr>
    </w:div>
    <w:div w:id="1035425275">
      <w:bodyDiv w:val="1"/>
      <w:marLeft w:val="0"/>
      <w:marRight w:val="0"/>
      <w:marTop w:val="0"/>
      <w:marBottom w:val="0"/>
      <w:divBdr>
        <w:top w:val="none" w:sz="0" w:space="0" w:color="auto"/>
        <w:left w:val="none" w:sz="0" w:space="0" w:color="auto"/>
        <w:bottom w:val="none" w:sz="0" w:space="0" w:color="auto"/>
        <w:right w:val="none" w:sz="0" w:space="0" w:color="auto"/>
      </w:divBdr>
    </w:div>
    <w:div w:id="1043940911">
      <w:bodyDiv w:val="1"/>
      <w:marLeft w:val="0"/>
      <w:marRight w:val="0"/>
      <w:marTop w:val="0"/>
      <w:marBottom w:val="0"/>
      <w:divBdr>
        <w:top w:val="none" w:sz="0" w:space="0" w:color="auto"/>
        <w:left w:val="none" w:sz="0" w:space="0" w:color="auto"/>
        <w:bottom w:val="none" w:sz="0" w:space="0" w:color="auto"/>
        <w:right w:val="none" w:sz="0" w:space="0" w:color="auto"/>
      </w:divBdr>
    </w:div>
    <w:div w:id="1066224315">
      <w:bodyDiv w:val="1"/>
      <w:marLeft w:val="0"/>
      <w:marRight w:val="0"/>
      <w:marTop w:val="0"/>
      <w:marBottom w:val="0"/>
      <w:divBdr>
        <w:top w:val="none" w:sz="0" w:space="0" w:color="auto"/>
        <w:left w:val="none" w:sz="0" w:space="0" w:color="auto"/>
        <w:bottom w:val="none" w:sz="0" w:space="0" w:color="auto"/>
        <w:right w:val="none" w:sz="0" w:space="0" w:color="auto"/>
      </w:divBdr>
    </w:div>
    <w:div w:id="1096899107">
      <w:bodyDiv w:val="1"/>
      <w:marLeft w:val="0"/>
      <w:marRight w:val="0"/>
      <w:marTop w:val="0"/>
      <w:marBottom w:val="0"/>
      <w:divBdr>
        <w:top w:val="none" w:sz="0" w:space="0" w:color="auto"/>
        <w:left w:val="none" w:sz="0" w:space="0" w:color="auto"/>
        <w:bottom w:val="none" w:sz="0" w:space="0" w:color="auto"/>
        <w:right w:val="none" w:sz="0" w:space="0" w:color="auto"/>
      </w:divBdr>
    </w:div>
    <w:div w:id="1099763035">
      <w:bodyDiv w:val="1"/>
      <w:marLeft w:val="0"/>
      <w:marRight w:val="0"/>
      <w:marTop w:val="0"/>
      <w:marBottom w:val="0"/>
      <w:divBdr>
        <w:top w:val="none" w:sz="0" w:space="0" w:color="auto"/>
        <w:left w:val="none" w:sz="0" w:space="0" w:color="auto"/>
        <w:bottom w:val="none" w:sz="0" w:space="0" w:color="auto"/>
        <w:right w:val="none" w:sz="0" w:space="0" w:color="auto"/>
      </w:divBdr>
    </w:div>
    <w:div w:id="1105149987">
      <w:bodyDiv w:val="1"/>
      <w:marLeft w:val="0"/>
      <w:marRight w:val="0"/>
      <w:marTop w:val="0"/>
      <w:marBottom w:val="0"/>
      <w:divBdr>
        <w:top w:val="none" w:sz="0" w:space="0" w:color="auto"/>
        <w:left w:val="none" w:sz="0" w:space="0" w:color="auto"/>
        <w:bottom w:val="none" w:sz="0" w:space="0" w:color="auto"/>
        <w:right w:val="none" w:sz="0" w:space="0" w:color="auto"/>
      </w:divBdr>
    </w:div>
    <w:div w:id="1164780449">
      <w:bodyDiv w:val="1"/>
      <w:marLeft w:val="0"/>
      <w:marRight w:val="0"/>
      <w:marTop w:val="0"/>
      <w:marBottom w:val="0"/>
      <w:divBdr>
        <w:top w:val="none" w:sz="0" w:space="0" w:color="auto"/>
        <w:left w:val="none" w:sz="0" w:space="0" w:color="auto"/>
        <w:bottom w:val="none" w:sz="0" w:space="0" w:color="auto"/>
        <w:right w:val="none" w:sz="0" w:space="0" w:color="auto"/>
      </w:divBdr>
      <w:divsChild>
        <w:div w:id="538588961">
          <w:marLeft w:val="547"/>
          <w:marRight w:val="0"/>
          <w:marTop w:val="0"/>
          <w:marBottom w:val="0"/>
          <w:divBdr>
            <w:top w:val="none" w:sz="0" w:space="0" w:color="auto"/>
            <w:left w:val="none" w:sz="0" w:space="0" w:color="auto"/>
            <w:bottom w:val="none" w:sz="0" w:space="0" w:color="auto"/>
            <w:right w:val="none" w:sz="0" w:space="0" w:color="auto"/>
          </w:divBdr>
        </w:div>
        <w:div w:id="1607271717">
          <w:marLeft w:val="547"/>
          <w:marRight w:val="0"/>
          <w:marTop w:val="0"/>
          <w:marBottom w:val="0"/>
          <w:divBdr>
            <w:top w:val="none" w:sz="0" w:space="0" w:color="auto"/>
            <w:left w:val="none" w:sz="0" w:space="0" w:color="auto"/>
            <w:bottom w:val="none" w:sz="0" w:space="0" w:color="auto"/>
            <w:right w:val="none" w:sz="0" w:space="0" w:color="auto"/>
          </w:divBdr>
        </w:div>
        <w:div w:id="1724910571">
          <w:marLeft w:val="547"/>
          <w:marRight w:val="0"/>
          <w:marTop w:val="0"/>
          <w:marBottom w:val="0"/>
          <w:divBdr>
            <w:top w:val="none" w:sz="0" w:space="0" w:color="auto"/>
            <w:left w:val="none" w:sz="0" w:space="0" w:color="auto"/>
            <w:bottom w:val="none" w:sz="0" w:space="0" w:color="auto"/>
            <w:right w:val="none" w:sz="0" w:space="0" w:color="auto"/>
          </w:divBdr>
        </w:div>
        <w:div w:id="2041465970">
          <w:marLeft w:val="547"/>
          <w:marRight w:val="0"/>
          <w:marTop w:val="0"/>
          <w:marBottom w:val="0"/>
          <w:divBdr>
            <w:top w:val="none" w:sz="0" w:space="0" w:color="auto"/>
            <w:left w:val="none" w:sz="0" w:space="0" w:color="auto"/>
            <w:bottom w:val="none" w:sz="0" w:space="0" w:color="auto"/>
            <w:right w:val="none" w:sz="0" w:space="0" w:color="auto"/>
          </w:divBdr>
        </w:div>
      </w:divsChild>
    </w:div>
    <w:div w:id="1179538677">
      <w:bodyDiv w:val="1"/>
      <w:marLeft w:val="0"/>
      <w:marRight w:val="0"/>
      <w:marTop w:val="0"/>
      <w:marBottom w:val="0"/>
      <w:divBdr>
        <w:top w:val="none" w:sz="0" w:space="0" w:color="auto"/>
        <w:left w:val="none" w:sz="0" w:space="0" w:color="auto"/>
        <w:bottom w:val="none" w:sz="0" w:space="0" w:color="auto"/>
        <w:right w:val="none" w:sz="0" w:space="0" w:color="auto"/>
      </w:divBdr>
    </w:div>
    <w:div w:id="1179852501">
      <w:bodyDiv w:val="1"/>
      <w:marLeft w:val="0"/>
      <w:marRight w:val="0"/>
      <w:marTop w:val="0"/>
      <w:marBottom w:val="0"/>
      <w:divBdr>
        <w:top w:val="none" w:sz="0" w:space="0" w:color="auto"/>
        <w:left w:val="none" w:sz="0" w:space="0" w:color="auto"/>
        <w:bottom w:val="none" w:sz="0" w:space="0" w:color="auto"/>
        <w:right w:val="none" w:sz="0" w:space="0" w:color="auto"/>
      </w:divBdr>
    </w:div>
    <w:div w:id="1195339609">
      <w:bodyDiv w:val="1"/>
      <w:marLeft w:val="0"/>
      <w:marRight w:val="0"/>
      <w:marTop w:val="0"/>
      <w:marBottom w:val="0"/>
      <w:divBdr>
        <w:top w:val="none" w:sz="0" w:space="0" w:color="auto"/>
        <w:left w:val="none" w:sz="0" w:space="0" w:color="auto"/>
        <w:bottom w:val="none" w:sz="0" w:space="0" w:color="auto"/>
        <w:right w:val="none" w:sz="0" w:space="0" w:color="auto"/>
      </w:divBdr>
    </w:div>
    <w:div w:id="1202402133">
      <w:bodyDiv w:val="1"/>
      <w:marLeft w:val="0"/>
      <w:marRight w:val="0"/>
      <w:marTop w:val="0"/>
      <w:marBottom w:val="0"/>
      <w:divBdr>
        <w:top w:val="none" w:sz="0" w:space="0" w:color="auto"/>
        <w:left w:val="none" w:sz="0" w:space="0" w:color="auto"/>
        <w:bottom w:val="none" w:sz="0" w:space="0" w:color="auto"/>
        <w:right w:val="none" w:sz="0" w:space="0" w:color="auto"/>
      </w:divBdr>
    </w:div>
    <w:div w:id="1208419161">
      <w:bodyDiv w:val="1"/>
      <w:marLeft w:val="0"/>
      <w:marRight w:val="0"/>
      <w:marTop w:val="0"/>
      <w:marBottom w:val="0"/>
      <w:divBdr>
        <w:top w:val="none" w:sz="0" w:space="0" w:color="auto"/>
        <w:left w:val="none" w:sz="0" w:space="0" w:color="auto"/>
        <w:bottom w:val="none" w:sz="0" w:space="0" w:color="auto"/>
        <w:right w:val="none" w:sz="0" w:space="0" w:color="auto"/>
      </w:divBdr>
    </w:div>
    <w:div w:id="1249924615">
      <w:bodyDiv w:val="1"/>
      <w:marLeft w:val="0"/>
      <w:marRight w:val="0"/>
      <w:marTop w:val="0"/>
      <w:marBottom w:val="0"/>
      <w:divBdr>
        <w:top w:val="none" w:sz="0" w:space="0" w:color="auto"/>
        <w:left w:val="none" w:sz="0" w:space="0" w:color="auto"/>
        <w:bottom w:val="none" w:sz="0" w:space="0" w:color="auto"/>
        <w:right w:val="none" w:sz="0" w:space="0" w:color="auto"/>
      </w:divBdr>
    </w:div>
    <w:div w:id="1263027658">
      <w:bodyDiv w:val="1"/>
      <w:marLeft w:val="0"/>
      <w:marRight w:val="0"/>
      <w:marTop w:val="0"/>
      <w:marBottom w:val="0"/>
      <w:divBdr>
        <w:top w:val="none" w:sz="0" w:space="0" w:color="auto"/>
        <w:left w:val="none" w:sz="0" w:space="0" w:color="auto"/>
        <w:bottom w:val="none" w:sz="0" w:space="0" w:color="auto"/>
        <w:right w:val="none" w:sz="0" w:space="0" w:color="auto"/>
      </w:divBdr>
    </w:div>
    <w:div w:id="1288511602">
      <w:bodyDiv w:val="1"/>
      <w:marLeft w:val="0"/>
      <w:marRight w:val="0"/>
      <w:marTop w:val="0"/>
      <w:marBottom w:val="0"/>
      <w:divBdr>
        <w:top w:val="none" w:sz="0" w:space="0" w:color="auto"/>
        <w:left w:val="none" w:sz="0" w:space="0" w:color="auto"/>
        <w:bottom w:val="none" w:sz="0" w:space="0" w:color="auto"/>
        <w:right w:val="none" w:sz="0" w:space="0" w:color="auto"/>
      </w:divBdr>
    </w:div>
    <w:div w:id="1352878674">
      <w:bodyDiv w:val="1"/>
      <w:marLeft w:val="0"/>
      <w:marRight w:val="0"/>
      <w:marTop w:val="0"/>
      <w:marBottom w:val="0"/>
      <w:divBdr>
        <w:top w:val="none" w:sz="0" w:space="0" w:color="auto"/>
        <w:left w:val="none" w:sz="0" w:space="0" w:color="auto"/>
        <w:bottom w:val="none" w:sz="0" w:space="0" w:color="auto"/>
        <w:right w:val="none" w:sz="0" w:space="0" w:color="auto"/>
      </w:divBdr>
    </w:div>
    <w:div w:id="1372219662">
      <w:bodyDiv w:val="1"/>
      <w:marLeft w:val="0"/>
      <w:marRight w:val="0"/>
      <w:marTop w:val="0"/>
      <w:marBottom w:val="0"/>
      <w:divBdr>
        <w:top w:val="none" w:sz="0" w:space="0" w:color="auto"/>
        <w:left w:val="none" w:sz="0" w:space="0" w:color="auto"/>
        <w:bottom w:val="none" w:sz="0" w:space="0" w:color="auto"/>
        <w:right w:val="none" w:sz="0" w:space="0" w:color="auto"/>
      </w:divBdr>
    </w:div>
    <w:div w:id="1372995379">
      <w:bodyDiv w:val="1"/>
      <w:marLeft w:val="0"/>
      <w:marRight w:val="0"/>
      <w:marTop w:val="0"/>
      <w:marBottom w:val="0"/>
      <w:divBdr>
        <w:top w:val="none" w:sz="0" w:space="0" w:color="auto"/>
        <w:left w:val="none" w:sz="0" w:space="0" w:color="auto"/>
        <w:bottom w:val="none" w:sz="0" w:space="0" w:color="auto"/>
        <w:right w:val="none" w:sz="0" w:space="0" w:color="auto"/>
      </w:divBdr>
    </w:div>
    <w:div w:id="1395468615">
      <w:bodyDiv w:val="1"/>
      <w:marLeft w:val="0"/>
      <w:marRight w:val="0"/>
      <w:marTop w:val="0"/>
      <w:marBottom w:val="0"/>
      <w:divBdr>
        <w:top w:val="none" w:sz="0" w:space="0" w:color="auto"/>
        <w:left w:val="none" w:sz="0" w:space="0" w:color="auto"/>
        <w:bottom w:val="none" w:sz="0" w:space="0" w:color="auto"/>
        <w:right w:val="none" w:sz="0" w:space="0" w:color="auto"/>
      </w:divBdr>
    </w:div>
    <w:div w:id="1395815081">
      <w:bodyDiv w:val="1"/>
      <w:marLeft w:val="0"/>
      <w:marRight w:val="0"/>
      <w:marTop w:val="0"/>
      <w:marBottom w:val="0"/>
      <w:divBdr>
        <w:top w:val="none" w:sz="0" w:space="0" w:color="auto"/>
        <w:left w:val="none" w:sz="0" w:space="0" w:color="auto"/>
        <w:bottom w:val="none" w:sz="0" w:space="0" w:color="auto"/>
        <w:right w:val="none" w:sz="0" w:space="0" w:color="auto"/>
      </w:divBdr>
    </w:div>
    <w:div w:id="1433207985">
      <w:bodyDiv w:val="1"/>
      <w:marLeft w:val="0"/>
      <w:marRight w:val="0"/>
      <w:marTop w:val="0"/>
      <w:marBottom w:val="0"/>
      <w:divBdr>
        <w:top w:val="none" w:sz="0" w:space="0" w:color="auto"/>
        <w:left w:val="none" w:sz="0" w:space="0" w:color="auto"/>
        <w:bottom w:val="none" w:sz="0" w:space="0" w:color="auto"/>
        <w:right w:val="none" w:sz="0" w:space="0" w:color="auto"/>
      </w:divBdr>
    </w:div>
    <w:div w:id="1440679772">
      <w:bodyDiv w:val="1"/>
      <w:marLeft w:val="0"/>
      <w:marRight w:val="0"/>
      <w:marTop w:val="0"/>
      <w:marBottom w:val="0"/>
      <w:divBdr>
        <w:top w:val="none" w:sz="0" w:space="0" w:color="auto"/>
        <w:left w:val="none" w:sz="0" w:space="0" w:color="auto"/>
        <w:bottom w:val="none" w:sz="0" w:space="0" w:color="auto"/>
        <w:right w:val="none" w:sz="0" w:space="0" w:color="auto"/>
      </w:divBdr>
    </w:div>
    <w:div w:id="1470825741">
      <w:bodyDiv w:val="1"/>
      <w:marLeft w:val="0"/>
      <w:marRight w:val="0"/>
      <w:marTop w:val="0"/>
      <w:marBottom w:val="0"/>
      <w:divBdr>
        <w:top w:val="none" w:sz="0" w:space="0" w:color="auto"/>
        <w:left w:val="none" w:sz="0" w:space="0" w:color="auto"/>
        <w:bottom w:val="none" w:sz="0" w:space="0" w:color="auto"/>
        <w:right w:val="none" w:sz="0" w:space="0" w:color="auto"/>
      </w:divBdr>
    </w:div>
    <w:div w:id="1539076568">
      <w:bodyDiv w:val="1"/>
      <w:marLeft w:val="0"/>
      <w:marRight w:val="0"/>
      <w:marTop w:val="0"/>
      <w:marBottom w:val="0"/>
      <w:divBdr>
        <w:top w:val="none" w:sz="0" w:space="0" w:color="auto"/>
        <w:left w:val="none" w:sz="0" w:space="0" w:color="auto"/>
        <w:bottom w:val="none" w:sz="0" w:space="0" w:color="auto"/>
        <w:right w:val="none" w:sz="0" w:space="0" w:color="auto"/>
      </w:divBdr>
    </w:div>
    <w:div w:id="1636135470">
      <w:bodyDiv w:val="1"/>
      <w:marLeft w:val="0"/>
      <w:marRight w:val="0"/>
      <w:marTop w:val="0"/>
      <w:marBottom w:val="0"/>
      <w:divBdr>
        <w:top w:val="none" w:sz="0" w:space="0" w:color="auto"/>
        <w:left w:val="none" w:sz="0" w:space="0" w:color="auto"/>
        <w:bottom w:val="none" w:sz="0" w:space="0" w:color="auto"/>
        <w:right w:val="none" w:sz="0" w:space="0" w:color="auto"/>
      </w:divBdr>
    </w:div>
    <w:div w:id="1655336724">
      <w:bodyDiv w:val="1"/>
      <w:marLeft w:val="0"/>
      <w:marRight w:val="0"/>
      <w:marTop w:val="0"/>
      <w:marBottom w:val="0"/>
      <w:divBdr>
        <w:top w:val="none" w:sz="0" w:space="0" w:color="auto"/>
        <w:left w:val="none" w:sz="0" w:space="0" w:color="auto"/>
        <w:bottom w:val="none" w:sz="0" w:space="0" w:color="auto"/>
        <w:right w:val="none" w:sz="0" w:space="0" w:color="auto"/>
      </w:divBdr>
    </w:div>
    <w:div w:id="1658073173">
      <w:bodyDiv w:val="1"/>
      <w:marLeft w:val="0"/>
      <w:marRight w:val="0"/>
      <w:marTop w:val="0"/>
      <w:marBottom w:val="0"/>
      <w:divBdr>
        <w:top w:val="none" w:sz="0" w:space="0" w:color="auto"/>
        <w:left w:val="none" w:sz="0" w:space="0" w:color="auto"/>
        <w:bottom w:val="none" w:sz="0" w:space="0" w:color="auto"/>
        <w:right w:val="none" w:sz="0" w:space="0" w:color="auto"/>
      </w:divBdr>
    </w:div>
    <w:div w:id="1664551937">
      <w:bodyDiv w:val="1"/>
      <w:marLeft w:val="0"/>
      <w:marRight w:val="0"/>
      <w:marTop w:val="0"/>
      <w:marBottom w:val="0"/>
      <w:divBdr>
        <w:top w:val="none" w:sz="0" w:space="0" w:color="auto"/>
        <w:left w:val="none" w:sz="0" w:space="0" w:color="auto"/>
        <w:bottom w:val="none" w:sz="0" w:space="0" w:color="auto"/>
        <w:right w:val="none" w:sz="0" w:space="0" w:color="auto"/>
      </w:divBdr>
    </w:div>
    <w:div w:id="1711956696">
      <w:bodyDiv w:val="1"/>
      <w:marLeft w:val="0"/>
      <w:marRight w:val="0"/>
      <w:marTop w:val="0"/>
      <w:marBottom w:val="0"/>
      <w:divBdr>
        <w:top w:val="none" w:sz="0" w:space="0" w:color="auto"/>
        <w:left w:val="none" w:sz="0" w:space="0" w:color="auto"/>
        <w:bottom w:val="none" w:sz="0" w:space="0" w:color="auto"/>
        <w:right w:val="none" w:sz="0" w:space="0" w:color="auto"/>
      </w:divBdr>
    </w:div>
    <w:div w:id="1748841333">
      <w:bodyDiv w:val="1"/>
      <w:marLeft w:val="0"/>
      <w:marRight w:val="0"/>
      <w:marTop w:val="0"/>
      <w:marBottom w:val="0"/>
      <w:divBdr>
        <w:top w:val="none" w:sz="0" w:space="0" w:color="auto"/>
        <w:left w:val="none" w:sz="0" w:space="0" w:color="auto"/>
        <w:bottom w:val="none" w:sz="0" w:space="0" w:color="auto"/>
        <w:right w:val="none" w:sz="0" w:space="0" w:color="auto"/>
      </w:divBdr>
    </w:div>
    <w:div w:id="1749570113">
      <w:bodyDiv w:val="1"/>
      <w:marLeft w:val="0"/>
      <w:marRight w:val="0"/>
      <w:marTop w:val="0"/>
      <w:marBottom w:val="0"/>
      <w:divBdr>
        <w:top w:val="none" w:sz="0" w:space="0" w:color="auto"/>
        <w:left w:val="none" w:sz="0" w:space="0" w:color="auto"/>
        <w:bottom w:val="none" w:sz="0" w:space="0" w:color="auto"/>
        <w:right w:val="none" w:sz="0" w:space="0" w:color="auto"/>
      </w:divBdr>
    </w:div>
    <w:div w:id="1755318944">
      <w:bodyDiv w:val="1"/>
      <w:marLeft w:val="0"/>
      <w:marRight w:val="0"/>
      <w:marTop w:val="0"/>
      <w:marBottom w:val="0"/>
      <w:divBdr>
        <w:top w:val="none" w:sz="0" w:space="0" w:color="auto"/>
        <w:left w:val="none" w:sz="0" w:space="0" w:color="auto"/>
        <w:bottom w:val="none" w:sz="0" w:space="0" w:color="auto"/>
        <w:right w:val="none" w:sz="0" w:space="0" w:color="auto"/>
      </w:divBdr>
    </w:div>
    <w:div w:id="1756047095">
      <w:bodyDiv w:val="1"/>
      <w:marLeft w:val="0"/>
      <w:marRight w:val="0"/>
      <w:marTop w:val="0"/>
      <w:marBottom w:val="0"/>
      <w:divBdr>
        <w:top w:val="none" w:sz="0" w:space="0" w:color="auto"/>
        <w:left w:val="none" w:sz="0" w:space="0" w:color="auto"/>
        <w:bottom w:val="none" w:sz="0" w:space="0" w:color="auto"/>
        <w:right w:val="none" w:sz="0" w:space="0" w:color="auto"/>
      </w:divBdr>
    </w:div>
    <w:div w:id="1760178162">
      <w:bodyDiv w:val="1"/>
      <w:marLeft w:val="0"/>
      <w:marRight w:val="0"/>
      <w:marTop w:val="0"/>
      <w:marBottom w:val="0"/>
      <w:divBdr>
        <w:top w:val="none" w:sz="0" w:space="0" w:color="auto"/>
        <w:left w:val="none" w:sz="0" w:space="0" w:color="auto"/>
        <w:bottom w:val="none" w:sz="0" w:space="0" w:color="auto"/>
        <w:right w:val="none" w:sz="0" w:space="0" w:color="auto"/>
      </w:divBdr>
    </w:div>
    <w:div w:id="1778401793">
      <w:bodyDiv w:val="1"/>
      <w:marLeft w:val="0"/>
      <w:marRight w:val="0"/>
      <w:marTop w:val="0"/>
      <w:marBottom w:val="0"/>
      <w:divBdr>
        <w:top w:val="none" w:sz="0" w:space="0" w:color="auto"/>
        <w:left w:val="none" w:sz="0" w:space="0" w:color="auto"/>
        <w:bottom w:val="none" w:sz="0" w:space="0" w:color="auto"/>
        <w:right w:val="none" w:sz="0" w:space="0" w:color="auto"/>
      </w:divBdr>
    </w:div>
    <w:div w:id="1782409507">
      <w:bodyDiv w:val="1"/>
      <w:marLeft w:val="0"/>
      <w:marRight w:val="0"/>
      <w:marTop w:val="0"/>
      <w:marBottom w:val="0"/>
      <w:divBdr>
        <w:top w:val="none" w:sz="0" w:space="0" w:color="auto"/>
        <w:left w:val="none" w:sz="0" w:space="0" w:color="auto"/>
        <w:bottom w:val="none" w:sz="0" w:space="0" w:color="auto"/>
        <w:right w:val="none" w:sz="0" w:space="0" w:color="auto"/>
      </w:divBdr>
    </w:div>
    <w:div w:id="1785466246">
      <w:bodyDiv w:val="1"/>
      <w:marLeft w:val="0"/>
      <w:marRight w:val="0"/>
      <w:marTop w:val="0"/>
      <w:marBottom w:val="0"/>
      <w:divBdr>
        <w:top w:val="none" w:sz="0" w:space="0" w:color="auto"/>
        <w:left w:val="none" w:sz="0" w:space="0" w:color="auto"/>
        <w:bottom w:val="none" w:sz="0" w:space="0" w:color="auto"/>
        <w:right w:val="none" w:sz="0" w:space="0" w:color="auto"/>
      </w:divBdr>
    </w:div>
    <w:div w:id="1813132363">
      <w:bodyDiv w:val="1"/>
      <w:marLeft w:val="0"/>
      <w:marRight w:val="0"/>
      <w:marTop w:val="0"/>
      <w:marBottom w:val="0"/>
      <w:divBdr>
        <w:top w:val="none" w:sz="0" w:space="0" w:color="auto"/>
        <w:left w:val="none" w:sz="0" w:space="0" w:color="auto"/>
        <w:bottom w:val="none" w:sz="0" w:space="0" w:color="auto"/>
        <w:right w:val="none" w:sz="0" w:space="0" w:color="auto"/>
      </w:divBdr>
    </w:div>
    <w:div w:id="1818647957">
      <w:bodyDiv w:val="1"/>
      <w:marLeft w:val="0"/>
      <w:marRight w:val="0"/>
      <w:marTop w:val="0"/>
      <w:marBottom w:val="0"/>
      <w:divBdr>
        <w:top w:val="none" w:sz="0" w:space="0" w:color="auto"/>
        <w:left w:val="none" w:sz="0" w:space="0" w:color="auto"/>
        <w:bottom w:val="none" w:sz="0" w:space="0" w:color="auto"/>
        <w:right w:val="none" w:sz="0" w:space="0" w:color="auto"/>
      </w:divBdr>
    </w:div>
    <w:div w:id="1823620277">
      <w:bodyDiv w:val="1"/>
      <w:marLeft w:val="0"/>
      <w:marRight w:val="0"/>
      <w:marTop w:val="0"/>
      <w:marBottom w:val="0"/>
      <w:divBdr>
        <w:top w:val="none" w:sz="0" w:space="0" w:color="auto"/>
        <w:left w:val="none" w:sz="0" w:space="0" w:color="auto"/>
        <w:bottom w:val="none" w:sz="0" w:space="0" w:color="auto"/>
        <w:right w:val="none" w:sz="0" w:space="0" w:color="auto"/>
      </w:divBdr>
    </w:div>
    <w:div w:id="1829244185">
      <w:bodyDiv w:val="1"/>
      <w:marLeft w:val="0"/>
      <w:marRight w:val="0"/>
      <w:marTop w:val="0"/>
      <w:marBottom w:val="0"/>
      <w:divBdr>
        <w:top w:val="none" w:sz="0" w:space="0" w:color="auto"/>
        <w:left w:val="none" w:sz="0" w:space="0" w:color="auto"/>
        <w:bottom w:val="none" w:sz="0" w:space="0" w:color="auto"/>
        <w:right w:val="none" w:sz="0" w:space="0" w:color="auto"/>
      </w:divBdr>
    </w:div>
    <w:div w:id="1833181638">
      <w:bodyDiv w:val="1"/>
      <w:marLeft w:val="0"/>
      <w:marRight w:val="0"/>
      <w:marTop w:val="0"/>
      <w:marBottom w:val="0"/>
      <w:divBdr>
        <w:top w:val="none" w:sz="0" w:space="0" w:color="auto"/>
        <w:left w:val="none" w:sz="0" w:space="0" w:color="auto"/>
        <w:bottom w:val="none" w:sz="0" w:space="0" w:color="auto"/>
        <w:right w:val="none" w:sz="0" w:space="0" w:color="auto"/>
      </w:divBdr>
    </w:div>
    <w:div w:id="1857959028">
      <w:bodyDiv w:val="1"/>
      <w:marLeft w:val="0"/>
      <w:marRight w:val="0"/>
      <w:marTop w:val="0"/>
      <w:marBottom w:val="0"/>
      <w:divBdr>
        <w:top w:val="none" w:sz="0" w:space="0" w:color="auto"/>
        <w:left w:val="none" w:sz="0" w:space="0" w:color="auto"/>
        <w:bottom w:val="none" w:sz="0" w:space="0" w:color="auto"/>
        <w:right w:val="none" w:sz="0" w:space="0" w:color="auto"/>
      </w:divBdr>
    </w:div>
    <w:div w:id="1859927054">
      <w:bodyDiv w:val="1"/>
      <w:marLeft w:val="0"/>
      <w:marRight w:val="0"/>
      <w:marTop w:val="0"/>
      <w:marBottom w:val="0"/>
      <w:divBdr>
        <w:top w:val="none" w:sz="0" w:space="0" w:color="auto"/>
        <w:left w:val="none" w:sz="0" w:space="0" w:color="auto"/>
        <w:bottom w:val="none" w:sz="0" w:space="0" w:color="auto"/>
        <w:right w:val="none" w:sz="0" w:space="0" w:color="auto"/>
      </w:divBdr>
      <w:divsChild>
        <w:div w:id="485128714">
          <w:marLeft w:val="547"/>
          <w:marRight w:val="0"/>
          <w:marTop w:val="0"/>
          <w:marBottom w:val="0"/>
          <w:divBdr>
            <w:top w:val="none" w:sz="0" w:space="0" w:color="auto"/>
            <w:left w:val="none" w:sz="0" w:space="0" w:color="auto"/>
            <w:bottom w:val="none" w:sz="0" w:space="0" w:color="auto"/>
            <w:right w:val="none" w:sz="0" w:space="0" w:color="auto"/>
          </w:divBdr>
        </w:div>
        <w:div w:id="1249266780">
          <w:marLeft w:val="547"/>
          <w:marRight w:val="0"/>
          <w:marTop w:val="0"/>
          <w:marBottom w:val="0"/>
          <w:divBdr>
            <w:top w:val="none" w:sz="0" w:space="0" w:color="auto"/>
            <w:left w:val="none" w:sz="0" w:space="0" w:color="auto"/>
            <w:bottom w:val="none" w:sz="0" w:space="0" w:color="auto"/>
            <w:right w:val="none" w:sz="0" w:space="0" w:color="auto"/>
          </w:divBdr>
        </w:div>
      </w:divsChild>
    </w:div>
    <w:div w:id="1886409117">
      <w:bodyDiv w:val="1"/>
      <w:marLeft w:val="0"/>
      <w:marRight w:val="0"/>
      <w:marTop w:val="0"/>
      <w:marBottom w:val="0"/>
      <w:divBdr>
        <w:top w:val="none" w:sz="0" w:space="0" w:color="auto"/>
        <w:left w:val="none" w:sz="0" w:space="0" w:color="auto"/>
        <w:bottom w:val="none" w:sz="0" w:space="0" w:color="auto"/>
        <w:right w:val="none" w:sz="0" w:space="0" w:color="auto"/>
      </w:divBdr>
    </w:div>
    <w:div w:id="1921720143">
      <w:bodyDiv w:val="1"/>
      <w:marLeft w:val="0"/>
      <w:marRight w:val="0"/>
      <w:marTop w:val="0"/>
      <w:marBottom w:val="0"/>
      <w:divBdr>
        <w:top w:val="none" w:sz="0" w:space="0" w:color="auto"/>
        <w:left w:val="none" w:sz="0" w:space="0" w:color="auto"/>
        <w:bottom w:val="none" w:sz="0" w:space="0" w:color="auto"/>
        <w:right w:val="none" w:sz="0" w:space="0" w:color="auto"/>
      </w:divBdr>
    </w:div>
    <w:div w:id="1929995584">
      <w:bodyDiv w:val="1"/>
      <w:marLeft w:val="0"/>
      <w:marRight w:val="0"/>
      <w:marTop w:val="0"/>
      <w:marBottom w:val="0"/>
      <w:divBdr>
        <w:top w:val="none" w:sz="0" w:space="0" w:color="auto"/>
        <w:left w:val="none" w:sz="0" w:space="0" w:color="auto"/>
        <w:bottom w:val="none" w:sz="0" w:space="0" w:color="auto"/>
        <w:right w:val="none" w:sz="0" w:space="0" w:color="auto"/>
      </w:divBdr>
    </w:div>
    <w:div w:id="1931354679">
      <w:bodyDiv w:val="1"/>
      <w:marLeft w:val="0"/>
      <w:marRight w:val="0"/>
      <w:marTop w:val="0"/>
      <w:marBottom w:val="0"/>
      <w:divBdr>
        <w:top w:val="none" w:sz="0" w:space="0" w:color="auto"/>
        <w:left w:val="none" w:sz="0" w:space="0" w:color="auto"/>
        <w:bottom w:val="none" w:sz="0" w:space="0" w:color="auto"/>
        <w:right w:val="none" w:sz="0" w:space="0" w:color="auto"/>
      </w:divBdr>
    </w:div>
    <w:div w:id="1934626385">
      <w:bodyDiv w:val="1"/>
      <w:marLeft w:val="0"/>
      <w:marRight w:val="0"/>
      <w:marTop w:val="0"/>
      <w:marBottom w:val="0"/>
      <w:divBdr>
        <w:top w:val="none" w:sz="0" w:space="0" w:color="auto"/>
        <w:left w:val="none" w:sz="0" w:space="0" w:color="auto"/>
        <w:bottom w:val="none" w:sz="0" w:space="0" w:color="auto"/>
        <w:right w:val="none" w:sz="0" w:space="0" w:color="auto"/>
      </w:divBdr>
    </w:div>
    <w:div w:id="1936478346">
      <w:bodyDiv w:val="1"/>
      <w:marLeft w:val="0"/>
      <w:marRight w:val="0"/>
      <w:marTop w:val="0"/>
      <w:marBottom w:val="0"/>
      <w:divBdr>
        <w:top w:val="none" w:sz="0" w:space="0" w:color="auto"/>
        <w:left w:val="none" w:sz="0" w:space="0" w:color="auto"/>
        <w:bottom w:val="none" w:sz="0" w:space="0" w:color="auto"/>
        <w:right w:val="none" w:sz="0" w:space="0" w:color="auto"/>
      </w:divBdr>
    </w:div>
    <w:div w:id="1951626610">
      <w:bodyDiv w:val="1"/>
      <w:marLeft w:val="0"/>
      <w:marRight w:val="0"/>
      <w:marTop w:val="0"/>
      <w:marBottom w:val="0"/>
      <w:divBdr>
        <w:top w:val="none" w:sz="0" w:space="0" w:color="auto"/>
        <w:left w:val="none" w:sz="0" w:space="0" w:color="auto"/>
        <w:bottom w:val="none" w:sz="0" w:space="0" w:color="auto"/>
        <w:right w:val="none" w:sz="0" w:space="0" w:color="auto"/>
      </w:divBdr>
    </w:div>
    <w:div w:id="1957173328">
      <w:bodyDiv w:val="1"/>
      <w:marLeft w:val="0"/>
      <w:marRight w:val="0"/>
      <w:marTop w:val="0"/>
      <w:marBottom w:val="0"/>
      <w:divBdr>
        <w:top w:val="none" w:sz="0" w:space="0" w:color="auto"/>
        <w:left w:val="none" w:sz="0" w:space="0" w:color="auto"/>
        <w:bottom w:val="none" w:sz="0" w:space="0" w:color="auto"/>
        <w:right w:val="none" w:sz="0" w:space="0" w:color="auto"/>
      </w:divBdr>
    </w:div>
    <w:div w:id="1959140536">
      <w:bodyDiv w:val="1"/>
      <w:marLeft w:val="0"/>
      <w:marRight w:val="0"/>
      <w:marTop w:val="0"/>
      <w:marBottom w:val="0"/>
      <w:divBdr>
        <w:top w:val="none" w:sz="0" w:space="0" w:color="auto"/>
        <w:left w:val="none" w:sz="0" w:space="0" w:color="auto"/>
        <w:bottom w:val="none" w:sz="0" w:space="0" w:color="auto"/>
        <w:right w:val="none" w:sz="0" w:space="0" w:color="auto"/>
      </w:divBdr>
    </w:div>
    <w:div w:id="1970353391">
      <w:bodyDiv w:val="1"/>
      <w:marLeft w:val="0"/>
      <w:marRight w:val="0"/>
      <w:marTop w:val="0"/>
      <w:marBottom w:val="0"/>
      <w:divBdr>
        <w:top w:val="none" w:sz="0" w:space="0" w:color="auto"/>
        <w:left w:val="none" w:sz="0" w:space="0" w:color="auto"/>
        <w:bottom w:val="none" w:sz="0" w:space="0" w:color="auto"/>
        <w:right w:val="none" w:sz="0" w:space="0" w:color="auto"/>
      </w:divBdr>
    </w:div>
    <w:div w:id="1992562498">
      <w:bodyDiv w:val="1"/>
      <w:marLeft w:val="0"/>
      <w:marRight w:val="0"/>
      <w:marTop w:val="0"/>
      <w:marBottom w:val="0"/>
      <w:divBdr>
        <w:top w:val="none" w:sz="0" w:space="0" w:color="auto"/>
        <w:left w:val="none" w:sz="0" w:space="0" w:color="auto"/>
        <w:bottom w:val="none" w:sz="0" w:space="0" w:color="auto"/>
        <w:right w:val="none" w:sz="0" w:space="0" w:color="auto"/>
      </w:divBdr>
    </w:div>
    <w:div w:id="2013100909">
      <w:bodyDiv w:val="1"/>
      <w:marLeft w:val="0"/>
      <w:marRight w:val="0"/>
      <w:marTop w:val="0"/>
      <w:marBottom w:val="0"/>
      <w:divBdr>
        <w:top w:val="none" w:sz="0" w:space="0" w:color="auto"/>
        <w:left w:val="none" w:sz="0" w:space="0" w:color="auto"/>
        <w:bottom w:val="none" w:sz="0" w:space="0" w:color="auto"/>
        <w:right w:val="none" w:sz="0" w:space="0" w:color="auto"/>
      </w:divBdr>
    </w:div>
    <w:div w:id="2052728612">
      <w:bodyDiv w:val="1"/>
      <w:marLeft w:val="0"/>
      <w:marRight w:val="0"/>
      <w:marTop w:val="0"/>
      <w:marBottom w:val="0"/>
      <w:divBdr>
        <w:top w:val="none" w:sz="0" w:space="0" w:color="auto"/>
        <w:left w:val="none" w:sz="0" w:space="0" w:color="auto"/>
        <w:bottom w:val="none" w:sz="0" w:space="0" w:color="auto"/>
        <w:right w:val="none" w:sz="0" w:space="0" w:color="auto"/>
      </w:divBdr>
    </w:div>
    <w:div w:id="2069836187">
      <w:bodyDiv w:val="1"/>
      <w:marLeft w:val="0"/>
      <w:marRight w:val="0"/>
      <w:marTop w:val="0"/>
      <w:marBottom w:val="0"/>
      <w:divBdr>
        <w:top w:val="none" w:sz="0" w:space="0" w:color="auto"/>
        <w:left w:val="none" w:sz="0" w:space="0" w:color="auto"/>
        <w:bottom w:val="none" w:sz="0" w:space="0" w:color="auto"/>
        <w:right w:val="none" w:sz="0" w:space="0" w:color="auto"/>
      </w:divBdr>
    </w:div>
    <w:div w:id="2118672332">
      <w:bodyDiv w:val="1"/>
      <w:marLeft w:val="0"/>
      <w:marRight w:val="0"/>
      <w:marTop w:val="0"/>
      <w:marBottom w:val="0"/>
      <w:divBdr>
        <w:top w:val="none" w:sz="0" w:space="0" w:color="auto"/>
        <w:left w:val="none" w:sz="0" w:space="0" w:color="auto"/>
        <w:bottom w:val="none" w:sz="0" w:space="0" w:color="auto"/>
        <w:right w:val="none" w:sz="0" w:space="0" w:color="auto"/>
      </w:divBdr>
      <w:divsChild>
        <w:div w:id="855196700">
          <w:marLeft w:val="0"/>
          <w:marRight w:val="0"/>
          <w:marTop w:val="0"/>
          <w:marBottom w:val="0"/>
          <w:divBdr>
            <w:top w:val="none" w:sz="0" w:space="0" w:color="auto"/>
            <w:left w:val="none" w:sz="0" w:space="0" w:color="auto"/>
            <w:bottom w:val="none" w:sz="0" w:space="0" w:color="auto"/>
            <w:right w:val="none" w:sz="0" w:space="0" w:color="auto"/>
          </w:divBdr>
          <w:divsChild>
            <w:div w:id="6184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2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leychile.cl/Navegar?idNorma=237231" TargetMode="External"/><Relationship Id="rId117" Type="http://schemas.openxmlformats.org/officeDocument/2006/relationships/hyperlink" Target="http://www.supersalud.gob.cl/difusion/572/w3-propertyvalue-2341.html" TargetMode="External"/><Relationship Id="rId21" Type="http://schemas.openxmlformats.org/officeDocument/2006/relationships/hyperlink" Target="http://new.paho.org/chi/images/PDFs/national%20health%20information%20%20systems-final%20.pdf" TargetMode="External"/><Relationship Id="rId42" Type="http://schemas.openxmlformats.org/officeDocument/2006/relationships/hyperlink" Target="http://hl7.org/fhir/ValueSet/gender-identity" TargetMode="External"/><Relationship Id="rId47" Type="http://schemas.openxmlformats.org/officeDocument/2006/relationships/hyperlink" Target="http://www.ilo.org/public/spanish/bureau/stat/isco/docs/resol08.pdf" TargetMode="External"/><Relationship Id="rId63" Type="http://schemas.openxmlformats.org/officeDocument/2006/relationships/hyperlink" Target="https://deis.minsal.cl/VocabularioNorma820.xlsx" TargetMode="External"/><Relationship Id="rId68" Type="http://schemas.openxmlformats.org/officeDocument/2006/relationships/hyperlink" Target="http://www.supersalud.gob.cl/normativa/668/articles-8925_recurso_1.pdf" TargetMode="External"/><Relationship Id="rId84" Type="http://schemas.openxmlformats.org/officeDocument/2006/relationships/hyperlink" Target="https://deis.minsal.cl/VocabularioNorma820.xlsx" TargetMode="External"/><Relationship Id="rId89" Type="http://schemas.openxmlformats.org/officeDocument/2006/relationships/hyperlink" Target="https://www.leychile.cl/Navegar?idNorma=1114994" TargetMode="External"/><Relationship Id="rId112" Type="http://schemas.openxmlformats.org/officeDocument/2006/relationships/hyperlink" Target="http://www.supersalud.gob.cl/difusion/572/w3-propertyvalue-2341.html" TargetMode="External"/><Relationship Id="rId16" Type="http://schemas.openxmlformats.org/officeDocument/2006/relationships/image" Target="media/image1.png"/><Relationship Id="rId107" Type="http://schemas.openxmlformats.org/officeDocument/2006/relationships/hyperlink" Target="https://www.iso.org/iso-8601-date-and-time-format.html" TargetMode="External"/><Relationship Id="rId11" Type="http://schemas.openxmlformats.org/officeDocument/2006/relationships/diagramQuickStyle" Target="diagrams/quickStyle1.xml"/><Relationship Id="rId32" Type="http://schemas.openxmlformats.org/officeDocument/2006/relationships/hyperlink" Target="http://www.supersalud.gob.cl/observatorio/671/w3-propertyvalue-4737.html" TargetMode="External"/><Relationship Id="rId37" Type="http://schemas.openxmlformats.org/officeDocument/2006/relationships/hyperlink" Target="https://www.movilh.cl/trans/glosario/" TargetMode="External"/><Relationship Id="rId53" Type="http://schemas.openxmlformats.org/officeDocument/2006/relationships/hyperlink" Target="https://es.wikipedia.org/wiki/L%C3%ADnea_telef%C3%B3nica" TargetMode="External"/><Relationship Id="rId58" Type="http://schemas.openxmlformats.org/officeDocument/2006/relationships/hyperlink" Target="https://www.fonasa.cl/sites/fonasa/beneficiarios/afiliate-fonasa" TargetMode="External"/><Relationship Id="rId74" Type="http://schemas.openxmlformats.org/officeDocument/2006/relationships/hyperlink" Target="https://www.leychile.cl/Navegar?idNorma=237231" TargetMode="External"/><Relationship Id="rId79" Type="http://schemas.openxmlformats.org/officeDocument/2006/relationships/hyperlink" Target="https://www.leychile.cl/Navegar?idNorma=237231" TargetMode="External"/><Relationship Id="rId102" Type="http://schemas.openxmlformats.org/officeDocument/2006/relationships/hyperlink" Target="https://es.wikipedia.org/wiki/Archipi%C3%A9lago_de_Juan_Fern%C3%A1ndez" TargetMode="External"/><Relationship Id="rId123"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s://www.corteidh.or.cr/docs/supervisiones/norincatriman_18_02_21.pdf" TargetMode="External"/><Relationship Id="rId82" Type="http://schemas.openxmlformats.org/officeDocument/2006/relationships/hyperlink" Target="https://www.bcn.cl/leychile/navegar?idNorma=1107597&amp;buscar=ley%2B21033" TargetMode="External"/><Relationship Id="rId90" Type="http://schemas.openxmlformats.org/officeDocument/2006/relationships/hyperlink" Target="http://www.ine.cl" TargetMode="External"/><Relationship Id="rId95" Type="http://schemas.openxmlformats.org/officeDocument/2006/relationships/hyperlink" Target="https://www.ide.cl/descargas/recomendacion-direcciones_grupo-de-trabajo-ejes-viales.pdf" TargetMode="External"/><Relationship Id="rId19" Type="http://schemas.openxmlformats.org/officeDocument/2006/relationships/hyperlink" Target="https://iris.paho.org/handle/10665.2/54797" TargetMode="External"/><Relationship Id="rId14" Type="http://schemas.openxmlformats.org/officeDocument/2006/relationships/hyperlink" Target="https://deis.minsal.cl/VocabularioNorma820.xlsx" TargetMode="External"/><Relationship Id="rId22" Type="http://schemas.openxmlformats.org/officeDocument/2006/relationships/hyperlink" Target="http://www.salud-e.cl/estandares/" TargetMode="External"/><Relationship Id="rId27" Type="http://schemas.openxmlformats.org/officeDocument/2006/relationships/hyperlink" Target="https://es.wikipedia.org/wiki/Organizaci%C3%B3n_de_los_establecimientos_de_salud_en_Chile" TargetMode="External"/><Relationship Id="rId30" Type="http://schemas.openxmlformats.org/officeDocument/2006/relationships/hyperlink" Target="http://www.supersalud.gob.cl/difusion/665/w3-printer-17328.html" TargetMode="External"/><Relationship Id="rId35" Type="http://schemas.openxmlformats.org/officeDocument/2006/relationships/hyperlink" Target="http://www.rnp.hn/" TargetMode="External"/><Relationship Id="rId43" Type="http://schemas.openxmlformats.org/officeDocument/2006/relationships/hyperlink" Target="https://www.oas.org/es/cidh/informes/pdfs/PersonasTransDESCA-es.pdf" TargetMode="External"/><Relationship Id="rId48" Type="http://schemas.openxmlformats.org/officeDocument/2006/relationships/hyperlink" Target="https://deis.minsal.cl/VocabularioNorma820.xlsx" TargetMode="External"/><Relationship Id="rId56" Type="http://schemas.openxmlformats.org/officeDocument/2006/relationships/hyperlink" Target="https://es.wikipedia.org/wiki/Punto_de_terminaci%C3%B3n_de_red" TargetMode="External"/><Relationship Id="rId64" Type="http://schemas.openxmlformats.org/officeDocument/2006/relationships/hyperlink" Target="https://rnpi.superdesalud.gob.cl/" TargetMode="External"/><Relationship Id="rId69" Type="http://schemas.openxmlformats.org/officeDocument/2006/relationships/hyperlink" Target="http://www.supersalud.gob.cl/servicios/576/w3-article-5587.html2016" TargetMode="External"/><Relationship Id="rId77" Type="http://schemas.openxmlformats.org/officeDocument/2006/relationships/hyperlink" Target="https://www.leychile.cl/Navegar?idNorma=237231" TargetMode="External"/><Relationship Id="rId100" Type="http://schemas.openxmlformats.org/officeDocument/2006/relationships/hyperlink" Target="http://www.correos.cl" TargetMode="External"/><Relationship Id="rId105" Type="http://schemas.openxmlformats.org/officeDocument/2006/relationships/hyperlink" Target="https://es.wikipedia.org/wiki/Isla_Salas_y_G%C3%B3mez" TargetMode="External"/><Relationship Id="rId113" Type="http://schemas.openxmlformats.org/officeDocument/2006/relationships/hyperlink" Target="http://extranet.deis.cl/wp-content/uploads/2017/04/Manual-Series-REM.pdf" TargetMode="External"/><Relationship Id="rId118" Type="http://schemas.openxmlformats.org/officeDocument/2006/relationships/hyperlink" Target="http://www.supersalud.gob.cl/difusion/572/w3-propertyvalue-2341.html" TargetMode="External"/><Relationship Id="rId8" Type="http://schemas.openxmlformats.org/officeDocument/2006/relationships/endnotes" Target="endnotes.xml"/><Relationship Id="rId51" Type="http://schemas.openxmlformats.org/officeDocument/2006/relationships/hyperlink" Target="https://www.ssffaa.cl/atencion-al-retirado-a-y-montepiado-a/temas-salud/temas-salud-pregunta-dos/" TargetMode="External"/><Relationship Id="rId72" Type="http://schemas.openxmlformats.org/officeDocument/2006/relationships/hyperlink" Target="https://deis.minsal.cl/VocabularioNorma820.xlsx" TargetMode="External"/><Relationship Id="rId80" Type="http://schemas.openxmlformats.org/officeDocument/2006/relationships/hyperlink" Target="https://deis.minsal.cl/" TargetMode="External"/><Relationship Id="rId85" Type="http://schemas.openxmlformats.org/officeDocument/2006/relationships/hyperlink" Target="https://www.bcn.cl/leychile/navegar?idNorma=1107597&amp;buscar=ley%2B21033" TargetMode="External"/><Relationship Id="rId93" Type="http://schemas.openxmlformats.org/officeDocument/2006/relationships/hyperlink" Target="https://www.ide.cl/descargas/recomendacion-direcciones_grupo-de-trabajo-ejes-viales.pdf" TargetMode="External"/><Relationship Id="rId98" Type="http://schemas.openxmlformats.org/officeDocument/2006/relationships/hyperlink" Target="https://www.ide.cl/images/Publicaciones/Documentos/LIBRO_SIRGAS.pdf" TargetMode="External"/><Relationship Id="rId12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hyperlink" Target="https://www.paho.org/es/sistemas-plataformas-informacion-para-salud-si/8-principios-para-transformacion-digital-sector" TargetMode="External"/><Relationship Id="rId25" Type="http://schemas.openxmlformats.org/officeDocument/2006/relationships/hyperlink" Target="https://www.researchgate.net/publication/265989069_Desarrollo_de_un_servidor_de_terminologia_clinico" TargetMode="External"/><Relationship Id="rId33" Type="http://schemas.openxmlformats.org/officeDocument/2006/relationships/hyperlink" Target="https://medicina.udd.cl/files/2019/12/Estructura-y-funcionamiento-del-sistema-de-salud-chileno-2019.pdf" TargetMode="External"/><Relationship Id="rId38" Type="http://schemas.openxmlformats.org/officeDocument/2006/relationships/hyperlink" Target="http://www.unesco.org/new/es/culture/themes/cultural-diversity/cultural-expressions/the-convention/glossary/" TargetMode="External"/><Relationship Id="rId46" Type="http://schemas.openxmlformats.org/officeDocument/2006/relationships/hyperlink" Target="http://www.ine.cl" TargetMode="External"/><Relationship Id="rId59" Type="http://schemas.openxmlformats.org/officeDocument/2006/relationships/hyperlink" Target="https://www.fonasa.cl/sites/fonasa/tramos" TargetMode="External"/><Relationship Id="rId67" Type="http://schemas.openxmlformats.org/officeDocument/2006/relationships/hyperlink" Target="https://deis.minsal.cl/VocabularioNorma820.xlsx" TargetMode="External"/><Relationship Id="rId103" Type="http://schemas.openxmlformats.org/officeDocument/2006/relationships/hyperlink" Target="https://es.wikipedia.org/wiki/Islas_Desventuradas" TargetMode="External"/><Relationship Id="rId108" Type="http://schemas.openxmlformats.org/officeDocument/2006/relationships/hyperlink" Target="http://diccionario.sensagent.com/Rol%20&#218;nico%20Nacional/es-es/" TargetMode="External"/><Relationship Id="rId116" Type="http://schemas.openxmlformats.org/officeDocument/2006/relationships/hyperlink" Target="http://extranet.deis.cl/wp-content/uploads/2017/04/Manual-Series-REM.pdf" TargetMode="External"/><Relationship Id="rId124" Type="http://schemas.openxmlformats.org/officeDocument/2006/relationships/fontTable" Target="fontTable.xml"/><Relationship Id="rId20" Type="http://schemas.openxmlformats.org/officeDocument/2006/relationships/hyperlink" Target="http://apps.who.int/medicinedocs/documents/s16596s/s16596s.pdf" TargetMode="External"/><Relationship Id="rId41" Type="http://schemas.openxmlformats.org/officeDocument/2006/relationships/hyperlink" Target="https://www.bcn.cl/leyfacil/recurso/ley-de-identidad-de-genero" TargetMode="External"/><Relationship Id="rId54" Type="http://schemas.openxmlformats.org/officeDocument/2006/relationships/hyperlink" Target="https://es.wikipedia.org/wiki/Red_Telef%C3%B3nica_Conmutada" TargetMode="External"/><Relationship Id="rId62" Type="http://schemas.openxmlformats.org/officeDocument/2006/relationships/hyperlink" Target="http://www.fonasa.cl" TargetMode="External"/><Relationship Id="rId70" Type="http://schemas.openxmlformats.org/officeDocument/2006/relationships/hyperlink" Target="http://www.supersalud.gob.cl/normativa/668/articles-8925_recurso_1.pdf" TargetMode="External"/><Relationship Id="rId75" Type="http://schemas.openxmlformats.org/officeDocument/2006/relationships/hyperlink" Target="http://www.supersalud.gob.cl/normativa/668/articles-4788_recurso_1.pdf" TargetMode="External"/><Relationship Id="rId83" Type="http://schemas.openxmlformats.org/officeDocument/2006/relationships/hyperlink" Target="https://www.leychile.cl/Navegar?idNorma=1114994" TargetMode="External"/><Relationship Id="rId88" Type="http://schemas.openxmlformats.org/officeDocument/2006/relationships/hyperlink" Target="https://www.bcn.cl/leychile/navegar?idNorma=1107597&amp;buscar=ley%2B21033" TargetMode="External"/><Relationship Id="rId91" Type="http://schemas.openxmlformats.org/officeDocument/2006/relationships/hyperlink" Target="http://www.censo2017.cl/servicio-de-mapas/descargas/mapas/alcances-base-cartografica-censo2017.pdf" TargetMode="External"/><Relationship Id="rId96" Type="http://schemas.openxmlformats.org/officeDocument/2006/relationships/hyperlink" Target="https://www.ide.cl/images/Publicaciones/Documentos/LIBRO_SIRGAS.pdf" TargetMode="External"/><Relationship Id="rId111" Type="http://schemas.openxmlformats.org/officeDocument/2006/relationships/hyperlink" Target="http://www.supersalud.gob.cl/difusion/572/w3-propertyvalue-234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Snomed-CT" TargetMode="External"/><Relationship Id="rId23" Type="http://schemas.openxmlformats.org/officeDocument/2006/relationships/hyperlink" Target="http://www.supersalud.gob.cl/portal/w3-article-4530.html" TargetMode="External"/><Relationship Id="rId28" Type="http://schemas.openxmlformats.org/officeDocument/2006/relationships/hyperlink" Target="https://www.minsal.cl/establecimientos-de-salud/" TargetMode="External"/><Relationship Id="rId36" Type="http://schemas.openxmlformats.org/officeDocument/2006/relationships/hyperlink" Target="http://diccionario.sensagent.com/Rol%20&#218;nico%20Nacional/es-es/" TargetMode="External"/><Relationship Id="rId49" Type="http://schemas.openxmlformats.org/officeDocument/2006/relationships/hyperlink" Target="http://www.ilo.org/public/spanish/bureau/stat/isco/docs/resol08.pdf" TargetMode="External"/><Relationship Id="rId57" Type="http://schemas.openxmlformats.org/officeDocument/2006/relationships/hyperlink" Target="https://es.wikipedia.org/wiki/Llamada_telef%C3%B3nica" TargetMode="External"/><Relationship Id="rId106" Type="http://schemas.openxmlformats.org/officeDocument/2006/relationships/hyperlink" Target="http://diccionario.sensagent.com/Rol%20&#218;nico%20Nacional/es-es/" TargetMode="External"/><Relationship Id="rId114" Type="http://schemas.openxmlformats.org/officeDocument/2006/relationships/hyperlink" Target="http://www.supersalud.gob.cl/difusion/572/w3-propertyvalue-2341.html" TargetMode="External"/><Relationship Id="rId119" Type="http://schemas.openxmlformats.org/officeDocument/2006/relationships/hyperlink" Target="http://extranet.deis.cl/wp-content/uploads/2017/04/Manual-Series-REM.pdf" TargetMode="External"/><Relationship Id="rId10" Type="http://schemas.openxmlformats.org/officeDocument/2006/relationships/diagramLayout" Target="diagrams/layout1.xml"/><Relationship Id="rId31" Type="http://schemas.openxmlformats.org/officeDocument/2006/relationships/hyperlink" Target="file:///D:\Descargas\DTO-38_29-DIC-2005.pdf" TargetMode="External"/><Relationship Id="rId44" Type="http://schemas.openxmlformats.org/officeDocument/2006/relationships/hyperlink" Target="https://www.registrocivil.cl/PortalOI/IdentidadDeGenero/PDF/Informacion_Identidad_De_Genero_V4.pdf" TargetMode="External"/><Relationship Id="rId52" Type="http://schemas.openxmlformats.org/officeDocument/2006/relationships/hyperlink" Target="https://es.wikipedia.org/wiki/D%C3%ADgito" TargetMode="External"/><Relationship Id="rId60" Type="http://schemas.openxmlformats.org/officeDocument/2006/relationships/hyperlink" Target="https://saludresponde.minsal.cl/fonasa/" TargetMode="External"/><Relationship Id="rId65" Type="http://schemas.openxmlformats.org/officeDocument/2006/relationships/hyperlink" Target="https://rnpi.superdesalud.gob.cl/" TargetMode="External"/><Relationship Id="rId73" Type="http://schemas.openxmlformats.org/officeDocument/2006/relationships/hyperlink" Target="https://www.leychile.cl/Navegar?idNorma=237231" TargetMode="External"/><Relationship Id="rId78" Type="http://schemas.openxmlformats.org/officeDocument/2006/relationships/hyperlink" Target="https://www.leychile.cl/Navegar?idNorma=237231" TargetMode="External"/><Relationship Id="rId81" Type="http://schemas.openxmlformats.org/officeDocument/2006/relationships/hyperlink" Target="https://www.leychile.cl/Navegar?idNorma=237231" TargetMode="External"/><Relationship Id="rId86" Type="http://schemas.openxmlformats.org/officeDocument/2006/relationships/hyperlink" Target="https://www.leychile.cl/Navegar?idNorma=1114994" TargetMode="External"/><Relationship Id="rId94" Type="http://schemas.openxmlformats.org/officeDocument/2006/relationships/hyperlink" Target="https://www.ide.cl/descargas/recomendacion-direcciones_grupo-de-trabajo-ejes-viales.pdf" TargetMode="External"/><Relationship Id="rId99" Type="http://schemas.openxmlformats.org/officeDocument/2006/relationships/hyperlink" Target="https://www.ide.cl/images/Publicaciones/Documentos/SISTEMA_REFERENCIA_GEODESICO_PARA_CHILE.pdf" TargetMode="External"/><Relationship Id="rId101" Type="http://schemas.openxmlformats.org/officeDocument/2006/relationships/hyperlink" Target="https://es.wikipedia.org/wiki/Chile_continental" TargetMode="External"/><Relationship Id="rId122"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www3.paho.org/ish/index.php/es/8-principios" TargetMode="External"/><Relationship Id="rId39" Type="http://schemas.openxmlformats.org/officeDocument/2006/relationships/hyperlink" Target="https://www.movilh.cl/trans/glosario/" TargetMode="External"/><Relationship Id="rId109" Type="http://schemas.openxmlformats.org/officeDocument/2006/relationships/hyperlink" Target="http://diccionario.sensagent.com/Rol%20&#218;nico%20Nacional/es-es/" TargetMode="External"/><Relationship Id="rId34" Type="http://schemas.openxmlformats.org/officeDocument/2006/relationships/hyperlink" Target="http://diccionario.sensagent.com/Rol%20&#218;nico%20Nacional/es-es/" TargetMode="External"/><Relationship Id="rId50" Type="http://schemas.openxmlformats.org/officeDocument/2006/relationships/hyperlink" Target="https://www.leychile.cl/Navegar?idNorma=30832" TargetMode="External"/><Relationship Id="rId55" Type="http://schemas.openxmlformats.org/officeDocument/2006/relationships/hyperlink" Target="https://es.wikipedia.org/wiki/Tel%C3%A9fono" TargetMode="External"/><Relationship Id="rId76" Type="http://schemas.openxmlformats.org/officeDocument/2006/relationships/hyperlink" Target="https://www.leychile.cl/Navegar?idNorma=237231" TargetMode="External"/><Relationship Id="rId97" Type="http://schemas.openxmlformats.org/officeDocument/2006/relationships/hyperlink" Target="https://www.ide.cl/images/Publicaciones/Documentos/SISTEMA_REFERENCIA_GEODESICO_PARA_CHILE.pdf" TargetMode="External"/><Relationship Id="rId104" Type="http://schemas.openxmlformats.org/officeDocument/2006/relationships/hyperlink" Target="https://es.wikipedia.org/wiki/Isla_de_Pascua"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supersalud.gob.cl/normativa/668/articles-8925_recurso_1.pdf" TargetMode="External"/><Relationship Id="rId92" Type="http://schemas.openxmlformats.org/officeDocument/2006/relationships/hyperlink" Target="https://www.ide.cl/descargas/recomendacion-direcciones_grupo-de-trabajo-ejes-viales.pdf" TargetMode="External"/><Relationship Id="rId2" Type="http://schemas.openxmlformats.org/officeDocument/2006/relationships/customXml" Target="../customXml/item2.xml"/><Relationship Id="rId29" Type="http://schemas.openxmlformats.org/officeDocument/2006/relationships/hyperlink" Target="http://www.ochisap.cl/index.php/infraestructura-y-recursos-asistenciales-de-salud/centros-de-nivel-de-atencion-primaria" TargetMode="External"/><Relationship Id="rId24" Type="http://schemas.openxmlformats.org/officeDocument/2006/relationships/hyperlink" Target="http://www.ihtsdo.org/" TargetMode="External"/><Relationship Id="rId40" Type="http://schemas.openxmlformats.org/officeDocument/2006/relationships/hyperlink" Target="http://www.who.int/topics/gender/es/" TargetMode="External"/><Relationship Id="rId45" Type="http://schemas.openxmlformats.org/officeDocument/2006/relationships/hyperlink" Target="http://lengua-y-literatura.glosario.net/terminos-filosoficos/existencia-5770.html" TargetMode="External"/><Relationship Id="rId66" Type="http://schemas.openxmlformats.org/officeDocument/2006/relationships/hyperlink" Target="https://deis.minsal.cl/VocabularioNorma820.xlsx" TargetMode="External"/><Relationship Id="rId87" Type="http://schemas.openxmlformats.org/officeDocument/2006/relationships/hyperlink" Target="https://deis.minsal.cl/VocabularioNorma820.xlsx" TargetMode="External"/><Relationship Id="rId110" Type="http://schemas.openxmlformats.org/officeDocument/2006/relationships/hyperlink" Target="http://diccionario.sensagent.com/Rol%20&#218;nico%20Nacional/es-es/" TargetMode="External"/><Relationship Id="rId115" Type="http://schemas.openxmlformats.org/officeDocument/2006/relationships/hyperlink" Target="http://www.supersalud.gob.cl/difusion/572/w3-propertyvalue-234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fworld.org/cgi-bin/texis/vtx/rwmain/opendocpdf.pdf?reldoc=y&amp;docid=48244e9f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31B5A7-2AE1-4A3B-9FF1-CDA4937F046D}" type="doc">
      <dgm:prSet loTypeId="urn:microsoft.com/office/officeart/2005/8/layout/default" loCatId="list" qsTypeId="urn:microsoft.com/office/officeart/2005/8/quickstyle/simple3" qsCatId="simple" csTypeId="urn:microsoft.com/office/officeart/2005/8/colors/accent1_5" csCatId="accent1" phldr="1"/>
      <dgm:spPr/>
      <dgm:t>
        <a:bodyPr/>
        <a:lstStyle/>
        <a:p>
          <a:endParaRPr lang="es-CL"/>
        </a:p>
      </dgm:t>
    </dgm:pt>
    <dgm:pt modelId="{EAC9D414-45BD-4E2F-B56A-4B53DD3558E4}">
      <dgm:prSet phldrT="[Texto]" custT="1"/>
      <dgm:spPr/>
      <dgm:t>
        <a:bodyPr/>
        <a:lstStyle/>
        <a:p>
          <a:r>
            <a:rPr lang="es-CL" sz="1100" b="1">
              <a:solidFill>
                <a:srgbClr val="FF0000"/>
              </a:solidFill>
              <a:latin typeface="Century Gothic" panose="020B0502020202020204" pitchFamily="34" charset="0"/>
            </a:rPr>
            <a:t>Capítulo I </a:t>
          </a:r>
        </a:p>
        <a:p>
          <a:r>
            <a:rPr lang="es-CL" sz="1100" b="1">
              <a:solidFill>
                <a:schemeClr val="tx2"/>
              </a:solidFill>
              <a:latin typeface="Century Gothic" panose="020B0502020202020204" pitchFamily="34" charset="0"/>
            </a:rPr>
            <a:t>“Marco Conceptual de Estándares de Información</a:t>
          </a:r>
          <a:r>
            <a:rPr lang="es-CL" sz="1100" b="1">
              <a:latin typeface="Century Gothic" panose="020B0502020202020204" pitchFamily="34" charset="0"/>
            </a:rPr>
            <a:t>” </a:t>
          </a:r>
        </a:p>
      </dgm:t>
    </dgm:pt>
    <dgm:pt modelId="{BCEB3EF7-5C10-4830-B7CD-94E2EF8D45A1}" type="parTrans" cxnId="{BC4B93A6-A3CC-4C12-B782-8D9D521484A7}">
      <dgm:prSet/>
      <dgm:spPr/>
      <dgm:t>
        <a:bodyPr/>
        <a:lstStyle/>
        <a:p>
          <a:endParaRPr lang="es-CL" sz="1100" b="1">
            <a:solidFill>
              <a:srgbClr val="1F497D"/>
            </a:solidFill>
            <a:latin typeface="Century Gothic" panose="020B0502020202020204" pitchFamily="34" charset="0"/>
          </a:endParaRPr>
        </a:p>
      </dgm:t>
    </dgm:pt>
    <dgm:pt modelId="{672F0384-DF88-4022-80C8-1FE9D466E543}" type="sibTrans" cxnId="{BC4B93A6-A3CC-4C12-B782-8D9D521484A7}">
      <dgm:prSet/>
      <dgm:spPr/>
      <dgm:t>
        <a:bodyPr/>
        <a:lstStyle/>
        <a:p>
          <a:endParaRPr lang="es-CL" sz="1100" b="1">
            <a:solidFill>
              <a:srgbClr val="1F497D"/>
            </a:solidFill>
            <a:latin typeface="Century Gothic" panose="020B0502020202020204" pitchFamily="34" charset="0"/>
          </a:endParaRPr>
        </a:p>
      </dgm:t>
    </dgm:pt>
    <dgm:pt modelId="{4334F200-36BC-4B14-9291-42A2A10E109E}">
      <dgm:prSet custT="1"/>
      <dgm:spPr/>
      <dgm:t>
        <a:bodyPr/>
        <a:lstStyle/>
        <a:p>
          <a:r>
            <a:rPr lang="es-CL" sz="1100" b="1">
              <a:solidFill>
                <a:srgbClr val="FF0000"/>
              </a:solidFill>
              <a:latin typeface="Century Gothic" panose="020B0502020202020204" pitchFamily="34" charset="0"/>
            </a:rPr>
            <a:t>Capítulo III </a:t>
          </a:r>
        </a:p>
        <a:p>
          <a:r>
            <a:rPr lang="es-CL" sz="1100" b="1">
              <a:solidFill>
                <a:schemeClr val="tx2"/>
              </a:solidFill>
              <a:latin typeface="Century Gothic" panose="020B0502020202020204" pitchFamily="34" charset="0"/>
            </a:rPr>
            <a:t>“Estándares de Datos del Sistema de Salud”.</a:t>
          </a:r>
        </a:p>
      </dgm:t>
    </dgm:pt>
    <dgm:pt modelId="{F7D0B21D-0101-4502-8182-2AE82DF9B2F8}" type="parTrans" cxnId="{F730DDA4-1FC2-4E2B-8226-355820FC59D4}">
      <dgm:prSet/>
      <dgm:spPr/>
      <dgm:t>
        <a:bodyPr/>
        <a:lstStyle/>
        <a:p>
          <a:endParaRPr lang="es-CL" sz="1100" b="1">
            <a:solidFill>
              <a:srgbClr val="1F497D"/>
            </a:solidFill>
            <a:latin typeface="Century Gothic" panose="020B0502020202020204" pitchFamily="34" charset="0"/>
          </a:endParaRPr>
        </a:p>
      </dgm:t>
    </dgm:pt>
    <dgm:pt modelId="{FEB8DC31-F5C5-4017-BD88-D986186C2D55}" type="sibTrans" cxnId="{F730DDA4-1FC2-4E2B-8226-355820FC59D4}">
      <dgm:prSet/>
      <dgm:spPr/>
      <dgm:t>
        <a:bodyPr/>
        <a:lstStyle/>
        <a:p>
          <a:endParaRPr lang="es-CL" sz="1100" b="1">
            <a:solidFill>
              <a:srgbClr val="1F497D"/>
            </a:solidFill>
            <a:latin typeface="Century Gothic" panose="020B0502020202020204" pitchFamily="34" charset="0"/>
          </a:endParaRPr>
        </a:p>
      </dgm:t>
    </dgm:pt>
    <dgm:pt modelId="{7C26B38C-3F87-4761-92E1-B20686ED115E}">
      <dgm:prSet custT="1"/>
      <dgm:spPr/>
      <dgm:t>
        <a:bodyPr/>
        <a:lstStyle/>
        <a:p>
          <a:r>
            <a:rPr lang="es-CL" sz="1100" b="1">
              <a:solidFill>
                <a:srgbClr val="FF0000"/>
              </a:solidFill>
              <a:latin typeface="Century Gothic" panose="020B0502020202020204" pitchFamily="34" charset="0"/>
            </a:rPr>
            <a:t>Capítulo V</a:t>
          </a:r>
        </a:p>
        <a:p>
          <a:r>
            <a:rPr lang="es-CL" sz="1100" b="1">
              <a:solidFill>
                <a:schemeClr val="tx2"/>
              </a:solidFill>
              <a:latin typeface="Century Gothic" panose="020B0502020202020204" pitchFamily="34" charset="0"/>
            </a:rPr>
            <a:t>“Estándares de datos del Proceso Asistencial”</a:t>
          </a:r>
          <a:endParaRPr lang="es-CL" sz="1100" b="1" dirty="0">
            <a:solidFill>
              <a:schemeClr val="tx2"/>
            </a:solidFill>
            <a:latin typeface="Century Gothic" panose="020B0502020202020204" pitchFamily="34" charset="0"/>
          </a:endParaRPr>
        </a:p>
      </dgm:t>
    </dgm:pt>
    <dgm:pt modelId="{1F7AA0B8-95D5-4A6A-B4F6-74AD2EB3243C}" type="parTrans" cxnId="{BA41ED2F-8268-4AFF-88D1-3818BCCB0A59}">
      <dgm:prSet/>
      <dgm:spPr/>
      <dgm:t>
        <a:bodyPr/>
        <a:lstStyle/>
        <a:p>
          <a:endParaRPr lang="es-CL" sz="1100" b="1">
            <a:solidFill>
              <a:srgbClr val="1F497D"/>
            </a:solidFill>
            <a:latin typeface="Century Gothic" panose="020B0502020202020204" pitchFamily="34" charset="0"/>
          </a:endParaRPr>
        </a:p>
      </dgm:t>
    </dgm:pt>
    <dgm:pt modelId="{0744ABC6-EE5E-4A27-AA6F-0362569EDE91}" type="sibTrans" cxnId="{BA41ED2F-8268-4AFF-88D1-3818BCCB0A59}">
      <dgm:prSet/>
      <dgm:spPr/>
      <dgm:t>
        <a:bodyPr/>
        <a:lstStyle/>
        <a:p>
          <a:endParaRPr lang="es-CL" sz="1100" b="1">
            <a:solidFill>
              <a:srgbClr val="1F497D"/>
            </a:solidFill>
            <a:latin typeface="Century Gothic" panose="020B0502020202020204" pitchFamily="34" charset="0"/>
          </a:endParaRPr>
        </a:p>
      </dgm:t>
    </dgm:pt>
    <dgm:pt modelId="{9FCFA442-5C5C-6741-9087-174B1386E976}">
      <dgm:prSet phldrT="[Texto]" custT="1"/>
      <dgm:spPr/>
      <dgm:t>
        <a:bodyPr/>
        <a:lstStyle/>
        <a:p>
          <a:r>
            <a:rPr lang="es-CL" sz="1100" b="1">
              <a:solidFill>
                <a:srgbClr val="FF0000"/>
              </a:solidFill>
              <a:latin typeface="Century Gothic" panose="020B0502020202020204" pitchFamily="34" charset="0"/>
            </a:rPr>
            <a:t>Capítulo II </a:t>
          </a:r>
        </a:p>
        <a:p>
          <a:r>
            <a:rPr lang="es-CL" sz="1100" b="1">
              <a:solidFill>
                <a:schemeClr val="tx2"/>
              </a:solidFill>
              <a:latin typeface="Century Gothic" panose="020B0502020202020204" pitchFamily="34" charset="0"/>
            </a:rPr>
            <a:t>“Estándares de Datos de la  Persona”.</a:t>
          </a:r>
          <a:endParaRPr lang="es-CL" sz="1100" b="1" dirty="0">
            <a:solidFill>
              <a:schemeClr val="tx2"/>
            </a:solidFill>
            <a:latin typeface="Century Gothic" panose="020B0502020202020204" pitchFamily="34" charset="0"/>
          </a:endParaRPr>
        </a:p>
      </dgm:t>
    </dgm:pt>
    <dgm:pt modelId="{831A8469-CBA2-244B-99E6-6099AC2DDFC6}" type="parTrans" cxnId="{173B9C49-D062-6040-94BE-B15068D760CB}">
      <dgm:prSet/>
      <dgm:spPr/>
      <dgm:t>
        <a:bodyPr/>
        <a:lstStyle/>
        <a:p>
          <a:endParaRPr lang="es-ES" sz="1100" b="1">
            <a:solidFill>
              <a:srgbClr val="1F497D"/>
            </a:solidFill>
            <a:latin typeface="Century Gothic" panose="020B0502020202020204" pitchFamily="34" charset="0"/>
          </a:endParaRPr>
        </a:p>
      </dgm:t>
    </dgm:pt>
    <dgm:pt modelId="{19B56A61-2778-4D4A-9738-28B60DBD6B58}" type="sibTrans" cxnId="{173B9C49-D062-6040-94BE-B15068D760CB}">
      <dgm:prSet/>
      <dgm:spPr/>
      <dgm:t>
        <a:bodyPr/>
        <a:lstStyle/>
        <a:p>
          <a:endParaRPr lang="es-ES" sz="1100" b="1">
            <a:solidFill>
              <a:srgbClr val="1F497D"/>
            </a:solidFill>
            <a:latin typeface="Century Gothic" panose="020B0502020202020204" pitchFamily="34" charset="0"/>
          </a:endParaRPr>
        </a:p>
      </dgm:t>
    </dgm:pt>
    <dgm:pt modelId="{E391E157-8810-4F22-B01D-A9492FE5E891}">
      <dgm:prSet custT="1"/>
      <dgm:spPr/>
      <dgm:t>
        <a:bodyPr/>
        <a:lstStyle/>
        <a:p>
          <a:r>
            <a:rPr lang="es-CL" sz="1100" b="1">
              <a:solidFill>
                <a:srgbClr val="FF0000"/>
              </a:solidFill>
              <a:latin typeface="Century Gothic" panose="020B0502020202020204" pitchFamily="34" charset="0"/>
            </a:rPr>
            <a:t>Capítulo IV </a:t>
          </a:r>
        </a:p>
        <a:p>
          <a:r>
            <a:rPr lang="es-CL" sz="1100" b="1">
              <a:solidFill>
                <a:schemeClr val="tx2"/>
              </a:solidFill>
              <a:latin typeface="Century Gothic" panose="020B0502020202020204" pitchFamily="34" charset="0"/>
            </a:rPr>
            <a:t>“Estándares de Datos Geo- Espaciales” </a:t>
          </a:r>
        </a:p>
      </dgm:t>
    </dgm:pt>
    <dgm:pt modelId="{07A07778-3493-4EF2-9212-2DE9BB0E4F5B}" type="sibTrans" cxnId="{EFD9C253-4743-4CC1-811C-7586EFCB4F20}">
      <dgm:prSet/>
      <dgm:spPr/>
      <dgm:t>
        <a:bodyPr/>
        <a:lstStyle/>
        <a:p>
          <a:endParaRPr lang="es-CL" b="1"/>
        </a:p>
      </dgm:t>
    </dgm:pt>
    <dgm:pt modelId="{E553054A-81D9-41CF-ABC6-DFB5BA8C74F0}" type="parTrans" cxnId="{EFD9C253-4743-4CC1-811C-7586EFCB4F20}">
      <dgm:prSet/>
      <dgm:spPr/>
      <dgm:t>
        <a:bodyPr/>
        <a:lstStyle/>
        <a:p>
          <a:endParaRPr lang="es-CL" b="1"/>
        </a:p>
      </dgm:t>
    </dgm:pt>
    <dgm:pt modelId="{6779A248-2054-4D76-B548-98173B5083B8}" type="pres">
      <dgm:prSet presAssocID="{CC31B5A7-2AE1-4A3B-9FF1-CDA4937F046D}" presName="diagram" presStyleCnt="0">
        <dgm:presLayoutVars>
          <dgm:dir/>
          <dgm:resizeHandles val="exact"/>
        </dgm:presLayoutVars>
      </dgm:prSet>
      <dgm:spPr/>
    </dgm:pt>
    <dgm:pt modelId="{D8B523BF-C3DA-480B-A889-F9DFDE0751AF}" type="pres">
      <dgm:prSet presAssocID="{EAC9D414-45BD-4E2F-B56A-4B53DD3558E4}" presName="node" presStyleLbl="node1" presStyleIdx="0" presStyleCnt="5" custLinFactNeighborX="1245" custLinFactNeighborY="-154">
        <dgm:presLayoutVars>
          <dgm:bulletEnabled val="1"/>
        </dgm:presLayoutVars>
      </dgm:prSet>
      <dgm:spPr/>
    </dgm:pt>
    <dgm:pt modelId="{952BA234-949B-4E7E-A482-9AD91C767465}" type="pres">
      <dgm:prSet presAssocID="{672F0384-DF88-4022-80C8-1FE9D466E543}" presName="sibTrans" presStyleCnt="0"/>
      <dgm:spPr/>
    </dgm:pt>
    <dgm:pt modelId="{54F6D0FA-525F-5745-8F61-BD13DB20BD85}" type="pres">
      <dgm:prSet presAssocID="{9FCFA442-5C5C-6741-9087-174B1386E976}" presName="node" presStyleLbl="node1" presStyleIdx="1" presStyleCnt="5" custLinFactNeighborX="533" custLinFactNeighborY="-10657">
        <dgm:presLayoutVars>
          <dgm:bulletEnabled val="1"/>
        </dgm:presLayoutVars>
      </dgm:prSet>
      <dgm:spPr/>
    </dgm:pt>
    <dgm:pt modelId="{738BD917-3DE8-D543-8B0E-3A46A5D2B678}" type="pres">
      <dgm:prSet presAssocID="{19B56A61-2778-4D4A-9738-28B60DBD6B58}" presName="sibTrans" presStyleCnt="0"/>
      <dgm:spPr/>
    </dgm:pt>
    <dgm:pt modelId="{4E0E7961-02F5-44B6-B853-568DD3118471}" type="pres">
      <dgm:prSet presAssocID="{4334F200-36BC-4B14-9291-42A2A10E109E}" presName="node" presStyleLbl="node1" presStyleIdx="2" presStyleCnt="5" custLinFactNeighborX="0" custLinFactNeighborY="-8881">
        <dgm:presLayoutVars>
          <dgm:bulletEnabled val="1"/>
        </dgm:presLayoutVars>
      </dgm:prSet>
      <dgm:spPr/>
    </dgm:pt>
    <dgm:pt modelId="{2A49D451-FAA8-40DC-9595-B1457590B95F}" type="pres">
      <dgm:prSet presAssocID="{FEB8DC31-F5C5-4017-BD88-D986186C2D55}" presName="sibTrans" presStyleCnt="0"/>
      <dgm:spPr/>
    </dgm:pt>
    <dgm:pt modelId="{109D66BB-8C99-4BE1-AC45-63592AD22287}" type="pres">
      <dgm:prSet presAssocID="{E391E157-8810-4F22-B01D-A9492FE5E891}" presName="node" presStyleLbl="node1" presStyleIdx="3" presStyleCnt="5">
        <dgm:presLayoutVars>
          <dgm:bulletEnabled val="1"/>
        </dgm:presLayoutVars>
      </dgm:prSet>
      <dgm:spPr/>
    </dgm:pt>
    <dgm:pt modelId="{8E4B384C-BCE0-4015-86E5-FBB4876B3324}" type="pres">
      <dgm:prSet presAssocID="{07A07778-3493-4EF2-9212-2DE9BB0E4F5B}" presName="sibTrans" presStyleCnt="0"/>
      <dgm:spPr/>
    </dgm:pt>
    <dgm:pt modelId="{04172161-4BB3-4A8D-990E-2502FA87E21A}" type="pres">
      <dgm:prSet presAssocID="{7C26B38C-3F87-4761-92E1-B20686ED115E}" presName="node" presStyleLbl="node1" presStyleIdx="4" presStyleCnt="5">
        <dgm:presLayoutVars>
          <dgm:bulletEnabled val="1"/>
        </dgm:presLayoutVars>
      </dgm:prSet>
      <dgm:spPr/>
    </dgm:pt>
  </dgm:ptLst>
  <dgm:cxnLst>
    <dgm:cxn modelId="{61E1A807-2A70-4687-913A-4FF35FF511E2}" type="presOf" srcId="{7C26B38C-3F87-4761-92E1-B20686ED115E}" destId="{04172161-4BB3-4A8D-990E-2502FA87E21A}" srcOrd="0" destOrd="0" presId="urn:microsoft.com/office/officeart/2005/8/layout/default"/>
    <dgm:cxn modelId="{E152C425-F0F5-41DE-A537-1E584E5D7A11}" type="presOf" srcId="{4334F200-36BC-4B14-9291-42A2A10E109E}" destId="{4E0E7961-02F5-44B6-B853-568DD3118471}" srcOrd="0" destOrd="0" presId="urn:microsoft.com/office/officeart/2005/8/layout/default"/>
    <dgm:cxn modelId="{BA41ED2F-8268-4AFF-88D1-3818BCCB0A59}" srcId="{CC31B5A7-2AE1-4A3B-9FF1-CDA4937F046D}" destId="{7C26B38C-3F87-4761-92E1-B20686ED115E}" srcOrd="4" destOrd="0" parTransId="{1F7AA0B8-95D5-4A6A-B4F6-74AD2EB3243C}" sibTransId="{0744ABC6-EE5E-4A27-AA6F-0362569EDE91}"/>
    <dgm:cxn modelId="{0A1E453C-8B2B-4AF2-8D6F-D3C0B56BB750}" type="presOf" srcId="{EAC9D414-45BD-4E2F-B56A-4B53DD3558E4}" destId="{D8B523BF-C3DA-480B-A889-F9DFDE0751AF}" srcOrd="0" destOrd="0" presId="urn:microsoft.com/office/officeart/2005/8/layout/default"/>
    <dgm:cxn modelId="{173B9C49-D062-6040-94BE-B15068D760CB}" srcId="{CC31B5A7-2AE1-4A3B-9FF1-CDA4937F046D}" destId="{9FCFA442-5C5C-6741-9087-174B1386E976}" srcOrd="1" destOrd="0" parTransId="{831A8469-CBA2-244B-99E6-6099AC2DDFC6}" sibTransId="{19B56A61-2778-4D4A-9738-28B60DBD6B58}"/>
    <dgm:cxn modelId="{68D0324C-AE46-4473-AA95-FD647CAB848C}" type="presOf" srcId="{CC31B5A7-2AE1-4A3B-9FF1-CDA4937F046D}" destId="{6779A248-2054-4D76-B548-98173B5083B8}" srcOrd="0" destOrd="0" presId="urn:microsoft.com/office/officeart/2005/8/layout/default"/>
    <dgm:cxn modelId="{EFD9C253-4743-4CC1-811C-7586EFCB4F20}" srcId="{CC31B5A7-2AE1-4A3B-9FF1-CDA4937F046D}" destId="{E391E157-8810-4F22-B01D-A9492FE5E891}" srcOrd="3" destOrd="0" parTransId="{E553054A-81D9-41CF-ABC6-DFB5BA8C74F0}" sibTransId="{07A07778-3493-4EF2-9212-2DE9BB0E4F5B}"/>
    <dgm:cxn modelId="{3A9AE39F-6527-4AC9-A61E-FD8D0EFF3B26}" type="presOf" srcId="{9FCFA442-5C5C-6741-9087-174B1386E976}" destId="{54F6D0FA-525F-5745-8F61-BD13DB20BD85}" srcOrd="0" destOrd="0" presId="urn:microsoft.com/office/officeart/2005/8/layout/default"/>
    <dgm:cxn modelId="{F730DDA4-1FC2-4E2B-8226-355820FC59D4}" srcId="{CC31B5A7-2AE1-4A3B-9FF1-CDA4937F046D}" destId="{4334F200-36BC-4B14-9291-42A2A10E109E}" srcOrd="2" destOrd="0" parTransId="{F7D0B21D-0101-4502-8182-2AE82DF9B2F8}" sibTransId="{FEB8DC31-F5C5-4017-BD88-D986186C2D55}"/>
    <dgm:cxn modelId="{BC4B93A6-A3CC-4C12-B782-8D9D521484A7}" srcId="{CC31B5A7-2AE1-4A3B-9FF1-CDA4937F046D}" destId="{EAC9D414-45BD-4E2F-B56A-4B53DD3558E4}" srcOrd="0" destOrd="0" parTransId="{BCEB3EF7-5C10-4830-B7CD-94E2EF8D45A1}" sibTransId="{672F0384-DF88-4022-80C8-1FE9D466E543}"/>
    <dgm:cxn modelId="{CB18DAFA-E420-4590-B35A-5920C56EB9D2}" type="presOf" srcId="{E391E157-8810-4F22-B01D-A9492FE5E891}" destId="{109D66BB-8C99-4BE1-AC45-63592AD22287}" srcOrd="0" destOrd="0" presId="urn:microsoft.com/office/officeart/2005/8/layout/default"/>
    <dgm:cxn modelId="{09A6DBCC-F62C-4582-860E-9CE3440C7855}" type="presParOf" srcId="{6779A248-2054-4D76-B548-98173B5083B8}" destId="{D8B523BF-C3DA-480B-A889-F9DFDE0751AF}" srcOrd="0" destOrd="0" presId="urn:microsoft.com/office/officeart/2005/8/layout/default"/>
    <dgm:cxn modelId="{7F7E8A13-389E-4663-8B51-6902B10821F9}" type="presParOf" srcId="{6779A248-2054-4D76-B548-98173B5083B8}" destId="{952BA234-949B-4E7E-A482-9AD91C767465}" srcOrd="1" destOrd="0" presId="urn:microsoft.com/office/officeart/2005/8/layout/default"/>
    <dgm:cxn modelId="{FD3A0D54-4952-4412-8056-63A44CA25750}" type="presParOf" srcId="{6779A248-2054-4D76-B548-98173B5083B8}" destId="{54F6D0FA-525F-5745-8F61-BD13DB20BD85}" srcOrd="2" destOrd="0" presId="urn:microsoft.com/office/officeart/2005/8/layout/default"/>
    <dgm:cxn modelId="{AD97526C-A394-473C-BB63-D5ABAB1138D6}" type="presParOf" srcId="{6779A248-2054-4D76-B548-98173B5083B8}" destId="{738BD917-3DE8-D543-8B0E-3A46A5D2B678}" srcOrd="3" destOrd="0" presId="urn:microsoft.com/office/officeart/2005/8/layout/default"/>
    <dgm:cxn modelId="{F390AAA5-C111-4EA1-BEE3-F62515F6C921}" type="presParOf" srcId="{6779A248-2054-4D76-B548-98173B5083B8}" destId="{4E0E7961-02F5-44B6-B853-568DD3118471}" srcOrd="4" destOrd="0" presId="urn:microsoft.com/office/officeart/2005/8/layout/default"/>
    <dgm:cxn modelId="{96C95941-92E1-4324-A831-D152F8D868C4}" type="presParOf" srcId="{6779A248-2054-4D76-B548-98173B5083B8}" destId="{2A49D451-FAA8-40DC-9595-B1457590B95F}" srcOrd="5" destOrd="0" presId="urn:microsoft.com/office/officeart/2005/8/layout/default"/>
    <dgm:cxn modelId="{695E2C30-F106-4ED1-AEDC-1D19B1BB6EEB}" type="presParOf" srcId="{6779A248-2054-4D76-B548-98173B5083B8}" destId="{109D66BB-8C99-4BE1-AC45-63592AD22287}" srcOrd="6" destOrd="0" presId="urn:microsoft.com/office/officeart/2005/8/layout/default"/>
    <dgm:cxn modelId="{B93853C6-E8FD-41A5-ACE4-5FB56698DD15}" type="presParOf" srcId="{6779A248-2054-4D76-B548-98173B5083B8}" destId="{8E4B384C-BCE0-4015-86E5-FBB4876B3324}" srcOrd="7" destOrd="0" presId="urn:microsoft.com/office/officeart/2005/8/layout/default"/>
    <dgm:cxn modelId="{4CC8A963-FD96-48AC-9369-ED3FC6FF5FC3}" type="presParOf" srcId="{6779A248-2054-4D76-B548-98173B5083B8}" destId="{04172161-4BB3-4A8D-990E-2502FA87E21A}" srcOrd="8"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523BF-C3DA-480B-A889-F9DFDE0751AF}">
      <dsp:nvSpPr>
        <dsp:cNvPr id="0" name=""/>
        <dsp:cNvSpPr/>
      </dsp:nvSpPr>
      <dsp:spPr>
        <a:xfrm>
          <a:off x="805547" y="0"/>
          <a:ext cx="1931789" cy="1159073"/>
        </a:xfrm>
        <a:prstGeom prst="rect">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L" sz="1100" b="1" kern="1200">
              <a:solidFill>
                <a:srgbClr val="FF0000"/>
              </a:solidFill>
              <a:latin typeface="Century Gothic" panose="020B0502020202020204" pitchFamily="34" charset="0"/>
            </a:rPr>
            <a:t>Capítulo I </a:t>
          </a:r>
        </a:p>
        <a:p>
          <a:pPr marL="0" lvl="0" indent="0" algn="ctr" defTabSz="488950">
            <a:lnSpc>
              <a:spcPct val="90000"/>
            </a:lnSpc>
            <a:spcBef>
              <a:spcPct val="0"/>
            </a:spcBef>
            <a:spcAft>
              <a:spcPct val="35000"/>
            </a:spcAft>
            <a:buNone/>
          </a:pPr>
          <a:r>
            <a:rPr lang="es-CL" sz="1100" b="1" kern="1200">
              <a:solidFill>
                <a:schemeClr val="tx2"/>
              </a:solidFill>
              <a:latin typeface="Century Gothic" panose="020B0502020202020204" pitchFamily="34" charset="0"/>
            </a:rPr>
            <a:t>“Marco Conceptual de Estándares de Información</a:t>
          </a:r>
          <a:r>
            <a:rPr lang="es-CL" sz="1100" b="1" kern="1200">
              <a:latin typeface="Century Gothic" panose="020B0502020202020204" pitchFamily="34" charset="0"/>
            </a:rPr>
            <a:t>” </a:t>
          </a:r>
        </a:p>
      </dsp:txBody>
      <dsp:txXfrm>
        <a:off x="805547" y="0"/>
        <a:ext cx="1931789" cy="1159073"/>
      </dsp:txXfrm>
    </dsp:sp>
    <dsp:sp modelId="{54F6D0FA-525F-5745-8F61-BD13DB20BD85}">
      <dsp:nvSpPr>
        <dsp:cNvPr id="0" name=""/>
        <dsp:cNvSpPr/>
      </dsp:nvSpPr>
      <dsp:spPr>
        <a:xfrm>
          <a:off x="2916760" y="0"/>
          <a:ext cx="1931789" cy="1159073"/>
        </a:xfrm>
        <a:prstGeom prst="rect">
          <a:avLst/>
        </a:prstGeom>
        <a:gradFill rotWithShape="0">
          <a:gsLst>
            <a:gs pos="0">
              <a:schemeClr val="accent1">
                <a:alpha val="90000"/>
                <a:hueOff val="0"/>
                <a:satOff val="0"/>
                <a:lumOff val="0"/>
                <a:alphaOff val="-10000"/>
                <a:tint val="50000"/>
                <a:satMod val="300000"/>
              </a:schemeClr>
            </a:gs>
            <a:gs pos="35000">
              <a:schemeClr val="accent1">
                <a:alpha val="90000"/>
                <a:hueOff val="0"/>
                <a:satOff val="0"/>
                <a:lumOff val="0"/>
                <a:alphaOff val="-10000"/>
                <a:tint val="37000"/>
                <a:satMod val="300000"/>
              </a:schemeClr>
            </a:gs>
            <a:gs pos="100000">
              <a:schemeClr val="accent1">
                <a:alpha val="90000"/>
                <a:hueOff val="0"/>
                <a:satOff val="0"/>
                <a:lumOff val="0"/>
                <a:alphaOff val="-1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L" sz="1100" b="1" kern="1200">
              <a:solidFill>
                <a:srgbClr val="FF0000"/>
              </a:solidFill>
              <a:latin typeface="Century Gothic" panose="020B0502020202020204" pitchFamily="34" charset="0"/>
            </a:rPr>
            <a:t>Capítulo II </a:t>
          </a:r>
        </a:p>
        <a:p>
          <a:pPr marL="0" lvl="0" indent="0" algn="ctr" defTabSz="488950">
            <a:lnSpc>
              <a:spcPct val="90000"/>
            </a:lnSpc>
            <a:spcBef>
              <a:spcPct val="0"/>
            </a:spcBef>
            <a:spcAft>
              <a:spcPct val="35000"/>
            </a:spcAft>
            <a:buNone/>
          </a:pPr>
          <a:r>
            <a:rPr lang="es-CL" sz="1100" b="1" kern="1200">
              <a:solidFill>
                <a:schemeClr val="tx2"/>
              </a:solidFill>
              <a:latin typeface="Century Gothic" panose="020B0502020202020204" pitchFamily="34" charset="0"/>
            </a:rPr>
            <a:t>“Estándares de Datos de la  Persona”.</a:t>
          </a:r>
          <a:endParaRPr lang="es-CL" sz="1100" b="1" kern="1200" dirty="0">
            <a:solidFill>
              <a:schemeClr val="tx2"/>
            </a:solidFill>
            <a:latin typeface="Century Gothic" panose="020B0502020202020204" pitchFamily="34" charset="0"/>
          </a:endParaRPr>
        </a:p>
      </dsp:txBody>
      <dsp:txXfrm>
        <a:off x="2916760" y="0"/>
        <a:ext cx="1931789" cy="1159073"/>
      </dsp:txXfrm>
    </dsp:sp>
    <dsp:sp modelId="{4E0E7961-02F5-44B6-B853-568DD3118471}">
      <dsp:nvSpPr>
        <dsp:cNvPr id="0" name=""/>
        <dsp:cNvSpPr/>
      </dsp:nvSpPr>
      <dsp:spPr>
        <a:xfrm>
          <a:off x="781496" y="1251100"/>
          <a:ext cx="1931789" cy="1159073"/>
        </a:xfrm>
        <a:prstGeom prst="rect">
          <a:avLst/>
        </a:prstGeom>
        <a:gradFill rotWithShape="0">
          <a:gsLst>
            <a:gs pos="0">
              <a:schemeClr val="accent1">
                <a:alpha val="90000"/>
                <a:hueOff val="0"/>
                <a:satOff val="0"/>
                <a:lumOff val="0"/>
                <a:alphaOff val="-20000"/>
                <a:tint val="50000"/>
                <a:satMod val="300000"/>
              </a:schemeClr>
            </a:gs>
            <a:gs pos="35000">
              <a:schemeClr val="accent1">
                <a:alpha val="90000"/>
                <a:hueOff val="0"/>
                <a:satOff val="0"/>
                <a:lumOff val="0"/>
                <a:alphaOff val="-20000"/>
                <a:tint val="37000"/>
                <a:satMod val="300000"/>
              </a:schemeClr>
            </a:gs>
            <a:gs pos="100000">
              <a:schemeClr val="accent1">
                <a:alpha val="90000"/>
                <a:hueOff val="0"/>
                <a:satOff val="0"/>
                <a:lumOff val="0"/>
                <a:alphaOff val="-2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L" sz="1100" b="1" kern="1200">
              <a:solidFill>
                <a:srgbClr val="FF0000"/>
              </a:solidFill>
              <a:latin typeface="Century Gothic" panose="020B0502020202020204" pitchFamily="34" charset="0"/>
            </a:rPr>
            <a:t>Capítulo III </a:t>
          </a:r>
        </a:p>
        <a:p>
          <a:pPr marL="0" lvl="0" indent="0" algn="ctr" defTabSz="488950">
            <a:lnSpc>
              <a:spcPct val="90000"/>
            </a:lnSpc>
            <a:spcBef>
              <a:spcPct val="0"/>
            </a:spcBef>
            <a:spcAft>
              <a:spcPct val="35000"/>
            </a:spcAft>
            <a:buNone/>
          </a:pPr>
          <a:r>
            <a:rPr lang="es-CL" sz="1100" b="1" kern="1200">
              <a:solidFill>
                <a:schemeClr val="tx2"/>
              </a:solidFill>
              <a:latin typeface="Century Gothic" panose="020B0502020202020204" pitchFamily="34" charset="0"/>
            </a:rPr>
            <a:t>“Estándares de Datos del Sistema de Salud”.</a:t>
          </a:r>
        </a:p>
      </dsp:txBody>
      <dsp:txXfrm>
        <a:off x="781496" y="1251100"/>
        <a:ext cx="1931789" cy="1159073"/>
      </dsp:txXfrm>
    </dsp:sp>
    <dsp:sp modelId="{109D66BB-8C99-4BE1-AC45-63592AD22287}">
      <dsp:nvSpPr>
        <dsp:cNvPr id="0" name=""/>
        <dsp:cNvSpPr/>
      </dsp:nvSpPr>
      <dsp:spPr>
        <a:xfrm>
          <a:off x="2906464" y="1354038"/>
          <a:ext cx="1931789" cy="1159073"/>
        </a:xfrm>
        <a:prstGeom prst="rect">
          <a:avLst/>
        </a:prstGeom>
        <a:gradFill rotWithShape="0">
          <a:gsLst>
            <a:gs pos="0">
              <a:schemeClr val="accent1">
                <a:alpha val="90000"/>
                <a:hueOff val="0"/>
                <a:satOff val="0"/>
                <a:lumOff val="0"/>
                <a:alphaOff val="-30000"/>
                <a:tint val="50000"/>
                <a:satMod val="300000"/>
              </a:schemeClr>
            </a:gs>
            <a:gs pos="35000">
              <a:schemeClr val="accent1">
                <a:alpha val="90000"/>
                <a:hueOff val="0"/>
                <a:satOff val="0"/>
                <a:lumOff val="0"/>
                <a:alphaOff val="-30000"/>
                <a:tint val="37000"/>
                <a:satMod val="300000"/>
              </a:schemeClr>
            </a:gs>
            <a:gs pos="100000">
              <a:schemeClr val="accent1">
                <a:alpha val="90000"/>
                <a:hueOff val="0"/>
                <a:satOff val="0"/>
                <a:lumOff val="0"/>
                <a:alphaOff val="-3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L" sz="1100" b="1" kern="1200">
              <a:solidFill>
                <a:srgbClr val="FF0000"/>
              </a:solidFill>
              <a:latin typeface="Century Gothic" panose="020B0502020202020204" pitchFamily="34" charset="0"/>
            </a:rPr>
            <a:t>Capítulo IV </a:t>
          </a:r>
        </a:p>
        <a:p>
          <a:pPr marL="0" lvl="0" indent="0" algn="ctr" defTabSz="488950">
            <a:lnSpc>
              <a:spcPct val="90000"/>
            </a:lnSpc>
            <a:spcBef>
              <a:spcPct val="0"/>
            </a:spcBef>
            <a:spcAft>
              <a:spcPct val="35000"/>
            </a:spcAft>
            <a:buNone/>
          </a:pPr>
          <a:r>
            <a:rPr lang="es-CL" sz="1100" b="1" kern="1200">
              <a:solidFill>
                <a:schemeClr val="tx2"/>
              </a:solidFill>
              <a:latin typeface="Century Gothic" panose="020B0502020202020204" pitchFamily="34" charset="0"/>
            </a:rPr>
            <a:t>“Estándares de Datos Geo- Espaciales” </a:t>
          </a:r>
        </a:p>
      </dsp:txBody>
      <dsp:txXfrm>
        <a:off x="2906464" y="1354038"/>
        <a:ext cx="1931789" cy="1159073"/>
      </dsp:txXfrm>
    </dsp:sp>
    <dsp:sp modelId="{04172161-4BB3-4A8D-990E-2502FA87E21A}">
      <dsp:nvSpPr>
        <dsp:cNvPr id="0" name=""/>
        <dsp:cNvSpPr/>
      </dsp:nvSpPr>
      <dsp:spPr>
        <a:xfrm>
          <a:off x="1843980" y="2706290"/>
          <a:ext cx="1931789" cy="1159073"/>
        </a:xfrm>
        <a:prstGeom prst="rect">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L" sz="1100" b="1" kern="1200">
              <a:solidFill>
                <a:srgbClr val="FF0000"/>
              </a:solidFill>
              <a:latin typeface="Century Gothic" panose="020B0502020202020204" pitchFamily="34" charset="0"/>
            </a:rPr>
            <a:t>Capítulo V</a:t>
          </a:r>
        </a:p>
        <a:p>
          <a:pPr marL="0" lvl="0" indent="0" algn="ctr" defTabSz="488950">
            <a:lnSpc>
              <a:spcPct val="90000"/>
            </a:lnSpc>
            <a:spcBef>
              <a:spcPct val="0"/>
            </a:spcBef>
            <a:spcAft>
              <a:spcPct val="35000"/>
            </a:spcAft>
            <a:buNone/>
          </a:pPr>
          <a:r>
            <a:rPr lang="es-CL" sz="1100" b="1" kern="1200">
              <a:solidFill>
                <a:schemeClr val="tx2"/>
              </a:solidFill>
              <a:latin typeface="Century Gothic" panose="020B0502020202020204" pitchFamily="34" charset="0"/>
            </a:rPr>
            <a:t>“Estándares de datos del Proceso Asistencial”</a:t>
          </a:r>
          <a:endParaRPr lang="es-CL" sz="1100" b="1" kern="1200" dirty="0">
            <a:solidFill>
              <a:schemeClr val="tx2"/>
            </a:solidFill>
            <a:latin typeface="Century Gothic" panose="020B0502020202020204" pitchFamily="34" charset="0"/>
          </a:endParaRPr>
        </a:p>
      </dsp:txBody>
      <dsp:txXfrm>
        <a:off x="1843980" y="2706290"/>
        <a:ext cx="1931789" cy="115907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diciembre de 2019</PublishDate>
  <Abstract>Departamento de Estadística e Información de Salud</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B1033-9724-470E-8EF4-6C708870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215</Pages>
  <Words>36334</Words>
  <Characters>199838</Characters>
  <Application>Microsoft Office Word</Application>
  <DocSecurity>0</DocSecurity>
  <Lines>1665</Lines>
  <Paragraphs>471</Paragraphs>
  <ScaleCrop>false</ScaleCrop>
  <HeadingPairs>
    <vt:vector size="2" baseType="variant">
      <vt:variant>
        <vt:lpstr>Título</vt:lpstr>
      </vt:variant>
      <vt:variant>
        <vt:i4>1</vt:i4>
      </vt:variant>
    </vt:vector>
  </HeadingPairs>
  <TitlesOfParts>
    <vt:vector size="1" baseType="lpstr">
      <vt:lpstr/>
    </vt:vector>
  </TitlesOfParts>
  <Company>AgilLabs Ltda.</Company>
  <LinksUpToDate>false</LinksUpToDate>
  <CharactersWithSpaces>235701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Cliente: Corona</dc:subject>
  <dc:creator>Metalman</dc:creator>
  <cp:keywords/>
  <dc:description/>
  <cp:lastModifiedBy>Patricio Aguilera Vasquez</cp:lastModifiedBy>
  <cp:revision>26</cp:revision>
  <cp:lastPrinted>2019-12-01T03:33:00Z</cp:lastPrinted>
  <dcterms:created xsi:type="dcterms:W3CDTF">2022-11-24T02:22:00Z</dcterms:created>
  <dcterms:modified xsi:type="dcterms:W3CDTF">2022-11-29T14:20:00Z</dcterms:modified>
</cp:coreProperties>
</file>