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A2" w:rsidRPr="001611A2" w:rsidRDefault="001611A2" w:rsidP="001611A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Heap-organized tables</w:t>
      </w:r>
    </w:p>
    <w:p w:rsidR="001611A2" w:rsidRDefault="001611A2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36195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A2" w:rsidRDefault="001611A2">
      <w:pPr>
        <w:rPr>
          <w:lang w:val="en-US"/>
        </w:rPr>
      </w:pPr>
      <w:r>
        <w:rPr>
          <w:lang w:val="en-US"/>
        </w:rPr>
        <w:t>Capture 1 – Task results</w:t>
      </w:r>
    </w:p>
    <w:p w:rsidR="002717F6" w:rsidRDefault="002717F6">
      <w:pPr>
        <w:rPr>
          <w:lang w:val="en-US"/>
        </w:rPr>
      </w:pPr>
      <w:r>
        <w:rPr>
          <w:lang w:val="en-US"/>
        </w:rPr>
        <w:t xml:space="preserve">Heap tables are unsorted data which is stored in blocks. When some row in block are deleted, new row </w:t>
      </w:r>
      <w:r w:rsidRPr="002717F6">
        <w:rPr>
          <w:b/>
          <w:lang w:val="en-US"/>
        </w:rPr>
        <w:t>can</w:t>
      </w:r>
      <w:r>
        <w:rPr>
          <w:lang w:val="en-US"/>
        </w:rPr>
        <w:t xml:space="preserve"> hold its place in block (but now always!! </w:t>
      </w:r>
      <w:proofErr w:type="gramStart"/>
      <w:r>
        <w:rPr>
          <w:lang w:val="en-US"/>
        </w:rPr>
        <w:t>Its depend</w:t>
      </w:r>
      <w:proofErr w:type="gramEnd"/>
      <w:r>
        <w:rPr>
          <w:lang w:val="en-US"/>
        </w:rPr>
        <w:t xml:space="preserve"> on different factors like </w:t>
      </w:r>
      <w:proofErr w:type="spellStart"/>
      <w:r>
        <w:rPr>
          <w:lang w:val="en-US"/>
        </w:rPr>
        <w:t>pctfree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pctused</w:t>
      </w:r>
      <w:proofErr w:type="spellEnd"/>
      <w:r>
        <w:rPr>
          <w:lang w:val="en-US"/>
        </w:rPr>
        <w:t xml:space="preserve"> and so on).</w:t>
      </w: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  <w:r>
        <w:rPr>
          <w:lang w:val="en-US"/>
        </w:rPr>
        <w:t xml:space="preserve">2. </w:t>
      </w:r>
    </w:p>
    <w:p w:rsidR="001611A2" w:rsidRDefault="001611A2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35814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A2" w:rsidRDefault="001611A2">
      <w:pPr>
        <w:rPr>
          <w:lang w:val="en-US"/>
        </w:rPr>
      </w:pPr>
      <w:r>
        <w:rPr>
          <w:lang w:val="en-US"/>
        </w:rPr>
        <w:t>Capture 1 – Task results</w:t>
      </w:r>
    </w:p>
    <w:p w:rsidR="001611A2" w:rsidRDefault="002717F6">
      <w:pPr>
        <w:rPr>
          <w:lang w:val="en-US"/>
        </w:rPr>
      </w:pPr>
      <w:r>
        <w:rPr>
          <w:lang w:val="en-US"/>
        </w:rPr>
        <w:t>For table</w:t>
      </w:r>
      <w:r w:rsidR="00486730">
        <w:rPr>
          <w:lang w:val="en-US"/>
        </w:rPr>
        <w:t>s and indexes</w:t>
      </w:r>
      <w:r>
        <w:rPr>
          <w:lang w:val="en-US"/>
        </w:rPr>
        <w:t xml:space="preserve"> Oracle creates a segment (logical memory level)</w:t>
      </w: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  <w:r>
        <w:rPr>
          <w:lang w:val="en-US"/>
        </w:rPr>
        <w:t>3.</w:t>
      </w:r>
    </w:p>
    <w:p w:rsidR="001A11B2" w:rsidRDefault="00970D03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3657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03" w:rsidRDefault="00970D03">
      <w:pPr>
        <w:rPr>
          <w:lang w:val="en-US"/>
        </w:rPr>
      </w:pPr>
      <w:r>
        <w:rPr>
          <w:lang w:val="en-US"/>
        </w:rPr>
        <w:t>Capture 1 – First query’s cost</w:t>
      </w:r>
    </w:p>
    <w:p w:rsidR="00970D03" w:rsidRDefault="00970D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2625" cy="35337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03" w:rsidRDefault="00970D03">
      <w:pPr>
        <w:rPr>
          <w:lang w:val="en-US"/>
        </w:rPr>
      </w:pPr>
      <w:r>
        <w:rPr>
          <w:lang w:val="en-US"/>
        </w:rPr>
        <w:t>Capture 2 – Second query’s cost</w:t>
      </w:r>
    </w:p>
    <w:p w:rsidR="00970D03" w:rsidRDefault="001611A2">
      <w:pPr>
        <w:rPr>
          <w:lang w:val="en-US"/>
        </w:rPr>
      </w:pPr>
      <w:r>
        <w:rPr>
          <w:lang w:val="en-US"/>
        </w:rPr>
        <w:t xml:space="preserve">Explanation: </w:t>
      </w:r>
      <w:r w:rsidR="00970D03">
        <w:rPr>
          <w:lang w:val="en-US"/>
        </w:rPr>
        <w:t xml:space="preserve">Second query’s cost less </w:t>
      </w:r>
      <w:r>
        <w:rPr>
          <w:lang w:val="en-US"/>
        </w:rPr>
        <w:t>than</w:t>
      </w:r>
      <w:r w:rsidR="00970D03">
        <w:rPr>
          <w:lang w:val="en-US"/>
        </w:rPr>
        <w:t xml:space="preserve"> first query because second table was created as index organized table. That means that all columns from second table store </w:t>
      </w:r>
      <w:r w:rsidR="0080082D">
        <w:rPr>
          <w:lang w:val="en-US"/>
        </w:rPr>
        <w:t xml:space="preserve">in </w:t>
      </w:r>
      <w:proofErr w:type="gramStart"/>
      <w:r w:rsidR="0080082D">
        <w:rPr>
          <w:lang w:val="en-US"/>
        </w:rPr>
        <w:t>index’s</w:t>
      </w:r>
      <w:proofErr w:type="gramEnd"/>
      <w:r w:rsidR="0080082D">
        <w:rPr>
          <w:lang w:val="en-US"/>
        </w:rPr>
        <w:t xml:space="preserve"> </w:t>
      </w:r>
      <w:r w:rsidR="00486730">
        <w:rPr>
          <w:lang w:val="en-US"/>
        </w:rPr>
        <w:t>leafs</w:t>
      </w:r>
      <w:r w:rsidR="00970D03">
        <w:rPr>
          <w:lang w:val="en-US"/>
        </w:rPr>
        <w:t>. That is why in expla</w:t>
      </w:r>
      <w:r w:rsidR="00974C48">
        <w:rPr>
          <w:lang w:val="en-US"/>
        </w:rPr>
        <w:t>in plan we don’t see any table</w:t>
      </w:r>
      <w:r w:rsidR="00970D03">
        <w:rPr>
          <w:lang w:val="en-US"/>
        </w:rPr>
        <w:t xml:space="preserve"> scan. </w:t>
      </w: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</w:p>
    <w:p w:rsidR="001611A2" w:rsidRDefault="001611A2">
      <w:pPr>
        <w:rPr>
          <w:lang w:val="en-US"/>
        </w:rPr>
      </w:pPr>
      <w:r>
        <w:rPr>
          <w:lang w:val="en-US"/>
        </w:rPr>
        <w:lastRenderedPageBreak/>
        <w:t>4.</w:t>
      </w:r>
    </w:p>
    <w:p w:rsidR="001611A2" w:rsidRDefault="001611A2">
      <w:pPr>
        <w:rPr>
          <w:lang w:val="en-US"/>
        </w:rPr>
      </w:pPr>
      <w:r>
        <w:rPr>
          <w:noProof/>
        </w:rPr>
        <w:drawing>
          <wp:inline distT="0" distB="0" distL="0" distR="0">
            <wp:extent cx="5762625" cy="36385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A2" w:rsidRDefault="001611A2">
      <w:pPr>
        <w:rPr>
          <w:lang w:val="en-US"/>
        </w:rPr>
      </w:pPr>
      <w:r>
        <w:rPr>
          <w:lang w:val="en-US"/>
        </w:rPr>
        <w:t>Capture 1 – Task results</w:t>
      </w:r>
    </w:p>
    <w:p w:rsidR="001611A2" w:rsidRDefault="000679C1">
      <w:pPr>
        <w:rPr>
          <w:lang w:val="en-US"/>
        </w:rPr>
      </w:pPr>
      <w:r>
        <w:rPr>
          <w:lang w:val="en-US"/>
        </w:rPr>
        <w:t xml:space="preserve">Explanation: </w:t>
      </w:r>
      <w:r w:rsidR="00974C48">
        <w:rPr>
          <w:lang w:val="en-US"/>
        </w:rPr>
        <w:t xml:space="preserve">When we create index clustered tables, we create an one segment (one or more blocks) for common in case our tables index, which references (by rowed I </w:t>
      </w:r>
      <w:proofErr w:type="gramStart"/>
      <w:r w:rsidR="00974C48">
        <w:rPr>
          <w:lang w:val="en-US"/>
        </w:rPr>
        <w:t>guess )</w:t>
      </w:r>
      <w:proofErr w:type="gramEnd"/>
      <w:r w:rsidR="00974C48">
        <w:rPr>
          <w:lang w:val="en-US"/>
        </w:rPr>
        <w:t xml:space="preserve"> to tables (second segment). Reference is supplied by system processes  </w:t>
      </w:r>
    </w:p>
    <w:p w:rsidR="000679C1" w:rsidRDefault="000679C1">
      <w:pPr>
        <w:rPr>
          <w:lang w:val="en-US"/>
        </w:rPr>
      </w:pPr>
      <w:r>
        <w:rPr>
          <w:lang w:val="en-US"/>
        </w:rPr>
        <w:t xml:space="preserve">Advantages: </w:t>
      </w:r>
    </w:p>
    <w:p w:rsidR="000679C1" w:rsidRDefault="000B30CD" w:rsidP="000679C1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pre-joined data;</w:t>
      </w:r>
    </w:p>
    <w:p w:rsidR="000B30CD" w:rsidRDefault="000B30CD" w:rsidP="000B30CD">
      <w:pPr>
        <w:rPr>
          <w:lang w:val="en-US"/>
        </w:rPr>
      </w:pPr>
      <w:r>
        <w:rPr>
          <w:lang w:val="en-US"/>
        </w:rPr>
        <w:t xml:space="preserve">Very useful for queries with join, because one </w:t>
      </w:r>
      <w:r w:rsidR="00974C48">
        <w:rPr>
          <w:lang w:val="en-US"/>
        </w:rPr>
        <w:t>segment</w:t>
      </w:r>
      <w:r>
        <w:rPr>
          <w:lang w:val="en-US"/>
        </w:rPr>
        <w:t xml:space="preserve"> consists all data </w:t>
      </w:r>
      <w:r w:rsidR="00F31460">
        <w:rPr>
          <w:lang w:val="en-US"/>
        </w:rPr>
        <w:t>what</w:t>
      </w:r>
      <w:r>
        <w:rPr>
          <w:lang w:val="en-US"/>
        </w:rPr>
        <w:t xml:space="preserve"> we </w:t>
      </w:r>
      <w:proofErr w:type="gramStart"/>
      <w:r>
        <w:rPr>
          <w:lang w:val="en-US"/>
        </w:rPr>
        <w:t>need</w:t>
      </w:r>
      <w:r w:rsidR="00974C48">
        <w:rPr>
          <w:lang w:val="en-US"/>
        </w:rPr>
        <w:t>(</w:t>
      </w:r>
      <w:proofErr w:type="gramEnd"/>
      <w:r w:rsidR="00974C48">
        <w:rPr>
          <w:lang w:val="en-US"/>
        </w:rPr>
        <w:t>table segment)</w:t>
      </w:r>
      <w:r w:rsidR="00572391">
        <w:rPr>
          <w:lang w:val="en-US"/>
        </w:rPr>
        <w:t>.</w:t>
      </w:r>
    </w:p>
    <w:p w:rsidR="00572391" w:rsidRDefault="00572391" w:rsidP="000B30CD">
      <w:pPr>
        <w:rPr>
          <w:lang w:val="en-US"/>
        </w:rPr>
      </w:pPr>
    </w:p>
    <w:p w:rsidR="00572391" w:rsidRDefault="00572391" w:rsidP="000B30CD">
      <w:pPr>
        <w:rPr>
          <w:lang w:val="en-US"/>
        </w:rPr>
      </w:pPr>
    </w:p>
    <w:p w:rsidR="00572391" w:rsidRDefault="00572391" w:rsidP="000B30CD">
      <w:pPr>
        <w:rPr>
          <w:lang w:val="en-US"/>
        </w:rPr>
      </w:pPr>
    </w:p>
    <w:p w:rsidR="00572391" w:rsidRDefault="00572391" w:rsidP="000B30CD">
      <w:pPr>
        <w:rPr>
          <w:lang w:val="en-US"/>
        </w:rPr>
      </w:pPr>
    </w:p>
    <w:p w:rsidR="00572391" w:rsidRDefault="00572391" w:rsidP="000B30CD">
      <w:pPr>
        <w:rPr>
          <w:lang w:val="en-US"/>
        </w:rPr>
      </w:pPr>
    </w:p>
    <w:p w:rsidR="00572391" w:rsidRDefault="00572391" w:rsidP="000B30CD">
      <w:pPr>
        <w:rPr>
          <w:lang w:val="en-US"/>
        </w:rPr>
      </w:pPr>
      <w:r>
        <w:rPr>
          <w:lang w:val="en-US"/>
        </w:rPr>
        <w:lastRenderedPageBreak/>
        <w:t>5.</w:t>
      </w:r>
      <w:r w:rsidR="00F31460">
        <w:rPr>
          <w:lang w:val="en-US"/>
        </w:rPr>
        <w:t xml:space="preserve"> </w:t>
      </w:r>
    </w:p>
    <w:p w:rsidR="00413AE6" w:rsidRDefault="00413AE6" w:rsidP="000B30CD">
      <w:pPr>
        <w:rPr>
          <w:noProof/>
          <w:lang w:val="ru-RU" w:eastAsia="ru-RU"/>
        </w:rPr>
      </w:pPr>
    </w:p>
    <w:p w:rsidR="00F31460" w:rsidRDefault="00413AE6" w:rsidP="000B30CD">
      <w:pPr>
        <w:rPr>
          <w:lang w:val="en-US"/>
        </w:rPr>
      </w:pPr>
      <w:r>
        <w:rPr>
          <w:noProof/>
        </w:rPr>
        <w:drawing>
          <wp:inline distT="0" distB="0" distL="0" distR="0">
            <wp:extent cx="4943475" cy="3914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34" t="8474" r="10053" b="6586"/>
                    <a:stretch/>
                  </pic:blipFill>
                  <pic:spPr bwMode="auto">
                    <a:xfrm>
                      <a:off x="0" y="0"/>
                      <a:ext cx="494347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3AE6" w:rsidRDefault="00EA55C1" w:rsidP="000B30CD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Oracle distribute</w:t>
      </w:r>
      <w:proofErr w:type="gramEnd"/>
      <w:r>
        <w:rPr>
          <w:lang w:val="en-US"/>
        </w:rPr>
        <w:t xml:space="preserve"> data according hash key values.</w:t>
      </w:r>
    </w:p>
    <w:p w:rsidR="00EA55C1" w:rsidRPr="00EA55C1" w:rsidRDefault="00974C48" w:rsidP="000B30CD">
      <w:pPr>
        <w:rPr>
          <w:lang w:val="en-US"/>
        </w:rPr>
      </w:pPr>
      <w:r>
        <w:rPr>
          <w:lang w:val="en-US"/>
        </w:rPr>
        <w:t xml:space="preserve">Engine of that type of tables are the </w:t>
      </w:r>
      <w:r w:rsidR="00F644B6">
        <w:rPr>
          <w:lang w:val="en-US"/>
        </w:rPr>
        <w:t>similar with</w:t>
      </w:r>
      <w:r>
        <w:rPr>
          <w:lang w:val="en-US"/>
        </w:rPr>
        <w:t xml:space="preserve"> Index Clustered Table excep</w:t>
      </w:r>
      <w:r w:rsidR="00EA55C1">
        <w:rPr>
          <w:lang w:val="en-US"/>
        </w:rPr>
        <w:t xml:space="preserve">t that it doesn’t create index. </w:t>
      </w:r>
      <w:r w:rsidR="00EA55C1" w:rsidRPr="00EA55C1">
        <w:rPr>
          <w:color w:val="000000"/>
          <w:szCs w:val="28"/>
          <w:shd w:val="clear" w:color="auto" w:fill="FFFFFF"/>
        </w:rPr>
        <w:t>Oracle physically stores the rows of a table in a hash cluster and retrieves them according to the results of a</w:t>
      </w:r>
      <w:r w:rsidR="00EA55C1" w:rsidRPr="00EA55C1">
        <w:rPr>
          <w:rStyle w:val="apple-converted-space"/>
          <w:color w:val="000000"/>
          <w:szCs w:val="28"/>
          <w:shd w:val="clear" w:color="auto" w:fill="FFFFFF"/>
        </w:rPr>
        <w:t> </w:t>
      </w:r>
      <w:r w:rsidR="00EA55C1" w:rsidRPr="00EA55C1">
        <w:rPr>
          <w:rStyle w:val="a6"/>
          <w:b w:val="0"/>
          <w:color w:val="000000"/>
          <w:szCs w:val="28"/>
          <w:shd w:val="clear" w:color="auto" w:fill="FFFFFF"/>
        </w:rPr>
        <w:t>hash function</w:t>
      </w:r>
      <w:r w:rsidR="00EA55C1" w:rsidRPr="00F644B6">
        <w:rPr>
          <w:color w:val="000000"/>
          <w:szCs w:val="28"/>
          <w:shd w:val="clear" w:color="auto" w:fill="FFFFFF"/>
        </w:rPr>
        <w:t>.</w:t>
      </w:r>
      <w:r w:rsidR="00EA55C1" w:rsidRPr="00F644B6">
        <w:rPr>
          <w:color w:val="000000"/>
          <w:szCs w:val="28"/>
          <w:shd w:val="clear" w:color="auto" w:fill="FFFFFF"/>
          <w:lang w:val="en-US"/>
        </w:rPr>
        <w:t xml:space="preserve"> It uses hash function to create </w:t>
      </w:r>
      <w:proofErr w:type="gramStart"/>
      <w:r w:rsidR="00EA55C1" w:rsidRPr="00F644B6">
        <w:rPr>
          <w:color w:val="000000"/>
          <w:szCs w:val="28"/>
          <w:shd w:val="clear" w:color="auto" w:fill="FFFFFF"/>
          <w:lang w:val="en-US"/>
        </w:rPr>
        <w:t>a hash key values</w:t>
      </w:r>
      <w:proofErr w:type="gramEnd"/>
      <w:r w:rsidR="00EA55C1" w:rsidRPr="00F644B6">
        <w:rPr>
          <w:color w:val="000000"/>
          <w:szCs w:val="28"/>
          <w:shd w:val="clear" w:color="auto" w:fill="FFFFFF"/>
          <w:lang w:val="en-US"/>
        </w:rPr>
        <w:t xml:space="preserve"> (as index in Index Clustered Tables).</w:t>
      </w:r>
    </w:p>
    <w:p w:rsidR="00EA55C1" w:rsidRDefault="00EA55C1" w:rsidP="000B30CD">
      <w:pPr>
        <w:rPr>
          <w:lang w:val="en-US"/>
        </w:rPr>
      </w:pPr>
    </w:p>
    <w:p w:rsidR="00EA55C1" w:rsidRDefault="00EA55C1" w:rsidP="000B30CD">
      <w:pPr>
        <w:rPr>
          <w:lang w:val="en-US"/>
        </w:rPr>
      </w:pPr>
    </w:p>
    <w:p w:rsidR="00EA55C1" w:rsidRDefault="00EA55C1" w:rsidP="000B30CD">
      <w:pPr>
        <w:rPr>
          <w:lang w:val="en-US"/>
        </w:rPr>
      </w:pPr>
      <w:r>
        <w:rPr>
          <w:lang w:val="en-US"/>
        </w:rPr>
        <w:t>Advantages:</w:t>
      </w:r>
    </w:p>
    <w:p w:rsidR="00974C48" w:rsidRDefault="00EA55C1" w:rsidP="00EA55C1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Improve data retrieval</w:t>
      </w:r>
    </w:p>
    <w:p w:rsidR="00EA55C1" w:rsidRPr="00EA55C1" w:rsidRDefault="00EA55C1" w:rsidP="00EA55C1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I guess it has to improve hash join with other tables</w:t>
      </w:r>
    </w:p>
    <w:sectPr w:rsidR="00EA55C1" w:rsidRPr="00EA55C1" w:rsidSect="001A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423B"/>
    <w:multiLevelType w:val="hybridMultilevel"/>
    <w:tmpl w:val="4C524EB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2559D"/>
    <w:multiLevelType w:val="hybridMultilevel"/>
    <w:tmpl w:val="41803316"/>
    <w:lvl w:ilvl="0" w:tplc="8092EBC4">
      <w:start w:val="5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3EBD0BE8"/>
    <w:multiLevelType w:val="hybridMultilevel"/>
    <w:tmpl w:val="1A5EE38A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970D03"/>
    <w:rsid w:val="00005CF9"/>
    <w:rsid w:val="00006B1F"/>
    <w:rsid w:val="00045560"/>
    <w:rsid w:val="00052A54"/>
    <w:rsid w:val="00053215"/>
    <w:rsid w:val="00067664"/>
    <w:rsid w:val="000679C1"/>
    <w:rsid w:val="00070AF6"/>
    <w:rsid w:val="00083099"/>
    <w:rsid w:val="00085772"/>
    <w:rsid w:val="00091684"/>
    <w:rsid w:val="00095E5D"/>
    <w:rsid w:val="000A390B"/>
    <w:rsid w:val="000B30CD"/>
    <w:rsid w:val="000B5971"/>
    <w:rsid w:val="000B7A17"/>
    <w:rsid w:val="000C2210"/>
    <w:rsid w:val="000E6C88"/>
    <w:rsid w:val="000F1533"/>
    <w:rsid w:val="000F36FF"/>
    <w:rsid w:val="001311C0"/>
    <w:rsid w:val="00131F9A"/>
    <w:rsid w:val="00132427"/>
    <w:rsid w:val="00133833"/>
    <w:rsid w:val="00140ACF"/>
    <w:rsid w:val="00150653"/>
    <w:rsid w:val="001611A2"/>
    <w:rsid w:val="00175466"/>
    <w:rsid w:val="00175B06"/>
    <w:rsid w:val="001847E6"/>
    <w:rsid w:val="00185992"/>
    <w:rsid w:val="00185BAD"/>
    <w:rsid w:val="001A11B2"/>
    <w:rsid w:val="001A4B2F"/>
    <w:rsid w:val="001B5F61"/>
    <w:rsid w:val="001C5A5B"/>
    <w:rsid w:val="001E4C7B"/>
    <w:rsid w:val="00211DDA"/>
    <w:rsid w:val="00225E44"/>
    <w:rsid w:val="00232D43"/>
    <w:rsid w:val="002337B0"/>
    <w:rsid w:val="00233BF0"/>
    <w:rsid w:val="00251B61"/>
    <w:rsid w:val="002717F6"/>
    <w:rsid w:val="00273278"/>
    <w:rsid w:val="002A3CD8"/>
    <w:rsid w:val="002B1E51"/>
    <w:rsid w:val="002C3002"/>
    <w:rsid w:val="002C410D"/>
    <w:rsid w:val="002D4854"/>
    <w:rsid w:val="002D666D"/>
    <w:rsid w:val="002E7DED"/>
    <w:rsid w:val="00307F2D"/>
    <w:rsid w:val="003216EB"/>
    <w:rsid w:val="00340E11"/>
    <w:rsid w:val="003520D8"/>
    <w:rsid w:val="00370F84"/>
    <w:rsid w:val="00376147"/>
    <w:rsid w:val="0039774E"/>
    <w:rsid w:val="003A5911"/>
    <w:rsid w:val="003D2BFD"/>
    <w:rsid w:val="004134A3"/>
    <w:rsid w:val="00413AE6"/>
    <w:rsid w:val="0043477A"/>
    <w:rsid w:val="00467249"/>
    <w:rsid w:val="00474330"/>
    <w:rsid w:val="00477163"/>
    <w:rsid w:val="00484567"/>
    <w:rsid w:val="00486730"/>
    <w:rsid w:val="00492469"/>
    <w:rsid w:val="004A2B1B"/>
    <w:rsid w:val="004A6E42"/>
    <w:rsid w:val="004D13C1"/>
    <w:rsid w:val="004D149E"/>
    <w:rsid w:val="00501ADC"/>
    <w:rsid w:val="00504C98"/>
    <w:rsid w:val="00511063"/>
    <w:rsid w:val="005114A0"/>
    <w:rsid w:val="00513D55"/>
    <w:rsid w:val="005143D7"/>
    <w:rsid w:val="00522F86"/>
    <w:rsid w:val="00532CB8"/>
    <w:rsid w:val="00572391"/>
    <w:rsid w:val="005771EB"/>
    <w:rsid w:val="005B42C1"/>
    <w:rsid w:val="005C7169"/>
    <w:rsid w:val="005E7C79"/>
    <w:rsid w:val="005F3F88"/>
    <w:rsid w:val="00601247"/>
    <w:rsid w:val="006224AD"/>
    <w:rsid w:val="00630276"/>
    <w:rsid w:val="0063514A"/>
    <w:rsid w:val="00657D32"/>
    <w:rsid w:val="00662314"/>
    <w:rsid w:val="0067150F"/>
    <w:rsid w:val="006A0B01"/>
    <w:rsid w:val="006B179C"/>
    <w:rsid w:val="006C501B"/>
    <w:rsid w:val="006D2994"/>
    <w:rsid w:val="006D7268"/>
    <w:rsid w:val="006E162B"/>
    <w:rsid w:val="00703445"/>
    <w:rsid w:val="0072008E"/>
    <w:rsid w:val="00742A0A"/>
    <w:rsid w:val="00744E90"/>
    <w:rsid w:val="007513D4"/>
    <w:rsid w:val="00764BAD"/>
    <w:rsid w:val="00772624"/>
    <w:rsid w:val="00775B04"/>
    <w:rsid w:val="00792BD7"/>
    <w:rsid w:val="0079432B"/>
    <w:rsid w:val="007A26FE"/>
    <w:rsid w:val="007A7781"/>
    <w:rsid w:val="007C1A83"/>
    <w:rsid w:val="007D75AE"/>
    <w:rsid w:val="007E59E8"/>
    <w:rsid w:val="007F24E0"/>
    <w:rsid w:val="0080082D"/>
    <w:rsid w:val="0083754F"/>
    <w:rsid w:val="008445C7"/>
    <w:rsid w:val="00846FC5"/>
    <w:rsid w:val="0085131B"/>
    <w:rsid w:val="00872147"/>
    <w:rsid w:val="00894EA4"/>
    <w:rsid w:val="008A5168"/>
    <w:rsid w:val="008B796F"/>
    <w:rsid w:val="008E119B"/>
    <w:rsid w:val="008E5EB5"/>
    <w:rsid w:val="008F034D"/>
    <w:rsid w:val="008F530D"/>
    <w:rsid w:val="00901FD7"/>
    <w:rsid w:val="00907DF0"/>
    <w:rsid w:val="00932819"/>
    <w:rsid w:val="009546A6"/>
    <w:rsid w:val="00957C06"/>
    <w:rsid w:val="0096182A"/>
    <w:rsid w:val="00970D03"/>
    <w:rsid w:val="00974C48"/>
    <w:rsid w:val="00986C25"/>
    <w:rsid w:val="00991909"/>
    <w:rsid w:val="00996BDB"/>
    <w:rsid w:val="009B19CD"/>
    <w:rsid w:val="009C7F5E"/>
    <w:rsid w:val="009D0C9C"/>
    <w:rsid w:val="009E3B3F"/>
    <w:rsid w:val="009E44E0"/>
    <w:rsid w:val="009E5756"/>
    <w:rsid w:val="009F337E"/>
    <w:rsid w:val="00A00372"/>
    <w:rsid w:val="00A02816"/>
    <w:rsid w:val="00A2224B"/>
    <w:rsid w:val="00A25564"/>
    <w:rsid w:val="00A43D22"/>
    <w:rsid w:val="00A666A5"/>
    <w:rsid w:val="00AC4FA6"/>
    <w:rsid w:val="00AE7229"/>
    <w:rsid w:val="00AF1F4D"/>
    <w:rsid w:val="00AF3ED2"/>
    <w:rsid w:val="00B25EA8"/>
    <w:rsid w:val="00B43127"/>
    <w:rsid w:val="00B53EBB"/>
    <w:rsid w:val="00B61B8B"/>
    <w:rsid w:val="00B904F1"/>
    <w:rsid w:val="00BE0B86"/>
    <w:rsid w:val="00BF29D3"/>
    <w:rsid w:val="00BF3BDD"/>
    <w:rsid w:val="00BF55E5"/>
    <w:rsid w:val="00C15C92"/>
    <w:rsid w:val="00C25DC1"/>
    <w:rsid w:val="00C5698D"/>
    <w:rsid w:val="00C577E5"/>
    <w:rsid w:val="00C6027A"/>
    <w:rsid w:val="00C70B41"/>
    <w:rsid w:val="00C73E61"/>
    <w:rsid w:val="00C745BE"/>
    <w:rsid w:val="00C87265"/>
    <w:rsid w:val="00C90CA4"/>
    <w:rsid w:val="00C92512"/>
    <w:rsid w:val="00C95065"/>
    <w:rsid w:val="00CA4792"/>
    <w:rsid w:val="00CB04A1"/>
    <w:rsid w:val="00CC279B"/>
    <w:rsid w:val="00D113ED"/>
    <w:rsid w:val="00D17A3E"/>
    <w:rsid w:val="00D30F7A"/>
    <w:rsid w:val="00D36E62"/>
    <w:rsid w:val="00D44D8E"/>
    <w:rsid w:val="00D81F61"/>
    <w:rsid w:val="00D858A5"/>
    <w:rsid w:val="00D96B1E"/>
    <w:rsid w:val="00DB7844"/>
    <w:rsid w:val="00E05BCE"/>
    <w:rsid w:val="00E0619B"/>
    <w:rsid w:val="00E07B3E"/>
    <w:rsid w:val="00E166C8"/>
    <w:rsid w:val="00E20038"/>
    <w:rsid w:val="00E21EAF"/>
    <w:rsid w:val="00E247E3"/>
    <w:rsid w:val="00E256E9"/>
    <w:rsid w:val="00E371FC"/>
    <w:rsid w:val="00E37B26"/>
    <w:rsid w:val="00E40B05"/>
    <w:rsid w:val="00E431FC"/>
    <w:rsid w:val="00E47663"/>
    <w:rsid w:val="00E47962"/>
    <w:rsid w:val="00E5254D"/>
    <w:rsid w:val="00E574A4"/>
    <w:rsid w:val="00E64E99"/>
    <w:rsid w:val="00E6632C"/>
    <w:rsid w:val="00E941A9"/>
    <w:rsid w:val="00EA55C1"/>
    <w:rsid w:val="00ED0F2C"/>
    <w:rsid w:val="00EF403A"/>
    <w:rsid w:val="00EF4F6A"/>
    <w:rsid w:val="00F06FA1"/>
    <w:rsid w:val="00F11A47"/>
    <w:rsid w:val="00F133B5"/>
    <w:rsid w:val="00F13B4D"/>
    <w:rsid w:val="00F203CE"/>
    <w:rsid w:val="00F22244"/>
    <w:rsid w:val="00F3038E"/>
    <w:rsid w:val="00F30815"/>
    <w:rsid w:val="00F31460"/>
    <w:rsid w:val="00F644B6"/>
    <w:rsid w:val="00F933C2"/>
    <w:rsid w:val="00FA511E"/>
    <w:rsid w:val="00FA76DB"/>
    <w:rsid w:val="00FB3A36"/>
    <w:rsid w:val="00FB5AC2"/>
    <w:rsid w:val="00FE0A07"/>
    <w:rsid w:val="00FE4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D"/>
    <w:rPr>
      <w:rFonts w:ascii="Times New Roman" w:eastAsiaTheme="minorEastAsia" w:hAnsi="Times New Roman"/>
      <w:sz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0D03"/>
    <w:rPr>
      <w:rFonts w:ascii="Tahoma" w:eastAsiaTheme="minorEastAsia" w:hAnsi="Tahoma" w:cs="Tahoma"/>
      <w:sz w:val="16"/>
      <w:szCs w:val="16"/>
      <w:lang w:eastAsia="be-BY"/>
    </w:rPr>
  </w:style>
  <w:style w:type="paragraph" w:styleId="a5">
    <w:name w:val="List Paragraph"/>
    <w:basedOn w:val="a"/>
    <w:uiPriority w:val="34"/>
    <w:qFormat/>
    <w:rsid w:val="001611A2"/>
    <w:pPr>
      <w:ind w:left="720"/>
      <w:contextualSpacing/>
    </w:pPr>
  </w:style>
  <w:style w:type="character" w:customStyle="1" w:styleId="apple-converted-space">
    <w:name w:val="apple-converted-space"/>
    <w:basedOn w:val="a0"/>
    <w:rsid w:val="00EA55C1"/>
  </w:style>
  <w:style w:type="character" w:styleId="a6">
    <w:name w:val="Strong"/>
    <w:basedOn w:val="a0"/>
    <w:uiPriority w:val="22"/>
    <w:qFormat/>
    <w:rsid w:val="00EA55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225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2013-07-15T20:30:00Z</dcterms:created>
  <dcterms:modified xsi:type="dcterms:W3CDTF">2013-07-17T16:34:00Z</dcterms:modified>
</cp:coreProperties>
</file>