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23" w:rsidRDefault="00CE15AF"/>
    <w:p w:rsidR="00102C4D" w:rsidRPr="00652FEC" w:rsidRDefault="00B25B80">
      <w:pPr>
        <w:rPr>
          <w:b/>
          <w:sz w:val="24"/>
          <w:szCs w:val="24"/>
        </w:rPr>
      </w:pPr>
      <w:proofErr w:type="spellStart"/>
      <w:r w:rsidRPr="00652FEC">
        <w:rPr>
          <w:b/>
          <w:sz w:val="24"/>
          <w:szCs w:val="24"/>
        </w:rPr>
        <w:t>Labwork</w:t>
      </w:r>
      <w:proofErr w:type="spellEnd"/>
      <w:r w:rsidRPr="00652FEC">
        <w:rPr>
          <w:b/>
          <w:sz w:val="24"/>
          <w:szCs w:val="24"/>
        </w:rPr>
        <w:t xml:space="preserve"> 4</w:t>
      </w:r>
    </w:p>
    <w:p w:rsidR="00102C4D" w:rsidRDefault="00102C4D"/>
    <w:p w:rsidR="00652FEC" w:rsidRDefault="00652FEC" w:rsidP="00652FEC">
      <w:pPr>
        <w:pStyle w:val="Heading2"/>
        <w:numPr>
          <w:ilvl w:val="0"/>
          <w:numId w:val="0"/>
        </w:numPr>
        <w:spacing w:line="276" w:lineRule="auto"/>
      </w:pPr>
      <w:bookmarkStart w:id="0" w:name="_Toc315003715"/>
      <w:r>
        <w:t>Task 1: Full Scans and the High-water Mark and Block reading</w:t>
      </w:r>
      <w:bookmarkEnd w:id="0"/>
    </w:p>
    <w:p w:rsidR="00102C4D" w:rsidRDefault="00102C4D"/>
    <w:p w:rsidR="00102C4D" w:rsidRDefault="00102C4D"/>
    <w:tbl>
      <w:tblPr>
        <w:tblStyle w:val="TableGrid"/>
        <w:tblW w:w="5000" w:type="pct"/>
        <w:tblLook w:val="04A0" w:firstRow="1" w:lastRow="0" w:firstColumn="1" w:lastColumn="0" w:noHBand="0" w:noVBand="1"/>
      </w:tblPr>
      <w:tblGrid>
        <w:gridCol w:w="516"/>
        <w:gridCol w:w="1599"/>
        <w:gridCol w:w="1578"/>
        <w:gridCol w:w="1576"/>
        <w:gridCol w:w="1578"/>
        <w:gridCol w:w="2832"/>
      </w:tblGrid>
      <w:tr w:rsidR="00102C4D" w:rsidTr="008E58E0">
        <w:tc>
          <w:tcPr>
            <w:tcW w:w="267" w:type="pct"/>
          </w:tcPr>
          <w:p w:rsidR="00102C4D" w:rsidRPr="00F654E3"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1" w:name="_Hlk314842574"/>
            <w:r w:rsidRPr="00F654E3">
              <w:t xml:space="preserve">№ </w:t>
            </w:r>
          </w:p>
        </w:tc>
        <w:tc>
          <w:tcPr>
            <w:tcW w:w="826"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Blocks</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Used Blocks</w:t>
            </w:r>
          </w:p>
        </w:tc>
        <w:tc>
          <w:tcPr>
            <w:tcW w:w="814"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1463"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102C4D" w:rsidTr="008E58E0">
        <w:tc>
          <w:tcPr>
            <w:tcW w:w="267" w:type="pct"/>
          </w:tcPr>
          <w:p w:rsidR="00102C4D" w:rsidRPr="00F654E3"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1623</w:t>
            </w:r>
          </w:p>
        </w:tc>
        <w:tc>
          <w:tcPr>
            <w:tcW w:w="1463" w:type="pct"/>
          </w:tcPr>
          <w:p w:rsidR="00102C4D" w:rsidRDefault="00B25B80" w:rsidP="00652FE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We insert 99999 rows, which need 1536 blocks. But DB allocate blocks by extends </w:t>
            </w:r>
            <w:r w:rsidRPr="00B25B80">
              <w:t>discretely</w:t>
            </w:r>
            <w:r>
              <w:t>. And also we</w:t>
            </w:r>
            <w:r w:rsidR="00652FEC">
              <w:t xml:space="preserve"> have large amount of consistent gets1.</w:t>
            </w:r>
          </w:p>
        </w:tc>
      </w:tr>
      <w:tr w:rsidR="00102C4D" w:rsidTr="008E58E0">
        <w:tc>
          <w:tcPr>
            <w:tcW w:w="267" w:type="pct"/>
          </w:tcPr>
          <w:p w:rsidR="00102C4D" w:rsidRPr="00F654E3"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463" w:type="pct"/>
          </w:tcPr>
          <w:p w:rsidR="00102C4D" w:rsidRDefault="00652FEC" w:rsidP="00287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After deleting all rows, we don’t use any block, but it count is still 1664,</w:t>
            </w:r>
            <w:r w:rsidR="00287639">
              <w:t xml:space="preserve"> because the fixed for the table. Consistent gets are still high due to the fact that HWM saved the same value for the next insert </w:t>
            </w:r>
            <w:proofErr w:type="gramStart"/>
            <w:r w:rsidR="00287639">
              <w:t>in  block</w:t>
            </w:r>
            <w:proofErr w:type="gramEnd"/>
            <w:r w:rsidR="00287639">
              <w:t>.</w:t>
            </w:r>
            <w:r>
              <w:t xml:space="preserve"> </w:t>
            </w:r>
          </w:p>
        </w:tc>
      </w:tr>
      <w:tr w:rsidR="00102C4D" w:rsidTr="008E58E0">
        <w:tc>
          <w:tcPr>
            <w:tcW w:w="267" w:type="pct"/>
          </w:tcPr>
          <w:p w:rsidR="00102C4D" w:rsidRPr="00F654E3"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826"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463" w:type="pct"/>
          </w:tcPr>
          <w:p w:rsidR="00102C4D" w:rsidRDefault="00287639"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We insert 1 row and so use 1 block. </w:t>
            </w:r>
            <w:r>
              <w:t>Count of Blocks</w:t>
            </w:r>
            <w:r>
              <w:t xml:space="preserve"> and count of </w:t>
            </w:r>
            <w:r>
              <w:t>C</w:t>
            </w:r>
            <w:r w:rsidRPr="00F654E3">
              <w:t>onsistent gets</w:t>
            </w:r>
            <w:r>
              <w:t xml:space="preserve"> review below.</w:t>
            </w:r>
          </w:p>
        </w:tc>
      </w:tr>
      <w:tr w:rsidR="00102C4D" w:rsidTr="008E58E0">
        <w:tc>
          <w:tcPr>
            <w:tcW w:w="267" w:type="pct"/>
          </w:tcPr>
          <w:p w:rsidR="00102C4D" w:rsidRPr="00F654E3"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826"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102C4D" w:rsidRDefault="00102C4D"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1463" w:type="pct"/>
          </w:tcPr>
          <w:p w:rsidR="00102C4D" w:rsidRDefault="00287639" w:rsidP="008E58E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We truncate table </w:t>
            </w:r>
            <w:r w:rsidR="00F23D3F">
              <w:t>count of blocks became smaller, and HWM became default so consistent gets became 3.</w:t>
            </w:r>
          </w:p>
        </w:tc>
      </w:tr>
      <w:bookmarkEnd w:id="1"/>
    </w:tbl>
    <w:p w:rsidR="00102C4D" w:rsidRDefault="00102C4D"/>
    <w:p w:rsidR="00652FEC" w:rsidRDefault="00652FEC">
      <w:pPr>
        <w:rPr>
          <w:color w:val="000000"/>
        </w:rPr>
      </w:pPr>
      <w:r>
        <w:t xml:space="preserve">1 </w:t>
      </w:r>
      <w:r>
        <w:rPr>
          <w:color w:val="000000"/>
        </w:rPr>
        <w:t>The</w:t>
      </w:r>
      <w:r>
        <w:rPr>
          <w:rStyle w:val="apple-converted-space"/>
          <w:color w:val="000000"/>
        </w:rPr>
        <w:t> </w:t>
      </w:r>
      <w:r>
        <w:rPr>
          <w:color w:val="000000"/>
        </w:rPr>
        <w:t>consistent gets</w:t>
      </w:r>
      <w:r>
        <w:rPr>
          <w:rStyle w:val="apple-converted-space"/>
          <w:color w:val="000000"/>
        </w:rPr>
        <w:t> </w:t>
      </w:r>
      <w:r>
        <w:rPr>
          <w:color w:val="000000"/>
        </w:rPr>
        <w:t>Oracle metric is</w:t>
      </w:r>
      <w:r>
        <w:rPr>
          <w:rStyle w:val="apple-converted-space"/>
          <w:color w:val="000000"/>
        </w:rPr>
        <w:t> </w:t>
      </w:r>
      <w:r>
        <w:rPr>
          <w:color w:val="000000"/>
        </w:rPr>
        <w:t xml:space="preserve">the number of times a consistent read (a logical RAM buffer I/O) was requested to get data from a data block. Part of Oracle tuning is to increase logical I/O by reducing the expensive disk I/O (physical reads), but high consistent gets presents </w:t>
      </w:r>
      <w:proofErr w:type="spellStart"/>
      <w:proofErr w:type="gramStart"/>
      <w:r>
        <w:rPr>
          <w:color w:val="000000"/>
        </w:rPr>
        <w:t>it's</w:t>
      </w:r>
      <w:proofErr w:type="spellEnd"/>
      <w:proofErr w:type="gramEnd"/>
      <w:r>
        <w:rPr>
          <w:color w:val="000000"/>
        </w:rPr>
        <w:t xml:space="preserve"> own tuning challenges, especially when we see super high CPU consumption (i.e. the "top 5 timed events" in an AWR report).</w:t>
      </w:r>
    </w:p>
    <w:p w:rsidR="00F23D3F" w:rsidRDefault="00F23D3F">
      <w:pPr>
        <w:rPr>
          <w:color w:val="000000"/>
        </w:rPr>
      </w:pPr>
    </w:p>
    <w:p w:rsidR="00F23D3F" w:rsidRDefault="00F23D3F">
      <w:pPr>
        <w:rPr>
          <w:color w:val="000000"/>
        </w:rPr>
      </w:pPr>
    </w:p>
    <w:p w:rsidR="00F23D3F" w:rsidRDefault="00F23D3F" w:rsidP="00F23D3F">
      <w:pPr>
        <w:pStyle w:val="Heading2"/>
        <w:numPr>
          <w:ilvl w:val="0"/>
          <w:numId w:val="0"/>
        </w:numPr>
        <w:spacing w:line="276" w:lineRule="auto"/>
      </w:pPr>
      <w:r>
        <w:t>Index Clustering factor parameter</w:t>
      </w:r>
    </w:p>
    <w:p w:rsidR="00F23D3F" w:rsidRDefault="00F23D3F">
      <w:pPr>
        <w:rPr>
          <w:color w:val="000000"/>
        </w:rPr>
      </w:pPr>
    </w:p>
    <w:p w:rsidR="00F23D3F" w:rsidRDefault="00F23D3F">
      <w:r w:rsidRPr="00F23D3F">
        <w:rPr>
          <w:noProof/>
        </w:rPr>
        <w:drawing>
          <wp:inline distT="0" distB="0" distL="0" distR="0">
            <wp:extent cx="6152515" cy="1634215"/>
            <wp:effectExtent l="0" t="0" r="635" b="4445"/>
            <wp:docPr id="1" name="Picture 1" descr="C:\Users\Ihar_Yelin\Desktop\Bucha\lab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har_Yelin\Desktop\Bucha\lab4\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1634215"/>
                    </a:xfrm>
                    <a:prstGeom prst="rect">
                      <a:avLst/>
                    </a:prstGeom>
                    <a:noFill/>
                    <a:ln>
                      <a:noFill/>
                    </a:ln>
                  </pic:spPr>
                </pic:pic>
              </a:graphicData>
            </a:graphic>
          </wp:inline>
        </w:drawing>
      </w:r>
    </w:p>
    <w:p w:rsidR="00F23D3F" w:rsidRDefault="00F23D3F"/>
    <w:p w:rsidR="00F23D3F" w:rsidRDefault="00F23D3F"/>
    <w:p w:rsidR="009F4785" w:rsidRPr="00193F0D" w:rsidRDefault="00193F0D">
      <w:pPr>
        <w:rPr>
          <w:rFonts w:ascii="Trebuchet MS" w:hAnsi="Trebuchet MS"/>
          <w:color w:val="000000"/>
          <w:sz w:val="18"/>
          <w:szCs w:val="18"/>
          <w:shd w:val="clear" w:color="auto" w:fill="FFFFFF"/>
        </w:rPr>
      </w:pPr>
      <w:r w:rsidRPr="00193F0D">
        <w:rPr>
          <w:rFonts w:ascii="Trebuchet MS" w:hAnsi="Trebuchet MS"/>
          <w:color w:val="000000"/>
          <w:sz w:val="18"/>
          <w:szCs w:val="18"/>
          <w:shd w:val="clear" w:color="auto" w:fill="FFFFFF"/>
        </w:rPr>
        <w:lastRenderedPageBreak/>
        <w:t>The clustering factor is a number which represent the degree to which data is randomly distributed in a table.</w:t>
      </w:r>
      <w:r w:rsidRPr="00193F0D">
        <w:rPr>
          <w:rFonts w:ascii="Trebuchet MS" w:hAnsi="Trebuchet MS"/>
          <w:color w:val="000000"/>
          <w:sz w:val="18"/>
          <w:szCs w:val="18"/>
        </w:rPr>
        <w:br/>
      </w:r>
      <w:r w:rsidRPr="00193F0D">
        <w:rPr>
          <w:rFonts w:ascii="Trebuchet MS" w:hAnsi="Trebuchet MS"/>
          <w:color w:val="000000"/>
          <w:sz w:val="18"/>
          <w:szCs w:val="18"/>
        </w:rPr>
        <w:br/>
      </w:r>
      <w:r w:rsidRPr="00193F0D">
        <w:rPr>
          <w:rStyle w:val="Emphasis"/>
          <w:rFonts w:ascii="Trebuchet MS" w:hAnsi="Trebuchet MS"/>
          <w:color w:val="000000"/>
          <w:sz w:val="18"/>
          <w:szCs w:val="18"/>
          <w:shd w:val="clear" w:color="auto" w:fill="FFFFFF"/>
        </w:rPr>
        <w:t>In simple terms it is the number of “block switches” while reading a table using an index.</w:t>
      </w:r>
      <w:r w:rsidRPr="00193F0D">
        <w:rPr>
          <w:rFonts w:ascii="Trebuchet MS" w:hAnsi="Trebuchet MS"/>
          <w:color w:val="000000"/>
          <w:sz w:val="18"/>
          <w:szCs w:val="18"/>
        </w:rPr>
        <w:br/>
      </w:r>
      <w:r w:rsidRPr="00193F0D">
        <w:rPr>
          <w:rFonts w:ascii="Trebuchet MS" w:hAnsi="Trebuchet MS"/>
          <w:color w:val="000000"/>
          <w:sz w:val="18"/>
          <w:szCs w:val="18"/>
        </w:rPr>
        <w:br/>
      </w:r>
      <w:r w:rsidRPr="00193F0D">
        <w:rPr>
          <w:rFonts w:ascii="Trebuchet MS" w:hAnsi="Trebuchet MS"/>
          <w:noProof/>
          <w:color w:val="CC6633"/>
          <w:sz w:val="18"/>
          <w:szCs w:val="18"/>
          <w:shd w:val="clear" w:color="auto" w:fill="FFFFFF"/>
        </w:rPr>
        <w:drawing>
          <wp:inline distT="0" distB="0" distL="0" distR="0" wp14:anchorId="61EB624B" wp14:editId="1E26BF70">
            <wp:extent cx="3036570" cy="1207770"/>
            <wp:effectExtent l="0" t="0" r="0" b="0"/>
            <wp:docPr id="3" name="Picture 3" descr="http://photos1.blogger.com/blogger2/7814/275520293397574/320/Bad_CF.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2/7814/275520293397574/320/Bad_CF.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1207770"/>
                    </a:xfrm>
                    <a:prstGeom prst="rect">
                      <a:avLst/>
                    </a:prstGeom>
                    <a:noFill/>
                    <a:ln>
                      <a:noFill/>
                    </a:ln>
                  </pic:spPr>
                </pic:pic>
              </a:graphicData>
            </a:graphic>
          </wp:inline>
        </w:drawing>
      </w:r>
      <w:r w:rsidRPr="00193F0D">
        <w:rPr>
          <w:rFonts w:ascii="Trebuchet MS" w:hAnsi="Trebuchet MS"/>
          <w:color w:val="000000"/>
          <w:sz w:val="18"/>
          <w:szCs w:val="18"/>
        </w:rPr>
        <w:br/>
      </w:r>
      <w:r w:rsidRPr="00193F0D">
        <w:rPr>
          <w:rStyle w:val="Emphasis"/>
          <w:rFonts w:ascii="Trebuchet MS" w:hAnsi="Trebuchet MS"/>
          <w:color w:val="000000"/>
          <w:sz w:val="18"/>
          <w:szCs w:val="18"/>
          <w:shd w:val="clear" w:color="auto" w:fill="FFFFFF"/>
        </w:rPr>
        <w:t>Figure: Bad clustering factor</w:t>
      </w:r>
      <w:r w:rsidRPr="00193F0D">
        <w:rPr>
          <w:rFonts w:ascii="Trebuchet MS" w:hAnsi="Trebuchet MS"/>
          <w:color w:val="000000"/>
          <w:sz w:val="18"/>
          <w:szCs w:val="18"/>
        </w:rPr>
        <w:br/>
      </w:r>
      <w:r w:rsidRPr="00193F0D">
        <w:rPr>
          <w:rFonts w:ascii="Trebuchet MS" w:hAnsi="Trebuchet MS"/>
          <w:color w:val="000000"/>
          <w:sz w:val="18"/>
          <w:szCs w:val="18"/>
        </w:rPr>
        <w:br/>
      </w:r>
      <w:proofErr w:type="gramStart"/>
      <w:r w:rsidRPr="00193F0D">
        <w:rPr>
          <w:rFonts w:ascii="Trebuchet MS" w:hAnsi="Trebuchet MS"/>
          <w:color w:val="000000"/>
          <w:sz w:val="18"/>
          <w:szCs w:val="18"/>
          <w:shd w:val="clear" w:color="auto" w:fill="FFFFFF"/>
        </w:rPr>
        <w:t>The</w:t>
      </w:r>
      <w:proofErr w:type="gramEnd"/>
      <w:r w:rsidRPr="00193F0D">
        <w:rPr>
          <w:rFonts w:ascii="Trebuchet MS" w:hAnsi="Trebuchet MS"/>
          <w:color w:val="000000"/>
          <w:sz w:val="18"/>
          <w:szCs w:val="18"/>
          <w:shd w:val="clear" w:color="auto" w:fill="FFFFFF"/>
        </w:rPr>
        <w:t xml:space="preserve"> above diagram explains that how scatter the rows of the table are. The first index entry (from left of index) points to the first data block and second index entry points to second data block. So while making index range scan or full index scan, optimizer have to switch between blocks and have to revisit the same block more than once because rows are scatter. So the number of times optimizer will make these switches is actually termed as</w:t>
      </w:r>
      <w:r w:rsidRPr="00193F0D">
        <w:rPr>
          <w:rStyle w:val="apple-converted-space"/>
          <w:rFonts w:ascii="Trebuchet MS" w:hAnsi="Trebuchet MS"/>
          <w:color w:val="000000"/>
          <w:sz w:val="18"/>
          <w:szCs w:val="18"/>
          <w:shd w:val="clear" w:color="auto" w:fill="FFFFFF"/>
        </w:rPr>
        <w:t> </w:t>
      </w:r>
      <w:r w:rsidRPr="00193F0D">
        <w:rPr>
          <w:rStyle w:val="Emphasis"/>
          <w:rFonts w:ascii="Trebuchet MS" w:hAnsi="Trebuchet MS"/>
          <w:color w:val="000000"/>
          <w:sz w:val="18"/>
          <w:szCs w:val="18"/>
          <w:shd w:val="clear" w:color="auto" w:fill="FFFFFF"/>
        </w:rPr>
        <w:t>“Clustering factor”.</w:t>
      </w:r>
      <w:r w:rsidRPr="00193F0D">
        <w:rPr>
          <w:rFonts w:ascii="Trebuchet MS" w:hAnsi="Trebuchet MS"/>
          <w:color w:val="000000"/>
          <w:sz w:val="18"/>
          <w:szCs w:val="18"/>
        </w:rPr>
        <w:br/>
      </w:r>
      <w:r w:rsidRPr="00193F0D">
        <w:rPr>
          <w:rFonts w:ascii="Trebuchet MS" w:hAnsi="Trebuchet MS"/>
          <w:color w:val="000000"/>
          <w:sz w:val="18"/>
          <w:szCs w:val="18"/>
        </w:rPr>
        <w:br/>
      </w:r>
      <w:r w:rsidRPr="00193F0D">
        <w:rPr>
          <w:rFonts w:ascii="Trebuchet MS" w:hAnsi="Trebuchet MS"/>
          <w:noProof/>
          <w:color w:val="CC6633"/>
          <w:sz w:val="18"/>
          <w:szCs w:val="18"/>
          <w:shd w:val="clear" w:color="auto" w:fill="FFFFFF"/>
        </w:rPr>
        <w:drawing>
          <wp:inline distT="0" distB="0" distL="0" distR="0" wp14:anchorId="150A2DE9" wp14:editId="428FF147">
            <wp:extent cx="3044825" cy="1285240"/>
            <wp:effectExtent l="0" t="0" r="3175" b="0"/>
            <wp:docPr id="2" name="Picture 2" descr="http://photos1.blogger.com/blogger2/7814/275520293397574/320/Good_CF.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s1.blogger.com/blogger2/7814/275520293397574/320/Good_CF.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1285240"/>
                    </a:xfrm>
                    <a:prstGeom prst="rect">
                      <a:avLst/>
                    </a:prstGeom>
                    <a:noFill/>
                    <a:ln>
                      <a:noFill/>
                    </a:ln>
                  </pic:spPr>
                </pic:pic>
              </a:graphicData>
            </a:graphic>
          </wp:inline>
        </w:drawing>
      </w:r>
      <w:r w:rsidRPr="00193F0D">
        <w:rPr>
          <w:rFonts w:ascii="Trebuchet MS" w:hAnsi="Trebuchet MS"/>
          <w:color w:val="000000"/>
          <w:sz w:val="18"/>
          <w:szCs w:val="18"/>
        </w:rPr>
        <w:br/>
      </w:r>
      <w:r w:rsidRPr="00193F0D">
        <w:rPr>
          <w:rFonts w:ascii="Trebuchet MS" w:hAnsi="Trebuchet MS"/>
          <w:color w:val="000000"/>
          <w:sz w:val="18"/>
          <w:szCs w:val="18"/>
        </w:rPr>
        <w:br/>
      </w:r>
      <w:r w:rsidRPr="00193F0D">
        <w:rPr>
          <w:rStyle w:val="Emphasis"/>
          <w:rFonts w:ascii="Trebuchet MS" w:hAnsi="Trebuchet MS"/>
          <w:color w:val="000000"/>
          <w:sz w:val="18"/>
          <w:szCs w:val="18"/>
          <w:shd w:val="clear" w:color="auto" w:fill="FFFFFF"/>
        </w:rPr>
        <w:t>Figure: Good clustering factor</w:t>
      </w:r>
      <w:r w:rsidRPr="00193F0D">
        <w:rPr>
          <w:rFonts w:ascii="Trebuchet MS" w:hAnsi="Trebuchet MS"/>
          <w:color w:val="000000"/>
          <w:sz w:val="18"/>
          <w:szCs w:val="18"/>
        </w:rPr>
        <w:br/>
      </w:r>
      <w:r w:rsidRPr="00193F0D">
        <w:rPr>
          <w:rFonts w:ascii="Trebuchet MS" w:hAnsi="Trebuchet MS"/>
          <w:color w:val="000000"/>
          <w:sz w:val="18"/>
          <w:szCs w:val="18"/>
        </w:rPr>
        <w:br/>
      </w:r>
      <w:proofErr w:type="gramStart"/>
      <w:r w:rsidRPr="00193F0D">
        <w:rPr>
          <w:rFonts w:ascii="Trebuchet MS" w:hAnsi="Trebuchet MS"/>
          <w:color w:val="000000"/>
          <w:sz w:val="18"/>
          <w:szCs w:val="18"/>
          <w:shd w:val="clear" w:color="auto" w:fill="FFFFFF"/>
        </w:rPr>
        <w:t>The</w:t>
      </w:r>
      <w:proofErr w:type="gramEnd"/>
      <w:r w:rsidRPr="00193F0D">
        <w:rPr>
          <w:rFonts w:ascii="Trebuchet MS" w:hAnsi="Trebuchet MS"/>
          <w:color w:val="000000"/>
          <w:sz w:val="18"/>
          <w:szCs w:val="18"/>
          <w:shd w:val="clear" w:color="auto" w:fill="FFFFFF"/>
        </w:rPr>
        <w:t xml:space="preserve"> above image represents "Good CF”. In an event of index range scan, optimizer will not have to jump to next data block as most of the index entries points to same data block. This helps significantly in reducing the cost of your SELECT statements.</w:t>
      </w:r>
    </w:p>
    <w:p w:rsidR="00193F0D" w:rsidRDefault="00193F0D">
      <w:pPr>
        <w:rPr>
          <w:rFonts w:ascii="Trebuchet MS" w:hAnsi="Trebuchet MS"/>
          <w:color w:val="000000"/>
          <w:shd w:val="clear" w:color="auto" w:fill="FFFFFF"/>
        </w:rPr>
      </w:pPr>
    </w:p>
    <w:p w:rsidR="00193F0D" w:rsidRDefault="00193F0D">
      <w:r>
        <w:t>For reason of  different data storage in tables t1 and t2</w:t>
      </w:r>
      <w:r w:rsidR="00BA0193">
        <w:t xml:space="preserve">, optimizer choose full table access for t1 and index in t2, that make cost of select statement for t1 more less </w:t>
      </w:r>
      <w:proofErr w:type="spellStart"/>
      <w:r w:rsidR="00BA0193">
        <w:t>then</w:t>
      </w:r>
      <w:proofErr w:type="spellEnd"/>
      <w:r w:rsidR="00BA0193">
        <w:t xml:space="preserve"> for t2.</w:t>
      </w:r>
    </w:p>
    <w:p w:rsidR="00BA0193" w:rsidRDefault="00BA0193">
      <w:r w:rsidRPr="00BA0193">
        <w:rPr>
          <w:noProof/>
        </w:rPr>
        <w:drawing>
          <wp:inline distT="0" distB="0" distL="0" distR="0">
            <wp:extent cx="6136633" cy="974785"/>
            <wp:effectExtent l="0" t="0" r="0" b="0"/>
            <wp:docPr id="4" name="Picture 4" descr="C:\Users\Ihar_Yelin\Desktop\Bucha\lab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har_Yelin\Desktop\Bucha\lab4\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5677" cy="980987"/>
                    </a:xfrm>
                    <a:prstGeom prst="rect">
                      <a:avLst/>
                    </a:prstGeom>
                    <a:noFill/>
                    <a:ln>
                      <a:noFill/>
                    </a:ln>
                  </pic:spPr>
                </pic:pic>
              </a:graphicData>
            </a:graphic>
          </wp:inline>
        </w:drawing>
      </w:r>
    </w:p>
    <w:p w:rsidR="009F4785" w:rsidRDefault="009F4785"/>
    <w:p w:rsidR="009F4785" w:rsidRDefault="009F4785"/>
    <w:p w:rsidR="009F4785" w:rsidRDefault="009F4785"/>
    <w:p w:rsidR="009F4785" w:rsidRDefault="009F4785"/>
    <w:p w:rsidR="009F4785" w:rsidRDefault="00BA0193">
      <w:r w:rsidRPr="00BA0193">
        <w:rPr>
          <w:noProof/>
        </w:rPr>
        <w:drawing>
          <wp:inline distT="0" distB="0" distL="0" distR="0">
            <wp:extent cx="6152515" cy="1254387"/>
            <wp:effectExtent l="0" t="0" r="635" b="3175"/>
            <wp:docPr id="6" name="Picture 6" descr="C:\Users\Ihar_Yelin\Desktop\Bucha\lab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har_Yelin\Desktop\Bucha\lab4\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1254387"/>
                    </a:xfrm>
                    <a:prstGeom prst="rect">
                      <a:avLst/>
                    </a:prstGeom>
                    <a:noFill/>
                    <a:ln>
                      <a:noFill/>
                    </a:ln>
                  </pic:spPr>
                </pic:pic>
              </a:graphicData>
            </a:graphic>
          </wp:inline>
        </w:drawing>
      </w:r>
    </w:p>
    <w:p w:rsidR="009F4785" w:rsidRDefault="009F4785"/>
    <w:p w:rsidR="009F4785" w:rsidRDefault="009F4785"/>
    <w:p w:rsidR="009F4785" w:rsidRDefault="009F4785"/>
    <w:p w:rsidR="00BA0193" w:rsidRDefault="00BA0193" w:rsidP="00BA0193">
      <w:pPr>
        <w:pStyle w:val="Heading2"/>
        <w:numPr>
          <w:ilvl w:val="0"/>
          <w:numId w:val="0"/>
        </w:numPr>
        <w:spacing w:line="276" w:lineRule="auto"/>
      </w:pPr>
      <w:r>
        <w:t>Index Unique Scan</w:t>
      </w:r>
    </w:p>
    <w:p w:rsidR="009F4785" w:rsidRDefault="00BA0193">
      <w:r w:rsidRPr="00BA0193">
        <w:rPr>
          <w:noProof/>
        </w:rPr>
        <w:drawing>
          <wp:inline distT="0" distB="0" distL="0" distR="0">
            <wp:extent cx="3959225" cy="1242060"/>
            <wp:effectExtent l="0" t="0" r="3175" b="0"/>
            <wp:docPr id="8" name="Picture 8" descr="C:\Users\Ihar_Yelin\Desktop\Bucha\lab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har_Yelin\Desktop\Bucha\lab4\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225" cy="1242060"/>
                    </a:xfrm>
                    <a:prstGeom prst="rect">
                      <a:avLst/>
                    </a:prstGeom>
                    <a:noFill/>
                    <a:ln>
                      <a:noFill/>
                    </a:ln>
                  </pic:spPr>
                </pic:pic>
              </a:graphicData>
            </a:graphic>
          </wp:inline>
        </w:drawing>
      </w:r>
      <w:r w:rsidRPr="00BA0193">
        <w:rPr>
          <w:noProof/>
        </w:rPr>
        <w:drawing>
          <wp:inline distT="0" distB="0" distL="0" distR="0">
            <wp:extent cx="6156546" cy="1121434"/>
            <wp:effectExtent l="0" t="0" r="0" b="2540"/>
            <wp:docPr id="7" name="Picture 7" descr="C:\Users\Ihar_Yelin\Desktop\Bucha\lab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har_Yelin\Desktop\Bucha\lab4\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4952" cy="1132073"/>
                    </a:xfrm>
                    <a:prstGeom prst="rect">
                      <a:avLst/>
                    </a:prstGeom>
                    <a:noFill/>
                    <a:ln>
                      <a:noFill/>
                    </a:ln>
                  </pic:spPr>
                </pic:pic>
              </a:graphicData>
            </a:graphic>
          </wp:inline>
        </w:drawing>
      </w:r>
    </w:p>
    <w:p w:rsidR="00BA0193" w:rsidRDefault="00BA0193" w:rsidP="00BA0193">
      <w:pPr>
        <w:widowControl/>
        <w:autoSpaceDE w:val="0"/>
        <w:autoSpaceDN w:val="0"/>
        <w:adjustRightInd w:val="0"/>
        <w:spacing w:line="240" w:lineRule="auto"/>
        <w:rPr>
          <w:rFonts w:ascii="Utopia-Regular" w:eastAsiaTheme="minorHAnsi" w:hAnsi="Utopia-Regular" w:cs="Utopia-Regular"/>
          <w:sz w:val="18"/>
          <w:szCs w:val="18"/>
        </w:rPr>
      </w:pPr>
      <w:r>
        <w:rPr>
          <w:rFonts w:ascii="Utopia-Regular" w:eastAsiaTheme="minorHAnsi" w:hAnsi="Utopia-Regular" w:cs="Utopia-Regular"/>
          <w:sz w:val="18"/>
          <w:szCs w:val="18"/>
        </w:rPr>
        <w:t>An index unique scan is chosen when a predicate contains a condition using a column defined with a</w:t>
      </w:r>
    </w:p>
    <w:p w:rsidR="00BA0193" w:rsidRDefault="00BA0193" w:rsidP="00BA0193">
      <w:pPr>
        <w:widowControl/>
        <w:autoSpaceDE w:val="0"/>
        <w:autoSpaceDN w:val="0"/>
        <w:adjustRightInd w:val="0"/>
        <w:spacing w:line="240" w:lineRule="auto"/>
        <w:rPr>
          <w:rFonts w:ascii="Utopia-Regular" w:eastAsiaTheme="minorHAnsi" w:hAnsi="Utopia-Regular" w:cs="Utopia-Regular"/>
          <w:sz w:val="18"/>
          <w:szCs w:val="18"/>
        </w:rPr>
      </w:pPr>
      <w:r>
        <w:rPr>
          <w:rFonts w:ascii="TheSansMonoCondensed-Plain" w:eastAsiaTheme="minorHAnsi" w:hAnsi="TheSansMonoCondensed-Plain" w:cs="TheSansMonoCondensed-Plain"/>
          <w:sz w:val="18"/>
          <w:szCs w:val="18"/>
        </w:rPr>
        <w:t xml:space="preserve">UNIQUE </w:t>
      </w:r>
      <w:r>
        <w:rPr>
          <w:rFonts w:ascii="Utopia-Regular" w:eastAsiaTheme="minorHAnsi" w:hAnsi="Utopia-Regular" w:cs="Utopia-Regular"/>
          <w:sz w:val="18"/>
          <w:szCs w:val="18"/>
        </w:rPr>
        <w:t xml:space="preserve">or </w:t>
      </w:r>
      <w:r>
        <w:rPr>
          <w:rFonts w:ascii="TheSansMonoCondensed-Plain" w:eastAsiaTheme="minorHAnsi" w:hAnsi="TheSansMonoCondensed-Plain" w:cs="TheSansMonoCondensed-Plain"/>
          <w:sz w:val="18"/>
          <w:szCs w:val="18"/>
        </w:rPr>
        <w:t xml:space="preserve">PRIMARY KEY </w:t>
      </w:r>
      <w:r>
        <w:rPr>
          <w:rFonts w:ascii="Utopia-Regular" w:eastAsiaTheme="minorHAnsi" w:hAnsi="Utopia-Regular" w:cs="Utopia-Regular"/>
          <w:sz w:val="18"/>
          <w:szCs w:val="18"/>
        </w:rPr>
        <w:t>index. These types of indexes guarantee that only one row will ever be returned</w:t>
      </w:r>
    </w:p>
    <w:p w:rsidR="00BA0193" w:rsidRDefault="00BA0193" w:rsidP="00BA0193">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for</w:t>
      </w:r>
      <w:proofErr w:type="gramEnd"/>
      <w:r>
        <w:rPr>
          <w:rFonts w:ascii="Utopia-Regular" w:eastAsiaTheme="minorHAnsi" w:hAnsi="Utopia-Regular" w:cs="Utopia-Regular"/>
          <w:sz w:val="18"/>
          <w:szCs w:val="18"/>
        </w:rPr>
        <w:t xml:space="preserve"> a specified value. In this cases, the index structure will be traversed from root to leaf block to a</w:t>
      </w:r>
    </w:p>
    <w:p w:rsidR="00BA0193" w:rsidRDefault="00BA0193" w:rsidP="00BA0193">
      <w:pPr>
        <w:widowControl/>
        <w:autoSpaceDE w:val="0"/>
        <w:autoSpaceDN w:val="0"/>
        <w:adjustRightInd w:val="0"/>
        <w:spacing w:line="240" w:lineRule="auto"/>
        <w:rPr>
          <w:rFonts w:ascii="Utopia-Regular" w:eastAsiaTheme="minorHAnsi" w:hAnsi="Utopia-Regular" w:cs="Utopia-Regular"/>
          <w:color w:val="000000"/>
          <w:sz w:val="18"/>
          <w:szCs w:val="18"/>
        </w:rPr>
      </w:pPr>
      <w:proofErr w:type="gramStart"/>
      <w:r>
        <w:rPr>
          <w:rFonts w:ascii="Utopia-Regular" w:eastAsiaTheme="minorHAnsi" w:hAnsi="Utopia-Regular" w:cs="Utopia-Regular"/>
          <w:sz w:val="18"/>
          <w:szCs w:val="18"/>
        </w:rPr>
        <w:t>single</w:t>
      </w:r>
      <w:proofErr w:type="gramEnd"/>
      <w:r>
        <w:rPr>
          <w:rFonts w:ascii="Utopia-Regular" w:eastAsiaTheme="minorHAnsi" w:hAnsi="Utopia-Regular" w:cs="Utopia-Regular"/>
          <w:sz w:val="18"/>
          <w:szCs w:val="18"/>
        </w:rPr>
        <w:t xml:space="preserve"> entry, retrieve the </w:t>
      </w:r>
      <w:proofErr w:type="spellStart"/>
      <w:r>
        <w:rPr>
          <w:rFonts w:ascii="Utopia-Regular" w:eastAsiaTheme="minorHAnsi" w:hAnsi="Utopia-Regular" w:cs="Utopia-Regular"/>
          <w:sz w:val="18"/>
          <w:szCs w:val="18"/>
        </w:rPr>
        <w:t>rowid</w:t>
      </w:r>
      <w:proofErr w:type="spellEnd"/>
      <w:r>
        <w:rPr>
          <w:rFonts w:ascii="Utopia-Regular" w:eastAsiaTheme="minorHAnsi" w:hAnsi="Utopia-Regular" w:cs="Utopia-Regular"/>
          <w:sz w:val="18"/>
          <w:szCs w:val="18"/>
        </w:rPr>
        <w:t>, and use it to access the table data block containing the one row.</w:t>
      </w:r>
      <w:r w:rsidRPr="00BA0193">
        <w:rPr>
          <w:rFonts w:ascii="Utopia-Regular" w:eastAsiaTheme="minorHAnsi" w:hAnsi="Utopia-Regular" w:cs="Utopia-Regular"/>
          <w:color w:val="000000"/>
          <w:sz w:val="18"/>
          <w:szCs w:val="18"/>
        </w:rPr>
        <w:t xml:space="preserve"> </w:t>
      </w:r>
      <w:r w:rsidR="00CE15AF">
        <w:rPr>
          <w:rFonts w:ascii="Utopia-Regular" w:eastAsiaTheme="minorHAnsi" w:hAnsi="Utopia-Regular" w:cs="Utopia-Regular"/>
          <w:color w:val="000000"/>
          <w:sz w:val="18"/>
          <w:szCs w:val="18"/>
        </w:rPr>
        <w:t xml:space="preserve">The </w:t>
      </w:r>
      <w:r>
        <w:rPr>
          <w:rFonts w:ascii="TheSansMonoCondensed-Plain" w:eastAsiaTheme="minorHAnsi" w:hAnsi="TheSansMonoCondensed-Plain" w:cs="TheSansMonoCondensed-Plain"/>
          <w:color w:val="000000"/>
          <w:sz w:val="18"/>
          <w:szCs w:val="18"/>
        </w:rPr>
        <w:t xml:space="preserve">TABLE ACCESS BY INDEX ROWID </w:t>
      </w:r>
      <w:r>
        <w:rPr>
          <w:rFonts w:ascii="Utopia-Regular" w:eastAsiaTheme="minorHAnsi" w:hAnsi="Utopia-Regular" w:cs="Utopia-Regular"/>
          <w:color w:val="000000"/>
          <w:sz w:val="18"/>
          <w:szCs w:val="18"/>
        </w:rPr>
        <w:t>step in the plan indicates the table data block access. The number of</w:t>
      </w:r>
    </w:p>
    <w:p w:rsidR="00BA0193" w:rsidRDefault="00BA0193" w:rsidP="00BA0193">
      <w:pPr>
        <w:widowControl/>
        <w:autoSpaceDE w:val="0"/>
        <w:autoSpaceDN w:val="0"/>
        <w:adjustRightInd w:val="0"/>
        <w:spacing w:line="240" w:lineRule="auto"/>
        <w:rPr>
          <w:rFonts w:ascii="Utopia-Regular" w:eastAsiaTheme="minorHAnsi" w:hAnsi="Utopia-Regular" w:cs="Utopia-Regular"/>
          <w:color w:val="000000"/>
          <w:sz w:val="18"/>
          <w:szCs w:val="18"/>
        </w:rPr>
      </w:pPr>
      <w:proofErr w:type="gramStart"/>
      <w:r>
        <w:rPr>
          <w:rFonts w:ascii="Utopia-Regular" w:eastAsiaTheme="minorHAnsi" w:hAnsi="Utopia-Regular" w:cs="Utopia-Regular"/>
          <w:color w:val="000000"/>
          <w:sz w:val="18"/>
          <w:szCs w:val="18"/>
        </w:rPr>
        <w:t>block</w:t>
      </w:r>
      <w:proofErr w:type="gramEnd"/>
      <w:r>
        <w:rPr>
          <w:rFonts w:ascii="Utopia-Regular" w:eastAsiaTheme="minorHAnsi" w:hAnsi="Utopia-Regular" w:cs="Utopia-Regular"/>
          <w:color w:val="000000"/>
          <w:sz w:val="18"/>
          <w:szCs w:val="18"/>
        </w:rPr>
        <w:t xml:space="preserve"> accesses required will always be equal to the height of the index plus one unless there are special</w:t>
      </w:r>
    </w:p>
    <w:p w:rsidR="00BA0193" w:rsidRDefault="00BA0193" w:rsidP="00BA0193">
      <w:pPr>
        <w:rPr>
          <w:rFonts w:ascii="Utopia-Regular" w:eastAsiaTheme="minorHAnsi" w:hAnsi="Utopia-Regular" w:cs="Utopia-Regular"/>
          <w:sz w:val="18"/>
          <w:szCs w:val="18"/>
        </w:rPr>
      </w:pPr>
      <w:proofErr w:type="gramStart"/>
      <w:r>
        <w:rPr>
          <w:rFonts w:ascii="Utopia-Regular" w:eastAsiaTheme="minorHAnsi" w:hAnsi="Utopia-Regular" w:cs="Utopia-Regular"/>
          <w:color w:val="000000"/>
          <w:sz w:val="18"/>
          <w:szCs w:val="18"/>
        </w:rPr>
        <w:t>circumstances</w:t>
      </w:r>
      <w:proofErr w:type="gramEnd"/>
      <w:r>
        <w:rPr>
          <w:rFonts w:ascii="Utopia-Regular" w:eastAsiaTheme="minorHAnsi" w:hAnsi="Utopia-Regular" w:cs="Utopia-Regular"/>
          <w:color w:val="000000"/>
          <w:sz w:val="18"/>
          <w:szCs w:val="18"/>
        </w:rPr>
        <w:t xml:space="preserve"> like the row is chained or contains a LOB that is stored elsewhere.</w:t>
      </w:r>
    </w:p>
    <w:p w:rsidR="00BA0193" w:rsidRDefault="00BA0193" w:rsidP="00BA0193">
      <w:pPr>
        <w:rPr>
          <w:rFonts w:ascii="Utopia-Regular" w:eastAsiaTheme="minorHAnsi" w:hAnsi="Utopia-Regular" w:cs="Utopia-Regular"/>
          <w:sz w:val="18"/>
          <w:szCs w:val="18"/>
        </w:rPr>
      </w:pPr>
    </w:p>
    <w:p w:rsidR="00BA0193" w:rsidRDefault="00CE15AF" w:rsidP="00BA0193">
      <w:pPr>
        <w:rPr>
          <w:rFonts w:ascii="Arial" w:hAnsi="Arial" w:cs="Arial"/>
          <w:b/>
        </w:rPr>
      </w:pPr>
      <w:r w:rsidRPr="00CE15AF">
        <w:rPr>
          <w:rFonts w:ascii="Arial" w:hAnsi="Arial" w:cs="Arial"/>
          <w:b/>
        </w:rPr>
        <w:t>Index Range Scan</w:t>
      </w:r>
    </w:p>
    <w:p w:rsidR="00CE15AF" w:rsidRDefault="00CE15AF" w:rsidP="00BA0193">
      <w:pPr>
        <w:rPr>
          <w:rFonts w:ascii="Arial" w:hAnsi="Arial" w:cs="Arial"/>
          <w:b/>
        </w:rPr>
      </w:pPr>
      <w:r w:rsidRPr="00CE15AF">
        <w:rPr>
          <w:rFonts w:ascii="Arial" w:hAnsi="Arial" w:cs="Arial"/>
          <w:b/>
          <w:noProof/>
        </w:rPr>
        <w:drawing>
          <wp:inline distT="0" distB="0" distL="0" distR="0">
            <wp:extent cx="2234241" cy="2626493"/>
            <wp:effectExtent l="0" t="0" r="0" b="2540"/>
            <wp:docPr id="10" name="Picture 10" descr="C:\Users\Ihar_Yelin\Desktop\Bucha\lab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har_Yelin\Desktop\Bucha\lab4\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698" cy="2634083"/>
                    </a:xfrm>
                    <a:prstGeom prst="rect">
                      <a:avLst/>
                    </a:prstGeom>
                    <a:noFill/>
                    <a:ln>
                      <a:noFill/>
                    </a:ln>
                  </pic:spPr>
                </pic:pic>
              </a:graphicData>
            </a:graphic>
          </wp:inline>
        </w:drawing>
      </w:r>
      <w:r w:rsidRPr="00CE15AF">
        <w:rPr>
          <w:rFonts w:ascii="Arial" w:hAnsi="Arial" w:cs="Arial"/>
          <w:b/>
          <w:noProof/>
        </w:rPr>
        <w:drawing>
          <wp:inline distT="0" distB="0" distL="0" distR="0">
            <wp:extent cx="5917673" cy="868175"/>
            <wp:effectExtent l="0" t="0" r="6985" b="8255"/>
            <wp:docPr id="9" name="Picture 9" descr="C:\Users\Ihar_Yelin\Desktop\Bucha\lab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har_Yelin\Desktop\Bucha\lab4\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502" cy="876512"/>
                    </a:xfrm>
                    <a:prstGeom prst="rect">
                      <a:avLst/>
                    </a:prstGeom>
                    <a:noFill/>
                    <a:ln>
                      <a:noFill/>
                    </a:ln>
                  </pic:spPr>
                </pic:pic>
              </a:graphicData>
            </a:graphic>
          </wp:inline>
        </w:drawing>
      </w:r>
    </w:p>
    <w:p w:rsidR="00CE15AF" w:rsidRDefault="00CE15AF" w:rsidP="00BA0193">
      <w:pPr>
        <w:rPr>
          <w:rFonts w:ascii="Arial" w:hAnsi="Arial" w:cs="Arial"/>
          <w:b/>
        </w:rPr>
      </w:pPr>
    </w:p>
    <w:p w:rsidR="00CE15AF" w:rsidRDefault="00CE15AF" w:rsidP="00BA0193">
      <w:pPr>
        <w:rPr>
          <w:rFonts w:ascii="Arial" w:hAnsi="Arial" w:cs="Arial"/>
          <w:b/>
        </w:rPr>
      </w:pP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r>
        <w:rPr>
          <w:rFonts w:ascii="Utopia-Regular" w:eastAsiaTheme="minorHAnsi" w:hAnsi="Utopia-Regular" w:cs="Utopia-Regular"/>
          <w:sz w:val="18"/>
          <w:szCs w:val="18"/>
        </w:rPr>
        <w:t>An index range scan is chosen when a predicate contains a condition that will return a range of data.</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r>
        <w:rPr>
          <w:rFonts w:ascii="Utopia-Regular" w:eastAsiaTheme="minorHAnsi" w:hAnsi="Utopia-Regular" w:cs="Utopia-Regular"/>
          <w:sz w:val="18"/>
          <w:szCs w:val="18"/>
        </w:rPr>
        <w:t>The index can be unique or non-unique as it is the condition that determines whether or not multiple</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rows</w:t>
      </w:r>
      <w:proofErr w:type="gramEnd"/>
      <w:r>
        <w:rPr>
          <w:rFonts w:ascii="Utopia-Regular" w:eastAsiaTheme="minorHAnsi" w:hAnsi="Utopia-Regular" w:cs="Utopia-Regular"/>
          <w:sz w:val="18"/>
          <w:szCs w:val="18"/>
        </w:rPr>
        <w:t xml:space="preserve"> will be returned or not. The conditions specified can use operators such as </w:t>
      </w:r>
      <w:r>
        <w:rPr>
          <w:rFonts w:ascii="TheSansMonoCondensed-Plain" w:eastAsiaTheme="minorHAnsi" w:hAnsi="TheSansMonoCondensed-Plain" w:cs="TheSansMonoCondensed-Plain"/>
          <w:sz w:val="18"/>
          <w:szCs w:val="18"/>
        </w:rPr>
        <w:t>&lt;</w:t>
      </w:r>
      <w:r>
        <w:rPr>
          <w:rFonts w:ascii="Utopia-Regular" w:eastAsiaTheme="minorHAnsi" w:hAnsi="Utopia-Regular" w:cs="Utopia-Regular"/>
          <w:sz w:val="18"/>
          <w:szCs w:val="18"/>
        </w:rPr>
        <w:t xml:space="preserve">, </w:t>
      </w:r>
      <w:r>
        <w:rPr>
          <w:rFonts w:ascii="TheSansMonoCondensed-Plain" w:eastAsiaTheme="minorHAnsi" w:hAnsi="TheSansMonoCondensed-Plain" w:cs="TheSansMonoCondensed-Plain"/>
          <w:sz w:val="18"/>
          <w:szCs w:val="18"/>
        </w:rPr>
        <w:t>&gt;</w:t>
      </w:r>
      <w:r>
        <w:rPr>
          <w:rFonts w:ascii="Utopia-Regular" w:eastAsiaTheme="minorHAnsi" w:hAnsi="Utopia-Regular" w:cs="Utopia-Regular"/>
          <w:sz w:val="18"/>
          <w:szCs w:val="18"/>
        </w:rPr>
        <w:t xml:space="preserve">, </w:t>
      </w:r>
      <w:r>
        <w:rPr>
          <w:rFonts w:ascii="TheSansMonoCondensed-Plain" w:eastAsiaTheme="minorHAnsi" w:hAnsi="TheSansMonoCondensed-Plain" w:cs="TheSansMonoCondensed-Plain"/>
          <w:sz w:val="18"/>
          <w:szCs w:val="18"/>
        </w:rPr>
        <w:t>LIKE</w:t>
      </w:r>
      <w:r>
        <w:rPr>
          <w:rFonts w:ascii="Utopia-Regular" w:eastAsiaTheme="minorHAnsi" w:hAnsi="Utopia-Regular" w:cs="Utopia-Regular"/>
          <w:sz w:val="18"/>
          <w:szCs w:val="18"/>
        </w:rPr>
        <w:t xml:space="preserve">, </w:t>
      </w:r>
      <w:r>
        <w:rPr>
          <w:rFonts w:ascii="TheSansMonoCondensed-Plain" w:eastAsiaTheme="minorHAnsi" w:hAnsi="TheSansMonoCondensed-Plain" w:cs="TheSansMonoCondensed-Plain"/>
          <w:sz w:val="18"/>
          <w:szCs w:val="18"/>
        </w:rPr>
        <w:t xml:space="preserve">BETWEEN </w:t>
      </w:r>
      <w:r>
        <w:rPr>
          <w:rFonts w:ascii="Utopia-Regular" w:eastAsiaTheme="minorHAnsi" w:hAnsi="Utopia-Regular" w:cs="Utopia-Regular"/>
          <w:sz w:val="18"/>
          <w:szCs w:val="18"/>
        </w:rPr>
        <w:t>and</w:t>
      </w:r>
    </w:p>
    <w:p w:rsidR="00CE15AF" w:rsidRDefault="00CE15AF" w:rsidP="00CE15AF">
      <w:pPr>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lastRenderedPageBreak/>
        <w:t>even</w:t>
      </w:r>
      <w:proofErr w:type="gramEnd"/>
      <w:r>
        <w:rPr>
          <w:rFonts w:ascii="Utopia-Regular" w:eastAsiaTheme="minorHAnsi" w:hAnsi="Utopia-Regular" w:cs="Utopia-Regular"/>
          <w:sz w:val="18"/>
          <w:szCs w:val="18"/>
        </w:rPr>
        <w:t xml:space="preserve"> </w:t>
      </w:r>
      <w:r>
        <w:rPr>
          <w:rFonts w:ascii="TheSansMonoCondensed-Plain" w:eastAsiaTheme="minorHAnsi" w:hAnsi="TheSansMonoCondensed-Plain" w:cs="TheSansMonoCondensed-Plain"/>
          <w:sz w:val="18"/>
          <w:szCs w:val="18"/>
        </w:rPr>
        <w:t>=</w:t>
      </w:r>
      <w:r>
        <w:rPr>
          <w:rFonts w:ascii="Utopia-Regular" w:eastAsiaTheme="minorHAnsi" w:hAnsi="Utopia-Regular" w:cs="Utopia-Regular"/>
          <w:sz w:val="18"/>
          <w:szCs w:val="18"/>
        </w:rPr>
        <w:t>. In order for a range scan to be selected, the range will need to be fairly selective.</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r>
        <w:rPr>
          <w:rFonts w:ascii="Utopia-Regular" w:eastAsiaTheme="minorHAnsi" w:hAnsi="Utopia-Regular" w:cs="Utopia-Regular"/>
          <w:sz w:val="18"/>
          <w:szCs w:val="18"/>
        </w:rPr>
        <w:t>A range scan will traverse the index structure from the root block to the first leaf block containing</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an</w:t>
      </w:r>
      <w:proofErr w:type="gramEnd"/>
      <w:r>
        <w:rPr>
          <w:rFonts w:ascii="Utopia-Regular" w:eastAsiaTheme="minorHAnsi" w:hAnsi="Utopia-Regular" w:cs="Utopia-Regular"/>
          <w:sz w:val="18"/>
          <w:szCs w:val="18"/>
        </w:rPr>
        <w:t xml:space="preserve"> entry matching the specified condition. From that starting point, a </w:t>
      </w:r>
      <w:proofErr w:type="spellStart"/>
      <w:r>
        <w:rPr>
          <w:rFonts w:ascii="Utopia-Regular" w:eastAsiaTheme="minorHAnsi" w:hAnsi="Utopia-Regular" w:cs="Utopia-Regular"/>
          <w:sz w:val="18"/>
          <w:szCs w:val="18"/>
        </w:rPr>
        <w:t>rowid</w:t>
      </w:r>
      <w:proofErr w:type="spellEnd"/>
      <w:r>
        <w:rPr>
          <w:rFonts w:ascii="Utopia-Regular" w:eastAsiaTheme="minorHAnsi" w:hAnsi="Utopia-Regular" w:cs="Utopia-Regular"/>
          <w:sz w:val="18"/>
          <w:szCs w:val="18"/>
        </w:rPr>
        <w:t xml:space="preserve"> will be retrieved from the</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index</w:t>
      </w:r>
      <w:proofErr w:type="gramEnd"/>
      <w:r>
        <w:rPr>
          <w:rFonts w:ascii="Utopia-Regular" w:eastAsiaTheme="minorHAnsi" w:hAnsi="Utopia-Regular" w:cs="Utopia-Regular"/>
          <w:sz w:val="18"/>
          <w:szCs w:val="18"/>
        </w:rPr>
        <w:t xml:space="preserve"> entry and the table data block will be retrieved (</w:t>
      </w:r>
      <w:r>
        <w:rPr>
          <w:rFonts w:ascii="TheSansMonoCondensed-Plain" w:eastAsiaTheme="minorHAnsi" w:hAnsi="TheSansMonoCondensed-Plain" w:cs="TheSansMonoCondensed-Plain"/>
          <w:sz w:val="18"/>
          <w:szCs w:val="18"/>
        </w:rPr>
        <w:t>TABLE ACCESS BY INDEX ROWID</w:t>
      </w:r>
      <w:r>
        <w:rPr>
          <w:rFonts w:ascii="Utopia-Regular" w:eastAsiaTheme="minorHAnsi" w:hAnsi="Utopia-Regular" w:cs="Utopia-Regular"/>
          <w:sz w:val="18"/>
          <w:szCs w:val="18"/>
        </w:rPr>
        <w:t>). After the first</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row</w:t>
      </w:r>
      <w:proofErr w:type="gramEnd"/>
      <w:r>
        <w:rPr>
          <w:rFonts w:ascii="Utopia-Regular" w:eastAsiaTheme="minorHAnsi" w:hAnsi="Utopia-Regular" w:cs="Utopia-Regular"/>
          <w:sz w:val="18"/>
          <w:szCs w:val="18"/>
        </w:rPr>
        <w:t xml:space="preserve"> is retrieved, the index leaf block will be accessed again and the next entry will be read to retrieve</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the</w:t>
      </w:r>
      <w:proofErr w:type="gramEnd"/>
      <w:r>
        <w:rPr>
          <w:rFonts w:ascii="Utopia-Regular" w:eastAsiaTheme="minorHAnsi" w:hAnsi="Utopia-Regular" w:cs="Utopia-Regular"/>
          <w:sz w:val="18"/>
          <w:szCs w:val="18"/>
        </w:rPr>
        <w:t xml:space="preserve"> next </w:t>
      </w:r>
      <w:proofErr w:type="spellStart"/>
      <w:r>
        <w:rPr>
          <w:rFonts w:ascii="Utopia-Regular" w:eastAsiaTheme="minorHAnsi" w:hAnsi="Utopia-Regular" w:cs="Utopia-Regular"/>
          <w:sz w:val="18"/>
          <w:szCs w:val="18"/>
        </w:rPr>
        <w:t>rowid</w:t>
      </w:r>
      <w:proofErr w:type="spellEnd"/>
      <w:r>
        <w:rPr>
          <w:rFonts w:ascii="Utopia-Regular" w:eastAsiaTheme="minorHAnsi" w:hAnsi="Utopia-Regular" w:cs="Utopia-Regular"/>
          <w:sz w:val="18"/>
          <w:szCs w:val="18"/>
        </w:rPr>
        <w:t>. This back-and-forth between the index leaf blocks and the data blocks will continue</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until</w:t>
      </w:r>
      <w:proofErr w:type="gramEnd"/>
      <w:r>
        <w:rPr>
          <w:rFonts w:ascii="Utopia-Regular" w:eastAsiaTheme="minorHAnsi" w:hAnsi="Utopia-Regular" w:cs="Utopia-Regular"/>
          <w:sz w:val="18"/>
          <w:szCs w:val="18"/>
        </w:rPr>
        <w:t xml:space="preserve"> all the matching index entries have been read. Therefore, the number of block accesses required</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will</w:t>
      </w:r>
      <w:proofErr w:type="gramEnd"/>
      <w:r>
        <w:rPr>
          <w:rFonts w:ascii="Utopia-Regular" w:eastAsiaTheme="minorHAnsi" w:hAnsi="Utopia-Regular" w:cs="Utopia-Regular"/>
          <w:sz w:val="18"/>
          <w:szCs w:val="18"/>
        </w:rPr>
        <w:t xml:space="preserve"> include the number of branch blocks in the index (this can be found using the </w:t>
      </w:r>
      <w:proofErr w:type="spellStart"/>
      <w:r>
        <w:rPr>
          <w:rFonts w:ascii="TheSansMonoCondensed-Plain" w:eastAsiaTheme="minorHAnsi" w:hAnsi="TheSansMonoCondensed-Plain" w:cs="TheSansMonoCondensed-Plain"/>
          <w:sz w:val="18"/>
          <w:szCs w:val="18"/>
        </w:rPr>
        <w:t>blevel</w:t>
      </w:r>
      <w:proofErr w:type="spellEnd"/>
      <w:r>
        <w:rPr>
          <w:rFonts w:ascii="TheSansMonoCondensed-Plain" w:eastAsiaTheme="minorHAnsi" w:hAnsi="TheSansMonoCondensed-Plain" w:cs="TheSansMonoCondensed-Plain"/>
          <w:sz w:val="18"/>
          <w:szCs w:val="18"/>
        </w:rPr>
        <w:t xml:space="preserve"> </w:t>
      </w:r>
      <w:r>
        <w:rPr>
          <w:rFonts w:ascii="Utopia-Regular" w:eastAsiaTheme="minorHAnsi" w:hAnsi="Utopia-Regular" w:cs="Utopia-Regular"/>
          <w:sz w:val="18"/>
          <w:szCs w:val="18"/>
        </w:rPr>
        <w:t>statistic for</w:t>
      </w:r>
    </w:p>
    <w:p w:rsidR="00CE15AF" w:rsidRDefault="00CE15AF" w:rsidP="00CE15AF">
      <w:pPr>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the</w:t>
      </w:r>
      <w:proofErr w:type="gramEnd"/>
      <w:r>
        <w:rPr>
          <w:rFonts w:ascii="Utopia-Regular" w:eastAsiaTheme="minorHAnsi" w:hAnsi="Utopia-Regular" w:cs="Utopia-Regular"/>
          <w:sz w:val="18"/>
          <w:szCs w:val="18"/>
        </w:rPr>
        <w:t xml:space="preserve"> index) plus the number of index entries that match the condition multiplied by two.</w:t>
      </w:r>
    </w:p>
    <w:p w:rsidR="00CE15AF" w:rsidRDefault="00CE15AF" w:rsidP="00CE15AF">
      <w:pPr>
        <w:rPr>
          <w:rFonts w:ascii="Arial" w:hAnsi="Arial" w:cs="Arial"/>
          <w:b/>
        </w:rPr>
      </w:pPr>
    </w:p>
    <w:p w:rsidR="00CE15AF" w:rsidRDefault="00CE15AF" w:rsidP="00CE15AF">
      <w:pPr>
        <w:pStyle w:val="Heading2"/>
        <w:numPr>
          <w:ilvl w:val="0"/>
          <w:numId w:val="0"/>
        </w:numPr>
        <w:spacing w:line="276" w:lineRule="auto"/>
      </w:pPr>
      <w:r>
        <w:t>Index Skip Scan</w:t>
      </w:r>
    </w:p>
    <w:p w:rsidR="00CE15AF" w:rsidRPr="00CE15AF" w:rsidRDefault="00CE15AF" w:rsidP="00CE15AF">
      <w:pPr>
        <w:pStyle w:val="BodyText"/>
      </w:pPr>
      <w:r w:rsidRPr="00CE15AF">
        <w:rPr>
          <w:noProof/>
        </w:rPr>
        <w:drawing>
          <wp:inline distT="0" distB="0" distL="0" distR="0">
            <wp:extent cx="4597879" cy="1262416"/>
            <wp:effectExtent l="0" t="0" r="0" b="0"/>
            <wp:docPr id="14" name="Picture 14" descr="C:\Users\Ihar_Yelin\Desktop\Bucha\lab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har_Yelin\Desktop\Bucha\lab4\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5524" cy="1275498"/>
                    </a:xfrm>
                    <a:prstGeom prst="rect">
                      <a:avLst/>
                    </a:prstGeom>
                    <a:noFill/>
                    <a:ln>
                      <a:noFill/>
                    </a:ln>
                  </pic:spPr>
                </pic:pic>
              </a:graphicData>
            </a:graphic>
          </wp:inline>
        </w:drawing>
      </w:r>
      <w:r w:rsidRPr="00CE15AF">
        <w:rPr>
          <w:noProof/>
        </w:rPr>
        <w:drawing>
          <wp:inline distT="0" distB="0" distL="0" distR="0">
            <wp:extent cx="5935237" cy="1990259"/>
            <wp:effectExtent l="0" t="0" r="8890" b="0"/>
            <wp:docPr id="13" name="Picture 13" descr="C:\Users\Ihar_Yelin\Desktop\Bucha\lab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har_Yelin\Desktop\Bucha\lab4\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784" cy="1996478"/>
                    </a:xfrm>
                    <a:prstGeom prst="rect">
                      <a:avLst/>
                    </a:prstGeom>
                    <a:noFill/>
                    <a:ln>
                      <a:noFill/>
                    </a:ln>
                  </pic:spPr>
                </pic:pic>
              </a:graphicData>
            </a:graphic>
          </wp:inline>
        </w:drawing>
      </w:r>
      <w:r w:rsidRPr="00CE15AF">
        <w:rPr>
          <w:noProof/>
        </w:rPr>
        <w:drawing>
          <wp:inline distT="0" distB="0" distL="0" distR="0">
            <wp:extent cx="4779310" cy="1634331"/>
            <wp:effectExtent l="0" t="0" r="2540" b="4445"/>
            <wp:docPr id="12" name="Picture 12" descr="C:\Users\Ihar_Yelin\Desktop\Bucha\lab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har_Yelin\Desktop\Bucha\lab4\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9260" cy="1641153"/>
                    </a:xfrm>
                    <a:prstGeom prst="rect">
                      <a:avLst/>
                    </a:prstGeom>
                    <a:noFill/>
                    <a:ln>
                      <a:noFill/>
                    </a:ln>
                  </pic:spPr>
                </pic:pic>
              </a:graphicData>
            </a:graphic>
          </wp:inline>
        </w:drawing>
      </w:r>
      <w:r w:rsidRPr="00CE15AF">
        <w:rPr>
          <w:noProof/>
        </w:rPr>
        <w:drawing>
          <wp:inline distT="0" distB="0" distL="0" distR="0">
            <wp:extent cx="5046609" cy="1519022"/>
            <wp:effectExtent l="0" t="0" r="1905" b="5080"/>
            <wp:docPr id="11" name="Picture 11" descr="C:\Users\Ihar_Yelin\Desktop\Bucha\lab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har_Yelin\Desktop\Bucha\lab4\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8889" cy="1537768"/>
                    </a:xfrm>
                    <a:prstGeom prst="rect">
                      <a:avLst/>
                    </a:prstGeom>
                    <a:noFill/>
                    <a:ln>
                      <a:noFill/>
                    </a:ln>
                  </pic:spPr>
                </pic:pic>
              </a:graphicData>
            </a:graphic>
          </wp:inline>
        </w:drawing>
      </w:r>
    </w:p>
    <w:p w:rsidR="00CE15AF" w:rsidRDefault="00CE15AF" w:rsidP="00CE15AF">
      <w:pPr>
        <w:rPr>
          <w:rFonts w:ascii="Arial" w:hAnsi="Arial" w:cs="Arial"/>
          <w:b/>
        </w:rPr>
      </w:pPr>
    </w:p>
    <w:p w:rsidR="00CE15AF" w:rsidRDefault="00CE15AF" w:rsidP="00CE15AF">
      <w:pPr>
        <w:rPr>
          <w:rFonts w:ascii="Arial" w:hAnsi="Arial" w:cs="Arial"/>
          <w:b/>
        </w:rPr>
      </w:pP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r>
        <w:rPr>
          <w:rFonts w:ascii="Utopia-Regular" w:eastAsiaTheme="minorHAnsi" w:hAnsi="Utopia-Regular" w:cs="Utopia-Regular"/>
          <w:sz w:val="18"/>
          <w:szCs w:val="18"/>
        </w:rPr>
        <w:lastRenderedPageBreak/>
        <w:t>An index skip scan is chosen when the predicate contains a condition on a non-leading column in an</w:t>
      </w:r>
    </w:p>
    <w:p w:rsidR="00CE15AF" w:rsidRDefault="00CE15AF" w:rsidP="00CE15AF">
      <w:pPr>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index</w:t>
      </w:r>
      <w:proofErr w:type="gramEnd"/>
      <w:r>
        <w:rPr>
          <w:rFonts w:ascii="Utopia-Regular" w:eastAsiaTheme="minorHAnsi" w:hAnsi="Utopia-Regular" w:cs="Utopia-Regular"/>
          <w:sz w:val="18"/>
          <w:szCs w:val="18"/>
        </w:rPr>
        <w:t xml:space="preserve"> and the leading columns are fairly distinct.</w:t>
      </w:r>
    </w:p>
    <w:p w:rsidR="00CE15AF" w:rsidRDefault="00CE15AF" w:rsidP="00CE15AF">
      <w:pPr>
        <w:rPr>
          <w:rFonts w:ascii="Utopia-Regular" w:eastAsiaTheme="minorHAnsi" w:hAnsi="Utopia-Regular" w:cs="Utopia-Regular"/>
          <w:sz w:val="18"/>
          <w:szCs w:val="18"/>
        </w:rPr>
      </w:pP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r>
        <w:rPr>
          <w:rFonts w:ascii="Utopia-Regular" w:eastAsiaTheme="minorHAnsi" w:hAnsi="Utopia-Regular" w:cs="Utopia-Regular"/>
          <w:sz w:val="18"/>
          <w:szCs w:val="18"/>
        </w:rPr>
        <w:t>A skip scan works by logically</w:t>
      </w:r>
    </w:p>
    <w:p w:rsidR="00CE15AF" w:rsidRDefault="00CE15AF" w:rsidP="00CE15AF">
      <w:pPr>
        <w:widowControl/>
        <w:autoSpaceDE w:val="0"/>
        <w:autoSpaceDN w:val="0"/>
        <w:adjustRightInd w:val="0"/>
        <w:spacing w:line="240" w:lineRule="auto"/>
        <w:rPr>
          <w:rFonts w:ascii="Utopia-Regular" w:eastAsiaTheme="minorHAnsi" w:hAnsi="Utopia-Regular" w:cs="Utopia-Regular"/>
          <w:sz w:val="18"/>
          <w:szCs w:val="18"/>
        </w:rPr>
      </w:pPr>
      <w:proofErr w:type="gramStart"/>
      <w:r>
        <w:rPr>
          <w:rFonts w:ascii="Utopia-Regular" w:eastAsiaTheme="minorHAnsi" w:hAnsi="Utopia-Regular" w:cs="Utopia-Regular"/>
          <w:sz w:val="18"/>
          <w:szCs w:val="18"/>
        </w:rPr>
        <w:t>splitting</w:t>
      </w:r>
      <w:proofErr w:type="gramEnd"/>
      <w:r>
        <w:rPr>
          <w:rFonts w:ascii="Utopia-Regular" w:eastAsiaTheme="minorHAnsi" w:hAnsi="Utopia-Regular" w:cs="Utopia-Regular"/>
          <w:sz w:val="18"/>
          <w:szCs w:val="18"/>
        </w:rPr>
        <w:t xml:space="preserve"> a multi-column index into smaller </w:t>
      </w:r>
      <w:proofErr w:type="spellStart"/>
      <w:r>
        <w:rPr>
          <w:rFonts w:ascii="Utopia-Regular" w:eastAsiaTheme="minorHAnsi" w:hAnsi="Utopia-Regular" w:cs="Utopia-Regular"/>
          <w:sz w:val="18"/>
          <w:szCs w:val="18"/>
        </w:rPr>
        <w:t>subindexes</w:t>
      </w:r>
      <w:proofErr w:type="spellEnd"/>
      <w:r>
        <w:rPr>
          <w:rFonts w:ascii="Utopia-Regular" w:eastAsiaTheme="minorHAnsi" w:hAnsi="Utopia-Regular" w:cs="Utopia-Regular"/>
          <w:sz w:val="18"/>
          <w:szCs w:val="18"/>
        </w:rPr>
        <w:t xml:space="preserve">. The number of logical </w:t>
      </w:r>
      <w:proofErr w:type="spellStart"/>
      <w:r>
        <w:rPr>
          <w:rFonts w:ascii="Utopia-Regular" w:eastAsiaTheme="minorHAnsi" w:hAnsi="Utopia-Regular" w:cs="Utopia-Regular"/>
          <w:sz w:val="18"/>
          <w:szCs w:val="18"/>
        </w:rPr>
        <w:t>subindexes</w:t>
      </w:r>
      <w:proofErr w:type="spellEnd"/>
      <w:r>
        <w:rPr>
          <w:rFonts w:ascii="Utopia-Regular" w:eastAsiaTheme="minorHAnsi" w:hAnsi="Utopia-Regular" w:cs="Utopia-Regular"/>
          <w:sz w:val="18"/>
          <w:szCs w:val="18"/>
        </w:rPr>
        <w:t xml:space="preserve"> is</w:t>
      </w:r>
    </w:p>
    <w:p w:rsidR="00CE15AF" w:rsidRPr="00CE15AF" w:rsidRDefault="00CE15AF" w:rsidP="00CE15AF">
      <w:pPr>
        <w:rPr>
          <w:rFonts w:ascii="Arial" w:hAnsi="Arial" w:cs="Arial"/>
          <w:b/>
        </w:rPr>
      </w:pPr>
      <w:proofErr w:type="gramStart"/>
      <w:r>
        <w:rPr>
          <w:rFonts w:ascii="Utopia-Regular" w:eastAsiaTheme="minorHAnsi" w:hAnsi="Utopia-Regular" w:cs="Utopia-Regular"/>
          <w:sz w:val="18"/>
          <w:szCs w:val="18"/>
        </w:rPr>
        <w:t>determined</w:t>
      </w:r>
      <w:proofErr w:type="gramEnd"/>
      <w:r>
        <w:rPr>
          <w:rFonts w:ascii="Utopia-Regular" w:eastAsiaTheme="minorHAnsi" w:hAnsi="Utopia-Regular" w:cs="Utopia-Regular"/>
          <w:sz w:val="18"/>
          <w:szCs w:val="18"/>
        </w:rPr>
        <w:t xml:space="preserve"> by the number of distinct values in the leading columns of the index.</w:t>
      </w:r>
      <w:bookmarkStart w:id="2" w:name="_GoBack"/>
      <w:bookmarkEnd w:id="2"/>
    </w:p>
    <w:sectPr w:rsidR="00CE15AF" w:rsidRPr="00CE15A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Utopia-Regular">
    <w:panose1 w:val="00000000000000000000"/>
    <w:charset w:val="CC"/>
    <w:family w:val="auto"/>
    <w:notTrueType/>
    <w:pitch w:val="default"/>
    <w:sig w:usb0="00000201" w:usb1="00000000" w:usb2="00000000" w:usb3="00000000" w:csb0="00000004" w:csb1="00000000"/>
  </w:font>
  <w:font w:name="TheSansMonoCondensed-Plain">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4D"/>
    <w:rsid w:val="00102C4D"/>
    <w:rsid w:val="00193F0D"/>
    <w:rsid w:val="00287639"/>
    <w:rsid w:val="00652FEC"/>
    <w:rsid w:val="009F4785"/>
    <w:rsid w:val="00B25B80"/>
    <w:rsid w:val="00BA0193"/>
    <w:rsid w:val="00C86C4E"/>
    <w:rsid w:val="00CE15AF"/>
    <w:rsid w:val="00D74F6F"/>
    <w:rsid w:val="00F2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CA0A9-DFF0-4CD3-A9E4-A1B8A3EC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C4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652FEC"/>
    <w:pPr>
      <w:keepNext/>
      <w:numPr>
        <w:numId w:val="1"/>
      </w:numPr>
      <w:spacing w:before="240" w:after="60"/>
      <w:outlineLvl w:val="0"/>
    </w:pPr>
    <w:rPr>
      <w:rFonts w:ascii="Arial" w:hAnsi="Arial"/>
      <w:b/>
      <w:sz w:val="24"/>
    </w:rPr>
  </w:style>
  <w:style w:type="paragraph" w:styleId="Heading2">
    <w:name w:val="heading 2"/>
    <w:basedOn w:val="Heading1"/>
    <w:next w:val="BodyText"/>
    <w:link w:val="Heading2Char"/>
    <w:qFormat/>
    <w:rsid w:val="00652FEC"/>
    <w:pPr>
      <w:numPr>
        <w:ilvl w:val="1"/>
      </w:numPr>
      <w:tabs>
        <w:tab w:val="num" w:pos="360"/>
      </w:tabs>
      <w:ind w:left="0"/>
      <w:outlineLvl w:val="1"/>
    </w:pPr>
    <w:rPr>
      <w:sz w:val="20"/>
    </w:rPr>
  </w:style>
  <w:style w:type="paragraph" w:styleId="Heading3">
    <w:name w:val="heading 3"/>
    <w:basedOn w:val="Heading1"/>
    <w:next w:val="BodyText"/>
    <w:link w:val="Heading3Char"/>
    <w:qFormat/>
    <w:rsid w:val="00652FEC"/>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652FEC"/>
    <w:pPr>
      <w:numPr>
        <w:ilvl w:val="3"/>
      </w:numPr>
      <w:tabs>
        <w:tab w:val="num" w:pos="360"/>
      </w:tabs>
      <w:ind w:left="0"/>
      <w:outlineLvl w:val="3"/>
    </w:pPr>
    <w:rPr>
      <w:b w:val="0"/>
      <w:sz w:val="20"/>
    </w:rPr>
  </w:style>
  <w:style w:type="paragraph" w:styleId="Heading5">
    <w:name w:val="heading 5"/>
    <w:basedOn w:val="Normal"/>
    <w:next w:val="BodyText"/>
    <w:link w:val="Heading5Char"/>
    <w:rsid w:val="00652FEC"/>
    <w:pPr>
      <w:numPr>
        <w:ilvl w:val="4"/>
        <w:numId w:val="1"/>
      </w:numPr>
      <w:spacing w:before="240" w:after="60"/>
      <w:outlineLvl w:val="4"/>
    </w:pPr>
    <w:rPr>
      <w:sz w:val="22"/>
    </w:rPr>
  </w:style>
  <w:style w:type="paragraph" w:styleId="Heading6">
    <w:name w:val="heading 6"/>
    <w:basedOn w:val="Normal"/>
    <w:next w:val="BodyText"/>
    <w:link w:val="Heading6Char"/>
    <w:rsid w:val="00652FEC"/>
    <w:pPr>
      <w:numPr>
        <w:ilvl w:val="5"/>
        <w:numId w:val="1"/>
      </w:numPr>
      <w:spacing w:before="240" w:after="60"/>
      <w:outlineLvl w:val="5"/>
    </w:pPr>
    <w:rPr>
      <w:i/>
      <w:sz w:val="22"/>
    </w:rPr>
  </w:style>
  <w:style w:type="paragraph" w:styleId="Heading7">
    <w:name w:val="heading 7"/>
    <w:basedOn w:val="Normal"/>
    <w:next w:val="BodyText"/>
    <w:link w:val="Heading7Char"/>
    <w:rsid w:val="00652FEC"/>
    <w:pPr>
      <w:numPr>
        <w:ilvl w:val="6"/>
        <w:numId w:val="1"/>
      </w:numPr>
      <w:spacing w:before="240" w:after="60"/>
      <w:outlineLvl w:val="6"/>
    </w:pPr>
  </w:style>
  <w:style w:type="paragraph" w:styleId="Heading8">
    <w:name w:val="heading 8"/>
    <w:basedOn w:val="Normal"/>
    <w:next w:val="BodyText"/>
    <w:link w:val="Heading8Char"/>
    <w:rsid w:val="00652FEC"/>
    <w:pPr>
      <w:numPr>
        <w:ilvl w:val="7"/>
        <w:numId w:val="1"/>
      </w:numPr>
      <w:spacing w:before="240" w:after="60"/>
      <w:outlineLvl w:val="7"/>
    </w:pPr>
    <w:rPr>
      <w:i/>
    </w:rPr>
  </w:style>
  <w:style w:type="paragraph" w:styleId="Heading9">
    <w:name w:val="heading 9"/>
    <w:basedOn w:val="Normal"/>
    <w:next w:val="BodyText"/>
    <w:link w:val="Heading9Char"/>
    <w:rsid w:val="00652FE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2C4D"/>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52FEC"/>
  </w:style>
  <w:style w:type="character" w:customStyle="1" w:styleId="Heading1Char">
    <w:name w:val="Heading 1 Char"/>
    <w:basedOn w:val="DefaultParagraphFont"/>
    <w:link w:val="Heading1"/>
    <w:rsid w:val="00652FEC"/>
    <w:rPr>
      <w:rFonts w:ascii="Arial" w:eastAsia="Times New Roman" w:hAnsi="Arial" w:cs="Times New Roman"/>
      <w:b/>
      <w:sz w:val="24"/>
      <w:szCs w:val="20"/>
    </w:rPr>
  </w:style>
  <w:style w:type="character" w:customStyle="1" w:styleId="Heading2Char">
    <w:name w:val="Heading 2 Char"/>
    <w:basedOn w:val="DefaultParagraphFont"/>
    <w:link w:val="Heading2"/>
    <w:rsid w:val="00652FEC"/>
    <w:rPr>
      <w:rFonts w:ascii="Arial" w:eastAsia="Times New Roman" w:hAnsi="Arial" w:cs="Times New Roman"/>
      <w:b/>
      <w:sz w:val="20"/>
      <w:szCs w:val="20"/>
    </w:rPr>
  </w:style>
  <w:style w:type="character" w:customStyle="1" w:styleId="Heading3Char">
    <w:name w:val="Heading 3 Char"/>
    <w:basedOn w:val="DefaultParagraphFont"/>
    <w:link w:val="Heading3"/>
    <w:rsid w:val="00652FEC"/>
    <w:rPr>
      <w:rFonts w:ascii="Arial" w:eastAsia="Times New Roman" w:hAnsi="Arial" w:cs="Times New Roman"/>
      <w:i/>
      <w:sz w:val="20"/>
      <w:szCs w:val="20"/>
    </w:rPr>
  </w:style>
  <w:style w:type="character" w:customStyle="1" w:styleId="Heading4Char">
    <w:name w:val="Heading 4 Char"/>
    <w:basedOn w:val="DefaultParagraphFont"/>
    <w:link w:val="Heading4"/>
    <w:rsid w:val="00652FEC"/>
    <w:rPr>
      <w:rFonts w:ascii="Arial" w:eastAsia="Times New Roman" w:hAnsi="Arial" w:cs="Times New Roman"/>
      <w:sz w:val="20"/>
      <w:szCs w:val="20"/>
    </w:rPr>
  </w:style>
  <w:style w:type="character" w:customStyle="1" w:styleId="Heading5Char">
    <w:name w:val="Heading 5 Char"/>
    <w:basedOn w:val="DefaultParagraphFont"/>
    <w:link w:val="Heading5"/>
    <w:rsid w:val="00652FEC"/>
    <w:rPr>
      <w:rFonts w:ascii="Times New Roman" w:eastAsia="Times New Roman" w:hAnsi="Times New Roman" w:cs="Times New Roman"/>
      <w:szCs w:val="20"/>
    </w:rPr>
  </w:style>
  <w:style w:type="character" w:customStyle="1" w:styleId="Heading6Char">
    <w:name w:val="Heading 6 Char"/>
    <w:basedOn w:val="DefaultParagraphFont"/>
    <w:link w:val="Heading6"/>
    <w:rsid w:val="00652FEC"/>
    <w:rPr>
      <w:rFonts w:ascii="Times New Roman" w:eastAsia="Times New Roman" w:hAnsi="Times New Roman" w:cs="Times New Roman"/>
      <w:i/>
      <w:szCs w:val="20"/>
    </w:rPr>
  </w:style>
  <w:style w:type="character" w:customStyle="1" w:styleId="Heading7Char">
    <w:name w:val="Heading 7 Char"/>
    <w:basedOn w:val="DefaultParagraphFont"/>
    <w:link w:val="Heading7"/>
    <w:rsid w:val="00652FE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52FE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52FEC"/>
    <w:rPr>
      <w:rFonts w:ascii="Times New Roman" w:eastAsia="Times New Roman" w:hAnsi="Times New Roman" w:cs="Times New Roman"/>
      <w:b/>
      <w:i/>
      <w:sz w:val="18"/>
      <w:szCs w:val="20"/>
    </w:rPr>
  </w:style>
  <w:style w:type="paragraph" w:styleId="BodyText">
    <w:name w:val="Body Text"/>
    <w:basedOn w:val="Normal"/>
    <w:link w:val="BodyTextChar"/>
    <w:uiPriority w:val="99"/>
    <w:semiHidden/>
    <w:unhideWhenUsed/>
    <w:rsid w:val="00652FEC"/>
    <w:pPr>
      <w:spacing w:after="120"/>
    </w:pPr>
  </w:style>
  <w:style w:type="character" w:customStyle="1" w:styleId="BodyTextChar">
    <w:name w:val="Body Text Char"/>
    <w:basedOn w:val="DefaultParagraphFont"/>
    <w:link w:val="BodyText"/>
    <w:uiPriority w:val="99"/>
    <w:semiHidden/>
    <w:rsid w:val="00652FEC"/>
    <w:rPr>
      <w:rFonts w:ascii="Times New Roman" w:eastAsia="Times New Roman" w:hAnsi="Times New Roman" w:cs="Times New Roman"/>
      <w:sz w:val="20"/>
      <w:szCs w:val="20"/>
    </w:rPr>
  </w:style>
  <w:style w:type="numbering" w:styleId="ArticleSection">
    <w:name w:val="Outline List 3"/>
    <w:basedOn w:val="NoList"/>
    <w:rsid w:val="00F23D3F"/>
    <w:pPr>
      <w:numPr>
        <w:numId w:val="2"/>
      </w:numPr>
    </w:pPr>
  </w:style>
  <w:style w:type="paragraph" w:customStyle="1" w:styleId="CodeText">
    <w:name w:val="Code Text"/>
    <w:basedOn w:val="Normal"/>
    <w:qFormat/>
    <w:rsid w:val="009F4785"/>
    <w:pPr>
      <w:spacing w:line="180" w:lineRule="atLeast"/>
      <w:ind w:left="567" w:right="432"/>
    </w:pPr>
    <w:rPr>
      <w:rFonts w:ascii="Courier New" w:hAnsi="Courier New"/>
      <w:noProof/>
      <w:sz w:val="16"/>
    </w:rPr>
  </w:style>
  <w:style w:type="character" w:styleId="Emphasis">
    <w:name w:val="Emphasis"/>
    <w:basedOn w:val="DefaultParagraphFont"/>
    <w:uiPriority w:val="20"/>
    <w:qFormat/>
    <w:rsid w:val="00193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s1.blogger.com/blogger2/7814/275520293397574/1600/Good_CF.gif"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hotos1.blogger.com/blogger2/7814/275520293397574/1600/Bad_CF.gi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Ihar Yelin</dc:creator>
  <cp:keywords/>
  <dc:description/>
  <cp:lastModifiedBy>Ihar Yelin</cp:lastModifiedBy>
  <cp:revision>2</cp:revision>
  <dcterms:created xsi:type="dcterms:W3CDTF">2013-07-17T13:29:00Z</dcterms:created>
  <dcterms:modified xsi:type="dcterms:W3CDTF">2013-07-17T13:29:00Z</dcterms:modified>
</cp:coreProperties>
</file>