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005" w:rsidRDefault="00604005">
      <w:pPr>
        <w:rPr>
          <w:lang w:val="en-US"/>
        </w:rPr>
      </w:pPr>
      <w:r>
        <w:rPr>
          <w:lang w:val="en-US"/>
        </w:rPr>
        <w:t>1.</w:t>
      </w:r>
    </w:p>
    <w:tbl>
      <w:tblPr>
        <w:tblStyle w:val="a5"/>
        <w:tblW w:w="5000" w:type="pct"/>
        <w:tblLook w:val="04A0"/>
      </w:tblPr>
      <w:tblGrid>
        <w:gridCol w:w="494"/>
        <w:gridCol w:w="3442"/>
        <w:gridCol w:w="5352"/>
      </w:tblGrid>
      <w:tr w:rsidR="00604005" w:rsidTr="00604005">
        <w:tc>
          <w:tcPr>
            <w:tcW w:w="266" w:type="pct"/>
          </w:tcPr>
          <w:p w:rsidR="00604005" w:rsidRPr="00F654E3" w:rsidRDefault="00604005" w:rsidP="00BE3CF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bookmarkStart w:id="0" w:name="_Hlk314842574"/>
            <w:r w:rsidRPr="00F654E3">
              <w:t xml:space="preserve">№ </w:t>
            </w:r>
          </w:p>
        </w:tc>
        <w:tc>
          <w:tcPr>
            <w:tcW w:w="1853" w:type="pct"/>
          </w:tcPr>
          <w:p w:rsidR="00604005" w:rsidRDefault="00604005" w:rsidP="00BE3CF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Auto Trace Configuration Options </w:t>
            </w:r>
          </w:p>
        </w:tc>
        <w:tc>
          <w:tcPr>
            <w:tcW w:w="2881" w:type="pct"/>
          </w:tcPr>
          <w:p w:rsidR="00604005" w:rsidRDefault="00604005" w:rsidP="00BE3CF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Description</w:t>
            </w:r>
          </w:p>
        </w:tc>
      </w:tr>
      <w:tr w:rsidR="00604005" w:rsidTr="00604005">
        <w:tc>
          <w:tcPr>
            <w:tcW w:w="266" w:type="pct"/>
          </w:tcPr>
          <w:p w:rsidR="00604005" w:rsidRPr="00F654E3" w:rsidRDefault="00604005" w:rsidP="00BE3CF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1853" w:type="pct"/>
          </w:tcPr>
          <w:p w:rsidR="00604005" w:rsidRDefault="00604005" w:rsidP="00BE3CF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Set </w:t>
            </w:r>
            <w:proofErr w:type="spellStart"/>
            <w:r>
              <w:t>autotrace</w:t>
            </w:r>
            <w:proofErr w:type="spellEnd"/>
            <w:r>
              <w:t xml:space="preserve"> on</w:t>
            </w:r>
          </w:p>
        </w:tc>
        <w:tc>
          <w:tcPr>
            <w:tcW w:w="2881" w:type="pct"/>
          </w:tcPr>
          <w:p w:rsidR="00604005" w:rsidRDefault="00604005" w:rsidP="001B0E8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Enable </w:t>
            </w:r>
            <w:proofErr w:type="spellStart"/>
            <w:r w:rsidR="001B0E88">
              <w:t>result,</w:t>
            </w:r>
            <w:r>
              <w:t>statistic</w:t>
            </w:r>
            <w:proofErr w:type="spellEnd"/>
            <w:r>
              <w:t xml:space="preserve"> and ex</w:t>
            </w:r>
            <w:r w:rsidR="001B0E88">
              <w:t>ecution</w:t>
            </w:r>
            <w:r>
              <w:t xml:space="preserve"> plan output in terminal</w:t>
            </w:r>
          </w:p>
        </w:tc>
      </w:tr>
      <w:tr w:rsidR="00604005" w:rsidTr="00604005">
        <w:tc>
          <w:tcPr>
            <w:tcW w:w="266" w:type="pct"/>
          </w:tcPr>
          <w:p w:rsidR="00604005" w:rsidRPr="00F654E3" w:rsidRDefault="00604005" w:rsidP="00BE3CF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2</w:t>
            </w:r>
          </w:p>
        </w:tc>
        <w:tc>
          <w:tcPr>
            <w:tcW w:w="1853" w:type="pct"/>
          </w:tcPr>
          <w:p w:rsidR="00604005" w:rsidRDefault="00604005" w:rsidP="00BE3CF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Set </w:t>
            </w:r>
            <w:proofErr w:type="spellStart"/>
            <w:r>
              <w:t>autotrace</w:t>
            </w:r>
            <w:proofErr w:type="spellEnd"/>
            <w:r>
              <w:t xml:space="preserve"> </w:t>
            </w:r>
            <w:proofErr w:type="spellStart"/>
            <w:r>
              <w:t>traceonly</w:t>
            </w:r>
            <w:proofErr w:type="spellEnd"/>
          </w:p>
        </w:tc>
        <w:tc>
          <w:tcPr>
            <w:tcW w:w="2881" w:type="pct"/>
          </w:tcPr>
          <w:p w:rsidR="00604005" w:rsidRDefault="00604005" w:rsidP="00BE3CF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Enable mode </w:t>
            </w:r>
            <w:proofErr w:type="spellStart"/>
            <w:r>
              <w:t>traceonly</w:t>
            </w:r>
            <w:proofErr w:type="spellEnd"/>
            <w:r>
              <w:t>, which shows statistic and explain plan</w:t>
            </w:r>
            <w:r w:rsidR="001B0E88">
              <w:t xml:space="preserve"> only</w:t>
            </w:r>
          </w:p>
        </w:tc>
      </w:tr>
      <w:tr w:rsidR="00604005" w:rsidTr="00604005">
        <w:tc>
          <w:tcPr>
            <w:tcW w:w="266" w:type="pct"/>
          </w:tcPr>
          <w:p w:rsidR="00604005" w:rsidRPr="00F654E3" w:rsidRDefault="00604005" w:rsidP="00BE3CF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c>
          <w:tcPr>
            <w:tcW w:w="1853" w:type="pct"/>
          </w:tcPr>
          <w:p w:rsidR="00604005" w:rsidRDefault="00604005" w:rsidP="00BE3CF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Set </w:t>
            </w:r>
            <w:proofErr w:type="spellStart"/>
            <w:r>
              <w:t>autotrace</w:t>
            </w:r>
            <w:proofErr w:type="spellEnd"/>
            <w:r>
              <w:t xml:space="preserve"> on explain</w:t>
            </w:r>
          </w:p>
        </w:tc>
        <w:tc>
          <w:tcPr>
            <w:tcW w:w="2881" w:type="pct"/>
          </w:tcPr>
          <w:p w:rsidR="00604005" w:rsidRDefault="001B0E88" w:rsidP="001B0E8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Enable result and execution plan only</w:t>
            </w:r>
          </w:p>
        </w:tc>
      </w:tr>
      <w:tr w:rsidR="00604005" w:rsidTr="00604005">
        <w:tc>
          <w:tcPr>
            <w:tcW w:w="266" w:type="pct"/>
          </w:tcPr>
          <w:p w:rsidR="00604005" w:rsidRPr="00F654E3" w:rsidRDefault="00604005" w:rsidP="00BE3CF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4</w:t>
            </w:r>
          </w:p>
        </w:tc>
        <w:tc>
          <w:tcPr>
            <w:tcW w:w="1853" w:type="pct"/>
          </w:tcPr>
          <w:p w:rsidR="00604005" w:rsidRDefault="00604005" w:rsidP="00BE3CF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Set </w:t>
            </w:r>
            <w:proofErr w:type="spellStart"/>
            <w:r>
              <w:t>autotrace</w:t>
            </w:r>
            <w:proofErr w:type="spellEnd"/>
            <w:r>
              <w:t xml:space="preserve">  on statistics</w:t>
            </w:r>
          </w:p>
        </w:tc>
        <w:tc>
          <w:tcPr>
            <w:tcW w:w="2881" w:type="pct"/>
          </w:tcPr>
          <w:p w:rsidR="00604005" w:rsidRDefault="001B0E88" w:rsidP="001B0E8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Enable result and statistic only</w:t>
            </w:r>
          </w:p>
        </w:tc>
      </w:tr>
      <w:tr w:rsidR="00604005" w:rsidTr="00604005">
        <w:tc>
          <w:tcPr>
            <w:tcW w:w="266" w:type="pct"/>
          </w:tcPr>
          <w:p w:rsidR="00604005" w:rsidRDefault="00604005" w:rsidP="00BE3CF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5</w:t>
            </w:r>
          </w:p>
        </w:tc>
        <w:tc>
          <w:tcPr>
            <w:tcW w:w="1853" w:type="pct"/>
          </w:tcPr>
          <w:p w:rsidR="00604005" w:rsidRDefault="00604005" w:rsidP="00BE3CF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Set </w:t>
            </w:r>
            <w:proofErr w:type="spellStart"/>
            <w:r>
              <w:t>autotrace</w:t>
            </w:r>
            <w:proofErr w:type="spellEnd"/>
            <w:r>
              <w:t xml:space="preserve"> </w:t>
            </w:r>
            <w:proofErr w:type="spellStart"/>
            <w:r>
              <w:t>traceonly</w:t>
            </w:r>
            <w:proofErr w:type="spellEnd"/>
            <w:r>
              <w:t xml:space="preserve"> statistics</w:t>
            </w:r>
          </w:p>
        </w:tc>
        <w:tc>
          <w:tcPr>
            <w:tcW w:w="2881" w:type="pct"/>
          </w:tcPr>
          <w:p w:rsidR="00604005" w:rsidRDefault="001B0E88" w:rsidP="00BE3CF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Shows statistic only</w:t>
            </w:r>
          </w:p>
        </w:tc>
      </w:tr>
      <w:tr w:rsidR="00604005" w:rsidTr="00604005">
        <w:tc>
          <w:tcPr>
            <w:tcW w:w="266" w:type="pct"/>
          </w:tcPr>
          <w:p w:rsidR="00604005" w:rsidRDefault="00604005" w:rsidP="00BE3CF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6</w:t>
            </w:r>
          </w:p>
        </w:tc>
        <w:tc>
          <w:tcPr>
            <w:tcW w:w="1853" w:type="pct"/>
          </w:tcPr>
          <w:p w:rsidR="00604005" w:rsidRDefault="00604005" w:rsidP="00BE3CF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Set </w:t>
            </w:r>
            <w:proofErr w:type="spellStart"/>
            <w:r>
              <w:t>autotrace</w:t>
            </w:r>
            <w:proofErr w:type="spellEnd"/>
            <w:r>
              <w:t xml:space="preserve"> only explain statistics</w:t>
            </w:r>
          </w:p>
        </w:tc>
        <w:tc>
          <w:tcPr>
            <w:tcW w:w="2881" w:type="pct"/>
          </w:tcPr>
          <w:p w:rsidR="00604005" w:rsidRDefault="001B0E88" w:rsidP="00BE3CF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Shows execution plan and </w:t>
            </w:r>
            <w:proofErr w:type="spellStart"/>
            <w:r>
              <w:t>statictic</w:t>
            </w:r>
            <w:proofErr w:type="spellEnd"/>
            <w:r>
              <w:t xml:space="preserve"> only, without result</w:t>
            </w:r>
          </w:p>
        </w:tc>
      </w:tr>
      <w:tr w:rsidR="00604005" w:rsidTr="00604005">
        <w:tc>
          <w:tcPr>
            <w:tcW w:w="266" w:type="pct"/>
          </w:tcPr>
          <w:p w:rsidR="00604005" w:rsidRDefault="00604005" w:rsidP="00BE3CF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7</w:t>
            </w:r>
          </w:p>
        </w:tc>
        <w:tc>
          <w:tcPr>
            <w:tcW w:w="1853" w:type="pct"/>
          </w:tcPr>
          <w:p w:rsidR="00604005" w:rsidRDefault="00604005" w:rsidP="00BE3CF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Set </w:t>
            </w:r>
            <w:proofErr w:type="spellStart"/>
            <w:r>
              <w:t>autotrace</w:t>
            </w:r>
            <w:proofErr w:type="spellEnd"/>
            <w:r>
              <w:t xml:space="preserve"> off</w:t>
            </w:r>
          </w:p>
        </w:tc>
        <w:tc>
          <w:tcPr>
            <w:tcW w:w="2881" w:type="pct"/>
          </w:tcPr>
          <w:p w:rsidR="00604005" w:rsidRDefault="00604005" w:rsidP="001B0E8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Shutdown statistic and </w:t>
            </w:r>
            <w:proofErr w:type="spellStart"/>
            <w:r>
              <w:t>exp</w:t>
            </w:r>
            <w:r w:rsidR="001B0E88">
              <w:t>ecution</w:t>
            </w:r>
            <w:proofErr w:type="spellEnd"/>
            <w:r>
              <w:t xml:space="preserve"> plan output in terminal</w:t>
            </w:r>
          </w:p>
        </w:tc>
      </w:tr>
      <w:bookmarkEnd w:id="0"/>
    </w:tbl>
    <w:p w:rsidR="00604005" w:rsidRDefault="00604005">
      <w:pPr>
        <w:rPr>
          <w:lang w:val="en-US"/>
        </w:rPr>
      </w:pPr>
    </w:p>
    <w:p w:rsidR="001A11B2" w:rsidRDefault="001F0685">
      <w:pPr>
        <w:rPr>
          <w:lang w:val="en-US"/>
        </w:rPr>
      </w:pPr>
      <w:r>
        <w:rPr>
          <w:lang w:val="en-US"/>
        </w:rPr>
        <w:t>2.</w:t>
      </w:r>
    </w:p>
    <w:p w:rsidR="001F0685" w:rsidRDefault="001F0685">
      <w:pPr>
        <w:rPr>
          <w:lang w:val="en-US"/>
        </w:rPr>
      </w:pPr>
      <w:r>
        <w:rPr>
          <w:lang w:val="en-US"/>
        </w:rPr>
        <w:t>2.1</w:t>
      </w:r>
      <w:proofErr w:type="gramStart"/>
      <w:r>
        <w:rPr>
          <w:lang w:val="en-US"/>
        </w:rPr>
        <w:t>.Nested</w:t>
      </w:r>
      <w:proofErr w:type="gramEnd"/>
      <w:r>
        <w:rPr>
          <w:lang w:val="en-US"/>
        </w:rPr>
        <w:t xml:space="preserve"> loop join</w:t>
      </w:r>
    </w:p>
    <w:p w:rsidR="001F0685" w:rsidRDefault="001F0685">
      <w:pPr>
        <w:rPr>
          <w:lang w:val="en-US"/>
        </w:rPr>
      </w:pPr>
      <w:r>
        <w:rPr>
          <w:noProof/>
        </w:rPr>
        <w:drawing>
          <wp:inline distT="0" distB="0" distL="0" distR="0">
            <wp:extent cx="5760720" cy="3599374"/>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60720" cy="3599374"/>
                    </a:xfrm>
                    <a:prstGeom prst="rect">
                      <a:avLst/>
                    </a:prstGeom>
                    <a:noFill/>
                    <a:ln w="9525">
                      <a:noFill/>
                      <a:miter lim="800000"/>
                      <a:headEnd/>
                      <a:tailEnd/>
                    </a:ln>
                  </pic:spPr>
                </pic:pic>
              </a:graphicData>
            </a:graphic>
          </wp:inline>
        </w:drawing>
      </w:r>
    </w:p>
    <w:p w:rsidR="003B16C2" w:rsidRPr="00F90D35" w:rsidRDefault="003B16C2" w:rsidP="003B16C2">
      <w:pPr>
        <w:rPr>
          <w:rFonts w:cs="Times New Roman"/>
          <w:szCs w:val="28"/>
          <w:lang w:val="en-US"/>
        </w:rPr>
      </w:pPr>
      <w:r>
        <w:rPr>
          <w:lang w:val="en-US"/>
        </w:rPr>
        <w:lastRenderedPageBreak/>
        <w:t>Nested loop join</w:t>
      </w:r>
      <w:r w:rsidRPr="00F90D35">
        <w:rPr>
          <w:rFonts w:cs="Times New Roman"/>
          <w:szCs w:val="28"/>
          <w:lang w:val="en-US"/>
        </w:rPr>
        <w:t xml:space="preserve">: </w:t>
      </w:r>
      <w:r w:rsidRPr="00F90D35">
        <w:rPr>
          <w:rFonts w:cs="Times New Roman"/>
          <w:color w:val="000000"/>
          <w:szCs w:val="28"/>
          <w:shd w:val="clear" w:color="auto" w:fill="FFFFFF"/>
        </w:rPr>
        <w:t>For every row of outer table, access the rows of inner table</w:t>
      </w:r>
      <w:r>
        <w:rPr>
          <w:rFonts w:cs="Times New Roman"/>
          <w:color w:val="000000"/>
          <w:szCs w:val="28"/>
          <w:shd w:val="clear" w:color="auto" w:fill="FFFFFF"/>
          <w:lang w:val="en-US"/>
        </w:rPr>
        <w:t xml:space="preserve">. It works rapid when outer table is small and </w:t>
      </w:r>
      <w:proofErr w:type="spellStart"/>
      <w:r>
        <w:rPr>
          <w:rFonts w:cs="Times New Roman"/>
          <w:color w:val="000000"/>
          <w:szCs w:val="28"/>
          <w:shd w:val="clear" w:color="auto" w:fill="FFFFFF"/>
          <w:lang w:val="en-US"/>
        </w:rPr>
        <w:t>inner</w:t>
      </w:r>
      <w:proofErr w:type="spellEnd"/>
      <w:r>
        <w:rPr>
          <w:rFonts w:cs="Times New Roman"/>
          <w:color w:val="000000"/>
          <w:szCs w:val="28"/>
          <w:shd w:val="clear" w:color="auto" w:fill="FFFFFF"/>
          <w:lang w:val="en-US"/>
        </w:rPr>
        <w:t xml:space="preserve"> table has index on column which is joined to outer table.</w:t>
      </w:r>
    </w:p>
    <w:p w:rsidR="003B16C2" w:rsidRDefault="003B16C2">
      <w:pPr>
        <w:rPr>
          <w:lang w:val="en-US"/>
        </w:rPr>
      </w:pPr>
    </w:p>
    <w:p w:rsidR="00472D57" w:rsidRDefault="004056D6">
      <w:pPr>
        <w:rPr>
          <w:lang w:val="en-US"/>
        </w:rPr>
      </w:pPr>
      <w:r>
        <w:rPr>
          <w:lang w:val="en-US"/>
        </w:rPr>
        <w:t xml:space="preserve">2.2. Hash </w:t>
      </w:r>
      <w:proofErr w:type="gramStart"/>
      <w:r>
        <w:rPr>
          <w:lang w:val="en-US"/>
        </w:rPr>
        <w:t>join</w:t>
      </w:r>
      <w:proofErr w:type="gramEnd"/>
    </w:p>
    <w:p w:rsidR="004056D6" w:rsidRDefault="004056D6">
      <w:pPr>
        <w:rPr>
          <w:lang w:val="en-US"/>
        </w:rPr>
      </w:pPr>
      <w:r>
        <w:rPr>
          <w:noProof/>
        </w:rPr>
        <w:drawing>
          <wp:inline distT="0" distB="0" distL="0" distR="0">
            <wp:extent cx="5760720" cy="2415786"/>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60720" cy="2415786"/>
                    </a:xfrm>
                    <a:prstGeom prst="rect">
                      <a:avLst/>
                    </a:prstGeom>
                    <a:noFill/>
                    <a:ln w="9525">
                      <a:noFill/>
                      <a:miter lim="800000"/>
                      <a:headEnd/>
                      <a:tailEnd/>
                    </a:ln>
                  </pic:spPr>
                </pic:pic>
              </a:graphicData>
            </a:graphic>
          </wp:inline>
        </w:drawing>
      </w:r>
    </w:p>
    <w:p w:rsidR="00A75150" w:rsidRPr="003B16C2" w:rsidRDefault="003B16C2">
      <w:pPr>
        <w:rPr>
          <w:rFonts w:cs="Times New Roman"/>
          <w:szCs w:val="28"/>
          <w:lang w:val="en-US"/>
        </w:rPr>
      </w:pPr>
      <w:r w:rsidRPr="003B16C2">
        <w:rPr>
          <w:rFonts w:cs="Times New Roman"/>
          <w:color w:val="000000"/>
          <w:szCs w:val="28"/>
          <w:shd w:val="clear" w:color="auto" w:fill="FFFFFF"/>
        </w:rPr>
        <w:t>Hash joins are used when the joining large tables.</w:t>
      </w:r>
      <w:r>
        <w:rPr>
          <w:rStyle w:val="apple-converted-space"/>
          <w:rFonts w:cs="Times New Roman"/>
          <w:color w:val="000000"/>
          <w:szCs w:val="28"/>
          <w:shd w:val="clear" w:color="auto" w:fill="FFFFFF"/>
          <w:lang w:val="en-US"/>
        </w:rPr>
        <w:t xml:space="preserve"> </w:t>
      </w:r>
      <w:r w:rsidRPr="003B16C2">
        <w:rPr>
          <w:rFonts w:cs="Times New Roman"/>
          <w:color w:val="000000"/>
          <w:szCs w:val="28"/>
          <w:shd w:val="clear" w:color="auto" w:fill="FFFFFF"/>
        </w:rPr>
        <w:t>The optimizer uses smaller of the 2 tables to build a hash table in memory and the scans the large tables</w:t>
      </w:r>
      <w:r>
        <w:rPr>
          <w:rFonts w:cs="Times New Roman"/>
          <w:color w:val="000000"/>
          <w:szCs w:val="28"/>
          <w:shd w:val="clear" w:color="auto" w:fill="FFFFFF"/>
          <w:lang w:val="en-US"/>
        </w:rPr>
        <w:t xml:space="preserve"> (using windows, I mean not all table load in buffer cache)</w:t>
      </w:r>
      <w:r w:rsidRPr="003B16C2">
        <w:rPr>
          <w:rFonts w:cs="Times New Roman"/>
          <w:color w:val="000000"/>
          <w:szCs w:val="28"/>
          <w:shd w:val="clear" w:color="auto" w:fill="FFFFFF"/>
        </w:rPr>
        <w:t xml:space="preserve"> and compares the hash value (of rows from large table) with this hash table to find the joined rows.</w:t>
      </w:r>
      <w:r>
        <w:rPr>
          <w:rFonts w:cs="Times New Roman"/>
          <w:color w:val="000000"/>
          <w:szCs w:val="28"/>
          <w:shd w:val="clear" w:color="auto" w:fill="FFFFFF"/>
          <w:lang w:val="en-US"/>
        </w:rPr>
        <w:t xml:space="preserve"> The builds FIFO stack for matched values (push</w:t>
      </w:r>
      <w:r w:rsidR="002D3113">
        <w:rPr>
          <w:rFonts w:cs="Times New Roman"/>
          <w:color w:val="000000"/>
          <w:szCs w:val="28"/>
          <w:shd w:val="clear" w:color="auto" w:fill="FFFFFF"/>
          <w:lang w:val="en-US"/>
        </w:rPr>
        <w:t xml:space="preserve"> matched</w:t>
      </w:r>
      <w:r>
        <w:rPr>
          <w:rFonts w:cs="Times New Roman"/>
          <w:color w:val="000000"/>
          <w:szCs w:val="28"/>
          <w:shd w:val="clear" w:color="auto" w:fill="FFFFFF"/>
          <w:lang w:val="en-US"/>
        </w:rPr>
        <w:t>)</w:t>
      </w:r>
    </w:p>
    <w:p w:rsidR="00A75150" w:rsidRDefault="00A75150">
      <w:pPr>
        <w:rPr>
          <w:lang w:val="en-US"/>
        </w:rPr>
      </w:pPr>
      <w:r>
        <w:rPr>
          <w:lang w:val="en-US"/>
        </w:rPr>
        <w:t>2.3. Sort Merge Join</w:t>
      </w:r>
    </w:p>
    <w:p w:rsidR="00A75150" w:rsidRDefault="00A75150">
      <w:pPr>
        <w:rPr>
          <w:lang w:val="en-US"/>
        </w:rPr>
      </w:pPr>
      <w:r>
        <w:rPr>
          <w:noProof/>
        </w:rPr>
        <w:drawing>
          <wp:inline distT="0" distB="0" distL="0" distR="0">
            <wp:extent cx="5762625" cy="1647825"/>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60720" cy="1647280"/>
                    </a:xfrm>
                    <a:prstGeom prst="rect">
                      <a:avLst/>
                    </a:prstGeom>
                    <a:noFill/>
                    <a:ln w="9525">
                      <a:noFill/>
                      <a:miter lim="800000"/>
                      <a:headEnd/>
                      <a:tailEnd/>
                    </a:ln>
                  </pic:spPr>
                </pic:pic>
              </a:graphicData>
            </a:graphic>
          </wp:inline>
        </w:drawing>
      </w:r>
    </w:p>
    <w:p w:rsidR="00A75150" w:rsidRDefault="00F90D35">
      <w:pPr>
        <w:rPr>
          <w:lang w:val="en-US"/>
        </w:rPr>
      </w:pPr>
      <w:r>
        <w:rPr>
          <w:lang w:val="en-US"/>
        </w:rPr>
        <w:t>Sort merge join sort joined columns of both tables and highlighted similar subgroups</w:t>
      </w:r>
      <w:r w:rsidR="002573D2">
        <w:rPr>
          <w:lang w:val="en-US"/>
        </w:rPr>
        <w:t xml:space="preserve"> (doubly linked list)</w:t>
      </w:r>
      <w:r>
        <w:rPr>
          <w:lang w:val="en-US"/>
        </w:rPr>
        <w:t xml:space="preserve">. Then </w:t>
      </w:r>
      <w:r w:rsidR="002573D2">
        <w:rPr>
          <w:lang w:val="en-US"/>
        </w:rPr>
        <w:t xml:space="preserve">merge it. It works fast when </w:t>
      </w:r>
      <w:proofErr w:type="gramStart"/>
      <w:r w:rsidR="002573D2">
        <w:rPr>
          <w:lang w:val="en-US"/>
        </w:rPr>
        <w:t>both joined columns have index or</w:t>
      </w:r>
      <w:proofErr w:type="gramEnd"/>
      <w:r w:rsidR="002573D2">
        <w:rPr>
          <w:lang w:val="en-US"/>
        </w:rPr>
        <w:t xml:space="preserve"> result set of </w:t>
      </w:r>
      <w:proofErr w:type="spellStart"/>
      <w:r w:rsidR="002573D2">
        <w:rPr>
          <w:lang w:val="en-US"/>
        </w:rPr>
        <w:t>rowid</w:t>
      </w:r>
      <w:proofErr w:type="spellEnd"/>
      <w:r w:rsidR="002573D2">
        <w:rPr>
          <w:lang w:val="en-US"/>
        </w:rPr>
        <w:t xml:space="preserve"> (when index) is not equal to second table dataset.</w:t>
      </w:r>
    </w:p>
    <w:p w:rsidR="00A75150" w:rsidRDefault="00E96C08">
      <w:pPr>
        <w:rPr>
          <w:lang w:val="en-US"/>
        </w:rPr>
      </w:pPr>
      <w:r>
        <w:rPr>
          <w:lang w:val="en-US"/>
        </w:rPr>
        <w:lastRenderedPageBreak/>
        <w:t>2.4 Cartesian Joins</w:t>
      </w:r>
    </w:p>
    <w:p w:rsidR="00E96C08" w:rsidRDefault="00E96C08">
      <w:pPr>
        <w:rPr>
          <w:lang w:val="en-US"/>
        </w:rPr>
      </w:pPr>
      <w:r>
        <w:rPr>
          <w:noProof/>
        </w:rPr>
        <w:drawing>
          <wp:inline distT="0" distB="0" distL="0" distR="0">
            <wp:extent cx="5762625" cy="3086100"/>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60720" cy="3085080"/>
                    </a:xfrm>
                    <a:prstGeom prst="rect">
                      <a:avLst/>
                    </a:prstGeom>
                    <a:noFill/>
                    <a:ln w="9525">
                      <a:noFill/>
                      <a:miter lim="800000"/>
                      <a:headEnd/>
                      <a:tailEnd/>
                    </a:ln>
                  </pic:spPr>
                </pic:pic>
              </a:graphicData>
            </a:graphic>
          </wp:inline>
        </w:drawing>
      </w:r>
    </w:p>
    <w:p w:rsidR="002573D2" w:rsidRPr="002573D2" w:rsidRDefault="002573D2">
      <w:pPr>
        <w:rPr>
          <w:rFonts w:cs="Times New Roman"/>
          <w:szCs w:val="28"/>
          <w:lang w:val="en-US"/>
        </w:rPr>
      </w:pPr>
      <w:r w:rsidRPr="002573D2">
        <w:rPr>
          <w:rFonts w:cs="Times New Roman"/>
          <w:bCs/>
          <w:color w:val="000000"/>
          <w:szCs w:val="28"/>
          <w:shd w:val="clear" w:color="auto" w:fill="FFFFFF"/>
          <w:lang w:val="en-US"/>
        </w:rPr>
        <w:t>C</w:t>
      </w:r>
      <w:r w:rsidRPr="002573D2">
        <w:rPr>
          <w:rFonts w:cs="Times New Roman"/>
          <w:bCs/>
          <w:color w:val="000000"/>
          <w:szCs w:val="28"/>
          <w:shd w:val="clear" w:color="auto" w:fill="FFFFFF"/>
        </w:rPr>
        <w:t>artesian join</w:t>
      </w:r>
      <w:r>
        <w:rPr>
          <w:rStyle w:val="apple-converted-space"/>
          <w:rFonts w:cs="Times New Roman"/>
          <w:color w:val="000000"/>
          <w:szCs w:val="28"/>
          <w:shd w:val="clear" w:color="auto" w:fill="FFFFFF"/>
          <w:lang w:val="en-US"/>
        </w:rPr>
        <w:t xml:space="preserve"> </w:t>
      </w:r>
      <w:r w:rsidRPr="002573D2">
        <w:rPr>
          <w:rFonts w:cs="Times New Roman"/>
          <w:color w:val="000000"/>
          <w:szCs w:val="28"/>
          <w:shd w:val="clear" w:color="auto" w:fill="FFFFFF"/>
        </w:rPr>
        <w:t>is a</w:t>
      </w:r>
      <w:r>
        <w:rPr>
          <w:rStyle w:val="apple-converted-space"/>
          <w:rFonts w:cs="Times New Roman"/>
          <w:color w:val="000000"/>
          <w:szCs w:val="28"/>
          <w:shd w:val="clear" w:color="auto" w:fill="FFFFFF"/>
          <w:lang w:val="en-US"/>
        </w:rPr>
        <w:t xml:space="preserve"> </w:t>
      </w:r>
      <w:r w:rsidRPr="002573D2">
        <w:rPr>
          <w:rFonts w:cs="Times New Roman"/>
          <w:szCs w:val="28"/>
          <w:shd w:val="clear" w:color="auto" w:fill="FFFFFF"/>
        </w:rPr>
        <w:t>join</w:t>
      </w:r>
      <w:r>
        <w:rPr>
          <w:rStyle w:val="apple-converted-space"/>
          <w:rFonts w:cs="Times New Roman"/>
          <w:color w:val="000000"/>
          <w:szCs w:val="28"/>
          <w:shd w:val="clear" w:color="auto" w:fill="FFFFFF"/>
          <w:lang w:val="en-US"/>
        </w:rPr>
        <w:t xml:space="preserve"> </w:t>
      </w:r>
      <w:r w:rsidRPr="002573D2">
        <w:rPr>
          <w:rFonts w:cs="Times New Roman"/>
          <w:color w:val="000000"/>
          <w:szCs w:val="28"/>
          <w:shd w:val="clear" w:color="auto" w:fill="FFFFFF"/>
        </w:rPr>
        <w:t>of every</w:t>
      </w:r>
      <w:r>
        <w:rPr>
          <w:rStyle w:val="apple-converted-space"/>
          <w:rFonts w:cs="Times New Roman"/>
          <w:color w:val="000000"/>
          <w:szCs w:val="28"/>
          <w:shd w:val="clear" w:color="auto" w:fill="FFFFFF"/>
          <w:lang w:val="en-US"/>
        </w:rPr>
        <w:t xml:space="preserve"> </w:t>
      </w:r>
      <w:r w:rsidRPr="002573D2">
        <w:rPr>
          <w:rFonts w:cs="Times New Roman"/>
          <w:szCs w:val="28"/>
          <w:shd w:val="clear" w:color="auto" w:fill="FFFFFF"/>
        </w:rPr>
        <w:t>row</w:t>
      </w:r>
      <w:r>
        <w:rPr>
          <w:rStyle w:val="apple-converted-space"/>
          <w:rFonts w:cs="Times New Roman"/>
          <w:color w:val="000000"/>
          <w:szCs w:val="28"/>
          <w:shd w:val="clear" w:color="auto" w:fill="FFFFFF"/>
          <w:lang w:val="en-US"/>
        </w:rPr>
        <w:t xml:space="preserve"> </w:t>
      </w:r>
      <w:r w:rsidRPr="002573D2">
        <w:rPr>
          <w:rFonts w:cs="Times New Roman"/>
          <w:color w:val="000000"/>
          <w:szCs w:val="28"/>
          <w:shd w:val="clear" w:color="auto" w:fill="FFFFFF"/>
        </w:rPr>
        <w:t>of one</w:t>
      </w:r>
      <w:r>
        <w:rPr>
          <w:rStyle w:val="apple-converted-space"/>
          <w:rFonts w:cs="Times New Roman"/>
          <w:color w:val="000000"/>
          <w:szCs w:val="28"/>
          <w:shd w:val="clear" w:color="auto" w:fill="FFFFFF"/>
          <w:lang w:val="en-US"/>
        </w:rPr>
        <w:t xml:space="preserve"> </w:t>
      </w:r>
      <w:r w:rsidRPr="002573D2">
        <w:rPr>
          <w:rFonts w:cs="Times New Roman"/>
          <w:szCs w:val="28"/>
          <w:shd w:val="clear" w:color="auto" w:fill="FFFFFF"/>
        </w:rPr>
        <w:t>table</w:t>
      </w:r>
      <w:r>
        <w:rPr>
          <w:rStyle w:val="apple-converted-space"/>
          <w:rFonts w:cs="Times New Roman"/>
          <w:color w:val="000000"/>
          <w:szCs w:val="28"/>
          <w:shd w:val="clear" w:color="auto" w:fill="FFFFFF"/>
          <w:lang w:val="en-US"/>
        </w:rPr>
        <w:t xml:space="preserve"> </w:t>
      </w:r>
      <w:r w:rsidRPr="002573D2">
        <w:rPr>
          <w:rFonts w:cs="Times New Roman"/>
          <w:color w:val="000000"/>
          <w:szCs w:val="28"/>
          <w:shd w:val="clear" w:color="auto" w:fill="FFFFFF"/>
        </w:rPr>
        <w:t>to every row of another table.</w:t>
      </w:r>
    </w:p>
    <w:p w:rsidR="00F609CC" w:rsidRDefault="0031777D">
      <w:pPr>
        <w:rPr>
          <w:lang w:val="en-US"/>
        </w:rPr>
      </w:pPr>
      <w:r>
        <w:rPr>
          <w:lang w:val="en-US"/>
        </w:rPr>
        <w:t>2.6</w:t>
      </w:r>
      <w:r w:rsidR="00F609CC" w:rsidRPr="00F609CC">
        <w:rPr>
          <w:lang w:val="en-US"/>
        </w:rPr>
        <w:t xml:space="preserve"> </w:t>
      </w:r>
      <w:proofErr w:type="gramStart"/>
      <w:r w:rsidR="00F609CC">
        <w:rPr>
          <w:lang w:val="en-US"/>
        </w:rPr>
        <w:t>O</w:t>
      </w:r>
      <w:r w:rsidR="00F609CC" w:rsidRPr="00F609CC">
        <w:rPr>
          <w:lang w:val="en-US"/>
        </w:rPr>
        <w:t xml:space="preserve">uter </w:t>
      </w:r>
      <w:r>
        <w:rPr>
          <w:lang w:val="en-US"/>
        </w:rPr>
        <w:t xml:space="preserve"> J</w:t>
      </w:r>
      <w:r w:rsidR="00F609CC">
        <w:rPr>
          <w:lang w:val="en-US"/>
        </w:rPr>
        <w:t>oin</w:t>
      </w:r>
      <w:proofErr w:type="gramEnd"/>
    </w:p>
    <w:p w:rsidR="00F609CC" w:rsidRDefault="0031777D">
      <w:pPr>
        <w:rPr>
          <w:lang w:val="en-US"/>
        </w:rPr>
      </w:pPr>
      <w:r>
        <w:rPr>
          <w:lang w:val="en-US"/>
        </w:rPr>
        <w:t>2.6</w:t>
      </w:r>
      <w:r w:rsidR="00F609CC">
        <w:rPr>
          <w:lang w:val="en-US"/>
        </w:rPr>
        <w:t>.1</w:t>
      </w:r>
      <w:r w:rsidR="00F609CC" w:rsidRPr="00F609CC">
        <w:rPr>
          <w:lang w:val="en-US"/>
        </w:rPr>
        <w:t xml:space="preserve"> Left/Right</w:t>
      </w:r>
      <w:r>
        <w:rPr>
          <w:lang w:val="en-US"/>
        </w:rPr>
        <w:t xml:space="preserve"> Outer J</w:t>
      </w:r>
      <w:r w:rsidR="00F609CC">
        <w:rPr>
          <w:lang w:val="en-US"/>
        </w:rPr>
        <w:t>oin</w:t>
      </w:r>
    </w:p>
    <w:p w:rsidR="00F609CC" w:rsidRDefault="00F609CC">
      <w:pPr>
        <w:rPr>
          <w:lang w:val="en-US"/>
        </w:rPr>
      </w:pPr>
      <w:r>
        <w:rPr>
          <w:noProof/>
        </w:rPr>
        <w:drawing>
          <wp:inline distT="0" distB="0" distL="0" distR="0">
            <wp:extent cx="5756169" cy="170497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60720" cy="1706323"/>
                    </a:xfrm>
                    <a:prstGeom prst="rect">
                      <a:avLst/>
                    </a:prstGeom>
                    <a:noFill/>
                    <a:ln w="9525">
                      <a:noFill/>
                      <a:miter lim="800000"/>
                      <a:headEnd/>
                      <a:tailEnd/>
                    </a:ln>
                  </pic:spPr>
                </pic:pic>
              </a:graphicData>
            </a:graphic>
          </wp:inline>
        </w:drawing>
      </w:r>
    </w:p>
    <w:p w:rsidR="00F609CC" w:rsidRDefault="00F609CC">
      <w:pPr>
        <w:rPr>
          <w:lang w:val="en-US"/>
        </w:rPr>
      </w:pPr>
      <w:r>
        <w:rPr>
          <w:noProof/>
        </w:rPr>
        <w:lastRenderedPageBreak/>
        <w:drawing>
          <wp:inline distT="0" distB="0" distL="0" distR="0">
            <wp:extent cx="5753100" cy="226695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760720" cy="2269953"/>
                    </a:xfrm>
                    <a:prstGeom prst="rect">
                      <a:avLst/>
                    </a:prstGeom>
                    <a:noFill/>
                    <a:ln w="9525">
                      <a:noFill/>
                      <a:miter lim="800000"/>
                      <a:headEnd/>
                      <a:tailEnd/>
                    </a:ln>
                  </pic:spPr>
                </pic:pic>
              </a:graphicData>
            </a:graphic>
          </wp:inline>
        </w:drawing>
      </w:r>
    </w:p>
    <w:p w:rsidR="002573D2" w:rsidRDefault="002573D2">
      <w:pPr>
        <w:rPr>
          <w:lang w:val="en-US"/>
        </w:rPr>
      </w:pPr>
      <w:r>
        <w:rPr>
          <w:lang w:val="en-US"/>
        </w:rPr>
        <w:t>Left outer join: all values of left table joins with right (using hash, NL or SM joins)</w:t>
      </w:r>
      <w:r w:rsidR="003B16C2">
        <w:rPr>
          <w:lang w:val="en-US"/>
        </w:rPr>
        <w:t xml:space="preserve">. </w:t>
      </w:r>
      <w:proofErr w:type="gramStart"/>
      <w:r w:rsidR="003B16C2" w:rsidRPr="003B16C2">
        <w:rPr>
          <w:szCs w:val="28"/>
          <w:lang w:val="en-US"/>
        </w:rPr>
        <w:t>U</w:t>
      </w:r>
      <w:r w:rsidR="003B16C2" w:rsidRPr="003B16C2">
        <w:rPr>
          <w:color w:val="000000"/>
          <w:szCs w:val="28"/>
        </w:rPr>
        <w:t>nmatched rows from the first (left) table, joining them with a NULL row in the shape of the second (right) table.</w:t>
      </w:r>
      <w:proofErr w:type="gramEnd"/>
    </w:p>
    <w:p w:rsidR="00F609CC" w:rsidRDefault="003B16C2">
      <w:pPr>
        <w:rPr>
          <w:lang w:val="en-US"/>
        </w:rPr>
      </w:pPr>
      <w:r>
        <w:rPr>
          <w:lang w:val="en-US"/>
        </w:rPr>
        <w:t>Right outer join: same as left but for right table</w:t>
      </w:r>
    </w:p>
    <w:p w:rsidR="00F609CC" w:rsidRDefault="0031777D">
      <w:pPr>
        <w:rPr>
          <w:lang w:val="en-US"/>
        </w:rPr>
      </w:pPr>
      <w:r>
        <w:rPr>
          <w:lang w:val="en-US"/>
        </w:rPr>
        <w:t>2.6.2 Full Outer J</w:t>
      </w:r>
      <w:r w:rsidR="00F609CC">
        <w:rPr>
          <w:lang w:val="en-US"/>
        </w:rPr>
        <w:t>oin</w:t>
      </w:r>
    </w:p>
    <w:p w:rsidR="00F609CC" w:rsidRDefault="00F609CC">
      <w:pPr>
        <w:rPr>
          <w:lang w:val="en-US"/>
        </w:rPr>
      </w:pPr>
      <w:r>
        <w:rPr>
          <w:noProof/>
        </w:rPr>
        <w:drawing>
          <wp:inline distT="0" distB="0" distL="0" distR="0">
            <wp:extent cx="5760720" cy="3616596"/>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760720" cy="3616596"/>
                    </a:xfrm>
                    <a:prstGeom prst="rect">
                      <a:avLst/>
                    </a:prstGeom>
                    <a:noFill/>
                    <a:ln w="9525">
                      <a:noFill/>
                      <a:miter lim="800000"/>
                      <a:headEnd/>
                      <a:tailEnd/>
                    </a:ln>
                  </pic:spPr>
                </pic:pic>
              </a:graphicData>
            </a:graphic>
          </wp:inline>
        </w:drawing>
      </w:r>
    </w:p>
    <w:p w:rsidR="0031777D" w:rsidRDefault="003B16C2">
      <w:pPr>
        <w:rPr>
          <w:lang w:val="en-US"/>
        </w:rPr>
      </w:pPr>
      <w:r>
        <w:rPr>
          <w:lang w:val="en-US"/>
        </w:rPr>
        <w:t>Unmatched rows of both tables joining with null rows.</w:t>
      </w:r>
    </w:p>
    <w:p w:rsidR="0031777D" w:rsidRDefault="0031777D">
      <w:pPr>
        <w:rPr>
          <w:lang w:val="en-US"/>
        </w:rPr>
      </w:pPr>
    </w:p>
    <w:p w:rsidR="0031777D" w:rsidRDefault="0031777D">
      <w:pPr>
        <w:rPr>
          <w:lang w:val="en-US"/>
        </w:rPr>
      </w:pPr>
    </w:p>
    <w:p w:rsidR="0031777D" w:rsidRDefault="0031777D">
      <w:pPr>
        <w:rPr>
          <w:lang w:val="en-US"/>
        </w:rPr>
      </w:pPr>
    </w:p>
    <w:p w:rsidR="0031777D" w:rsidRDefault="0031777D">
      <w:pPr>
        <w:rPr>
          <w:lang w:val="en-US"/>
        </w:rPr>
      </w:pPr>
    </w:p>
    <w:p w:rsidR="0031777D" w:rsidRDefault="0031777D">
      <w:pPr>
        <w:rPr>
          <w:lang w:val="en-US"/>
        </w:rPr>
      </w:pPr>
      <w:r>
        <w:rPr>
          <w:lang w:val="en-US"/>
        </w:rPr>
        <w:t>2.7 Semi Joins</w:t>
      </w:r>
    </w:p>
    <w:p w:rsidR="0031777D" w:rsidRDefault="0031777D">
      <w:pPr>
        <w:rPr>
          <w:lang w:val="en-US"/>
        </w:rPr>
      </w:pPr>
      <w:r>
        <w:rPr>
          <w:noProof/>
        </w:rPr>
        <w:drawing>
          <wp:inline distT="0" distB="0" distL="0" distR="0">
            <wp:extent cx="5760720" cy="1181465"/>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760720" cy="1181465"/>
                    </a:xfrm>
                    <a:prstGeom prst="rect">
                      <a:avLst/>
                    </a:prstGeom>
                    <a:noFill/>
                    <a:ln w="9525">
                      <a:noFill/>
                      <a:miter lim="800000"/>
                      <a:headEnd/>
                      <a:tailEnd/>
                    </a:ln>
                  </pic:spPr>
                </pic:pic>
              </a:graphicData>
            </a:graphic>
          </wp:inline>
        </w:drawing>
      </w:r>
    </w:p>
    <w:p w:rsidR="0031777D" w:rsidRPr="00FF5457" w:rsidRDefault="00FF5457">
      <w:pPr>
        <w:rPr>
          <w:rFonts w:cs="Times New Roman"/>
          <w:szCs w:val="28"/>
          <w:lang w:val="en-US"/>
        </w:rPr>
      </w:pPr>
      <w:r w:rsidRPr="00FF5457">
        <w:rPr>
          <w:rFonts w:cs="Times New Roman"/>
          <w:color w:val="222222"/>
          <w:szCs w:val="28"/>
          <w:shd w:val="clear" w:color="auto" w:fill="FFFFFF"/>
        </w:rPr>
        <w:t>A semijoin returns rows that match an</w:t>
      </w:r>
      <w:r w:rsidRPr="00FF5457">
        <w:rPr>
          <w:rStyle w:val="apple-converted-space"/>
          <w:rFonts w:cs="Times New Roman"/>
          <w:color w:val="222222"/>
          <w:szCs w:val="28"/>
          <w:shd w:val="clear" w:color="auto" w:fill="FFFFFF"/>
          <w:lang w:val="en-US"/>
        </w:rPr>
        <w:t xml:space="preserve"> </w:t>
      </w:r>
      <w:r>
        <w:rPr>
          <w:rStyle w:val="HTML"/>
          <w:rFonts w:ascii="Times New Roman" w:eastAsiaTheme="minorEastAsia" w:hAnsi="Times New Roman" w:cs="Times New Roman"/>
          <w:color w:val="222222"/>
          <w:sz w:val="28"/>
          <w:szCs w:val="28"/>
          <w:shd w:val="clear" w:color="auto" w:fill="FFFFFF"/>
          <w:lang w:val="en-US"/>
        </w:rPr>
        <w:t>exists</w:t>
      </w:r>
      <w:r w:rsidRPr="00FF5457">
        <w:rPr>
          <w:rStyle w:val="apple-converted-space"/>
          <w:rFonts w:cs="Times New Roman"/>
          <w:color w:val="222222"/>
          <w:szCs w:val="28"/>
          <w:shd w:val="clear" w:color="auto" w:fill="FFFFFF"/>
          <w:lang w:val="en-US"/>
        </w:rPr>
        <w:t xml:space="preserve"> </w:t>
      </w:r>
      <w:r w:rsidRPr="00FF5457">
        <w:rPr>
          <w:rFonts w:cs="Times New Roman"/>
          <w:color w:val="222222"/>
          <w:szCs w:val="28"/>
          <w:shd w:val="clear" w:color="auto" w:fill="FFFFFF"/>
        </w:rPr>
        <w:t>subquery without duplicating rows from the left side of the predicate when multiple rows on the right side satisfy the criteria of the subquery</w:t>
      </w:r>
      <w:r>
        <w:rPr>
          <w:rFonts w:cs="Times New Roman"/>
          <w:color w:val="222222"/>
          <w:szCs w:val="28"/>
          <w:shd w:val="clear" w:color="auto" w:fill="FFFFFF"/>
          <w:lang w:val="en-US"/>
        </w:rPr>
        <w:t>.</w:t>
      </w:r>
    </w:p>
    <w:p w:rsidR="0031777D" w:rsidRDefault="0031777D">
      <w:pPr>
        <w:rPr>
          <w:lang w:val="en-US"/>
        </w:rPr>
      </w:pPr>
      <w:r>
        <w:rPr>
          <w:lang w:val="en-US"/>
        </w:rPr>
        <w:t>2.8 Anti-Join</w:t>
      </w:r>
    </w:p>
    <w:p w:rsidR="0031777D" w:rsidRDefault="0031777D">
      <w:pPr>
        <w:rPr>
          <w:lang w:val="en-US"/>
        </w:rPr>
      </w:pPr>
      <w:r>
        <w:rPr>
          <w:noProof/>
        </w:rPr>
        <w:drawing>
          <wp:inline distT="0" distB="0" distL="0" distR="0">
            <wp:extent cx="5760720" cy="1185756"/>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760720" cy="1185756"/>
                    </a:xfrm>
                    <a:prstGeom prst="rect">
                      <a:avLst/>
                    </a:prstGeom>
                    <a:noFill/>
                    <a:ln w="9525">
                      <a:noFill/>
                      <a:miter lim="800000"/>
                      <a:headEnd/>
                      <a:tailEnd/>
                    </a:ln>
                  </pic:spPr>
                </pic:pic>
              </a:graphicData>
            </a:graphic>
          </wp:inline>
        </w:drawing>
      </w:r>
    </w:p>
    <w:p w:rsidR="006F0B1F" w:rsidRPr="00FF5457" w:rsidRDefault="00FF5457">
      <w:pPr>
        <w:rPr>
          <w:rFonts w:cs="Times New Roman"/>
          <w:szCs w:val="28"/>
          <w:lang w:val="en-US"/>
        </w:rPr>
      </w:pPr>
      <w:r w:rsidRPr="00FF5457">
        <w:rPr>
          <w:rFonts w:cs="Times New Roman"/>
          <w:color w:val="222222"/>
          <w:szCs w:val="28"/>
          <w:shd w:val="clear" w:color="auto" w:fill="FFFFFF"/>
        </w:rPr>
        <w:t>An antijoin returns rows from the left side of the predicate for which there are no corresponding rows on the right side of the predicate. That is, it returns rows that fail to match (</w:t>
      </w:r>
      <w:r>
        <w:rPr>
          <w:rStyle w:val="HTML"/>
          <w:rFonts w:ascii="Times New Roman" w:eastAsiaTheme="minorEastAsia" w:hAnsi="Times New Roman" w:cs="Times New Roman"/>
          <w:color w:val="222222"/>
          <w:sz w:val="28"/>
          <w:szCs w:val="28"/>
          <w:shd w:val="clear" w:color="auto" w:fill="FFFFFF"/>
          <w:lang w:val="en-US"/>
        </w:rPr>
        <w:t>not in</w:t>
      </w:r>
      <w:r w:rsidRPr="00FF5457">
        <w:rPr>
          <w:rFonts w:cs="Times New Roman"/>
          <w:color w:val="222222"/>
          <w:szCs w:val="28"/>
          <w:shd w:val="clear" w:color="auto" w:fill="FFFFFF"/>
        </w:rPr>
        <w:t>) the subquery on the right side.</w:t>
      </w:r>
    </w:p>
    <w:p w:rsidR="006F0B1F" w:rsidRDefault="006F0B1F">
      <w:pPr>
        <w:rPr>
          <w:lang w:val="en-US"/>
        </w:rPr>
      </w:pPr>
      <w:r>
        <w:rPr>
          <w:lang w:val="en-US"/>
        </w:rPr>
        <w:t>2.9</w:t>
      </w:r>
    </w:p>
    <w:tbl>
      <w:tblPr>
        <w:tblStyle w:val="a5"/>
        <w:tblW w:w="9978" w:type="dxa"/>
        <w:tblLook w:val="04A0"/>
      </w:tblPr>
      <w:tblGrid>
        <w:gridCol w:w="1950"/>
        <w:gridCol w:w="2080"/>
        <w:gridCol w:w="1196"/>
        <w:gridCol w:w="1188"/>
        <w:gridCol w:w="1188"/>
        <w:gridCol w:w="1188"/>
        <w:gridCol w:w="1188"/>
      </w:tblGrid>
      <w:tr w:rsidR="006F0B1F" w:rsidTr="00301AB5">
        <w:tc>
          <w:tcPr>
            <w:tcW w:w="1951" w:type="dxa"/>
          </w:tcPr>
          <w:p w:rsidR="006F0B1F" w:rsidRDefault="006F0B1F" w:rsidP="00301AB5">
            <w:r>
              <w:t>Join Access “A”</w:t>
            </w:r>
          </w:p>
        </w:tc>
        <w:tc>
          <w:tcPr>
            <w:tcW w:w="2082" w:type="dxa"/>
          </w:tcPr>
          <w:p w:rsidR="006F0B1F" w:rsidRDefault="006F0B1F" w:rsidP="00301AB5">
            <w:r>
              <w:t>Join Access “B”</w:t>
            </w:r>
          </w:p>
        </w:tc>
        <w:tc>
          <w:tcPr>
            <w:tcW w:w="1189" w:type="dxa"/>
          </w:tcPr>
          <w:p w:rsidR="006F0B1F" w:rsidRDefault="006F0B1F" w:rsidP="00301AB5">
            <w:r>
              <w:t>Nested Loop</w:t>
            </w:r>
          </w:p>
        </w:tc>
        <w:tc>
          <w:tcPr>
            <w:tcW w:w="1189" w:type="dxa"/>
          </w:tcPr>
          <w:p w:rsidR="006F0B1F" w:rsidRDefault="006F0B1F" w:rsidP="00301AB5">
            <w:r>
              <w:t>Hash Join</w:t>
            </w:r>
          </w:p>
        </w:tc>
        <w:tc>
          <w:tcPr>
            <w:tcW w:w="1189" w:type="dxa"/>
          </w:tcPr>
          <w:p w:rsidR="006F0B1F" w:rsidRDefault="006F0B1F" w:rsidP="00301AB5">
            <w:r>
              <w:t>Sort-Merge Join</w:t>
            </w:r>
          </w:p>
        </w:tc>
        <w:tc>
          <w:tcPr>
            <w:tcW w:w="1189" w:type="dxa"/>
          </w:tcPr>
          <w:p w:rsidR="006F0B1F" w:rsidRDefault="006F0B1F" w:rsidP="00301AB5">
            <w:r>
              <w:t>Anti-Join</w:t>
            </w:r>
          </w:p>
        </w:tc>
        <w:tc>
          <w:tcPr>
            <w:tcW w:w="1189" w:type="dxa"/>
          </w:tcPr>
          <w:p w:rsidR="006F0B1F" w:rsidRDefault="006F0B1F" w:rsidP="00301AB5">
            <w:r>
              <w:t xml:space="preserve">Semi-Join </w:t>
            </w:r>
          </w:p>
        </w:tc>
      </w:tr>
      <w:tr w:rsidR="006F0B1F" w:rsidTr="00301AB5">
        <w:tc>
          <w:tcPr>
            <w:tcW w:w="1951" w:type="dxa"/>
          </w:tcPr>
          <w:p w:rsidR="006F0B1F" w:rsidRDefault="006F0B1F" w:rsidP="00301AB5">
            <w:r>
              <w:t>Small Table</w:t>
            </w:r>
          </w:p>
        </w:tc>
        <w:tc>
          <w:tcPr>
            <w:tcW w:w="2082" w:type="dxa"/>
          </w:tcPr>
          <w:p w:rsidR="006F0B1F" w:rsidRDefault="006F0B1F" w:rsidP="00301AB5">
            <w:r>
              <w:t>Small Table</w:t>
            </w:r>
          </w:p>
        </w:tc>
        <w:tc>
          <w:tcPr>
            <w:tcW w:w="1189" w:type="dxa"/>
          </w:tcPr>
          <w:p w:rsidR="006F0B1F" w:rsidRDefault="006F0B1F" w:rsidP="00301AB5">
            <w:r>
              <w:t>113</w:t>
            </w:r>
          </w:p>
        </w:tc>
        <w:tc>
          <w:tcPr>
            <w:tcW w:w="1189" w:type="dxa"/>
          </w:tcPr>
          <w:p w:rsidR="006F0B1F" w:rsidRDefault="006F0B1F" w:rsidP="00301AB5">
            <w:r>
              <w:t>6</w:t>
            </w:r>
          </w:p>
        </w:tc>
        <w:tc>
          <w:tcPr>
            <w:tcW w:w="1189" w:type="dxa"/>
          </w:tcPr>
          <w:p w:rsidR="006F0B1F" w:rsidRDefault="006F0B1F" w:rsidP="00301AB5">
            <w:r>
              <w:t>6</w:t>
            </w:r>
          </w:p>
        </w:tc>
        <w:tc>
          <w:tcPr>
            <w:tcW w:w="1189" w:type="dxa"/>
          </w:tcPr>
          <w:p w:rsidR="006F0B1F" w:rsidRDefault="00235984" w:rsidP="00301AB5">
            <w:r>
              <w:t>6</w:t>
            </w:r>
          </w:p>
        </w:tc>
        <w:tc>
          <w:tcPr>
            <w:tcW w:w="1189" w:type="dxa"/>
          </w:tcPr>
          <w:p w:rsidR="006F0B1F" w:rsidRDefault="00235984" w:rsidP="00301AB5">
            <w:r>
              <w:t>6</w:t>
            </w:r>
          </w:p>
        </w:tc>
      </w:tr>
      <w:tr w:rsidR="006F0B1F" w:rsidTr="00301AB5">
        <w:tc>
          <w:tcPr>
            <w:tcW w:w="1951" w:type="dxa"/>
          </w:tcPr>
          <w:p w:rsidR="006F0B1F" w:rsidRDefault="006F0B1F" w:rsidP="00301AB5">
            <w:r>
              <w:t>Small Table</w:t>
            </w:r>
          </w:p>
        </w:tc>
        <w:tc>
          <w:tcPr>
            <w:tcW w:w="2082" w:type="dxa"/>
          </w:tcPr>
          <w:p w:rsidR="006F0B1F" w:rsidRDefault="006F0B1F" w:rsidP="00301AB5">
            <w:r>
              <w:t>Indexed</w:t>
            </w:r>
            <w:r w:rsidR="00DB4EED">
              <w:t xml:space="preserve"> Big</w:t>
            </w:r>
            <w:r>
              <w:t xml:space="preserve"> Table</w:t>
            </w:r>
          </w:p>
        </w:tc>
        <w:tc>
          <w:tcPr>
            <w:tcW w:w="1189" w:type="dxa"/>
          </w:tcPr>
          <w:p w:rsidR="006F0B1F" w:rsidRDefault="007F3F7D" w:rsidP="00301AB5">
            <w:r>
              <w:t>203</w:t>
            </w:r>
          </w:p>
        </w:tc>
        <w:tc>
          <w:tcPr>
            <w:tcW w:w="1189" w:type="dxa"/>
          </w:tcPr>
          <w:p w:rsidR="006F0B1F" w:rsidRDefault="007F3F7D" w:rsidP="00301AB5">
            <w:r>
              <w:t>61</w:t>
            </w:r>
          </w:p>
        </w:tc>
        <w:tc>
          <w:tcPr>
            <w:tcW w:w="1189" w:type="dxa"/>
          </w:tcPr>
          <w:p w:rsidR="006F0B1F" w:rsidRDefault="007F3F7D" w:rsidP="00301AB5">
            <w:r>
              <w:t>420</w:t>
            </w:r>
          </w:p>
        </w:tc>
        <w:tc>
          <w:tcPr>
            <w:tcW w:w="1189" w:type="dxa"/>
          </w:tcPr>
          <w:p w:rsidR="006F0B1F" w:rsidRDefault="007F3F7D" w:rsidP="00301AB5">
            <w:r>
              <w:t>61</w:t>
            </w:r>
          </w:p>
        </w:tc>
        <w:tc>
          <w:tcPr>
            <w:tcW w:w="1189" w:type="dxa"/>
          </w:tcPr>
          <w:p w:rsidR="006F0B1F" w:rsidRDefault="007F3F7D" w:rsidP="00301AB5">
            <w:r>
              <w:t>61</w:t>
            </w:r>
          </w:p>
        </w:tc>
      </w:tr>
      <w:tr w:rsidR="007F3F7D" w:rsidTr="00301AB5">
        <w:tc>
          <w:tcPr>
            <w:tcW w:w="1951" w:type="dxa"/>
          </w:tcPr>
          <w:p w:rsidR="007F3F7D" w:rsidRDefault="007F3F7D" w:rsidP="00301AB5">
            <w:r>
              <w:t>Indexed Small Table</w:t>
            </w:r>
          </w:p>
        </w:tc>
        <w:tc>
          <w:tcPr>
            <w:tcW w:w="2082" w:type="dxa"/>
          </w:tcPr>
          <w:p w:rsidR="007F3F7D" w:rsidRDefault="007F3F7D" w:rsidP="00301AB5">
            <w:r>
              <w:t>Indexed Big Table</w:t>
            </w:r>
          </w:p>
        </w:tc>
        <w:tc>
          <w:tcPr>
            <w:tcW w:w="1189" w:type="dxa"/>
          </w:tcPr>
          <w:p w:rsidR="007F3F7D" w:rsidRDefault="007F3F7D" w:rsidP="00301AB5">
            <w:r>
              <w:t>162</w:t>
            </w:r>
          </w:p>
        </w:tc>
        <w:tc>
          <w:tcPr>
            <w:tcW w:w="1189" w:type="dxa"/>
          </w:tcPr>
          <w:p w:rsidR="007F3F7D" w:rsidRDefault="007F3F7D" w:rsidP="00301AB5">
            <w:r>
              <w:t>61</w:t>
            </w:r>
          </w:p>
        </w:tc>
        <w:tc>
          <w:tcPr>
            <w:tcW w:w="1189" w:type="dxa"/>
          </w:tcPr>
          <w:p w:rsidR="007F3F7D" w:rsidRDefault="007F3F7D" w:rsidP="00301AB5">
            <w:r>
              <w:t>420</w:t>
            </w:r>
          </w:p>
        </w:tc>
        <w:tc>
          <w:tcPr>
            <w:tcW w:w="1189" w:type="dxa"/>
          </w:tcPr>
          <w:p w:rsidR="007F3F7D" w:rsidRDefault="007F3F7D" w:rsidP="00301AB5">
            <w:r>
              <w:t>61</w:t>
            </w:r>
          </w:p>
        </w:tc>
        <w:tc>
          <w:tcPr>
            <w:tcW w:w="1189" w:type="dxa"/>
          </w:tcPr>
          <w:p w:rsidR="007F3F7D" w:rsidRDefault="007F3F7D" w:rsidP="00301AB5">
            <w:r>
              <w:t>61</w:t>
            </w:r>
          </w:p>
        </w:tc>
      </w:tr>
      <w:tr w:rsidR="006F0B1F" w:rsidTr="00301AB5">
        <w:tc>
          <w:tcPr>
            <w:tcW w:w="1951" w:type="dxa"/>
          </w:tcPr>
          <w:p w:rsidR="006F0B1F" w:rsidRDefault="00235984" w:rsidP="00301AB5">
            <w:r>
              <w:t>Small Table</w:t>
            </w:r>
          </w:p>
        </w:tc>
        <w:tc>
          <w:tcPr>
            <w:tcW w:w="2082" w:type="dxa"/>
          </w:tcPr>
          <w:p w:rsidR="006F0B1F" w:rsidRDefault="00235984" w:rsidP="00301AB5">
            <w:r>
              <w:t>Big Table</w:t>
            </w:r>
          </w:p>
        </w:tc>
        <w:tc>
          <w:tcPr>
            <w:tcW w:w="1189" w:type="dxa"/>
          </w:tcPr>
          <w:p w:rsidR="006F0B1F" w:rsidRDefault="007F3F7D" w:rsidP="00301AB5">
            <w:r>
              <w:t>5626</w:t>
            </w:r>
          </w:p>
        </w:tc>
        <w:tc>
          <w:tcPr>
            <w:tcW w:w="1189" w:type="dxa"/>
          </w:tcPr>
          <w:p w:rsidR="006F0B1F" w:rsidRDefault="007F3F7D" w:rsidP="00301AB5">
            <w:r>
              <w:t>61</w:t>
            </w:r>
          </w:p>
        </w:tc>
        <w:tc>
          <w:tcPr>
            <w:tcW w:w="1189" w:type="dxa"/>
          </w:tcPr>
          <w:p w:rsidR="006F0B1F" w:rsidRDefault="007F3F7D" w:rsidP="00301AB5">
            <w:r>
              <w:t>443</w:t>
            </w:r>
          </w:p>
        </w:tc>
        <w:tc>
          <w:tcPr>
            <w:tcW w:w="1189" w:type="dxa"/>
          </w:tcPr>
          <w:p w:rsidR="006F0B1F" w:rsidRDefault="007F3F7D" w:rsidP="00301AB5">
            <w:r>
              <w:t>61</w:t>
            </w:r>
          </w:p>
        </w:tc>
        <w:tc>
          <w:tcPr>
            <w:tcW w:w="1189" w:type="dxa"/>
          </w:tcPr>
          <w:p w:rsidR="006F0B1F" w:rsidRDefault="007F3F7D" w:rsidP="00301AB5">
            <w:r>
              <w:t>61</w:t>
            </w:r>
          </w:p>
        </w:tc>
      </w:tr>
      <w:tr w:rsidR="00235984" w:rsidTr="00301AB5">
        <w:tc>
          <w:tcPr>
            <w:tcW w:w="1951" w:type="dxa"/>
          </w:tcPr>
          <w:p w:rsidR="00235984" w:rsidRDefault="00235984" w:rsidP="00301AB5">
            <w:r>
              <w:t>Big Table</w:t>
            </w:r>
          </w:p>
        </w:tc>
        <w:tc>
          <w:tcPr>
            <w:tcW w:w="2082" w:type="dxa"/>
          </w:tcPr>
          <w:p w:rsidR="00235984" w:rsidRDefault="00235984" w:rsidP="00301AB5">
            <w:r>
              <w:t>Big Table</w:t>
            </w:r>
          </w:p>
        </w:tc>
        <w:tc>
          <w:tcPr>
            <w:tcW w:w="1189" w:type="dxa"/>
          </w:tcPr>
          <w:p w:rsidR="00235984" w:rsidRDefault="007F3F7D" w:rsidP="00301AB5">
            <w:r>
              <w:t>5622554</w:t>
            </w:r>
          </w:p>
        </w:tc>
        <w:tc>
          <w:tcPr>
            <w:tcW w:w="1189" w:type="dxa"/>
          </w:tcPr>
          <w:p w:rsidR="00235984" w:rsidRDefault="007F3F7D" w:rsidP="00301AB5">
            <w:r>
              <w:t>317</w:t>
            </w:r>
          </w:p>
        </w:tc>
        <w:tc>
          <w:tcPr>
            <w:tcW w:w="1189" w:type="dxa"/>
          </w:tcPr>
          <w:p w:rsidR="00235984" w:rsidRDefault="007F3F7D" w:rsidP="00301AB5">
            <w:r>
              <w:t>880</w:t>
            </w:r>
          </w:p>
        </w:tc>
        <w:tc>
          <w:tcPr>
            <w:tcW w:w="1189" w:type="dxa"/>
          </w:tcPr>
          <w:p w:rsidR="00235984" w:rsidRDefault="007F3F7D" w:rsidP="00301AB5">
            <w:r>
              <w:t>297</w:t>
            </w:r>
          </w:p>
        </w:tc>
        <w:tc>
          <w:tcPr>
            <w:tcW w:w="1189" w:type="dxa"/>
          </w:tcPr>
          <w:p w:rsidR="00235984" w:rsidRDefault="007F3F7D" w:rsidP="00301AB5">
            <w:r>
              <w:t>297</w:t>
            </w:r>
          </w:p>
        </w:tc>
      </w:tr>
      <w:tr w:rsidR="007F3F7D" w:rsidTr="00301AB5">
        <w:tc>
          <w:tcPr>
            <w:tcW w:w="1951" w:type="dxa"/>
          </w:tcPr>
          <w:p w:rsidR="007F3F7D" w:rsidRDefault="007F3F7D" w:rsidP="00301AB5">
            <w:r>
              <w:t xml:space="preserve">Indexed Big </w:t>
            </w:r>
            <w:r>
              <w:lastRenderedPageBreak/>
              <w:t>Table</w:t>
            </w:r>
          </w:p>
        </w:tc>
        <w:tc>
          <w:tcPr>
            <w:tcW w:w="2082" w:type="dxa"/>
          </w:tcPr>
          <w:p w:rsidR="007F3F7D" w:rsidRDefault="007F3F7D" w:rsidP="00301AB5">
            <w:r>
              <w:lastRenderedPageBreak/>
              <w:t>Index</w:t>
            </w:r>
            <w:r w:rsidR="006F0C9F">
              <w:t xml:space="preserve"> Big Table</w:t>
            </w:r>
          </w:p>
        </w:tc>
        <w:tc>
          <w:tcPr>
            <w:tcW w:w="1189" w:type="dxa"/>
          </w:tcPr>
          <w:p w:rsidR="007F3F7D" w:rsidRDefault="006F0C9F" w:rsidP="00301AB5">
            <w:r>
              <w:t>200122</w:t>
            </w:r>
          </w:p>
        </w:tc>
        <w:tc>
          <w:tcPr>
            <w:tcW w:w="1189" w:type="dxa"/>
          </w:tcPr>
          <w:p w:rsidR="007F3F7D" w:rsidRDefault="006F0C9F" w:rsidP="00301AB5">
            <w:r>
              <w:t>317</w:t>
            </w:r>
          </w:p>
        </w:tc>
        <w:tc>
          <w:tcPr>
            <w:tcW w:w="1189" w:type="dxa"/>
          </w:tcPr>
          <w:p w:rsidR="007F3F7D" w:rsidRDefault="006F0C9F" w:rsidP="00301AB5">
            <w:r>
              <w:t>857</w:t>
            </w:r>
          </w:p>
        </w:tc>
        <w:tc>
          <w:tcPr>
            <w:tcW w:w="1189" w:type="dxa"/>
          </w:tcPr>
          <w:p w:rsidR="007F3F7D" w:rsidRDefault="006F0C9F" w:rsidP="00301AB5">
            <w:r>
              <w:t>297</w:t>
            </w:r>
          </w:p>
        </w:tc>
        <w:tc>
          <w:tcPr>
            <w:tcW w:w="1189" w:type="dxa"/>
          </w:tcPr>
          <w:p w:rsidR="007F3F7D" w:rsidRDefault="006F0C9F" w:rsidP="00301AB5">
            <w:r>
              <w:t>297</w:t>
            </w:r>
          </w:p>
        </w:tc>
      </w:tr>
      <w:tr w:rsidR="006F0C9F" w:rsidTr="00301AB5">
        <w:tc>
          <w:tcPr>
            <w:tcW w:w="1951" w:type="dxa"/>
          </w:tcPr>
          <w:p w:rsidR="006F0C9F" w:rsidRDefault="006F0C9F" w:rsidP="00301AB5">
            <w:r>
              <w:lastRenderedPageBreak/>
              <w:t>Indexed Small Table</w:t>
            </w:r>
          </w:p>
        </w:tc>
        <w:tc>
          <w:tcPr>
            <w:tcW w:w="2082" w:type="dxa"/>
          </w:tcPr>
          <w:p w:rsidR="006F0C9F" w:rsidRDefault="006F0C9F" w:rsidP="00301AB5">
            <w:r>
              <w:t>Big Table</w:t>
            </w:r>
          </w:p>
        </w:tc>
        <w:tc>
          <w:tcPr>
            <w:tcW w:w="1189" w:type="dxa"/>
          </w:tcPr>
          <w:p w:rsidR="006F0C9F" w:rsidRDefault="006F0C9F" w:rsidP="00301AB5">
            <w:r>
              <w:t>162</w:t>
            </w:r>
          </w:p>
        </w:tc>
        <w:tc>
          <w:tcPr>
            <w:tcW w:w="1189" w:type="dxa"/>
          </w:tcPr>
          <w:p w:rsidR="006F0C9F" w:rsidRDefault="006F0C9F" w:rsidP="00301AB5">
            <w:r>
              <w:t>61</w:t>
            </w:r>
          </w:p>
        </w:tc>
        <w:tc>
          <w:tcPr>
            <w:tcW w:w="1189" w:type="dxa"/>
          </w:tcPr>
          <w:p w:rsidR="006F0C9F" w:rsidRDefault="006F0C9F" w:rsidP="00301AB5">
            <w:r>
              <w:t>442</w:t>
            </w:r>
          </w:p>
        </w:tc>
        <w:tc>
          <w:tcPr>
            <w:tcW w:w="1189" w:type="dxa"/>
          </w:tcPr>
          <w:p w:rsidR="006F0C9F" w:rsidRDefault="006F0C9F" w:rsidP="00301AB5">
            <w:r>
              <w:t>61</w:t>
            </w:r>
          </w:p>
        </w:tc>
        <w:tc>
          <w:tcPr>
            <w:tcW w:w="1189" w:type="dxa"/>
          </w:tcPr>
          <w:p w:rsidR="006F0C9F" w:rsidRDefault="006F0C9F" w:rsidP="00301AB5">
            <w:r>
              <w:t>61</w:t>
            </w:r>
          </w:p>
        </w:tc>
      </w:tr>
      <w:tr w:rsidR="006F0C9F" w:rsidTr="00301AB5">
        <w:tc>
          <w:tcPr>
            <w:tcW w:w="1951" w:type="dxa"/>
          </w:tcPr>
          <w:p w:rsidR="006F0C9F" w:rsidRDefault="006F0C9F" w:rsidP="00301AB5">
            <w:r>
              <w:t>Indexed Small Table</w:t>
            </w:r>
          </w:p>
        </w:tc>
        <w:tc>
          <w:tcPr>
            <w:tcW w:w="2082" w:type="dxa"/>
          </w:tcPr>
          <w:p w:rsidR="006F0C9F" w:rsidRDefault="006F0C9F" w:rsidP="00301AB5">
            <w:r>
              <w:t>Indexed Small Table</w:t>
            </w:r>
          </w:p>
        </w:tc>
        <w:tc>
          <w:tcPr>
            <w:tcW w:w="1189" w:type="dxa"/>
          </w:tcPr>
          <w:p w:rsidR="006F0C9F" w:rsidRDefault="006F0C9F" w:rsidP="00301AB5">
            <w:r>
              <w:t>103</w:t>
            </w:r>
          </w:p>
        </w:tc>
        <w:tc>
          <w:tcPr>
            <w:tcW w:w="1189" w:type="dxa"/>
          </w:tcPr>
          <w:p w:rsidR="006F0C9F" w:rsidRDefault="006F0C9F" w:rsidP="00301AB5">
            <w:r>
              <w:t>6</w:t>
            </w:r>
          </w:p>
        </w:tc>
        <w:tc>
          <w:tcPr>
            <w:tcW w:w="1189" w:type="dxa"/>
          </w:tcPr>
          <w:p w:rsidR="006F0C9F" w:rsidRDefault="006F0C9F" w:rsidP="00301AB5">
            <w:r>
              <w:t>5</w:t>
            </w:r>
          </w:p>
        </w:tc>
        <w:tc>
          <w:tcPr>
            <w:tcW w:w="1189" w:type="dxa"/>
          </w:tcPr>
          <w:p w:rsidR="006F0C9F" w:rsidRDefault="006F0C9F" w:rsidP="00301AB5">
            <w:r>
              <w:t>3</w:t>
            </w:r>
          </w:p>
        </w:tc>
        <w:tc>
          <w:tcPr>
            <w:tcW w:w="1189" w:type="dxa"/>
          </w:tcPr>
          <w:p w:rsidR="006F0C9F" w:rsidRDefault="006F0C9F" w:rsidP="00301AB5">
            <w:r>
              <w:t>3</w:t>
            </w:r>
          </w:p>
        </w:tc>
      </w:tr>
    </w:tbl>
    <w:p w:rsidR="006F0B1F" w:rsidRPr="00F609CC" w:rsidRDefault="006F0B1F">
      <w:pPr>
        <w:rPr>
          <w:lang w:val="en-US"/>
        </w:rPr>
      </w:pPr>
    </w:p>
    <w:sectPr w:rsidR="006F0B1F" w:rsidRPr="00F609CC" w:rsidSect="001A11B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141"/>
  <w:characterSpacingControl w:val="doNotCompress"/>
  <w:compat/>
  <w:rsids>
    <w:rsidRoot w:val="001F0685"/>
    <w:rsid w:val="00005CF9"/>
    <w:rsid w:val="00006B1F"/>
    <w:rsid w:val="00045560"/>
    <w:rsid w:val="00052A54"/>
    <w:rsid w:val="00053215"/>
    <w:rsid w:val="00067664"/>
    <w:rsid w:val="00070AF6"/>
    <w:rsid w:val="00083099"/>
    <w:rsid w:val="00085772"/>
    <w:rsid w:val="00091684"/>
    <w:rsid w:val="00095E5D"/>
    <w:rsid w:val="000A390B"/>
    <w:rsid w:val="000B5971"/>
    <w:rsid w:val="000B7A17"/>
    <w:rsid w:val="000C2210"/>
    <w:rsid w:val="000E6C88"/>
    <w:rsid w:val="000F1533"/>
    <w:rsid w:val="000F36FF"/>
    <w:rsid w:val="001311C0"/>
    <w:rsid w:val="00131F9A"/>
    <w:rsid w:val="00132427"/>
    <w:rsid w:val="00133833"/>
    <w:rsid w:val="00140ACF"/>
    <w:rsid w:val="00150653"/>
    <w:rsid w:val="00175466"/>
    <w:rsid w:val="00175B06"/>
    <w:rsid w:val="001847E6"/>
    <w:rsid w:val="00185992"/>
    <w:rsid w:val="00185BAD"/>
    <w:rsid w:val="001A11B2"/>
    <w:rsid w:val="001A4539"/>
    <w:rsid w:val="001A4B2F"/>
    <w:rsid w:val="001B0E88"/>
    <w:rsid w:val="001B5F61"/>
    <w:rsid w:val="001C5A5B"/>
    <w:rsid w:val="001E4C7B"/>
    <w:rsid w:val="001F0685"/>
    <w:rsid w:val="00211DDA"/>
    <w:rsid w:val="00225E44"/>
    <w:rsid w:val="00232D43"/>
    <w:rsid w:val="002337B0"/>
    <w:rsid w:val="00233BF0"/>
    <w:rsid w:val="00235984"/>
    <w:rsid w:val="00251B61"/>
    <w:rsid w:val="002573D2"/>
    <w:rsid w:val="00273278"/>
    <w:rsid w:val="002A3CD8"/>
    <w:rsid w:val="002B1E51"/>
    <w:rsid w:val="002C3002"/>
    <w:rsid w:val="002C410D"/>
    <w:rsid w:val="002D3113"/>
    <w:rsid w:val="002D4854"/>
    <w:rsid w:val="002D666D"/>
    <w:rsid w:val="002E7DED"/>
    <w:rsid w:val="00307F2D"/>
    <w:rsid w:val="0031777D"/>
    <w:rsid w:val="003216EB"/>
    <w:rsid w:val="00340E11"/>
    <w:rsid w:val="003520D8"/>
    <w:rsid w:val="00370F84"/>
    <w:rsid w:val="00376147"/>
    <w:rsid w:val="0039774E"/>
    <w:rsid w:val="003A5911"/>
    <w:rsid w:val="003B16C2"/>
    <w:rsid w:val="003D2BFD"/>
    <w:rsid w:val="004056D6"/>
    <w:rsid w:val="004134A3"/>
    <w:rsid w:val="0043477A"/>
    <w:rsid w:val="00467249"/>
    <w:rsid w:val="00472D57"/>
    <w:rsid w:val="00474330"/>
    <w:rsid w:val="00477163"/>
    <w:rsid w:val="00484567"/>
    <w:rsid w:val="00492469"/>
    <w:rsid w:val="004A2B1B"/>
    <w:rsid w:val="004A6E42"/>
    <w:rsid w:val="004D13C1"/>
    <w:rsid w:val="004D149E"/>
    <w:rsid w:val="00501ADC"/>
    <w:rsid w:val="00504C98"/>
    <w:rsid w:val="005070F6"/>
    <w:rsid w:val="00511063"/>
    <w:rsid w:val="005114A0"/>
    <w:rsid w:val="00513D55"/>
    <w:rsid w:val="005143D7"/>
    <w:rsid w:val="00522F86"/>
    <w:rsid w:val="00532CB8"/>
    <w:rsid w:val="005771EB"/>
    <w:rsid w:val="005B42C1"/>
    <w:rsid w:val="005C7169"/>
    <w:rsid w:val="005E7C79"/>
    <w:rsid w:val="005F3F88"/>
    <w:rsid w:val="00601247"/>
    <w:rsid w:val="00604005"/>
    <w:rsid w:val="006224AD"/>
    <w:rsid w:val="00630276"/>
    <w:rsid w:val="0063514A"/>
    <w:rsid w:val="00657D32"/>
    <w:rsid w:val="00662314"/>
    <w:rsid w:val="0067150F"/>
    <w:rsid w:val="006A0B01"/>
    <w:rsid w:val="006B179C"/>
    <w:rsid w:val="006C501B"/>
    <w:rsid w:val="006D2994"/>
    <w:rsid w:val="006D7268"/>
    <w:rsid w:val="006E162B"/>
    <w:rsid w:val="006F0B1F"/>
    <w:rsid w:val="006F0C9F"/>
    <w:rsid w:val="00703445"/>
    <w:rsid w:val="0072008E"/>
    <w:rsid w:val="00742A0A"/>
    <w:rsid w:val="00744E90"/>
    <w:rsid w:val="007513D4"/>
    <w:rsid w:val="00764BAD"/>
    <w:rsid w:val="00772624"/>
    <w:rsid w:val="00775B04"/>
    <w:rsid w:val="00792BD7"/>
    <w:rsid w:val="0079432B"/>
    <w:rsid w:val="007A26FE"/>
    <w:rsid w:val="007A7781"/>
    <w:rsid w:val="007C1A83"/>
    <w:rsid w:val="007D75AE"/>
    <w:rsid w:val="007E59E8"/>
    <w:rsid w:val="007F24E0"/>
    <w:rsid w:val="007F3F7D"/>
    <w:rsid w:val="00820D4E"/>
    <w:rsid w:val="0083754F"/>
    <w:rsid w:val="008445C7"/>
    <w:rsid w:val="00846FC5"/>
    <w:rsid w:val="0085131B"/>
    <w:rsid w:val="00872147"/>
    <w:rsid w:val="00875946"/>
    <w:rsid w:val="00894EA4"/>
    <w:rsid w:val="008A5168"/>
    <w:rsid w:val="008B796F"/>
    <w:rsid w:val="008E119B"/>
    <w:rsid w:val="008E5EB5"/>
    <w:rsid w:val="008F034D"/>
    <w:rsid w:val="008F530D"/>
    <w:rsid w:val="00901FD7"/>
    <w:rsid w:val="00907DF0"/>
    <w:rsid w:val="00932819"/>
    <w:rsid w:val="009546A6"/>
    <w:rsid w:val="00957C06"/>
    <w:rsid w:val="0096182A"/>
    <w:rsid w:val="00986C25"/>
    <w:rsid w:val="00991909"/>
    <w:rsid w:val="00996BDB"/>
    <w:rsid w:val="009B19CD"/>
    <w:rsid w:val="009C7F5E"/>
    <w:rsid w:val="009D0C9C"/>
    <w:rsid w:val="009E3B3F"/>
    <w:rsid w:val="009E44E0"/>
    <w:rsid w:val="009E5756"/>
    <w:rsid w:val="009F337E"/>
    <w:rsid w:val="00A00372"/>
    <w:rsid w:val="00A02816"/>
    <w:rsid w:val="00A2224B"/>
    <w:rsid w:val="00A25564"/>
    <w:rsid w:val="00A43D22"/>
    <w:rsid w:val="00A666A5"/>
    <w:rsid w:val="00A75150"/>
    <w:rsid w:val="00AC4FA6"/>
    <w:rsid w:val="00AE7229"/>
    <w:rsid w:val="00AF1F4D"/>
    <w:rsid w:val="00AF3ED2"/>
    <w:rsid w:val="00B25EA8"/>
    <w:rsid w:val="00B43127"/>
    <w:rsid w:val="00B53EBB"/>
    <w:rsid w:val="00B61B8B"/>
    <w:rsid w:val="00B904F1"/>
    <w:rsid w:val="00BE0B86"/>
    <w:rsid w:val="00BF29D3"/>
    <w:rsid w:val="00BF3BDD"/>
    <w:rsid w:val="00BF55E5"/>
    <w:rsid w:val="00C15C92"/>
    <w:rsid w:val="00C25DC1"/>
    <w:rsid w:val="00C5698D"/>
    <w:rsid w:val="00C577E5"/>
    <w:rsid w:val="00C6027A"/>
    <w:rsid w:val="00C70B41"/>
    <w:rsid w:val="00C73E61"/>
    <w:rsid w:val="00C745BE"/>
    <w:rsid w:val="00C87265"/>
    <w:rsid w:val="00C90CA4"/>
    <w:rsid w:val="00C92512"/>
    <w:rsid w:val="00C95065"/>
    <w:rsid w:val="00CA4792"/>
    <w:rsid w:val="00CB04A1"/>
    <w:rsid w:val="00CC279B"/>
    <w:rsid w:val="00D113ED"/>
    <w:rsid w:val="00D17A3E"/>
    <w:rsid w:val="00D30F7A"/>
    <w:rsid w:val="00D36E62"/>
    <w:rsid w:val="00D44D8E"/>
    <w:rsid w:val="00D81F61"/>
    <w:rsid w:val="00D858A5"/>
    <w:rsid w:val="00D96B1E"/>
    <w:rsid w:val="00DB4EED"/>
    <w:rsid w:val="00DB7844"/>
    <w:rsid w:val="00E05BCE"/>
    <w:rsid w:val="00E0619B"/>
    <w:rsid w:val="00E06830"/>
    <w:rsid w:val="00E07B3E"/>
    <w:rsid w:val="00E166C8"/>
    <w:rsid w:val="00E20038"/>
    <w:rsid w:val="00E21EAF"/>
    <w:rsid w:val="00E247E3"/>
    <w:rsid w:val="00E256E9"/>
    <w:rsid w:val="00E371FC"/>
    <w:rsid w:val="00E37B26"/>
    <w:rsid w:val="00E40B05"/>
    <w:rsid w:val="00E431FC"/>
    <w:rsid w:val="00E47663"/>
    <w:rsid w:val="00E47962"/>
    <w:rsid w:val="00E5254D"/>
    <w:rsid w:val="00E574A4"/>
    <w:rsid w:val="00E64E99"/>
    <w:rsid w:val="00E6632C"/>
    <w:rsid w:val="00E941A9"/>
    <w:rsid w:val="00E96C08"/>
    <w:rsid w:val="00ED0F2C"/>
    <w:rsid w:val="00EF403A"/>
    <w:rsid w:val="00EF4F6A"/>
    <w:rsid w:val="00F04AAF"/>
    <w:rsid w:val="00F06FA1"/>
    <w:rsid w:val="00F11A47"/>
    <w:rsid w:val="00F133B5"/>
    <w:rsid w:val="00F13B4D"/>
    <w:rsid w:val="00F203CE"/>
    <w:rsid w:val="00F22244"/>
    <w:rsid w:val="00F3038E"/>
    <w:rsid w:val="00F30815"/>
    <w:rsid w:val="00F609CC"/>
    <w:rsid w:val="00F90D35"/>
    <w:rsid w:val="00FA511E"/>
    <w:rsid w:val="00FA76DB"/>
    <w:rsid w:val="00FB3A36"/>
    <w:rsid w:val="00FB5AC2"/>
    <w:rsid w:val="00FE0A07"/>
    <w:rsid w:val="00FE4775"/>
    <w:rsid w:val="00FF5457"/>
  </w:rsids>
  <m:mathPr>
    <m:mathFont m:val="Cambria Math"/>
    <m:brkBin m:val="before"/>
    <m:brkBinSub m:val="--"/>
    <m:smallFrac m:val="off"/>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200" w:line="30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E5D"/>
    <w:rPr>
      <w:rFonts w:ascii="Times New Roman" w:eastAsiaTheme="minorEastAsia" w:hAnsi="Times New Roman"/>
      <w:sz w:val="28"/>
      <w:lang w:eastAsia="be-B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F068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F0685"/>
    <w:rPr>
      <w:rFonts w:ascii="Tahoma" w:eastAsiaTheme="minorEastAsia" w:hAnsi="Tahoma" w:cs="Tahoma"/>
      <w:sz w:val="16"/>
      <w:szCs w:val="16"/>
      <w:lang w:eastAsia="be-BY"/>
    </w:rPr>
  </w:style>
  <w:style w:type="table" w:styleId="a5">
    <w:name w:val="Table Grid"/>
    <w:basedOn w:val="a1"/>
    <w:rsid w:val="006F0B1F"/>
    <w:pPr>
      <w:widowControl w:val="0"/>
      <w:spacing w:after="0" w:line="240" w:lineRule="atLeast"/>
      <w:jc w:val="left"/>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573D2"/>
  </w:style>
  <w:style w:type="character" w:styleId="a6">
    <w:name w:val="Hyperlink"/>
    <w:basedOn w:val="a0"/>
    <w:uiPriority w:val="99"/>
    <w:semiHidden/>
    <w:unhideWhenUsed/>
    <w:rsid w:val="002573D2"/>
    <w:rPr>
      <w:color w:val="0000FF"/>
      <w:u w:val="single"/>
    </w:rPr>
  </w:style>
  <w:style w:type="character" w:styleId="HTML">
    <w:name w:val="HTML Code"/>
    <w:basedOn w:val="a0"/>
    <w:uiPriority w:val="99"/>
    <w:semiHidden/>
    <w:unhideWhenUsed/>
    <w:rsid w:val="00FF54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6</Pages>
  <Words>407</Words>
  <Characters>2483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2013-07-16T17:44:00Z</dcterms:created>
  <dcterms:modified xsi:type="dcterms:W3CDTF">2013-07-17T19:55:00Z</dcterms:modified>
</cp:coreProperties>
</file>