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0C78B0" w14:textId="77777777" w:rsidR="0062707E" w:rsidRDefault="00000000">
      <w:pPr>
        <w:pStyle w:val="Heading1"/>
      </w:pPr>
      <w:bookmarkStart w:id="0" w:name="X7a95653186e263ac9bbc1ebafe51e1d7ac8f65e"/>
      <w:r>
        <w:t>Operational Analytics &amp; Demand Forecasting Report: Toronto Bike-Share System</w:t>
      </w:r>
    </w:p>
    <w:p w14:paraId="387EE70F" w14:textId="77777777" w:rsidR="0062707E" w:rsidRDefault="00B14471">
      <w:r>
        <w:rPr>
          <w:noProof/>
        </w:rPr>
      </w:r>
      <w:r>
        <w:pict w14:anchorId="23C63526">
          <v:rect id="Horizontal Line 1"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772EC3C" w14:textId="77777777" w:rsidR="0062707E" w:rsidRDefault="00000000">
      <w:pPr>
        <w:pStyle w:val="Heading2"/>
      </w:pPr>
      <w:bookmarkStart w:id="1" w:name="executive-summary-problem-statement"/>
      <w:r>
        <w:t>1. Executive Summary &amp; Problem Statement</w:t>
      </w:r>
    </w:p>
    <w:p w14:paraId="0EDDA612" w14:textId="77777777" w:rsidR="0062707E" w:rsidRDefault="00000000">
      <w:pPr>
        <w:pStyle w:val="Heading3"/>
      </w:pPr>
      <w:bookmarkStart w:id="2" w:name="project-overview"/>
      <w:r>
        <w:t>Project Overview</w:t>
      </w:r>
    </w:p>
    <w:p w14:paraId="6838C625" w14:textId="77777777" w:rsidR="0062707E" w:rsidRDefault="00000000">
      <w:pPr>
        <w:pStyle w:val="FirstParagraph"/>
      </w:pPr>
      <w:r>
        <w:t>Bike Share Toronto serves as a critical component of the municipality’s sustainable urban transit strategy. However, the network experiences severe, recurring station inventory imbalances where high-demand nodes either run completely out of bicycles (</w:t>
      </w:r>
      <w:r>
        <w:rPr>
          <w:b/>
          <w:bCs/>
        </w:rPr>
        <w:t>stockouts</w:t>
      </w:r>
      <w:r>
        <w:t>) or fill up entirely with no open docks (</w:t>
      </w:r>
      <w:r>
        <w:rPr>
          <w:b/>
          <w:bCs/>
        </w:rPr>
        <w:t>overflows</w:t>
      </w:r>
      <w:r>
        <w:t>).</w:t>
      </w:r>
    </w:p>
    <w:p w14:paraId="65166FD3" w14:textId="77777777" w:rsidR="0062707E" w:rsidRDefault="00000000">
      <w:pPr>
        <w:pStyle w:val="Heading3"/>
      </w:pPr>
      <w:bookmarkStart w:id="3" w:name="the-business-challenge"/>
      <w:bookmarkEnd w:id="2"/>
      <w:r>
        <w:t>The Business Challenge</w:t>
      </w:r>
    </w:p>
    <w:p w14:paraId="28CCF18F" w14:textId="77777777" w:rsidR="0062707E" w:rsidRDefault="00000000">
      <w:pPr>
        <w:pStyle w:val="FirstParagraph"/>
      </w:pPr>
      <w:r>
        <w:t>Current redistribution efforts rely on reactive truck dispatching, where field operations relocate bicycles only after riders have already experienced service interruptions. This operational inefficiency leads to direct ridership revenue losses, inflated labor and fuel costs, and diminished public trust in bike-sharing as a dependable commuting option.</w:t>
      </w:r>
    </w:p>
    <w:p w14:paraId="595BB0BF" w14:textId="77777777" w:rsidR="0062707E" w:rsidRDefault="00000000">
      <w:pPr>
        <w:pStyle w:val="Heading3"/>
      </w:pPr>
      <w:bookmarkStart w:id="4" w:name="project-objectives"/>
      <w:bookmarkEnd w:id="3"/>
      <w:r>
        <w:t>Project Objectives</w:t>
      </w:r>
    </w:p>
    <w:p w14:paraId="2D987943" w14:textId="77777777" w:rsidR="0062707E" w:rsidRDefault="00000000">
      <w:pPr>
        <w:pStyle w:val="Compact"/>
        <w:numPr>
          <w:ilvl w:val="0"/>
          <w:numId w:val="2"/>
        </w:numPr>
      </w:pPr>
      <w:r>
        <w:rPr>
          <w:b/>
          <w:bCs/>
        </w:rPr>
        <w:t>Demand Forecasting:</w:t>
      </w:r>
      <w:r>
        <w:t xml:space="preserve"> Construct a time-series machine learning model to predict station-level inventory changes across hourly, daily, and seasonal cycles.</w:t>
      </w:r>
    </w:p>
    <w:p w14:paraId="4D70CC11" w14:textId="77777777" w:rsidR="0062707E" w:rsidRDefault="00000000">
      <w:pPr>
        <w:pStyle w:val="Compact"/>
        <w:numPr>
          <w:ilvl w:val="0"/>
          <w:numId w:val="2"/>
        </w:numPr>
      </w:pPr>
      <w:r>
        <w:rPr>
          <w:b/>
          <w:bCs/>
        </w:rPr>
        <w:t>Behavioral Segmentation:</w:t>
      </w:r>
      <w:r>
        <w:t xml:space="preserve"> Classify network nodes into operational archetypes based on historical net-inventory flow.</w:t>
      </w:r>
    </w:p>
    <w:p w14:paraId="7B518203" w14:textId="77777777" w:rsidR="0062707E" w:rsidRDefault="00000000">
      <w:pPr>
        <w:pStyle w:val="Compact"/>
        <w:numPr>
          <w:ilvl w:val="0"/>
          <w:numId w:val="2"/>
        </w:numPr>
      </w:pPr>
      <w:r>
        <w:rPr>
          <w:b/>
          <w:bCs/>
        </w:rPr>
        <w:t>Decision Support:</w:t>
      </w:r>
      <w:r>
        <w:t xml:space="preserve"> Deploy an interactive BI dashboard and operational pipeline to transition logistics management from reactive troubleshooting to proactive dispatch scheduling.</w:t>
      </w:r>
    </w:p>
    <w:p w14:paraId="00F5A521" w14:textId="77777777" w:rsidR="0062707E" w:rsidRDefault="00B14471">
      <w:r>
        <w:rPr>
          <w:noProof/>
        </w:rPr>
      </w:r>
      <w:r>
        <w:pict w14:anchorId="2E0FFDA4">
          <v:rect id="Horizontal Line 2"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ACC9603" w14:textId="77777777" w:rsidR="0062707E" w:rsidRDefault="00000000">
      <w:pPr>
        <w:pStyle w:val="Heading2"/>
      </w:pPr>
      <w:bookmarkStart w:id="5" w:name="data-sources-architecture-strategy"/>
      <w:bookmarkEnd w:id="1"/>
      <w:bookmarkEnd w:id="4"/>
      <w:r>
        <w:t>2. Data Sources &amp; Architecture Strategy</w:t>
      </w:r>
    </w:p>
    <w:p w14:paraId="45A3E5AE" w14:textId="77777777" w:rsidR="0062707E" w:rsidRDefault="00000000">
      <w:pPr>
        <w:pStyle w:val="FirstParagraph"/>
      </w:pPr>
      <w:r>
        <w:t>The platform integrates three primary data streams into a unified data warehouse:</w:t>
      </w:r>
    </w:p>
    <w:tbl>
      <w:tblPr>
        <w:tblStyle w:val="Table"/>
        <w:tblW w:w="5000" w:type="pct"/>
        <w:tblLayout w:type="fixed"/>
        <w:tblLook w:val="0020" w:firstRow="1" w:lastRow="0" w:firstColumn="0" w:lastColumn="0" w:noHBand="0" w:noVBand="0"/>
      </w:tblPr>
      <w:tblGrid>
        <w:gridCol w:w="2394"/>
        <w:gridCol w:w="2394"/>
        <w:gridCol w:w="2394"/>
        <w:gridCol w:w="2394"/>
      </w:tblGrid>
      <w:tr w:rsidR="0062707E" w14:paraId="6E2677C4" w14:textId="77777777" w:rsidTr="0062707E">
        <w:trPr>
          <w:cnfStyle w:val="100000000000" w:firstRow="1" w:lastRow="0" w:firstColumn="0" w:lastColumn="0" w:oddVBand="0" w:evenVBand="0" w:oddHBand="0" w:evenHBand="0" w:firstRowFirstColumn="0" w:firstRowLastColumn="0" w:lastRowFirstColumn="0" w:lastRowLastColumn="0"/>
          <w:tblHeader/>
        </w:trPr>
        <w:tc>
          <w:tcPr>
            <w:tcW w:w="1980" w:type="dxa"/>
          </w:tcPr>
          <w:p w14:paraId="3BAF1B81" w14:textId="77777777" w:rsidR="0062707E" w:rsidRDefault="00000000">
            <w:pPr>
              <w:pStyle w:val="Compact"/>
            </w:pPr>
            <w:r>
              <w:t>Data Stream</w:t>
            </w:r>
          </w:p>
        </w:tc>
        <w:tc>
          <w:tcPr>
            <w:tcW w:w="1980" w:type="dxa"/>
          </w:tcPr>
          <w:p w14:paraId="47BEEECB" w14:textId="77777777" w:rsidR="0062707E" w:rsidRDefault="00000000">
            <w:pPr>
              <w:pStyle w:val="Compact"/>
            </w:pPr>
            <w:r>
              <w:t>Source</w:t>
            </w:r>
          </w:p>
        </w:tc>
        <w:tc>
          <w:tcPr>
            <w:tcW w:w="1980" w:type="dxa"/>
          </w:tcPr>
          <w:p w14:paraId="02DBADCD" w14:textId="77777777" w:rsidR="0062707E" w:rsidRDefault="00000000">
            <w:pPr>
              <w:pStyle w:val="Compact"/>
            </w:pPr>
            <w:r>
              <w:t>Technical Parameters</w:t>
            </w:r>
          </w:p>
        </w:tc>
        <w:tc>
          <w:tcPr>
            <w:tcW w:w="1980" w:type="dxa"/>
          </w:tcPr>
          <w:p w14:paraId="40A752F6" w14:textId="77777777" w:rsidR="0062707E" w:rsidRDefault="00000000">
            <w:pPr>
              <w:pStyle w:val="Compact"/>
            </w:pPr>
            <w:r>
              <w:t>Analytical Purpose</w:t>
            </w:r>
          </w:p>
        </w:tc>
      </w:tr>
      <w:tr w:rsidR="0062707E" w14:paraId="38C42758" w14:textId="77777777">
        <w:tc>
          <w:tcPr>
            <w:tcW w:w="1980" w:type="dxa"/>
          </w:tcPr>
          <w:p w14:paraId="54CD8739" w14:textId="77777777" w:rsidR="0062707E" w:rsidRDefault="00000000">
            <w:pPr>
              <w:pStyle w:val="Compact"/>
            </w:pPr>
            <w:r>
              <w:rPr>
                <w:b/>
                <w:bCs/>
              </w:rPr>
              <w:t>Historical Trips</w:t>
            </w:r>
          </w:p>
        </w:tc>
        <w:tc>
          <w:tcPr>
            <w:tcW w:w="1980" w:type="dxa"/>
          </w:tcPr>
          <w:p w14:paraId="6BC97AA2" w14:textId="77777777" w:rsidR="0062707E" w:rsidRDefault="00000000">
            <w:pPr>
              <w:pStyle w:val="Compact"/>
            </w:pPr>
            <w:r>
              <w:t>Bike Share Toronto Open Data</w:t>
            </w:r>
          </w:p>
        </w:tc>
        <w:tc>
          <w:tcPr>
            <w:tcW w:w="1980" w:type="dxa"/>
          </w:tcPr>
          <w:p w14:paraId="2B728C64" w14:textId="77777777" w:rsidR="0062707E" w:rsidRDefault="00000000">
            <w:pPr>
              <w:pStyle w:val="Compact"/>
            </w:pPr>
            <w:r>
              <w:t>7.26M transaction ledgers (2025)</w:t>
            </w:r>
          </w:p>
        </w:tc>
        <w:tc>
          <w:tcPr>
            <w:tcW w:w="1980" w:type="dxa"/>
          </w:tcPr>
          <w:p w14:paraId="6480B59D" w14:textId="77777777" w:rsidR="0062707E" w:rsidRDefault="00000000">
            <w:pPr>
              <w:pStyle w:val="Compact"/>
            </w:pPr>
            <w:r>
              <w:t>Identifies baseline ridership trends, trip durations, and start/end node frequencies.</w:t>
            </w:r>
          </w:p>
        </w:tc>
      </w:tr>
      <w:tr w:rsidR="0062707E" w14:paraId="7F38E58C" w14:textId="77777777">
        <w:tc>
          <w:tcPr>
            <w:tcW w:w="1980" w:type="dxa"/>
          </w:tcPr>
          <w:p w14:paraId="5826369B" w14:textId="77777777" w:rsidR="0062707E" w:rsidRDefault="00000000">
            <w:pPr>
              <w:pStyle w:val="Compact"/>
            </w:pPr>
            <w:r>
              <w:rPr>
                <w:b/>
                <w:bCs/>
              </w:rPr>
              <w:t>Climate Records</w:t>
            </w:r>
          </w:p>
        </w:tc>
        <w:tc>
          <w:tcPr>
            <w:tcW w:w="1980" w:type="dxa"/>
          </w:tcPr>
          <w:p w14:paraId="4D09B7C4" w14:textId="77777777" w:rsidR="0062707E" w:rsidRDefault="00000000">
            <w:pPr>
              <w:pStyle w:val="Compact"/>
            </w:pPr>
            <w:r>
              <w:t xml:space="preserve">Environment </w:t>
            </w:r>
            <w:r>
              <w:lastRenderedPageBreak/>
              <w:t>Canada API</w:t>
            </w:r>
          </w:p>
        </w:tc>
        <w:tc>
          <w:tcPr>
            <w:tcW w:w="1980" w:type="dxa"/>
          </w:tcPr>
          <w:p w14:paraId="08DBC3C8" w14:textId="77777777" w:rsidR="0062707E" w:rsidRDefault="00000000">
            <w:pPr>
              <w:pStyle w:val="Compact"/>
            </w:pPr>
            <w:r>
              <w:lastRenderedPageBreak/>
              <w:t xml:space="preserve">Hourly precipitation </w:t>
            </w:r>
            <w:r>
              <w:lastRenderedPageBreak/>
              <w:t>(mm) and temperature (°C)</w:t>
            </w:r>
          </w:p>
        </w:tc>
        <w:tc>
          <w:tcPr>
            <w:tcW w:w="1980" w:type="dxa"/>
          </w:tcPr>
          <w:p w14:paraId="71F28082" w14:textId="77777777" w:rsidR="0062707E" w:rsidRDefault="00000000">
            <w:pPr>
              <w:pStyle w:val="Compact"/>
            </w:pPr>
            <w:r>
              <w:lastRenderedPageBreak/>
              <w:t xml:space="preserve">Evaluates climate </w:t>
            </w:r>
            <w:r>
              <w:lastRenderedPageBreak/>
              <w:t>sensitivity on net-inventory variance.</w:t>
            </w:r>
          </w:p>
        </w:tc>
      </w:tr>
      <w:tr w:rsidR="0062707E" w14:paraId="45CE58BB" w14:textId="77777777">
        <w:tc>
          <w:tcPr>
            <w:tcW w:w="1980" w:type="dxa"/>
          </w:tcPr>
          <w:p w14:paraId="44CB2279" w14:textId="77777777" w:rsidR="0062707E" w:rsidRDefault="00000000">
            <w:pPr>
              <w:pStyle w:val="Compact"/>
            </w:pPr>
            <w:r>
              <w:rPr>
                <w:b/>
                <w:bCs/>
              </w:rPr>
              <w:lastRenderedPageBreak/>
              <w:t>Network Metadata</w:t>
            </w:r>
          </w:p>
        </w:tc>
        <w:tc>
          <w:tcPr>
            <w:tcW w:w="1980" w:type="dxa"/>
          </w:tcPr>
          <w:p w14:paraId="3FF6441D" w14:textId="77777777" w:rsidR="0062707E" w:rsidRDefault="00000000">
            <w:pPr>
              <w:pStyle w:val="Compact"/>
            </w:pPr>
            <w:r>
              <w:t>GBFS Real-Time Feed Snapshots</w:t>
            </w:r>
          </w:p>
        </w:tc>
        <w:tc>
          <w:tcPr>
            <w:tcW w:w="1980" w:type="dxa"/>
          </w:tcPr>
          <w:p w14:paraId="659FE34D" w14:textId="77777777" w:rsidR="0062707E" w:rsidRDefault="00000000">
            <w:pPr>
              <w:pStyle w:val="Compact"/>
            </w:pPr>
            <w:r>
              <w:t>1,000+ station capacities, latitudes, longitudes</w:t>
            </w:r>
          </w:p>
        </w:tc>
        <w:tc>
          <w:tcPr>
            <w:tcW w:w="1980" w:type="dxa"/>
          </w:tcPr>
          <w:p w14:paraId="41DFE7D9" w14:textId="77777777" w:rsidR="0062707E" w:rsidRDefault="00000000">
            <w:pPr>
              <w:pStyle w:val="Compact"/>
            </w:pPr>
            <w:r>
              <w:t>Defines physical spatial boundaries and station capacity limits.</w:t>
            </w:r>
          </w:p>
        </w:tc>
      </w:tr>
    </w:tbl>
    <w:p w14:paraId="182EE32A" w14:textId="77777777" w:rsidR="0062707E" w:rsidRDefault="00000000">
      <w:pPr>
        <w:pStyle w:val="Heading3"/>
      </w:pPr>
      <w:bookmarkStart w:id="6" w:name="data-integration-methodology"/>
      <w:r>
        <w:t>Data Integration Methodology</w:t>
      </w:r>
    </w:p>
    <w:p w14:paraId="59CD84F1" w14:textId="77777777" w:rsidR="0062707E" w:rsidRDefault="00000000">
      <w:pPr>
        <w:pStyle w:val="Compact"/>
        <w:numPr>
          <w:ilvl w:val="0"/>
          <w:numId w:val="3"/>
        </w:numPr>
      </w:pPr>
      <w:r>
        <w:rPr>
          <w:b/>
          <w:bCs/>
        </w:rPr>
        <w:t>Temporal Alignment:</w:t>
      </w:r>
      <w:r>
        <w:t xml:space="preserve"> Transaction timestamps in raw trip ledgers are truncated to the hour to perform a one-to-many join with hourly climate logs.</w:t>
      </w:r>
    </w:p>
    <w:p w14:paraId="3C7204B7" w14:textId="77777777" w:rsidR="0062707E" w:rsidRDefault="00000000">
      <w:pPr>
        <w:pStyle w:val="Compact"/>
        <w:numPr>
          <w:ilvl w:val="0"/>
          <w:numId w:val="3"/>
        </w:numPr>
      </w:pPr>
      <w:r>
        <w:rPr>
          <w:b/>
          <w:bCs/>
        </w:rPr>
        <w:t>Geospatial Mapping:</w:t>
      </w:r>
      <w:r>
        <w:t xml:space="preserve"> Transactional start and end station IDs are joined against static station dimension tables to capture physical docking constraints and geospatial coordinates.</w:t>
      </w:r>
    </w:p>
    <w:p w14:paraId="7D2BC149" w14:textId="77777777" w:rsidR="0062707E" w:rsidRDefault="00B14471">
      <w:r>
        <w:rPr>
          <w:noProof/>
        </w:rPr>
      </w:r>
      <w:r>
        <w:pict w14:anchorId="328AD622">
          <v:rect id="Horizontal Line 3"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2A30170" w14:textId="77777777" w:rsidR="0062707E" w:rsidRDefault="00000000">
      <w:pPr>
        <w:pStyle w:val="Heading2"/>
      </w:pPr>
      <w:bookmarkStart w:id="7" w:name="data-governance-quality-assurance-layer"/>
      <w:bookmarkEnd w:id="5"/>
      <w:bookmarkEnd w:id="6"/>
      <w:r>
        <w:t>3. Data Governance &amp; Quality Assurance Layer</w:t>
      </w:r>
    </w:p>
    <w:p w14:paraId="127AD92B" w14:textId="77777777" w:rsidR="0062707E" w:rsidRDefault="00000000">
      <w:pPr>
        <w:pStyle w:val="FirstParagraph"/>
      </w:pPr>
      <w:r>
        <w:t>To protect downstream models and dashboards from dirty data, an explicit ETL data governance gateway was implemented.</w:t>
      </w:r>
    </w:p>
    <w:p w14:paraId="0DE9F1EF" w14:textId="5B6FAC3B" w:rsidR="0062707E" w:rsidRDefault="00000000">
      <w:pPr>
        <w:pStyle w:val="SourceCode"/>
      </w:pPr>
      <w:r>
        <w:rPr>
          <w:rStyle w:val="VerbatimChar"/>
        </w:rPr>
        <w:t>+------------------+      +-------------------------+      +----------------</w:t>
      </w:r>
      <w:r w:rsidR="00CB0AC3">
        <w:rPr>
          <w:rStyle w:val="VerbatimChar"/>
        </w:rPr>
        <w:t>+</w:t>
      </w:r>
      <w:r>
        <w:br/>
      </w:r>
      <w:r>
        <w:rPr>
          <w:rStyle w:val="VerbatimChar"/>
        </w:rPr>
        <w:t>|  Raw API &amp; Trip  | ---&gt; |   IQR Anomaly Gateway   | ---&gt; |</w:t>
      </w:r>
      <w:r w:rsidR="00CB0AC3">
        <w:rPr>
          <w:rStyle w:val="VerbatimChar"/>
        </w:rPr>
        <w:t xml:space="preserve"> </w:t>
      </w:r>
      <w:r>
        <w:rPr>
          <w:rStyle w:val="VerbatimChar"/>
        </w:rPr>
        <w:t xml:space="preserve"> PostgreSQL DW </w:t>
      </w:r>
      <w:r w:rsidR="00CB0AC3">
        <w:rPr>
          <w:rStyle w:val="VerbatimChar"/>
        </w:rPr>
        <w:t>|</w:t>
      </w:r>
      <w:r>
        <w:rPr>
          <w:rStyle w:val="VerbatimChar"/>
        </w:rPr>
        <w:t xml:space="preserve">     </w:t>
      </w:r>
      <w:r>
        <w:br/>
      </w:r>
      <w:r>
        <w:rPr>
          <w:rStyle w:val="VerbatimChar"/>
        </w:rPr>
        <w:t>|  Data Ingestion  |      | (Quarantines Corrupted) |      |Clean Fact Tabl</w:t>
      </w:r>
      <w:r w:rsidR="00CB0AC3">
        <w:rPr>
          <w:rStyle w:val="VerbatimChar"/>
        </w:rPr>
        <w:t>e</w:t>
      </w:r>
      <w:r>
        <w:rPr>
          <w:rStyle w:val="VerbatimChar"/>
        </w:rPr>
        <w:t>|</w:t>
      </w:r>
      <w:r>
        <w:br/>
      </w:r>
      <w:r>
        <w:rPr>
          <w:rStyle w:val="VerbatimChar"/>
        </w:rPr>
        <w:t>+------------------+      +-------------------------+      +----------------</w:t>
      </w:r>
      <w:r w:rsidR="00CB0AC3">
        <w:rPr>
          <w:rStyle w:val="VerbatimChar"/>
        </w:rPr>
        <w:t>+</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quarantine/ Directory  |</w:t>
      </w:r>
      <w:r>
        <w:br/>
      </w:r>
      <w:r>
        <w:rPr>
          <w:rStyle w:val="VerbatimChar"/>
        </w:rPr>
        <w:t xml:space="preserve">                          | (544,342 Anomalous Rows) |</w:t>
      </w:r>
      <w:r>
        <w:br/>
      </w:r>
      <w:r>
        <w:rPr>
          <w:rStyle w:val="VerbatimChar"/>
        </w:rPr>
        <w:t xml:space="preserve">                          +--------------------------+</w:t>
      </w:r>
    </w:p>
    <w:p w14:paraId="62F310D9" w14:textId="77777777" w:rsidR="0062707E" w:rsidRDefault="00000000">
      <w:pPr>
        <w:pStyle w:val="Heading3"/>
      </w:pPr>
      <w:bookmarkStart w:id="8" w:name="governance-mechanics"/>
      <w:r>
        <w:t>Governance Mechanics</w:t>
      </w:r>
    </w:p>
    <w:p w14:paraId="21DA496C" w14:textId="77777777" w:rsidR="0062707E" w:rsidRDefault="00000000">
      <w:pPr>
        <w:pStyle w:val="Compact"/>
        <w:numPr>
          <w:ilvl w:val="0"/>
          <w:numId w:val="4"/>
        </w:numPr>
      </w:pPr>
      <w:r>
        <w:rPr>
          <w:b/>
          <w:bCs/>
        </w:rPr>
        <w:t>Boundary Rules:</w:t>
      </w:r>
      <w:r>
        <w:t xml:space="preserve"> Filtered out mechanical baseline anomalies, including ghost trips lasting under 60 seconds and negative trip durations.</w:t>
      </w:r>
    </w:p>
    <w:p w14:paraId="4E3F7FFD" w14:textId="77777777" w:rsidR="0062707E" w:rsidRDefault="00000000">
      <w:pPr>
        <w:pStyle w:val="Compact"/>
        <w:numPr>
          <w:ilvl w:val="0"/>
          <w:numId w:val="4"/>
        </w:numPr>
      </w:pPr>
      <w:r>
        <w:rPr>
          <w:b/>
          <w:bCs/>
        </w:rPr>
        <w:t>IQR Anomaly Filtering:</w:t>
      </w:r>
      <w:r>
        <w:t xml:space="preserve"> Evaluated trip durations using an Interquartile Range (IQR) threshold, automatically routing </w:t>
      </w:r>
      <w:r>
        <w:rPr>
          <w:b/>
          <w:bCs/>
        </w:rPr>
        <w:t>544,342 corrupted sensor records</w:t>
      </w:r>
      <w:r>
        <w:t xml:space="preserve"> into an isolated quarantine directory.</w:t>
      </w:r>
    </w:p>
    <w:p w14:paraId="751DD8E2" w14:textId="77777777" w:rsidR="0062707E" w:rsidRDefault="00000000">
      <w:pPr>
        <w:pStyle w:val="Compact"/>
        <w:numPr>
          <w:ilvl w:val="0"/>
          <w:numId w:val="4"/>
        </w:numPr>
      </w:pPr>
      <w:r>
        <w:rPr>
          <w:b/>
          <w:bCs/>
        </w:rPr>
        <w:t>Database Quality Contracts:</w:t>
      </w:r>
      <w:r>
        <w:t xml:space="preserve"> Built automated assertion tests using </w:t>
      </w:r>
      <w:r>
        <w:rPr>
          <w:rStyle w:val="VerbatimChar"/>
        </w:rPr>
        <w:t>pytest</w:t>
      </w:r>
      <w:r>
        <w:t xml:space="preserve"> to verify that no null station IDs or negative capacity values enter production tables.</w:t>
      </w:r>
    </w:p>
    <w:p w14:paraId="15165D5A" w14:textId="77777777" w:rsidR="0062707E" w:rsidRDefault="00B14471">
      <w:r>
        <w:rPr>
          <w:noProof/>
        </w:rPr>
      </w:r>
      <w:r>
        <w:pict w14:anchorId="51BB552C">
          <v:rect id="Horizontal Line 4"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607F3EE" w14:textId="77777777" w:rsidR="0062707E" w:rsidRDefault="00000000">
      <w:pPr>
        <w:pStyle w:val="Heading2"/>
      </w:pPr>
      <w:bookmarkStart w:id="9" w:name="postgresql-relational-data-warehouse"/>
      <w:bookmarkEnd w:id="7"/>
      <w:bookmarkEnd w:id="8"/>
      <w:r>
        <w:lastRenderedPageBreak/>
        <w:t>4. PostgreSQL Relational Data Warehouse</w:t>
      </w:r>
    </w:p>
    <w:p w14:paraId="4A25A7B5" w14:textId="77777777" w:rsidR="0062707E" w:rsidRDefault="00000000">
      <w:pPr>
        <w:pStyle w:val="FirstParagraph"/>
      </w:pPr>
      <w:r>
        <w:t xml:space="preserve">The database architecture utilizes a </w:t>
      </w:r>
      <w:r>
        <w:rPr>
          <w:b/>
          <w:bCs/>
        </w:rPr>
        <w:t>Star Schema</w:t>
      </w:r>
      <w:r>
        <w:t xml:space="preserve"> to decouple transactional ingestion from predictive analytics and BI reporting.</w:t>
      </w:r>
    </w:p>
    <w:p w14:paraId="219FB814" w14:textId="02EEB999" w:rsidR="0062707E" w:rsidRPr="00574D3F" w:rsidRDefault="00000000">
      <w:pPr>
        <w:pStyle w:val="SourceCode"/>
        <w:rPr>
          <w:rFonts w:ascii="Consolas" w:hAnsi="Consolas"/>
          <w:sz w:val="22"/>
        </w:rPr>
      </w:pPr>
      <w:r>
        <w:rPr>
          <w:rStyle w:val="VerbatimChar"/>
        </w:rPr>
        <w:t xml:space="preserve">                         +-------------------+</w:t>
      </w:r>
      <w:r>
        <w:br/>
      </w:r>
      <w:r>
        <w:rPr>
          <w:rStyle w:val="VerbatimChar"/>
        </w:rPr>
        <w:t xml:space="preserve">                         |   dim_stations    |</w:t>
      </w:r>
      <w:r>
        <w:br/>
      </w:r>
      <w:r>
        <w:rPr>
          <w:rStyle w:val="VerbatimChar"/>
        </w:rPr>
        <w:t xml:space="preserve">                         +-------------------+</w:t>
      </w:r>
      <w:r>
        <w:br/>
      </w:r>
      <w:r>
        <w:rPr>
          <w:rStyle w:val="VerbatimChar"/>
        </w:rPr>
        <w:t xml:space="preserve">                         | PK  station_id    |</w:t>
      </w:r>
      <w:r>
        <w:br/>
      </w:r>
      <w:r>
        <w:rPr>
          <w:rStyle w:val="VerbatimChar"/>
        </w:rPr>
        <w:t xml:space="preserve">                         |     name          |</w:t>
      </w:r>
      <w:r>
        <w:br/>
      </w:r>
      <w:r>
        <w:rPr>
          <w:rStyle w:val="VerbatimChar"/>
        </w:rPr>
        <w:t xml:space="preserve">                         |     capacity      |</w:t>
      </w:r>
      <w:r>
        <w:br/>
      </w:r>
      <w:r>
        <w:rPr>
          <w:rStyle w:val="VerbatimChar"/>
        </w:rPr>
        <w:t xml:space="preserve">                         |     lat / lon     |</w:t>
      </w:r>
      <w:r>
        <w:br/>
      </w:r>
      <w:r>
        <w:rPr>
          <w:rStyle w:val="VerbatimChar"/>
        </w:rPr>
        <w:t xml:space="preserve">                         +-------------------+</w:t>
      </w:r>
      <w:r>
        <w:br/>
      </w:r>
      <w:r>
        <w:rPr>
          <w:rStyle w:val="VerbatimChar"/>
        </w:rPr>
        <w:t xml:space="preserve">                                   |</w:t>
      </w:r>
      <w:r w:rsidR="00574D3F">
        <w:rPr>
          <w:rStyle w:val="VerbatimChar"/>
        </w:rPr>
        <w:tab/>
      </w:r>
      <w:r w:rsidR="00574D3F">
        <w:rPr>
          <w:rStyle w:val="VerbatimChar"/>
        </w:rPr>
        <w:tab/>
        <w:t>\</w:t>
      </w:r>
      <w:r w:rsidR="00574D3F">
        <w:rPr>
          <w:rStyle w:val="VerbatimChar"/>
        </w:rPr>
        <w:tab/>
      </w:r>
      <w:r>
        <w:br/>
      </w:r>
      <w:r>
        <w:rPr>
          <w:rStyle w:val="VerbatimChar"/>
        </w:rPr>
        <w:t xml:space="preserve">                                   | 1:N</w:t>
      </w:r>
      <w:r w:rsidR="00574D3F">
        <w:rPr>
          <w:rStyle w:val="VerbatimChar"/>
        </w:rPr>
        <w:tab/>
      </w:r>
      <w:r w:rsidR="00574D3F">
        <w:rPr>
          <w:rStyle w:val="VerbatimChar"/>
        </w:rPr>
        <w:tab/>
        <w:t xml:space="preserve"> \ 1:N</w:t>
      </w:r>
      <w:r>
        <w:br/>
      </w:r>
      <w:r>
        <w:rPr>
          <w:rStyle w:val="VerbatimChar"/>
        </w:rPr>
        <w:t xml:space="preserve">                                   v</w:t>
      </w:r>
      <w:r w:rsidR="00574D3F">
        <w:rPr>
          <w:rStyle w:val="VerbatimChar"/>
        </w:rPr>
        <w:tab/>
      </w:r>
      <w:r w:rsidR="00574D3F">
        <w:rPr>
          <w:rStyle w:val="VerbatimChar"/>
        </w:rPr>
        <w:tab/>
        <w:t xml:space="preserve">  v</w:t>
      </w:r>
      <w:r>
        <w:br/>
      </w:r>
      <w:r>
        <w:rPr>
          <w:rStyle w:val="VerbatimChar"/>
        </w:rPr>
        <w:t>+------------------+     +-------------------+     +------------------+</w:t>
      </w:r>
      <w:r>
        <w:br/>
      </w:r>
      <w:r>
        <w:rPr>
          <w:rStyle w:val="VerbatimChar"/>
        </w:rPr>
        <w:t>|   dim_weather    |     |    fact_trips     |     |  fact_forecasts  |</w:t>
      </w:r>
      <w:r>
        <w:br/>
      </w:r>
      <w:r>
        <w:rPr>
          <w:rStyle w:val="VerbatimChar"/>
        </w:rPr>
        <w:t>+------------------+     +-------------------+     +------------------+</w:t>
      </w:r>
      <w:r>
        <w:br/>
      </w:r>
      <w:r>
        <w:rPr>
          <w:rStyle w:val="VerbatimChar"/>
        </w:rPr>
        <w:t>| PK  datetime     | ---</w:t>
      </w:r>
      <w:r w:rsidR="00574D3F">
        <w:rPr>
          <w:rStyle w:val="VerbatimChar"/>
        </w:rPr>
        <w:t>&gt;</w:t>
      </w:r>
      <w:r>
        <w:rPr>
          <w:rStyle w:val="VerbatimChar"/>
        </w:rPr>
        <w:t>| FK  start_time    |     | PK  forecast_id  |</w:t>
      </w:r>
      <w:r>
        <w:br/>
      </w:r>
      <w:r>
        <w:rPr>
          <w:rStyle w:val="VerbatimChar"/>
        </w:rPr>
        <w:t>|     temp_c       | 1:N | FK  start_station |     | FK  station_id   |</w:t>
      </w:r>
      <w:r>
        <w:br/>
      </w:r>
      <w:r>
        <w:rPr>
          <w:rStyle w:val="VerbatimChar"/>
        </w:rPr>
        <w:t>|     precip_mm    |     | FK  end_station   |     |     target_hour  |</w:t>
      </w:r>
      <w:r>
        <w:br/>
      </w:r>
      <w:r>
        <w:rPr>
          <w:rStyle w:val="VerbatimChar"/>
        </w:rPr>
        <w:t>+------------------+     |     duration_sec  |     |     predicted_net|</w:t>
      </w:r>
      <w:r>
        <w:br/>
      </w:r>
      <w:r>
        <w:rPr>
          <w:rStyle w:val="VerbatimChar"/>
        </w:rPr>
        <w:t xml:space="preserve">                         +-------------------+     +------------------+</w:t>
      </w:r>
    </w:p>
    <w:p w14:paraId="07658B45" w14:textId="77777777" w:rsidR="0062707E" w:rsidRDefault="00000000">
      <w:pPr>
        <w:pStyle w:val="Heading3"/>
      </w:pPr>
      <w:bookmarkStart w:id="10" w:name="advanced-analytical-sql-views"/>
      <w:r>
        <w:t>Advanced Analytical SQL Views</w:t>
      </w:r>
    </w:p>
    <w:p w14:paraId="5D9C8BCA" w14:textId="77777777" w:rsidR="0062707E" w:rsidRDefault="00000000">
      <w:pPr>
        <w:pStyle w:val="Heading4"/>
      </w:pPr>
      <w:bookmarkStart w:id="11" w:name="Xa2aa15da142e8999909a92be56cd8dc5df974bb"/>
      <w:r>
        <w:t>1. Asset Trajectories &amp; System Anomaly Detection</w:t>
      </w:r>
    </w:p>
    <w:p w14:paraId="59ABA749" w14:textId="77777777" w:rsidR="0062707E" w:rsidRDefault="00000000">
      <w:pPr>
        <w:pStyle w:val="FirstParagraph"/>
      </w:pPr>
      <w:r>
        <w:t>Tracks individual bike movements to detect undocumented rebalancing by maintenance trucks using SQL Window Functions:</w:t>
      </w:r>
    </w:p>
    <w:p w14:paraId="293D92BB" w14:textId="77777777" w:rsidR="0062707E" w:rsidRDefault="00000000">
      <w:pPr>
        <w:pStyle w:val="SourceCode"/>
      </w:pPr>
      <w:r>
        <w:rPr>
          <w:rStyle w:val="VerbatimChar"/>
        </w:rPr>
        <w:t>CREATE OR REPLACE VIEW view_asset_trajectories AS</w:t>
      </w:r>
      <w:r>
        <w:br/>
      </w:r>
      <w:r>
        <w:rPr>
          <w:rStyle w:val="VerbatimChar"/>
        </w:rPr>
        <w:t>WITH chronological_bike_log AS (</w:t>
      </w:r>
      <w:r>
        <w:br/>
      </w:r>
      <w:r>
        <w:rPr>
          <w:rStyle w:val="VerbatimChar"/>
        </w:rPr>
        <w:t xml:space="preserve">    SELECT </w:t>
      </w:r>
      <w:r>
        <w:br/>
      </w:r>
      <w:r>
        <w:rPr>
          <w:rStyle w:val="VerbatimChar"/>
        </w:rPr>
        <w:t xml:space="preserve">        trip_id, bike_id, start_station_id, start_time, end_station_id, end_time,</w:t>
      </w:r>
      <w:r>
        <w:br/>
      </w:r>
      <w:r>
        <w:rPr>
          <w:rStyle w:val="VerbatimChar"/>
        </w:rPr>
        <w:t xml:space="preserve">        LAG(end_station_id) OVER(PARTITION BY bike_id ORDER BY start_time) as previous_end_station_id,</w:t>
      </w:r>
      <w:r>
        <w:br/>
      </w:r>
      <w:r>
        <w:rPr>
          <w:rStyle w:val="VerbatimChar"/>
        </w:rPr>
        <w:t xml:space="preserve">        LAG(end_time) OVER(PARTITION BY bike_id ORDER BY start_time) as previous_end_time</w:t>
      </w:r>
      <w:r>
        <w:br/>
      </w:r>
      <w:r>
        <w:rPr>
          <w:rStyle w:val="VerbatimChar"/>
        </w:rPr>
        <w:t xml:space="preserve">    FROM fact_trips</w:t>
      </w:r>
      <w:r>
        <w:br/>
      </w:r>
      <w:r>
        <w:rPr>
          <w:rStyle w:val="VerbatimChar"/>
        </w:rPr>
        <w:t>)</w:t>
      </w:r>
      <w:r>
        <w:br/>
      </w:r>
      <w:r>
        <w:rPr>
          <w:rStyle w:val="VerbatimChar"/>
        </w:rPr>
        <w:t xml:space="preserve">SELECT </w:t>
      </w:r>
      <w:r>
        <w:br/>
      </w:r>
      <w:r>
        <w:rPr>
          <w:rStyle w:val="VerbatimChar"/>
        </w:rPr>
        <w:t xml:space="preserve">    trip_id, bike_id, start_station_id, start_time, end_station_id, end_time,</w:t>
      </w:r>
      <w:r>
        <w:br/>
      </w:r>
      <w:r>
        <w:rPr>
          <w:rStyle w:val="VerbatimChar"/>
        </w:rPr>
        <w:t xml:space="preserve">    CASE </w:t>
      </w:r>
      <w:r>
        <w:br/>
      </w:r>
      <w:r>
        <w:rPr>
          <w:rStyle w:val="VerbatimChar"/>
        </w:rPr>
        <w:t xml:space="preserve">        WHEN previous_end_station_id IS NULL THEN 0</w:t>
      </w:r>
      <w:r>
        <w:br/>
      </w:r>
      <w:r>
        <w:rPr>
          <w:rStyle w:val="VerbatimChar"/>
        </w:rPr>
        <w:t xml:space="preserve">        WHEN start_station_id &lt;&gt; previous_end_station_id THEN 1</w:t>
      </w:r>
      <w:r>
        <w:br/>
      </w:r>
      <w:r>
        <w:rPr>
          <w:rStyle w:val="VerbatimChar"/>
        </w:rPr>
        <w:t xml:space="preserve">        ELSE 0</w:t>
      </w:r>
      <w:r>
        <w:br/>
      </w:r>
      <w:r>
        <w:rPr>
          <w:rStyle w:val="VerbatimChar"/>
        </w:rPr>
        <w:lastRenderedPageBreak/>
        <w:t xml:space="preserve">    END as was_system_rebalanced</w:t>
      </w:r>
      <w:r>
        <w:br/>
      </w:r>
      <w:r>
        <w:rPr>
          <w:rStyle w:val="VerbatimChar"/>
        </w:rPr>
        <w:t>FROM chronological_bike_log;</w:t>
      </w:r>
    </w:p>
    <w:p w14:paraId="3A32E966" w14:textId="77777777" w:rsidR="0062707E" w:rsidRDefault="00000000">
      <w:pPr>
        <w:pStyle w:val="Compact"/>
        <w:numPr>
          <w:ilvl w:val="0"/>
          <w:numId w:val="5"/>
        </w:numPr>
      </w:pPr>
      <w:r>
        <w:rPr>
          <w:b/>
          <w:bCs/>
        </w:rPr>
        <w:t>Business Value:</w:t>
      </w:r>
      <w:r>
        <w:t xml:space="preserve"> Automatically flags records where a bike’s starting station differs from its previous arrival station, proving physical truck intervention while offline.</w:t>
      </w:r>
    </w:p>
    <w:p w14:paraId="4E30C33F" w14:textId="77777777" w:rsidR="0062707E" w:rsidRDefault="00000000">
      <w:pPr>
        <w:pStyle w:val="Heading4"/>
      </w:pPr>
      <w:bookmarkStart w:id="12" w:name="hourly-inventory-delta-view"/>
      <w:bookmarkEnd w:id="11"/>
      <w:r>
        <w:t>2. Hourly Inventory Delta View</w:t>
      </w:r>
    </w:p>
    <w:p w14:paraId="3FBF35E2" w14:textId="77777777" w:rsidR="0062707E" w:rsidRDefault="00000000">
      <w:pPr>
        <w:pStyle w:val="FirstParagraph"/>
      </w:pPr>
      <w:r>
        <w:t>Calculates net hourly bike volume changes across all network nodes:</w:t>
      </w:r>
    </w:p>
    <w:p w14:paraId="2582EB75" w14:textId="77777777" w:rsidR="0062707E" w:rsidRDefault="00000000">
      <w:pPr>
        <w:pStyle w:val="SourceCode"/>
      </w:pPr>
      <w:r>
        <w:rPr>
          <w:rStyle w:val="VerbatimChar"/>
        </w:rPr>
        <w:t>CREATE OR REPLACE VIEW view_hourly_inventory_delta AS</w:t>
      </w:r>
      <w:r>
        <w:br/>
      </w:r>
      <w:r>
        <w:rPr>
          <w:rStyle w:val="VerbatimChar"/>
        </w:rPr>
        <w:t>WITH outbound AS (</w:t>
      </w:r>
      <w:r>
        <w:br/>
      </w:r>
      <w:r>
        <w:rPr>
          <w:rStyle w:val="VerbatimChar"/>
        </w:rPr>
        <w:t xml:space="preserve">    SELECT start_station_id as station_id, DATE_TRUNC('hour', start_time) as demand_hour, COUNT(trip_id) as bikes_out</w:t>
      </w:r>
      <w:r>
        <w:br/>
      </w:r>
      <w:r>
        <w:rPr>
          <w:rStyle w:val="VerbatimChar"/>
        </w:rPr>
        <w:t xml:space="preserve">    FROM fact_trips GROUP BY 1, 2</w:t>
      </w:r>
      <w:r>
        <w:br/>
      </w:r>
      <w:r>
        <w:rPr>
          <w:rStyle w:val="VerbatimChar"/>
        </w:rPr>
        <w:t>),</w:t>
      </w:r>
      <w:r>
        <w:br/>
      </w:r>
      <w:r>
        <w:rPr>
          <w:rStyle w:val="VerbatimChar"/>
        </w:rPr>
        <w:t>inbound AS (</w:t>
      </w:r>
      <w:r>
        <w:br/>
      </w:r>
      <w:r>
        <w:rPr>
          <w:rStyle w:val="VerbatimChar"/>
        </w:rPr>
        <w:t xml:space="preserve">    SELECT end_station_id as station_id, DATE_TRUNC('hour', end_time) as demand_hour, COUNT(trip_id) as bikes_in</w:t>
      </w:r>
      <w:r>
        <w:br/>
      </w:r>
      <w:r>
        <w:rPr>
          <w:rStyle w:val="VerbatimChar"/>
        </w:rPr>
        <w:t xml:space="preserve">    FROM fact_trips GROUP BY 1, 2</w:t>
      </w:r>
      <w:r>
        <w:br/>
      </w:r>
      <w:r>
        <w:rPr>
          <w:rStyle w:val="VerbatimChar"/>
        </w:rPr>
        <w:t>)</w:t>
      </w:r>
      <w:r>
        <w:br/>
      </w:r>
      <w:r>
        <w:rPr>
          <w:rStyle w:val="VerbatimChar"/>
        </w:rPr>
        <w:t xml:space="preserve">SELECT </w:t>
      </w:r>
      <w:r>
        <w:br/>
      </w:r>
      <w:r>
        <w:rPr>
          <w:rStyle w:val="VerbatimChar"/>
        </w:rPr>
        <w:t xml:space="preserve">    COALESCE(o.station_id, i.station_id) as station_id,</w:t>
      </w:r>
      <w:r>
        <w:br/>
      </w:r>
      <w:r>
        <w:rPr>
          <w:rStyle w:val="VerbatimChar"/>
        </w:rPr>
        <w:t xml:space="preserve">    COALESCE(o.demand_hour, i.demand_hour) as demand_hour,</w:t>
      </w:r>
      <w:r>
        <w:br/>
      </w:r>
      <w:r>
        <w:rPr>
          <w:rStyle w:val="VerbatimChar"/>
        </w:rPr>
        <w:t xml:space="preserve">    COALESCE(i.bikes_in, 0) - COALESCE(o.bikes_out, 0) as net_inventory_change</w:t>
      </w:r>
      <w:r>
        <w:br/>
      </w:r>
      <w:r>
        <w:rPr>
          <w:rStyle w:val="VerbatimChar"/>
        </w:rPr>
        <w:t>FROM outbound o</w:t>
      </w:r>
      <w:r>
        <w:br/>
      </w:r>
      <w:r>
        <w:rPr>
          <w:rStyle w:val="VerbatimChar"/>
        </w:rPr>
        <w:t>FULL OUTER JOIN inbound i ON o.station_id = i.station_id AND o.demand_hour = i.demand_hour;</w:t>
      </w:r>
    </w:p>
    <w:p w14:paraId="2A8F9E81" w14:textId="77777777" w:rsidR="0062707E" w:rsidRDefault="00B14471">
      <w:r>
        <w:rPr>
          <w:noProof/>
        </w:rPr>
      </w:r>
      <w:r>
        <w:pict w14:anchorId="705BD835">
          <v:rect id="Horizontal Line 5"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2C07AC6" w14:textId="77777777" w:rsidR="0062707E" w:rsidRDefault="00000000">
      <w:pPr>
        <w:pStyle w:val="Heading2"/>
      </w:pPr>
      <w:bookmarkStart w:id="13" w:name="X2a6348c57d19921a8c91308dc1ab6e819b1f631"/>
      <w:bookmarkEnd w:id="9"/>
      <w:bookmarkEnd w:id="10"/>
      <w:bookmarkEnd w:id="12"/>
      <w:r>
        <w:t>5. Predictive Analytics &amp; Machine Learning Pipeline</w:t>
      </w:r>
    </w:p>
    <w:p w14:paraId="0D32FBD0" w14:textId="77777777" w:rsidR="0062707E" w:rsidRDefault="00000000">
      <w:pPr>
        <w:pStyle w:val="Heading3"/>
      </w:pPr>
      <w:bookmarkStart w:id="14" w:name="model-architecture"/>
      <w:r>
        <w:t>Model Architecture</w:t>
      </w:r>
    </w:p>
    <w:p w14:paraId="77F31408" w14:textId="77777777" w:rsidR="0062707E" w:rsidRDefault="00000000">
      <w:pPr>
        <w:pStyle w:val="Compact"/>
        <w:numPr>
          <w:ilvl w:val="0"/>
          <w:numId w:val="6"/>
        </w:numPr>
      </w:pPr>
      <w:r>
        <w:rPr>
          <w:b/>
          <w:bCs/>
        </w:rPr>
        <w:t>Algorithm:</w:t>
      </w:r>
      <w:r>
        <w:t xml:space="preserve"> Time-Series XGBoost Regressor.</w:t>
      </w:r>
    </w:p>
    <w:p w14:paraId="43545CF5" w14:textId="77777777" w:rsidR="0062707E" w:rsidRDefault="00000000">
      <w:pPr>
        <w:pStyle w:val="Compact"/>
        <w:numPr>
          <w:ilvl w:val="0"/>
          <w:numId w:val="6"/>
        </w:numPr>
      </w:pPr>
      <w:r>
        <w:rPr>
          <w:b/>
          <w:bCs/>
        </w:rPr>
        <w:t>Training Dataset:</w:t>
      </w:r>
      <w:r>
        <w:t xml:space="preserve"> 2025 historical trip and climate data.</w:t>
      </w:r>
    </w:p>
    <w:p w14:paraId="167F0BFB" w14:textId="77777777" w:rsidR="0062707E" w:rsidRDefault="00000000">
      <w:pPr>
        <w:pStyle w:val="Compact"/>
        <w:numPr>
          <w:ilvl w:val="0"/>
          <w:numId w:val="6"/>
        </w:numPr>
      </w:pPr>
      <w:r>
        <w:rPr>
          <w:b/>
          <w:bCs/>
        </w:rPr>
        <w:t>Feature Set:</w:t>
      </w:r>
      <w:r>
        <w:t xml:space="preserve"> Temporal indicators (hour of day, day of week, month), climate signals (precipitation, temperature), and 2-hour rolling lag demand indicators.</w:t>
      </w:r>
    </w:p>
    <w:p w14:paraId="22FB6205" w14:textId="77777777" w:rsidR="0062707E" w:rsidRDefault="00000000">
      <w:pPr>
        <w:pStyle w:val="Heading3"/>
      </w:pPr>
      <w:bookmarkStart w:id="15" w:name="validation-accuracy"/>
      <w:bookmarkEnd w:id="14"/>
      <w:r>
        <w:t>Validation &amp; Accuracy</w:t>
      </w:r>
    </w:p>
    <w:p w14:paraId="20EC1862" w14:textId="77777777" w:rsidR="0062707E" w:rsidRDefault="00000000">
      <w:pPr>
        <w:pStyle w:val="Compact"/>
        <w:numPr>
          <w:ilvl w:val="0"/>
          <w:numId w:val="7"/>
        </w:numPr>
      </w:pPr>
      <w:r>
        <w:rPr>
          <w:b/>
          <w:bCs/>
        </w:rPr>
        <w:t>Validation Strategy:</w:t>
      </w:r>
      <w:r>
        <w:t xml:space="preserve"> Time-Series Cross-Validation (TSCV) to prevent temporal data leakage.</w:t>
      </w:r>
    </w:p>
    <w:p w14:paraId="1C7034C8" w14:textId="77777777" w:rsidR="0062707E" w:rsidRDefault="00000000">
      <w:pPr>
        <w:pStyle w:val="Compact"/>
        <w:numPr>
          <w:ilvl w:val="0"/>
          <w:numId w:val="7"/>
        </w:numPr>
      </w:pPr>
      <w:r>
        <w:rPr>
          <w:b/>
          <w:bCs/>
        </w:rPr>
        <w:t>Model Metric:</w:t>
      </w:r>
      <w:r>
        <w:t xml:space="preserve"> Achieved a </w:t>
      </w:r>
      <w:r>
        <w:rPr>
          <w:b/>
          <w:bCs/>
        </w:rPr>
        <w:t>Mean Absolute Error (MAE) of ~1.7 bikes</w:t>
      </w:r>
      <w:r>
        <w:t xml:space="preserve"> per station-hour.</w:t>
      </w:r>
    </w:p>
    <w:p w14:paraId="17A59395" w14:textId="77777777" w:rsidR="0062707E" w:rsidRDefault="00000000">
      <w:pPr>
        <w:pStyle w:val="Heading3"/>
      </w:pPr>
      <w:bookmarkStart w:id="16" w:name="Xd922963b04bb6b98c006adec8358a39c8b46f29"/>
      <w:bookmarkEnd w:id="15"/>
      <w:r>
        <w:lastRenderedPageBreak/>
        <w:t>Out-of-Sample Simulation (2026 Peak Stress Test)</w:t>
      </w:r>
    </w:p>
    <w:p w14:paraId="461B7413" w14:textId="77777777" w:rsidR="0062707E" w:rsidRDefault="00000000">
      <w:pPr>
        <w:pStyle w:val="FirstParagraph"/>
      </w:pPr>
      <w:r>
        <w:t xml:space="preserve">The trained regressor was executed against an out-of-sample 3-day summer peak scenario in 2026, generating </w:t>
      </w:r>
      <w:r>
        <w:rPr>
          <w:b/>
          <w:bCs/>
        </w:rPr>
        <w:t>75,000+ predictions</w:t>
      </w:r>
      <w:r>
        <w:t xml:space="preserve"> to identify network bottlenecks prior to operational execution.</w:t>
      </w:r>
    </w:p>
    <w:p w14:paraId="2640D88B" w14:textId="77777777" w:rsidR="0062707E" w:rsidRDefault="00B14471">
      <w:r>
        <w:rPr>
          <w:noProof/>
        </w:rPr>
      </w:r>
      <w:r>
        <w:pict w14:anchorId="5288094C">
          <v:rect id="Horizontal Line 6"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0C00598" w14:textId="77777777" w:rsidR="0062707E" w:rsidRDefault="00000000">
      <w:pPr>
        <w:pStyle w:val="Heading2"/>
      </w:pPr>
      <w:bookmarkStart w:id="17" w:name="diagnostic-findings-business-insights"/>
      <w:bookmarkEnd w:id="13"/>
      <w:bookmarkEnd w:id="16"/>
      <w:r>
        <w:t>6. Diagnostic Findings &amp; Business Insights</w:t>
      </w:r>
    </w:p>
    <w:p w14:paraId="01A35B6F" w14:textId="77777777" w:rsidR="0062707E" w:rsidRDefault="00000000">
      <w:pPr>
        <w:pStyle w:val="Compact"/>
        <w:numPr>
          <w:ilvl w:val="0"/>
          <w:numId w:val="8"/>
        </w:numPr>
      </w:pPr>
      <w:r>
        <w:rPr>
          <w:b/>
          <w:bCs/>
        </w:rPr>
        <w:t>Commuter Behavior Dominates Volatility:</w:t>
      </w:r>
      <w:r>
        <w:t xml:space="preserve"> Time-of-day and day-of-week commuting patterns account for over 50% of total network demand variance. Financial losses spike sharply during weekday rush hours (4:00 PM – 6:00 PM).</w:t>
      </w:r>
    </w:p>
    <w:p w14:paraId="72F7622D" w14:textId="77777777" w:rsidR="0062707E" w:rsidRDefault="00000000">
      <w:pPr>
        <w:pStyle w:val="Compact"/>
        <w:numPr>
          <w:ilvl w:val="0"/>
          <w:numId w:val="8"/>
        </w:numPr>
      </w:pPr>
      <w:r>
        <w:rPr>
          <w:b/>
          <w:bCs/>
        </w:rPr>
        <w:t>Behavior Overrides Weather:</w:t>
      </w:r>
      <w:r>
        <w:t xml:space="preserve"> While heavy rain reduces total overall ridership volume, it has a minimal impact on net station inventory movement. Commuters continue to drain residential stations regardless of light precipitation.</w:t>
      </w:r>
    </w:p>
    <w:p w14:paraId="177E42AD" w14:textId="77777777" w:rsidR="0062707E" w:rsidRDefault="00000000">
      <w:pPr>
        <w:pStyle w:val="Compact"/>
        <w:numPr>
          <w:ilvl w:val="0"/>
          <w:numId w:val="8"/>
        </w:numPr>
      </w:pPr>
      <w:r>
        <w:rPr>
          <w:b/>
          <w:bCs/>
        </w:rPr>
        <w:t>Structural Station Archetypes Exist:</w:t>
      </w:r>
      <w:r>
        <w:t xml:space="preserve"> Stations naturally cluster into permanent behavioral profiles:</w:t>
      </w:r>
    </w:p>
    <w:p w14:paraId="61D09C1F" w14:textId="77777777" w:rsidR="0062707E" w:rsidRDefault="00000000">
      <w:pPr>
        <w:pStyle w:val="Compact"/>
        <w:numPr>
          <w:ilvl w:val="1"/>
          <w:numId w:val="9"/>
        </w:numPr>
      </w:pPr>
      <w:r>
        <w:rPr>
          <w:b/>
          <w:bCs/>
        </w:rPr>
        <w:t>High-Risk Sources (Drains):</w:t>
      </w:r>
      <w:r>
        <w:t xml:space="preserve"> Residential neighborhoods that completely empty during morning rush hours.</w:t>
      </w:r>
    </w:p>
    <w:p w14:paraId="1B0230B9" w14:textId="77777777" w:rsidR="0062707E" w:rsidRDefault="00000000">
      <w:pPr>
        <w:pStyle w:val="Compact"/>
        <w:numPr>
          <w:ilvl w:val="1"/>
          <w:numId w:val="9"/>
        </w:numPr>
      </w:pPr>
      <w:r>
        <w:rPr>
          <w:b/>
          <w:bCs/>
        </w:rPr>
        <w:t>High-Risk Sinks (Overflows):</w:t>
      </w:r>
      <w:r>
        <w:t xml:space="preserve"> Commercial downtown hubs that fill to capacity during morning arrivals.</w:t>
      </w:r>
    </w:p>
    <w:p w14:paraId="3E13EC6B" w14:textId="77777777" w:rsidR="0062707E" w:rsidRDefault="00000000">
      <w:pPr>
        <w:pStyle w:val="Compact"/>
        <w:numPr>
          <w:ilvl w:val="1"/>
          <w:numId w:val="9"/>
        </w:numPr>
      </w:pPr>
      <w:r>
        <w:rPr>
          <w:b/>
          <w:bCs/>
        </w:rPr>
        <w:t>Self-Balancing (Stable):</w:t>
      </w:r>
      <w:r>
        <w:t xml:space="preserve"> Mixed-use stations with equal inbound and outbound trip rates.</w:t>
      </w:r>
    </w:p>
    <w:p w14:paraId="1D619C17" w14:textId="77777777" w:rsidR="0062707E" w:rsidRDefault="00B14471">
      <w:r>
        <w:rPr>
          <w:noProof/>
        </w:rPr>
      </w:r>
      <w:r>
        <w:pict w14:anchorId="3964F5C1">
          <v:rect id="Horizontal Line 7"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4ADE251" w14:textId="77777777" w:rsidR="0062707E" w:rsidRDefault="00000000">
      <w:pPr>
        <w:pStyle w:val="Heading2"/>
      </w:pPr>
      <w:bookmarkStart w:id="18" w:name="X61945a4ba5f762765e5ffb805f220ea053d4312"/>
      <w:bookmarkEnd w:id="17"/>
      <w:r>
        <w:t>7. Business Intelligence &amp; Decision Support System</w:t>
      </w:r>
    </w:p>
    <w:p w14:paraId="5DD00D99" w14:textId="77777777" w:rsidR="0062707E" w:rsidRDefault="00000000">
      <w:pPr>
        <w:pStyle w:val="FirstParagraph"/>
      </w:pPr>
      <w:r>
        <w:t>The analytical outputs are extracted via Python (</w:t>
      </w:r>
      <w:r>
        <w:rPr>
          <w:rStyle w:val="VerbatimChar"/>
        </w:rPr>
        <w:t>generate_business_metrics.py</w:t>
      </w:r>
      <w:r>
        <w:t xml:space="preserve">) into five pre-aggregated CSV feeds powering a </w:t>
      </w:r>
      <w:r>
        <w:rPr>
          <w:b/>
          <w:bCs/>
        </w:rPr>
        <w:t>3-Tier Tableau Public Dashboard</w:t>
      </w:r>
      <w:r>
        <w:t>:</w:t>
      </w:r>
    </w:p>
    <w:p w14:paraId="11A68E10" w14:textId="48A2C108" w:rsidR="0062707E" w:rsidRDefault="00000000">
      <w:pPr>
        <w:pStyle w:val="SourceCode"/>
      </w:pPr>
      <w:r>
        <w:rPr>
          <w:rStyle w:val="VerbatimChar"/>
        </w:rPr>
        <w:t>+---------------------------------------------------------------------------+</w:t>
      </w:r>
      <w:r>
        <w:br/>
      </w:r>
      <w:r>
        <w:rPr>
          <w:rStyle w:val="VerbatimChar"/>
        </w:rPr>
        <w:t xml:space="preserve">|                            TIER 1: EXECUTIVE SCORECARD                  </w:t>
      </w:r>
      <w:r w:rsidR="00C30342">
        <w:rPr>
          <w:rStyle w:val="VerbatimChar"/>
        </w:rPr>
        <w:t xml:space="preserve"> </w:t>
      </w:r>
      <w:r>
        <w:rPr>
          <w:rStyle w:val="VerbatimChar"/>
        </w:rPr>
        <w:t xml:space="preserve"> |</w:t>
      </w:r>
      <w:r>
        <w:br/>
      </w:r>
      <w:r>
        <w:rPr>
          <w:rStyle w:val="VerbatimChar"/>
        </w:rPr>
        <w:t>|Total Monthly Ridership  | Active Stations | Truck Moves | Revenue Loss ($</w:t>
      </w:r>
      <w:r w:rsidR="00C30342">
        <w:rPr>
          <w:rStyle w:val="VerbatimChar"/>
        </w:rPr>
        <w:t>)</w:t>
      </w:r>
      <w:r>
        <w:rPr>
          <w:rStyle w:val="VerbatimChar"/>
        </w:rPr>
        <w:t>|</w:t>
      </w:r>
      <w:r>
        <w:br/>
      </w:r>
      <w:r>
        <w:rPr>
          <w:rStyle w:val="VerbatimChar"/>
        </w:rPr>
        <w:t>+---------------------------------------------------------------------------+</w:t>
      </w:r>
      <w:r>
        <w:br/>
      </w:r>
      <w:r>
        <w:rPr>
          <w:rStyle w:val="VerbatimChar"/>
        </w:rPr>
        <w:t>|                            TIER 2: DIAGNOSTIC ANALYSIS                    |</w:t>
      </w:r>
      <w:r>
        <w:br/>
      </w:r>
      <w:r>
        <w:rPr>
          <w:rStyle w:val="VerbatimChar"/>
        </w:rPr>
        <w:t>|[ Temporal Loss Line Chart ] [ Weather Sensitivity ]  [ Archetype Scatter</w:t>
      </w:r>
      <w:r w:rsidR="00C30342">
        <w:rPr>
          <w:rStyle w:val="VerbatimChar"/>
        </w:rPr>
        <w:t xml:space="preserve"> ]</w:t>
      </w:r>
      <w:r>
        <w:rPr>
          <w:rStyle w:val="VerbatimChar"/>
        </w:rPr>
        <w:t>|</w:t>
      </w:r>
      <w:r>
        <w:br/>
      </w:r>
      <w:r>
        <w:rPr>
          <w:rStyle w:val="VerbatimChar"/>
        </w:rPr>
        <w:t>+--------------------------------------------------------------------------</w:t>
      </w:r>
      <w:r w:rsidR="00C30342">
        <w:rPr>
          <w:rStyle w:val="VerbatimChar"/>
        </w:rPr>
        <w:t>-</w:t>
      </w:r>
      <w:r>
        <w:rPr>
          <w:rStyle w:val="VerbatimChar"/>
        </w:rPr>
        <w:t>+</w:t>
      </w:r>
      <w:r>
        <w:br/>
      </w:r>
      <w:r>
        <w:rPr>
          <w:rStyle w:val="VerbatimChar"/>
        </w:rPr>
        <w:t>|                            TIER 3: OPERATIONAL FORECAST                   |</w:t>
      </w:r>
      <w:r>
        <w:br/>
      </w:r>
      <w:r>
        <w:rPr>
          <w:rStyle w:val="VerbatimChar"/>
        </w:rPr>
        <w:t>|  [ 2026 Geospatial Risk Map with 72-Hour Animated Time-Slider ]           |</w:t>
      </w:r>
      <w:r>
        <w:br/>
      </w:r>
      <w:r>
        <w:rPr>
          <w:rStyle w:val="VerbatimChar"/>
        </w:rPr>
        <w:t>+------------------------------------------------------------------------</w:t>
      </w:r>
      <w:r w:rsidR="00C30342">
        <w:rPr>
          <w:rStyle w:val="VerbatimChar"/>
        </w:rPr>
        <w:t>-</w:t>
      </w:r>
      <w:r>
        <w:rPr>
          <w:rStyle w:val="VerbatimChar"/>
        </w:rPr>
        <w:t>--+</w:t>
      </w:r>
    </w:p>
    <w:p w14:paraId="3DA4A95F" w14:textId="77777777" w:rsidR="0062707E" w:rsidRDefault="00B14471">
      <w:r>
        <w:rPr>
          <w:noProof/>
        </w:rPr>
      </w:r>
      <w:r>
        <w:pict w14:anchorId="45E6D688">
          <v:rect id="Horizontal Line 8"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10265C5" w14:textId="77777777" w:rsidR="0062707E" w:rsidRDefault="00000000">
      <w:pPr>
        <w:pStyle w:val="Heading2"/>
      </w:pPr>
      <w:bookmarkStart w:id="19" w:name="X0cd5875dd403469a0e0a5af66b820ede9673677"/>
      <w:bookmarkEnd w:id="18"/>
      <w:r>
        <w:lastRenderedPageBreak/>
        <w:t>8. Strategic Recommendations &amp; Managerial Implications</w:t>
      </w:r>
    </w:p>
    <w:p w14:paraId="0407229E" w14:textId="77777777" w:rsidR="0062707E" w:rsidRDefault="00000000">
      <w:pPr>
        <w:pStyle w:val="Heading3"/>
      </w:pPr>
      <w:bookmarkStart w:id="20" w:name="practical-recommendations-for-operations"/>
      <w:r>
        <w:t>Practical Recommendations for Operations</w:t>
      </w:r>
    </w:p>
    <w:p w14:paraId="20C7B807" w14:textId="77777777" w:rsidR="0062707E" w:rsidRDefault="00000000">
      <w:pPr>
        <w:pStyle w:val="Compact"/>
        <w:numPr>
          <w:ilvl w:val="0"/>
          <w:numId w:val="10"/>
        </w:numPr>
      </w:pPr>
      <w:r>
        <w:rPr>
          <w:b/>
          <w:bCs/>
        </w:rPr>
        <w:t>Pre-Shift Rebalancing Routes:</w:t>
      </w:r>
      <w:r>
        <w:t xml:space="preserve"> Schedule truck crews to deploy to “High-Risk Source” stations 60 to 90 minutes prior to the morning commuter surge.</w:t>
      </w:r>
    </w:p>
    <w:p w14:paraId="28EBB9F7" w14:textId="77777777" w:rsidR="0062707E" w:rsidRDefault="00000000">
      <w:pPr>
        <w:pStyle w:val="Compact"/>
        <w:numPr>
          <w:ilvl w:val="0"/>
          <w:numId w:val="10"/>
        </w:numPr>
      </w:pPr>
      <w:r>
        <w:rPr>
          <w:b/>
          <w:bCs/>
        </w:rPr>
        <w:t>Targeted Fleet Capacity Adjustments:</w:t>
      </w:r>
      <w:r>
        <w:t xml:space="preserve"> Permanently increase physical docking infrastructure at high-density “Sink” nodes in downtown business districts.</w:t>
      </w:r>
    </w:p>
    <w:p w14:paraId="7649EEE7" w14:textId="77777777" w:rsidR="0062707E" w:rsidRDefault="00000000">
      <w:pPr>
        <w:pStyle w:val="Heading3"/>
      </w:pPr>
      <w:bookmarkStart w:id="21" w:name="managerial-financial-impact"/>
      <w:bookmarkEnd w:id="20"/>
      <w:r>
        <w:t>Managerial &amp; Financial Impact</w:t>
      </w:r>
    </w:p>
    <w:p w14:paraId="0D5EFA46" w14:textId="77777777" w:rsidR="0062707E" w:rsidRDefault="00000000">
      <w:pPr>
        <w:pStyle w:val="Compact"/>
        <w:numPr>
          <w:ilvl w:val="0"/>
          <w:numId w:val="11"/>
        </w:numPr>
      </w:pPr>
      <w:r>
        <w:rPr>
          <w:b/>
          <w:bCs/>
        </w:rPr>
        <w:t>Proactive Resource Allocation:</w:t>
      </w:r>
      <w:r>
        <w:t xml:space="preserve"> Transitions operational strategy from reactive firefighting to scheduled, predictive fleet deployment.</w:t>
      </w:r>
    </w:p>
    <w:p w14:paraId="0FB4078E" w14:textId="77777777" w:rsidR="0062707E" w:rsidRDefault="00000000">
      <w:pPr>
        <w:pStyle w:val="Compact"/>
        <w:numPr>
          <w:ilvl w:val="0"/>
          <w:numId w:val="11"/>
        </w:numPr>
      </w:pPr>
      <w:r>
        <w:rPr>
          <w:b/>
          <w:bCs/>
        </w:rPr>
        <w:t>Cost Optimization:</w:t>
      </w:r>
      <w:r>
        <w:t xml:space="preserve"> Reduces unnecessary truck mileage and overtime labor expenses by focusing rebalancing exclusively on high-probability shortage nodes.</w:t>
      </w:r>
    </w:p>
    <w:p w14:paraId="089287F0" w14:textId="77777777" w:rsidR="0062707E" w:rsidRDefault="00000000">
      <w:pPr>
        <w:pStyle w:val="Compact"/>
        <w:numPr>
          <w:ilvl w:val="0"/>
          <w:numId w:val="11"/>
        </w:numPr>
      </w:pPr>
      <w:r>
        <w:rPr>
          <w:b/>
          <w:bCs/>
        </w:rPr>
        <w:t>Revenue Protection:</w:t>
      </w:r>
      <w:r>
        <w:t xml:space="preserve"> Minimizes failed customer trips, preserving per-ride and membership subscription revenues.</w:t>
      </w:r>
    </w:p>
    <w:p w14:paraId="7875C240" w14:textId="77777777" w:rsidR="0062707E" w:rsidRDefault="00B14471">
      <w:r>
        <w:rPr>
          <w:noProof/>
        </w:rPr>
      </w:r>
      <w:r>
        <w:pict w14:anchorId="595ACC7A">
          <v:rect id="Horizontal Line 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8A9F6B4" w14:textId="77777777" w:rsidR="0062707E" w:rsidRDefault="00000000">
      <w:pPr>
        <w:pStyle w:val="Heading2"/>
      </w:pPr>
      <w:bookmarkStart w:id="22" w:name="project-constraints-limitations"/>
      <w:bookmarkEnd w:id="19"/>
      <w:bookmarkEnd w:id="21"/>
      <w:r>
        <w:t>9. Project Constraints &amp; Limitations</w:t>
      </w:r>
    </w:p>
    <w:p w14:paraId="0B6A2EFC" w14:textId="77777777" w:rsidR="0062707E" w:rsidRDefault="00000000">
      <w:pPr>
        <w:pStyle w:val="Compact"/>
        <w:numPr>
          <w:ilvl w:val="0"/>
          <w:numId w:val="12"/>
        </w:numPr>
      </w:pPr>
      <w:r>
        <w:rPr>
          <w:b/>
          <w:bCs/>
        </w:rPr>
        <w:t>Batch Ingestion Framework:</w:t>
      </w:r>
      <w:r>
        <w:t xml:space="preserve"> The platform relies on historical batch processing and predictive scenario generation rather than a live, cloud-hosted real-time API loop.</w:t>
      </w:r>
    </w:p>
    <w:p w14:paraId="039939FD" w14:textId="77777777" w:rsidR="0062707E" w:rsidRDefault="00000000">
      <w:pPr>
        <w:pStyle w:val="Compact"/>
        <w:numPr>
          <w:ilvl w:val="0"/>
          <w:numId w:val="12"/>
        </w:numPr>
      </w:pPr>
      <w:r>
        <w:rPr>
          <w:b/>
          <w:bCs/>
        </w:rPr>
        <w:t>External Event Variables:</w:t>
      </w:r>
      <w:r>
        <w:t xml:space="preserve"> Municipal event calendars (e.g., stadium closures, major concerts) were excluded to manage pipeline scope, which may introduce short-term variance during unannounced city events.</w:t>
      </w:r>
      <w:bookmarkEnd w:id="0"/>
      <w:bookmarkEnd w:id="22"/>
    </w:p>
    <w:sectPr w:rsidR="0062707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CA28DD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3F8AB6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FAA7B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28287837">
    <w:abstractNumId w:val="0"/>
  </w:num>
  <w:num w:numId="2" w16cid:durableId="1316959464">
    <w:abstractNumId w:val="1"/>
  </w:num>
  <w:num w:numId="3" w16cid:durableId="642349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46312573">
    <w:abstractNumId w:val="1"/>
  </w:num>
  <w:num w:numId="5" w16cid:durableId="553278176">
    <w:abstractNumId w:val="1"/>
  </w:num>
  <w:num w:numId="6" w16cid:durableId="1963412557">
    <w:abstractNumId w:val="1"/>
  </w:num>
  <w:num w:numId="7" w16cid:durableId="1358047803">
    <w:abstractNumId w:val="1"/>
  </w:num>
  <w:num w:numId="8" w16cid:durableId="9231519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44974946">
    <w:abstractNumId w:val="1"/>
  </w:num>
  <w:num w:numId="10" w16cid:durableId="2114478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98437547">
    <w:abstractNumId w:val="1"/>
  </w:num>
  <w:num w:numId="12" w16cid:durableId="125523801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2707E"/>
    <w:rsid w:val="00162B23"/>
    <w:rsid w:val="00401BBB"/>
    <w:rsid w:val="00574D3F"/>
    <w:rsid w:val="0062707E"/>
    <w:rsid w:val="006E6C52"/>
    <w:rsid w:val="00B14471"/>
    <w:rsid w:val="00C30342"/>
    <w:rsid w:val="00CB0A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3BAEBAA"/>
  <w15:docId w15:val="{AD55D80A-BE38-FB4C-B400-280712245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1613</Words>
  <Characters>9198</Characters>
  <Application>Microsoft Office Word</Application>
  <DocSecurity>0</DocSecurity>
  <Lines>76</Lines>
  <Paragraphs>21</Paragraphs>
  <ScaleCrop>false</ScaleCrop>
  <Company/>
  <LinksUpToDate>false</LinksUpToDate>
  <CharactersWithSpaces>10790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Minsu Kim</cp:lastModifiedBy>
  <cp:revision>13</cp:revision>
  <dcterms:created xsi:type="dcterms:W3CDTF">2026-08-04T18:49:00Z</dcterms:created>
  <dcterms:modified xsi:type="dcterms:W3CDTF">2026-08-04T19:02:00Z</dcterms:modified>
</cp:coreProperties>
</file>