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00"/>
        <w:gridCol w:w="6160"/>
      </w:tblGrid>
      <w:tr w:rsidR="00D151A5" w14:paraId="3D5D80DD" w14:textId="77777777" w:rsidTr="00286CA9">
        <w:trPr>
          <w:trHeight w:val="520"/>
        </w:trPr>
        <w:tc>
          <w:tcPr>
            <w:tcW w:w="3200" w:type="dxa"/>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Mar>
              <w:top w:w="60" w:type="dxa"/>
              <w:left w:w="80" w:type="dxa"/>
              <w:bottom w:w="60" w:type="dxa"/>
              <w:right w:w="0" w:type="dxa"/>
            </w:tcMar>
          </w:tcPr>
          <w:p w14:paraId="2EB09644" w14:textId="77777777" w:rsidR="00D151A5" w:rsidRDefault="00D151A5"/>
          <w:p w14:paraId="7C1143A8" w14:textId="44076F4B" w:rsidR="00286CA9" w:rsidRPr="00286CA9" w:rsidRDefault="00286CA9" w:rsidP="00286CA9">
            <w:proofErr w:type="spellStart"/>
            <w:r>
              <w:t>A</w:t>
            </w:r>
            <w:r w:rsidR="00F56ACE">
              <w:t>I</w:t>
            </w:r>
            <w:r>
              <w:t>x</w:t>
            </w:r>
            <w:proofErr w:type="spellEnd"/>
            <w:r>
              <w:t xml:space="preserve"> Global</w:t>
            </w:r>
          </w:p>
        </w:tc>
      </w:tr>
      <w:tr w:rsidR="00D151A5" w14:paraId="2DE66B6E" w14:textId="77777777" w:rsidTr="00286CA9">
        <w:trPr>
          <w:trHeight w:val="520"/>
        </w:trPr>
        <w:tc>
          <w:tcPr>
            <w:tcW w:w="3200" w:type="dxa"/>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Mar>
              <w:top w:w="60" w:type="dxa"/>
              <w:left w:w="80" w:type="dxa"/>
              <w:bottom w:w="60" w:type="dxa"/>
              <w:right w:w="0" w:type="dxa"/>
            </w:tcMar>
          </w:tcPr>
          <w:p w14:paraId="3F832214" w14:textId="77777777" w:rsidR="00D151A5" w:rsidRDefault="00D151A5"/>
          <w:p w14:paraId="014ACEA6" w14:textId="77777777" w:rsidR="00286CA9" w:rsidRDefault="00286CA9"/>
        </w:tc>
      </w:tr>
      <w:tr w:rsidR="00D151A5" w14:paraId="1871AD3B" w14:textId="77777777" w:rsidTr="00286CA9">
        <w:trPr>
          <w:trHeight w:val="520"/>
        </w:trPr>
        <w:tc>
          <w:tcPr>
            <w:tcW w:w="3200" w:type="dxa"/>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Mar>
              <w:top w:w="60" w:type="dxa"/>
              <w:left w:w="80" w:type="dxa"/>
              <w:bottom w:w="60" w:type="dxa"/>
              <w:right w:w="0" w:type="dxa"/>
            </w:tcMar>
          </w:tcPr>
          <w:p w14:paraId="4D8FB5B6" w14:textId="77777777" w:rsidR="00D151A5" w:rsidRDefault="00D151A5"/>
          <w:p w14:paraId="4A1B6800" w14:textId="36550619" w:rsidR="00286CA9" w:rsidRDefault="00286CA9">
            <w:proofErr w:type="spellStart"/>
            <w:r w:rsidRPr="00286CA9">
              <w:t>Bhone</w:t>
            </w:r>
            <w:proofErr w:type="spellEnd"/>
            <w:r w:rsidRPr="00286CA9">
              <w:t xml:space="preserve"> Myat Paing Soe</w:t>
            </w:r>
          </w:p>
        </w:tc>
      </w:tr>
      <w:tr w:rsidR="00D151A5" w14:paraId="0459FBA0" w14:textId="77777777" w:rsidTr="00286CA9">
        <w:trPr>
          <w:trHeight w:val="520"/>
        </w:trPr>
        <w:tc>
          <w:tcPr>
            <w:tcW w:w="3200" w:type="dxa"/>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Mar>
              <w:top w:w="60" w:type="dxa"/>
              <w:left w:w="80" w:type="dxa"/>
              <w:bottom w:w="60" w:type="dxa"/>
              <w:right w:w="0" w:type="dxa"/>
            </w:tcMar>
          </w:tcPr>
          <w:p w14:paraId="47AE3117" w14:textId="77777777" w:rsidR="00D151A5" w:rsidRDefault="00D151A5"/>
          <w:p w14:paraId="57C03910" w14:textId="77777777" w:rsidR="00286CA9" w:rsidRDefault="00286CA9"/>
        </w:tc>
      </w:tr>
      <w:tr w:rsidR="00D151A5" w14:paraId="5F6F9DB8" w14:textId="77777777" w:rsidTr="00286CA9">
        <w:trPr>
          <w:trHeight w:val="520"/>
        </w:trPr>
        <w:tc>
          <w:tcPr>
            <w:tcW w:w="3200" w:type="dxa"/>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Mar>
              <w:top w:w="60" w:type="dxa"/>
              <w:left w:w="80" w:type="dxa"/>
              <w:bottom w:w="60" w:type="dxa"/>
              <w:right w:w="0" w:type="dxa"/>
            </w:tcMar>
          </w:tcPr>
          <w:p w14:paraId="054266D5" w14:textId="37C64114" w:rsidR="00286CA9" w:rsidRDefault="00286CA9">
            <w:r>
              <w:t>Sunway University, Monash University, University of Nottingham Malaysia</w:t>
            </w:r>
          </w:p>
        </w:tc>
      </w:tr>
      <w:tr w:rsidR="00D151A5" w14:paraId="14B06AEC" w14:textId="77777777" w:rsidTr="00286CA9">
        <w:trPr>
          <w:trHeight w:val="520"/>
        </w:trPr>
        <w:tc>
          <w:tcPr>
            <w:tcW w:w="3200" w:type="dxa"/>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Mar>
              <w:top w:w="60" w:type="dxa"/>
              <w:left w:w="80" w:type="dxa"/>
              <w:bottom w:w="60" w:type="dxa"/>
              <w:right w:w="0" w:type="dxa"/>
            </w:tcMar>
          </w:tcPr>
          <w:p w14:paraId="71F665E8" w14:textId="77777777" w:rsidR="00D151A5" w:rsidRDefault="00D151A5"/>
        </w:tc>
      </w:tr>
      <w:tr w:rsidR="00D151A5" w14:paraId="4A210E37" w14:textId="77777777" w:rsidTr="00286CA9">
        <w:trPr>
          <w:trHeight w:val="520"/>
        </w:trPr>
        <w:tc>
          <w:tcPr>
            <w:tcW w:w="3200" w:type="dxa"/>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Mar>
              <w:top w:w="60" w:type="dxa"/>
              <w:left w:w="80" w:type="dxa"/>
              <w:bottom w:w="60" w:type="dxa"/>
              <w:right w:w="0" w:type="dxa"/>
            </w:tcMar>
          </w:tcPr>
          <w:p w14:paraId="7238B545" w14:textId="77777777" w:rsidR="00D151A5" w:rsidRDefault="00D151A5"/>
          <w:p w14:paraId="31DEC464" w14:textId="0C93F144" w:rsidR="00286CA9" w:rsidRDefault="00286CA9">
            <w:hyperlink r:id="rId10" w:history="1">
              <w:r w:rsidRPr="00972B75">
                <w:rPr>
                  <w:rStyle w:val="Hyperlink"/>
                </w:rPr>
                <w:t>https://github.com/Mint3Ds/AiX-global</w:t>
              </w:r>
            </w:hyperlink>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1244945D" w14:textId="77777777" w:rsidR="00394D3C" w:rsidRPr="00394D3C" w:rsidRDefault="00394D3C" w:rsidP="00394D3C">
            <w:pPr>
              <w:rPr>
                <w:lang w:val="en-MY"/>
              </w:rPr>
            </w:pPr>
            <w:r w:rsidRPr="00394D3C">
              <w:rPr>
                <w:lang w:val="en-MY"/>
              </w:rPr>
              <w:t>The Visit2Value system utilizes a strictly business-scoped, multi-tier architecture to transform raw customer feedback into verifiable operational workflows. At the presentation layer, the user interface provides a partitioned workspace where synthetic identities manage AI-suggested themes, assign tasks, and review drafted public responses. This frontend communicates directly with a centralized backend API that enforces strict data isolation using a required business ID for all state queries and actions.</w:t>
            </w:r>
          </w:p>
          <w:p w14:paraId="6BFC71F9" w14:textId="77777777" w:rsidR="00394D3C" w:rsidRPr="00394D3C" w:rsidRDefault="00394D3C" w:rsidP="00394D3C">
            <w:pPr>
              <w:rPr>
                <w:lang w:val="en-MY"/>
              </w:rPr>
            </w:pPr>
            <w:r w:rsidRPr="00394D3C">
              <w:rPr>
                <w:lang w:val="en-MY"/>
              </w:rPr>
              <w:t xml:space="preserve">Once ingested, the backend orchestrates text processing through external AI APIs. The </w:t>
            </w:r>
            <w:proofErr w:type="spellStart"/>
            <w:r w:rsidRPr="00394D3C">
              <w:rPr>
                <w:lang w:val="en-MY"/>
              </w:rPr>
              <w:t>Jev</w:t>
            </w:r>
            <w:proofErr w:type="spellEnd"/>
            <w:r w:rsidRPr="00394D3C">
              <w:rPr>
                <w:lang w:val="en-MY"/>
              </w:rPr>
              <w:t xml:space="preserve"> model initially screens reviews for actionable feedback, utilizing OpenAI as a fallback. OpenAI then extracts exact-quote observations, maps them to dynamic operational themes, and later drafts contextual public replies based on resolved tasks. All end-to-end data provenance is securely persisted in a relational SQL database, immutably linking original review evidence, AI-extracted observations, and subsequent operational activity.</w:t>
            </w:r>
          </w:p>
          <w:p w14:paraId="497C79A7" w14:textId="724C3E25" w:rsidR="00D151A5" w:rsidRPr="00394D3C" w:rsidRDefault="00394D3C">
            <w:pPr>
              <w:rPr>
                <w:lang w:val="en-MY"/>
              </w:rPr>
            </w:pPr>
            <w:r w:rsidRPr="00394D3C">
              <w:rPr>
                <w:lang w:val="en-MY"/>
              </w:rPr>
              <w:t>Finally, the system connects to external environments through specialized workflow adapters. Rather than immediately integrating with live cloud platforms, the current architecture locally simulates cloud event buses and external third-party APIs. This allows task handoffs and reply publications to be safely queued and verified without altering live systems. (Please refer to the appended System Block Diagram for visual details).</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697CEBA8" w:rsidR="00D151A5" w:rsidRDefault="00286CA9">
            <w:r>
              <w:t>Typescript</w:t>
            </w:r>
          </w:p>
        </w:tc>
        <w:tc>
          <w:tcPr>
            <w:tcW w:w="3960" w:type="dxa"/>
            <w:tcMar>
              <w:top w:w="100" w:type="dxa"/>
              <w:left w:w="140" w:type="dxa"/>
              <w:bottom w:w="100" w:type="dxa"/>
              <w:right w:w="100" w:type="dxa"/>
            </w:tcMar>
          </w:tcPr>
          <w:p w14:paraId="52AC184D" w14:textId="0DC543F9" w:rsidR="00D151A5" w:rsidRDefault="00622E77">
            <w:r>
              <w:t>Main programming language</w:t>
            </w:r>
          </w:p>
        </w:tc>
        <w:tc>
          <w:tcPr>
            <w:tcW w:w="2100" w:type="dxa"/>
            <w:tcMar>
              <w:top w:w="100" w:type="dxa"/>
              <w:left w:w="140" w:type="dxa"/>
              <w:bottom w:w="100" w:type="dxa"/>
              <w:right w:w="100" w:type="dxa"/>
            </w:tcMar>
          </w:tcPr>
          <w:p w14:paraId="2F2D34D7" w14:textId="77777777" w:rsidR="00D151A5" w:rsidRDefault="00D151A5"/>
        </w:tc>
      </w:tr>
      <w:tr w:rsidR="00D151A5" w14:paraId="459D295C" w14:textId="77777777">
        <w:trPr>
          <w:cantSplit/>
          <w:trHeight w:val="520"/>
        </w:trPr>
        <w:tc>
          <w:tcPr>
            <w:tcW w:w="3300" w:type="dxa"/>
            <w:tcMar>
              <w:top w:w="100" w:type="dxa"/>
              <w:left w:w="140" w:type="dxa"/>
              <w:bottom w:w="100" w:type="dxa"/>
              <w:right w:w="100" w:type="dxa"/>
            </w:tcMar>
          </w:tcPr>
          <w:p w14:paraId="5DD61AAB" w14:textId="49A5C5DC" w:rsidR="00D151A5" w:rsidRDefault="00286CA9">
            <w:r>
              <w:t>HTML</w:t>
            </w:r>
          </w:p>
        </w:tc>
        <w:tc>
          <w:tcPr>
            <w:tcW w:w="3960" w:type="dxa"/>
            <w:tcMar>
              <w:top w:w="100" w:type="dxa"/>
              <w:left w:w="140" w:type="dxa"/>
              <w:bottom w:w="100" w:type="dxa"/>
              <w:right w:w="100" w:type="dxa"/>
            </w:tcMar>
          </w:tcPr>
          <w:p w14:paraId="79C9EA75" w14:textId="40735414" w:rsidR="00D151A5" w:rsidRDefault="00622E77">
            <w:r>
              <w:t>Front-end basic skeleton</w:t>
            </w:r>
          </w:p>
        </w:tc>
        <w:tc>
          <w:tcPr>
            <w:tcW w:w="2100" w:type="dxa"/>
            <w:tcMar>
              <w:top w:w="100" w:type="dxa"/>
              <w:left w:w="140" w:type="dxa"/>
              <w:bottom w:w="100" w:type="dxa"/>
              <w:right w:w="100" w:type="dxa"/>
            </w:tcMar>
          </w:tcPr>
          <w:p w14:paraId="523490A0" w14:textId="77777777" w:rsidR="00D151A5" w:rsidRDefault="00D151A5"/>
        </w:tc>
      </w:tr>
      <w:tr w:rsidR="00D151A5" w14:paraId="2EB39EEB" w14:textId="77777777">
        <w:trPr>
          <w:cantSplit/>
          <w:trHeight w:val="520"/>
        </w:trPr>
        <w:tc>
          <w:tcPr>
            <w:tcW w:w="3300" w:type="dxa"/>
            <w:tcMar>
              <w:top w:w="100" w:type="dxa"/>
              <w:left w:w="140" w:type="dxa"/>
              <w:bottom w:w="100" w:type="dxa"/>
              <w:right w:w="100" w:type="dxa"/>
            </w:tcMar>
          </w:tcPr>
          <w:p w14:paraId="39488317" w14:textId="42BA3A1A" w:rsidR="00D151A5" w:rsidRDefault="00286CA9">
            <w:r>
              <w:t>CSS</w:t>
            </w:r>
          </w:p>
        </w:tc>
        <w:tc>
          <w:tcPr>
            <w:tcW w:w="3960" w:type="dxa"/>
            <w:tcMar>
              <w:top w:w="100" w:type="dxa"/>
              <w:left w:w="140" w:type="dxa"/>
              <w:bottom w:w="100" w:type="dxa"/>
              <w:right w:w="100" w:type="dxa"/>
            </w:tcMar>
          </w:tcPr>
          <w:p w14:paraId="2DD9ECF0" w14:textId="2865BCAF" w:rsidR="00D151A5" w:rsidRDefault="00622E77">
            <w:r>
              <w:t>Front-end Styling</w:t>
            </w:r>
          </w:p>
        </w:tc>
        <w:tc>
          <w:tcPr>
            <w:tcW w:w="2100" w:type="dxa"/>
            <w:tcMar>
              <w:top w:w="100" w:type="dxa"/>
              <w:left w:w="140" w:type="dxa"/>
              <w:bottom w:w="100" w:type="dxa"/>
              <w:right w:w="100" w:type="dxa"/>
            </w:tcMar>
          </w:tcPr>
          <w:p w14:paraId="1C637607" w14:textId="77777777" w:rsidR="00D151A5" w:rsidRDefault="00D151A5"/>
        </w:tc>
      </w:tr>
      <w:tr w:rsidR="00D151A5" w14:paraId="10366C36" w14:textId="77777777">
        <w:trPr>
          <w:cantSplit/>
          <w:trHeight w:val="520"/>
        </w:trPr>
        <w:tc>
          <w:tcPr>
            <w:tcW w:w="3300" w:type="dxa"/>
            <w:tcMar>
              <w:top w:w="100" w:type="dxa"/>
              <w:left w:w="140" w:type="dxa"/>
              <w:bottom w:w="100" w:type="dxa"/>
              <w:right w:w="100" w:type="dxa"/>
            </w:tcMar>
          </w:tcPr>
          <w:p w14:paraId="3BE475F0" w14:textId="6399D3D3" w:rsidR="00D151A5" w:rsidRDefault="00394D3C">
            <w:r>
              <w:t>JavaScript</w:t>
            </w:r>
          </w:p>
        </w:tc>
        <w:tc>
          <w:tcPr>
            <w:tcW w:w="3960" w:type="dxa"/>
            <w:tcMar>
              <w:top w:w="100" w:type="dxa"/>
              <w:left w:w="140" w:type="dxa"/>
              <w:bottom w:w="100" w:type="dxa"/>
              <w:right w:w="100" w:type="dxa"/>
            </w:tcMar>
          </w:tcPr>
          <w:p w14:paraId="468D467D" w14:textId="20ED11CF" w:rsidR="00D151A5" w:rsidRDefault="00622E77">
            <w:r>
              <w:t>Front-end scripting</w:t>
            </w:r>
          </w:p>
        </w:tc>
        <w:tc>
          <w:tcPr>
            <w:tcW w:w="2100" w:type="dxa"/>
            <w:tcMar>
              <w:top w:w="100" w:type="dxa"/>
              <w:left w:w="140" w:type="dxa"/>
              <w:bottom w:w="100" w:type="dxa"/>
              <w:right w:w="100" w:type="dxa"/>
            </w:tcMar>
          </w:tcPr>
          <w:p w14:paraId="34D5FC22" w14:textId="77777777" w:rsidR="00D151A5" w:rsidRDefault="00D151A5"/>
        </w:tc>
      </w:tr>
      <w:tr w:rsidR="00D151A5" w14:paraId="096D2325" w14:textId="77777777">
        <w:trPr>
          <w:cantSplit/>
          <w:trHeight w:val="520"/>
        </w:trPr>
        <w:tc>
          <w:tcPr>
            <w:tcW w:w="3300" w:type="dxa"/>
            <w:tcMar>
              <w:top w:w="100" w:type="dxa"/>
              <w:left w:w="140" w:type="dxa"/>
              <w:bottom w:w="100" w:type="dxa"/>
              <w:right w:w="100" w:type="dxa"/>
            </w:tcMar>
          </w:tcPr>
          <w:p w14:paraId="12E20E84" w14:textId="782FC6F9" w:rsidR="00D151A5" w:rsidRDefault="00394D3C">
            <w:r>
              <w:lastRenderedPageBreak/>
              <w:t>PostgreSQL</w:t>
            </w:r>
            <w:r w:rsidR="00622E77">
              <w:t xml:space="preserve"> / SQL</w:t>
            </w:r>
          </w:p>
        </w:tc>
        <w:tc>
          <w:tcPr>
            <w:tcW w:w="3960" w:type="dxa"/>
            <w:tcMar>
              <w:top w:w="100" w:type="dxa"/>
              <w:left w:w="140" w:type="dxa"/>
              <w:bottom w:w="100" w:type="dxa"/>
              <w:right w:w="100" w:type="dxa"/>
            </w:tcMar>
          </w:tcPr>
          <w:p w14:paraId="05538897" w14:textId="059AB269" w:rsidR="00D151A5" w:rsidRDefault="00622E77">
            <w:r>
              <w:t>Database implementation and management</w:t>
            </w:r>
          </w:p>
        </w:tc>
        <w:tc>
          <w:tcPr>
            <w:tcW w:w="2100" w:type="dxa"/>
            <w:tcMar>
              <w:top w:w="100" w:type="dxa"/>
              <w:left w:w="140" w:type="dxa"/>
              <w:bottom w:w="100" w:type="dxa"/>
              <w:right w:w="100" w:type="dxa"/>
            </w:tcMar>
          </w:tcPr>
          <w:p w14:paraId="70ABC9E4" w14:textId="77777777" w:rsidR="00D151A5" w:rsidRDefault="00D151A5"/>
        </w:tc>
      </w:tr>
      <w:tr w:rsidR="00D151A5" w14:paraId="150759F8" w14:textId="77777777">
        <w:trPr>
          <w:cantSplit/>
          <w:trHeight w:val="520"/>
        </w:trPr>
        <w:tc>
          <w:tcPr>
            <w:tcW w:w="3300" w:type="dxa"/>
            <w:tcMar>
              <w:top w:w="100" w:type="dxa"/>
              <w:left w:w="140" w:type="dxa"/>
              <w:bottom w:w="100" w:type="dxa"/>
              <w:right w:w="100" w:type="dxa"/>
            </w:tcMar>
          </w:tcPr>
          <w:p w14:paraId="3AEA0AE6" w14:textId="77777777" w:rsidR="00D151A5" w:rsidRDefault="00D151A5"/>
        </w:tc>
        <w:tc>
          <w:tcPr>
            <w:tcW w:w="3960" w:type="dxa"/>
            <w:tcMar>
              <w:top w:w="100" w:type="dxa"/>
              <w:left w:w="140" w:type="dxa"/>
              <w:bottom w:w="100" w:type="dxa"/>
              <w:right w:w="100" w:type="dxa"/>
            </w:tcMar>
          </w:tcPr>
          <w:p w14:paraId="3FB0E5D5" w14:textId="77777777" w:rsidR="00D151A5" w:rsidRDefault="00D151A5"/>
        </w:tc>
        <w:tc>
          <w:tcPr>
            <w:tcW w:w="2100" w:type="dxa"/>
            <w:tcMar>
              <w:top w:w="100" w:type="dxa"/>
              <w:left w:w="140" w:type="dxa"/>
              <w:bottom w:w="100" w:type="dxa"/>
              <w:right w:w="100" w:type="dxa"/>
            </w:tcMar>
          </w:tcPr>
          <w:p w14:paraId="006DF2C7" w14:textId="77777777" w:rsidR="00D151A5" w:rsidRDefault="00D151A5"/>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893EC09" w:rsidR="00D151A5" w:rsidRDefault="00286CA9">
            <w:r>
              <w:t>JEV</w:t>
            </w:r>
          </w:p>
        </w:tc>
        <w:tc>
          <w:tcPr>
            <w:tcW w:w="3860" w:type="dxa"/>
            <w:tcMar>
              <w:top w:w="100" w:type="dxa"/>
              <w:left w:w="140" w:type="dxa"/>
              <w:bottom w:w="100" w:type="dxa"/>
              <w:right w:w="100" w:type="dxa"/>
            </w:tcMar>
          </w:tcPr>
          <w:p w14:paraId="0B1CAB09" w14:textId="0E027AEF" w:rsidR="00D151A5" w:rsidRDefault="00622E77">
            <w:r>
              <w:t xml:space="preserve">Classification of reviews into helpful / useless ; positive / negative ; etc. </w:t>
            </w:r>
          </w:p>
        </w:tc>
        <w:tc>
          <w:tcPr>
            <w:tcW w:w="2500" w:type="dxa"/>
            <w:tcMar>
              <w:top w:w="100" w:type="dxa"/>
              <w:left w:w="140" w:type="dxa"/>
              <w:bottom w:w="100" w:type="dxa"/>
              <w:right w:w="100" w:type="dxa"/>
            </w:tcMar>
          </w:tcPr>
          <w:p w14:paraId="65DA388E" w14:textId="251D3255" w:rsidR="00D151A5" w:rsidRDefault="00622E77">
            <w:r>
              <w:t>API (paid)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209FBED1" w:rsidR="00D151A5" w:rsidRDefault="00286CA9">
            <w:r>
              <w:t>OpenAI</w:t>
            </w:r>
          </w:p>
        </w:tc>
        <w:tc>
          <w:tcPr>
            <w:tcW w:w="3860" w:type="dxa"/>
            <w:tcMar>
              <w:top w:w="100" w:type="dxa"/>
              <w:left w:w="140" w:type="dxa"/>
              <w:bottom w:w="100" w:type="dxa"/>
              <w:right w:w="100" w:type="dxa"/>
            </w:tcMar>
          </w:tcPr>
          <w:p w14:paraId="7C03E100" w14:textId="01599B70" w:rsidR="00D151A5" w:rsidRDefault="00622E77">
            <w:r>
              <w:t>Backup for classification ; basic analysis of review</w:t>
            </w:r>
          </w:p>
        </w:tc>
        <w:tc>
          <w:tcPr>
            <w:tcW w:w="2500" w:type="dxa"/>
            <w:tcMar>
              <w:top w:w="100" w:type="dxa"/>
              <w:left w:w="140" w:type="dxa"/>
              <w:bottom w:w="100" w:type="dxa"/>
              <w:right w:w="100" w:type="dxa"/>
            </w:tcMar>
          </w:tcPr>
          <w:p w14:paraId="3BDBBABB" w14:textId="57DB6580" w:rsidR="00D151A5" w:rsidRDefault="00622E77">
            <w:r>
              <w:t>API (paid)</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F15B6D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5C0FD2CD" w:rsidR="00D151A5" w:rsidRDefault="00286CA9">
            <w:r>
              <w:t>AWS (tentative)</w:t>
            </w:r>
          </w:p>
        </w:tc>
        <w:tc>
          <w:tcPr>
            <w:tcW w:w="3860" w:type="dxa"/>
            <w:tcMar>
              <w:top w:w="100" w:type="dxa"/>
              <w:left w:w="140" w:type="dxa"/>
              <w:bottom w:w="100" w:type="dxa"/>
              <w:right w:w="100" w:type="dxa"/>
            </w:tcMar>
          </w:tcPr>
          <w:p w14:paraId="63DA0226" w14:textId="2FDBC0E3" w:rsidR="00D151A5" w:rsidRDefault="00286CA9">
            <w:r>
              <w:t>Live demonstration of prototype</w:t>
            </w:r>
          </w:p>
        </w:tc>
        <w:tc>
          <w:tcPr>
            <w:tcW w:w="2500" w:type="dxa"/>
            <w:tcMar>
              <w:top w:w="100" w:type="dxa"/>
              <w:left w:w="140" w:type="dxa"/>
              <w:bottom w:w="100" w:type="dxa"/>
              <w:right w:w="100" w:type="dxa"/>
            </w:tcMar>
          </w:tcPr>
          <w:p w14:paraId="3D914784" w14:textId="77777777" w:rsidR="00D151A5" w:rsidRDefault="00D151A5"/>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180C4513" w:rsidR="00D151A5" w:rsidRPr="00067CD2" w:rsidRDefault="00067CD2">
            <w:proofErr w:type="spellStart"/>
            <w:r w:rsidRPr="00067CD2">
              <w:t>Jev</w:t>
            </w:r>
            <w:proofErr w:type="spellEnd"/>
            <w:r w:rsidRPr="00067CD2">
              <w:t xml:space="preserve"> 1.14.0</w:t>
            </w:r>
            <w:r>
              <w:t xml:space="preserve"> (latest)</w:t>
            </w:r>
          </w:p>
        </w:tc>
        <w:tc>
          <w:tcPr>
            <w:tcW w:w="2200" w:type="dxa"/>
            <w:tcMar>
              <w:top w:w="100" w:type="dxa"/>
              <w:left w:w="140" w:type="dxa"/>
              <w:bottom w:w="100" w:type="dxa"/>
              <w:right w:w="100" w:type="dxa"/>
            </w:tcMar>
          </w:tcPr>
          <w:p w14:paraId="0CD61E26" w14:textId="5C5F2AD8" w:rsidR="00D151A5" w:rsidRDefault="00394D3C">
            <w:proofErr w:type="spellStart"/>
            <w:r>
              <w:t>Typesafe</w:t>
            </w:r>
            <w:proofErr w:type="spellEnd"/>
            <w:r w:rsidR="00067CD2">
              <w:t xml:space="preserve"> AI</w:t>
            </w:r>
          </w:p>
        </w:tc>
        <w:tc>
          <w:tcPr>
            <w:tcW w:w="2700" w:type="dxa"/>
            <w:tcMar>
              <w:top w:w="100" w:type="dxa"/>
              <w:left w:w="140" w:type="dxa"/>
              <w:bottom w:w="100" w:type="dxa"/>
              <w:right w:w="100" w:type="dxa"/>
            </w:tcMar>
          </w:tcPr>
          <w:p w14:paraId="0D4F5925" w14:textId="5B4BFEFF" w:rsidR="00D151A5" w:rsidRDefault="00067CD2">
            <w:r>
              <w:t>Pre-trained</w:t>
            </w:r>
          </w:p>
        </w:tc>
        <w:tc>
          <w:tcPr>
            <w:tcW w:w="2060" w:type="dxa"/>
            <w:tcMar>
              <w:top w:w="100" w:type="dxa"/>
              <w:left w:w="140" w:type="dxa"/>
              <w:bottom w:w="100" w:type="dxa"/>
              <w:right w:w="100" w:type="dxa"/>
            </w:tcMar>
          </w:tcPr>
          <w:p w14:paraId="381BA2E7" w14:textId="20B23CE9" w:rsidR="00D151A5" w:rsidRDefault="00C75B89">
            <w:r w:rsidRPr="00C75B89">
              <w:rPr>
                <w:b/>
                <w:bCs/>
              </w:rPr>
              <w:t>Proprietary Commercial Agreement</w:t>
            </w:r>
            <w:r w:rsidRPr="00C75B89">
              <w:rPr>
                <w:b/>
                <w:bCs/>
              </w:rPr>
              <w:t xml:space="preserve"> </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32CE9A9D" w:rsidR="00D151A5" w:rsidRDefault="00067CD2">
            <w:r>
              <w:t>GPT 5 Mini</w:t>
            </w:r>
          </w:p>
        </w:tc>
        <w:tc>
          <w:tcPr>
            <w:tcW w:w="2200" w:type="dxa"/>
            <w:tcMar>
              <w:top w:w="100" w:type="dxa"/>
              <w:left w:w="140" w:type="dxa"/>
              <w:bottom w:w="100" w:type="dxa"/>
              <w:right w:w="100" w:type="dxa"/>
            </w:tcMar>
          </w:tcPr>
          <w:p w14:paraId="7C965FBD" w14:textId="643E7994" w:rsidR="00D151A5" w:rsidRDefault="00067CD2">
            <w:r>
              <w:t>OpenAI</w:t>
            </w:r>
          </w:p>
        </w:tc>
        <w:tc>
          <w:tcPr>
            <w:tcW w:w="2700" w:type="dxa"/>
            <w:tcMar>
              <w:top w:w="100" w:type="dxa"/>
              <w:left w:w="140" w:type="dxa"/>
              <w:bottom w:w="100" w:type="dxa"/>
              <w:right w:w="100" w:type="dxa"/>
            </w:tcMar>
          </w:tcPr>
          <w:p w14:paraId="2FE3E05B" w14:textId="17DAFA6A" w:rsidR="00D151A5" w:rsidRDefault="00067CD2">
            <w:r>
              <w:t>Pre-trained</w:t>
            </w:r>
          </w:p>
        </w:tc>
        <w:tc>
          <w:tcPr>
            <w:tcW w:w="2060" w:type="dxa"/>
            <w:tcMar>
              <w:top w:w="100" w:type="dxa"/>
              <w:left w:w="140" w:type="dxa"/>
              <w:bottom w:w="100" w:type="dxa"/>
              <w:right w:w="100" w:type="dxa"/>
            </w:tcMar>
          </w:tcPr>
          <w:p w14:paraId="5422BEED" w14:textId="20BCC7EA" w:rsidR="00D151A5" w:rsidRDefault="00C75B89">
            <w:r w:rsidRPr="00C75B89">
              <w:rPr>
                <w:b/>
                <w:bCs/>
              </w:rPr>
              <w:t>Proprietary Commercial Agreement</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0FE1CF65" w:rsidR="00D151A5" w:rsidRDefault="00AA5FAE">
            <w:r w:rsidRPr="00AA5FAE">
              <w:t>Harbour House Central</w:t>
            </w:r>
          </w:p>
        </w:tc>
        <w:tc>
          <w:tcPr>
            <w:tcW w:w="2300" w:type="dxa"/>
            <w:tcMar>
              <w:top w:w="100" w:type="dxa"/>
              <w:left w:w="140" w:type="dxa"/>
              <w:bottom w:w="100" w:type="dxa"/>
              <w:right w:w="100" w:type="dxa"/>
            </w:tcMar>
          </w:tcPr>
          <w:p w14:paraId="3912157D" w14:textId="32018824" w:rsidR="00D151A5" w:rsidRDefault="00AA5FAE">
            <w:r>
              <w:t>Self</w:t>
            </w:r>
          </w:p>
        </w:tc>
        <w:tc>
          <w:tcPr>
            <w:tcW w:w="2260" w:type="dxa"/>
            <w:tcMar>
              <w:top w:w="100" w:type="dxa"/>
              <w:left w:w="140" w:type="dxa"/>
              <w:bottom w:w="100" w:type="dxa"/>
              <w:right w:w="100" w:type="dxa"/>
            </w:tcMar>
          </w:tcPr>
          <w:p w14:paraId="05CF3D25" w14:textId="1941B1C2" w:rsidR="00D151A5" w:rsidRDefault="00060C5F">
            <w:r>
              <w:t>Synthetic</w:t>
            </w:r>
          </w:p>
        </w:tc>
        <w:tc>
          <w:tcPr>
            <w:tcW w:w="1700" w:type="dxa"/>
            <w:tcMar>
              <w:top w:w="100" w:type="dxa"/>
              <w:left w:w="140" w:type="dxa"/>
              <w:bottom w:w="100" w:type="dxa"/>
              <w:right w:w="100" w:type="dxa"/>
            </w:tcMar>
          </w:tcPr>
          <w:p w14:paraId="7A697B05" w14:textId="6E499C28" w:rsidR="00D151A5" w:rsidRDefault="00AA5FAE">
            <w:r>
              <w:t>N/a</w:t>
            </w:r>
          </w:p>
        </w:tc>
        <w:tc>
          <w:tcPr>
            <w:tcW w:w="1100" w:type="dxa"/>
            <w:tcMar>
              <w:top w:w="100" w:type="dxa"/>
              <w:left w:w="140" w:type="dxa"/>
              <w:bottom w:w="100" w:type="dxa"/>
              <w:right w:w="100" w:type="dxa"/>
            </w:tcMar>
          </w:tcPr>
          <w:p w14:paraId="3BA17311" w14:textId="41CD7A33" w:rsidR="00D151A5" w:rsidRDefault="00AA5FAE">
            <w:r>
              <w:t>N</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03044E86" w:rsidR="00D151A5" w:rsidRDefault="00AA5FAE">
            <w:r w:rsidRPr="00AA5FAE">
              <w:t>Nusa Table Sunway</w:t>
            </w:r>
          </w:p>
        </w:tc>
        <w:tc>
          <w:tcPr>
            <w:tcW w:w="2300" w:type="dxa"/>
            <w:tcMar>
              <w:top w:w="100" w:type="dxa"/>
              <w:left w:w="140" w:type="dxa"/>
              <w:bottom w:w="100" w:type="dxa"/>
              <w:right w:w="100" w:type="dxa"/>
            </w:tcMar>
          </w:tcPr>
          <w:p w14:paraId="7C8EA389" w14:textId="258F81A8" w:rsidR="00D151A5" w:rsidRDefault="00AA5FAE">
            <w:r>
              <w:t>Self</w:t>
            </w:r>
          </w:p>
        </w:tc>
        <w:tc>
          <w:tcPr>
            <w:tcW w:w="2260" w:type="dxa"/>
            <w:tcMar>
              <w:top w:w="100" w:type="dxa"/>
              <w:left w:w="140" w:type="dxa"/>
              <w:bottom w:w="100" w:type="dxa"/>
              <w:right w:w="100" w:type="dxa"/>
            </w:tcMar>
          </w:tcPr>
          <w:p w14:paraId="0724B2EA" w14:textId="7A854B08" w:rsidR="00D151A5" w:rsidRDefault="00AA5FAE">
            <w:r>
              <w:t>Synthetic</w:t>
            </w:r>
          </w:p>
        </w:tc>
        <w:tc>
          <w:tcPr>
            <w:tcW w:w="1700" w:type="dxa"/>
            <w:tcMar>
              <w:top w:w="100" w:type="dxa"/>
              <w:left w:w="140" w:type="dxa"/>
              <w:bottom w:w="100" w:type="dxa"/>
              <w:right w:w="100" w:type="dxa"/>
            </w:tcMar>
          </w:tcPr>
          <w:p w14:paraId="25F05D1A" w14:textId="2EAB1857" w:rsidR="00D151A5" w:rsidRDefault="00AA5FAE">
            <w:r>
              <w:t>N/a</w:t>
            </w:r>
          </w:p>
        </w:tc>
        <w:tc>
          <w:tcPr>
            <w:tcW w:w="1100" w:type="dxa"/>
            <w:tcMar>
              <w:top w:w="100" w:type="dxa"/>
              <w:left w:w="140" w:type="dxa"/>
              <w:bottom w:w="100" w:type="dxa"/>
              <w:right w:w="100" w:type="dxa"/>
            </w:tcMar>
          </w:tcPr>
          <w:p w14:paraId="11307ABA" w14:textId="02D5D46B" w:rsidR="00D151A5" w:rsidRDefault="00AA5FAE">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6DE0D32" w:rsidR="00D151A5" w:rsidRDefault="00AA5FAE">
            <w:r w:rsidRPr="00AA5FAE">
              <w:t>Luma Salon</w:t>
            </w:r>
          </w:p>
        </w:tc>
        <w:tc>
          <w:tcPr>
            <w:tcW w:w="2300" w:type="dxa"/>
            <w:tcMar>
              <w:top w:w="100" w:type="dxa"/>
              <w:left w:w="140" w:type="dxa"/>
              <w:bottom w:w="100" w:type="dxa"/>
              <w:right w:w="100" w:type="dxa"/>
            </w:tcMar>
          </w:tcPr>
          <w:p w14:paraId="01CF3854" w14:textId="09594C36" w:rsidR="00D151A5" w:rsidRDefault="00AA5FAE">
            <w:r>
              <w:t>Self</w:t>
            </w:r>
          </w:p>
        </w:tc>
        <w:tc>
          <w:tcPr>
            <w:tcW w:w="2260" w:type="dxa"/>
            <w:tcMar>
              <w:top w:w="100" w:type="dxa"/>
              <w:left w:w="140" w:type="dxa"/>
              <w:bottom w:w="100" w:type="dxa"/>
              <w:right w:w="100" w:type="dxa"/>
            </w:tcMar>
          </w:tcPr>
          <w:p w14:paraId="05B0AB83" w14:textId="669C72EE" w:rsidR="00D151A5" w:rsidRDefault="00AA5FAE">
            <w:r>
              <w:t>Synthetic</w:t>
            </w:r>
          </w:p>
        </w:tc>
        <w:tc>
          <w:tcPr>
            <w:tcW w:w="1700" w:type="dxa"/>
            <w:tcMar>
              <w:top w:w="100" w:type="dxa"/>
              <w:left w:w="140" w:type="dxa"/>
              <w:bottom w:w="100" w:type="dxa"/>
              <w:right w:w="100" w:type="dxa"/>
            </w:tcMar>
          </w:tcPr>
          <w:p w14:paraId="65B06E85" w14:textId="21DE277A" w:rsidR="00D151A5" w:rsidRDefault="00AA5FAE">
            <w:r>
              <w:t>N/a</w:t>
            </w:r>
          </w:p>
        </w:tc>
        <w:tc>
          <w:tcPr>
            <w:tcW w:w="1100" w:type="dxa"/>
            <w:tcMar>
              <w:top w:w="100" w:type="dxa"/>
              <w:left w:w="140" w:type="dxa"/>
              <w:bottom w:w="100" w:type="dxa"/>
              <w:right w:w="100" w:type="dxa"/>
            </w:tcMar>
          </w:tcPr>
          <w:p w14:paraId="3C8CE269" w14:textId="6042B0D6" w:rsidR="00D151A5" w:rsidRDefault="00AA5FAE">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bl>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695991E" w:rsidR="00D151A5" w:rsidRDefault="00C75B89">
      <w:pPr>
        <w:keepNext/>
        <w:spacing w:after="120"/>
        <w:jc w:val="both"/>
      </w:pPr>
      <w:r w:rsidRPr="00C75B89">
        <w:rPr>
          <w:rFonts w:ascii="Segoe UI Symbol" w:eastAsia="Times New Roman" w:hAnsi="Segoe UI Symbol" w:cs="Segoe UI Symbol"/>
          <w:sz w:val="30"/>
          <w:szCs w:val="30"/>
        </w:rPr>
        <w:t>☑</w:t>
      </w:r>
      <w:r w:rsidRPr="00C75B89">
        <w:rPr>
          <w:rFonts w:ascii="Times New Roman" w:eastAsia="Times New Roman" w:hAnsi="Times New Roman" w:cs="Times New Roman"/>
          <w:sz w:val="30"/>
          <w:szCs w:val="30"/>
        </w:rPr>
        <w:t xml:space="preserve"> </w:t>
      </w:r>
      <w:r w:rsidR="00000000">
        <w:rPr>
          <w:rFonts w:ascii="Times New Roman" w:eastAsia="Times New Roman" w:hAnsi="Times New Roman" w:cs="Times New Roman"/>
          <w:sz w:val="24"/>
          <w:szCs w:val="24"/>
        </w:rPr>
        <w:t xml:space="preserve">Yes   </w:t>
      </w:r>
      <w:r w:rsidR="00000000">
        <w:rPr>
          <w:rFonts w:ascii="Segoe UI Symbol" w:eastAsia="Times New Roman" w:hAnsi="Segoe UI Symbol" w:cs="Segoe UI Symbol"/>
          <w:sz w:val="30"/>
          <w:szCs w:val="30"/>
        </w:rPr>
        <w:t>☐</w:t>
      </w:r>
      <w:r w:rsidR="00000000">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09EF5EA1" w14:textId="3B0A722F" w:rsidR="00C75B89" w:rsidRPr="00C75B89" w:rsidRDefault="00C75B89" w:rsidP="00C75B89">
            <w:pPr>
              <w:rPr>
                <w:b/>
                <w:bCs/>
                <w:lang w:val="en-MY"/>
              </w:rPr>
            </w:pPr>
            <w:r>
              <w:t xml:space="preserve">Codex with </w:t>
            </w:r>
            <w:r w:rsidRPr="00C75B89">
              <w:rPr>
                <w:lang w:val="en-MY"/>
              </w:rPr>
              <w:t>GPT</w:t>
            </w:r>
            <w:r w:rsidRPr="00C75B89">
              <w:rPr>
                <w:lang w:val="en-MY"/>
              </w:rPr>
              <w:noBreakHyphen/>
              <w:t>6</w:t>
            </w:r>
            <w:r w:rsidRPr="00C75B89">
              <w:rPr>
                <w:lang w:val="en-MY"/>
              </w:rPr>
              <w:t>.1</w:t>
            </w:r>
            <w:r w:rsidRPr="00C75B89">
              <w:rPr>
                <w:lang w:val="en-MY"/>
              </w:rPr>
              <w:t xml:space="preserve"> Sol</w:t>
            </w:r>
          </w:p>
          <w:p w14:paraId="55F203E7" w14:textId="3F0E0A9A" w:rsidR="00D151A5" w:rsidRDefault="00D151A5"/>
        </w:tc>
        <w:tc>
          <w:tcPr>
            <w:tcW w:w="3860" w:type="dxa"/>
            <w:tcMar>
              <w:top w:w="100" w:type="dxa"/>
              <w:left w:w="140" w:type="dxa"/>
              <w:bottom w:w="100" w:type="dxa"/>
              <w:right w:w="100" w:type="dxa"/>
            </w:tcMar>
          </w:tcPr>
          <w:p w14:paraId="408C9FC5" w14:textId="10B0FFD5" w:rsidR="00D151A5" w:rsidRDefault="00C75B89">
            <w:r>
              <w:t>Skeleton of project, research, coding</w:t>
            </w:r>
            <w:r w:rsidR="000727DF">
              <w:t>, front-end, graphic design</w:t>
            </w:r>
          </w:p>
        </w:tc>
        <w:tc>
          <w:tcPr>
            <w:tcW w:w="2500" w:type="dxa"/>
            <w:tcMar>
              <w:top w:w="100" w:type="dxa"/>
              <w:left w:w="140" w:type="dxa"/>
              <w:bottom w:w="100" w:type="dxa"/>
              <w:right w:w="100" w:type="dxa"/>
            </w:tcMar>
          </w:tcPr>
          <w:p w14:paraId="6DDA13CB" w14:textId="449D886B" w:rsidR="00D151A5" w:rsidRDefault="00C75B89">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F2C52B3" w:rsidR="00D151A5" w:rsidRDefault="00C75B89">
            <w:r>
              <w:t xml:space="preserve">Antigravity with Gemini 3.1 Pro and Gemini 4 Argon </w:t>
            </w:r>
          </w:p>
        </w:tc>
        <w:tc>
          <w:tcPr>
            <w:tcW w:w="3860" w:type="dxa"/>
            <w:tcMar>
              <w:top w:w="100" w:type="dxa"/>
              <w:left w:w="140" w:type="dxa"/>
              <w:bottom w:w="100" w:type="dxa"/>
              <w:right w:w="100" w:type="dxa"/>
            </w:tcMar>
          </w:tcPr>
          <w:p w14:paraId="1EEAEFF7" w14:textId="10D761C5" w:rsidR="00D151A5" w:rsidRDefault="00C75B89">
            <w:r>
              <w:t>Research, coding</w:t>
            </w:r>
            <w:r w:rsidR="000727DF">
              <w:t>, front-end design</w:t>
            </w:r>
          </w:p>
        </w:tc>
        <w:tc>
          <w:tcPr>
            <w:tcW w:w="2500" w:type="dxa"/>
            <w:tcMar>
              <w:top w:w="100" w:type="dxa"/>
              <w:left w:w="140" w:type="dxa"/>
              <w:bottom w:w="100" w:type="dxa"/>
              <w:right w:w="100" w:type="dxa"/>
            </w:tcMar>
          </w:tcPr>
          <w:p w14:paraId="36049A8B" w14:textId="67B443B8" w:rsidR="00D151A5" w:rsidRDefault="00C75B89">
            <w:r>
              <w:t>Moderate</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7777777" w:rsidR="00D151A5" w:rsidRDefault="00D151A5"/>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5CFC1DE" w:rsidR="00D151A5" w:rsidRDefault="00F56ACE">
      <w:pPr>
        <w:keepNext/>
        <w:spacing w:after="120"/>
        <w:jc w:val="both"/>
      </w:pPr>
      <w:r w:rsidRPr="00C75B89">
        <w:rPr>
          <w:rFonts w:ascii="Segoe UI Symbol" w:eastAsia="Times New Roman" w:hAnsi="Segoe UI Symbol" w:cs="Segoe UI Symbol"/>
          <w:sz w:val="30"/>
          <w:szCs w:val="30"/>
        </w:rPr>
        <w:t>☑</w:t>
      </w:r>
      <w:r w:rsidR="00000000">
        <w:rPr>
          <w:rFonts w:ascii="Times New Roman" w:eastAsia="Times New Roman" w:hAnsi="Times New Roman" w:cs="Times New Roman"/>
          <w:sz w:val="24"/>
          <w:szCs w:val="24"/>
        </w:rPr>
        <w:t xml:space="preserve"> Yes   </w:t>
      </w:r>
      <w:r w:rsidR="00000000">
        <w:rPr>
          <w:rFonts w:ascii="Times New Roman" w:eastAsia="Times New Roman" w:hAnsi="Times New Roman" w:cs="Times New Roman"/>
          <w:sz w:val="30"/>
          <w:szCs w:val="30"/>
        </w:rPr>
        <w:t>☐</w:t>
      </w:r>
      <w:r w:rsidR="00000000">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D98C911" w:rsidR="00D151A5" w:rsidRDefault="00F56ACE">
            <w:proofErr w:type="spellStart"/>
            <w:r>
              <w:t>Replit</w:t>
            </w:r>
            <w:proofErr w:type="spellEnd"/>
          </w:p>
        </w:tc>
        <w:tc>
          <w:tcPr>
            <w:tcW w:w="3200" w:type="dxa"/>
            <w:tcMar>
              <w:top w:w="100" w:type="dxa"/>
              <w:left w:w="140" w:type="dxa"/>
              <w:bottom w:w="100" w:type="dxa"/>
              <w:right w:w="100" w:type="dxa"/>
            </w:tcMar>
          </w:tcPr>
          <w:p w14:paraId="05BC5EE4" w14:textId="0F08244F" w:rsidR="00D151A5" w:rsidRDefault="00F56ACE">
            <w:r>
              <w:t>Credits</w:t>
            </w:r>
          </w:p>
        </w:tc>
        <w:tc>
          <w:tcPr>
            <w:tcW w:w="3960" w:type="dxa"/>
            <w:tcMar>
              <w:top w:w="100" w:type="dxa"/>
              <w:left w:w="140" w:type="dxa"/>
              <w:bottom w:w="100" w:type="dxa"/>
              <w:right w:w="100" w:type="dxa"/>
            </w:tcMar>
          </w:tcPr>
          <w:p w14:paraId="2690F65E" w14:textId="77777777" w:rsidR="00D151A5" w:rsidRDefault="00D151A5"/>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77777777" w:rsidR="00D151A5" w:rsidRDefault="00D151A5"/>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496BAFC0" w14:textId="77777777" w:rsidR="00D151A5" w:rsidRDefault="00D151A5"/>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1ADB009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23BA95FD"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8F4D900"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CEB441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0CAACD5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3447697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0B61478F"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w:t>
      </w:r>
    </w:p>
    <w:p w14:paraId="5A229A6D" w14:textId="77777777" w:rsidR="00D151A5" w:rsidRDefault="00000000">
      <w:pPr>
        <w:jc w:val="both"/>
      </w:pPr>
      <w:r>
        <w:rPr>
          <w:rFonts w:ascii="Times New Roman" w:eastAsia="Times New Roman" w:hAnsi="Times New Roman" w:cs="Times New Roman"/>
          <w:sz w:val="24"/>
          <w:szCs w:val="24"/>
        </w:rPr>
        <w:t>[Date]</w:t>
      </w:r>
    </w:p>
    <w:sectPr w:rsidR="00D151A5">
      <w:headerReference w:type="default" r:id="rId11"/>
      <w:footerReference w:type="default" r:id="rId1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04BF6" w14:textId="77777777" w:rsidR="00815041" w:rsidRDefault="00815041">
      <w:pPr>
        <w:spacing w:line="240" w:lineRule="auto"/>
      </w:pPr>
      <w:r>
        <w:separator/>
      </w:r>
    </w:p>
  </w:endnote>
  <w:endnote w:type="continuationSeparator" w:id="0">
    <w:p w14:paraId="0EDDE4EC" w14:textId="77777777" w:rsidR="00815041" w:rsidRDefault="00815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6EDDA62-F945-4E6D-8453-25A7C38BCCFE}"/>
    <w:embedBold r:id="rId2" w:fontKey="{E8D520E6-EA3D-49D4-886F-DE635C177A65}"/>
    <w:embedItalic r:id="rId3" w:fontKey="{213DCA73-089F-4B75-9FF3-765ED49139C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E86F21CC-BA2B-4CDF-8A30-FF35AC794A85}"/>
  </w:font>
  <w:font w:name="Cardo">
    <w:charset w:val="00"/>
    <w:family w:val="auto"/>
    <w:pitch w:val="default"/>
    <w:embedItalic r:id="rId5" w:fontKey="{C6D959BC-5849-4FDD-AD8C-DF77937572E3}"/>
  </w:font>
  <w:font w:name="Segoe UI Symbol">
    <w:panose1 w:val="020B0502040204020203"/>
    <w:charset w:val="00"/>
    <w:family w:val="swiss"/>
    <w:pitch w:val="variable"/>
    <w:sig w:usb0="800001E3" w:usb1="1200FFEF" w:usb2="00040000" w:usb3="00000000" w:csb0="00000001" w:csb1="00000000"/>
    <w:embedRegular r:id="rId6" w:fontKey="{73FCE58F-A11F-47D1-86EA-D0734DAF60AE}"/>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7" w:fontKey="{D2062DE1-6338-482A-AD02-81FE77E8AB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EDF96" w14:textId="77777777" w:rsidR="00815041" w:rsidRDefault="00815041">
      <w:pPr>
        <w:spacing w:line="240" w:lineRule="auto"/>
      </w:pPr>
      <w:r>
        <w:separator/>
      </w:r>
    </w:p>
  </w:footnote>
  <w:footnote w:type="continuationSeparator" w:id="0">
    <w:p w14:paraId="592518D4" w14:textId="77777777" w:rsidR="00815041" w:rsidRDefault="008150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60C5F"/>
    <w:rsid w:val="00067CD2"/>
    <w:rsid w:val="000727DF"/>
    <w:rsid w:val="00286CA9"/>
    <w:rsid w:val="00321F86"/>
    <w:rsid w:val="00384961"/>
    <w:rsid w:val="00394D3C"/>
    <w:rsid w:val="0050329D"/>
    <w:rsid w:val="00622E77"/>
    <w:rsid w:val="00815041"/>
    <w:rsid w:val="00870565"/>
    <w:rsid w:val="00A43AB8"/>
    <w:rsid w:val="00AA5FAE"/>
    <w:rsid w:val="00C75B89"/>
    <w:rsid w:val="00D151A5"/>
    <w:rsid w:val="00F56A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286CA9"/>
    <w:rPr>
      <w:color w:val="0000FF" w:themeColor="hyperlink"/>
      <w:u w:val="single"/>
    </w:rPr>
  </w:style>
  <w:style w:type="character" w:styleId="UnresolvedMention">
    <w:name w:val="Unresolved Mention"/>
    <w:basedOn w:val="DefaultParagraphFont"/>
    <w:uiPriority w:val="99"/>
    <w:semiHidden/>
    <w:unhideWhenUsed/>
    <w:rsid w:val="00286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github.com/Mint3Ds/AiX-global"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Props1.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11</Pages>
  <Words>1151</Words>
  <Characters>6566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9</cp:revision>
  <dcterms:created xsi:type="dcterms:W3CDTF">2026-10-21T15:49:00Z</dcterms:created>
  <dcterms:modified xsi:type="dcterms:W3CDTF">2026-10-23T17:36:00Z</dcterms:modified>
</cp:coreProperties>
</file>