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A50E2" w14:textId="77777777" w:rsidR="002A74A9" w:rsidRDefault="00000000">
      <w:pPr>
        <w:spacing w:after="4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SDC HACKATHON 2026</w:t>
      </w:r>
    </w:p>
    <w:p w14:paraId="307DCBFD" w14:textId="77777777" w:rsidR="002A74A9" w:rsidRDefault="00000000">
      <w:pPr>
        <w:spacing w:after="160"/>
        <w:jc w:val="center"/>
        <w:rPr>
          <w:rFonts w:ascii="Times New Roman" w:eastAsia="Times New Roman" w:hAnsi="Times New Roman" w:cs="Times New Roman"/>
        </w:rPr>
      </w:pPr>
      <w:r>
        <w:rPr>
          <w:rFonts w:ascii="Times New Roman" w:eastAsia="Times New Roman" w:hAnsi="Times New Roman" w:cs="Times New Roman"/>
          <w:b/>
          <w:bCs/>
          <w:sz w:val="40"/>
          <w:szCs w:val="40"/>
        </w:rPr>
        <w:t>Phase 2: Final Project &amp; Prototype Report</w:t>
      </w:r>
    </w:p>
    <w:p w14:paraId="6507733D" w14:textId="77777777" w:rsidR="002A74A9" w:rsidRDefault="00000000">
      <w:pPr>
        <w:spacing w:after="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Hosted by Xiamen University Malaysia (XMUM) AI Club</w:t>
      </w:r>
    </w:p>
    <w:p w14:paraId="69DCCC31" w14:textId="77777777" w:rsidR="002A74A9" w:rsidRDefault="00000000">
      <w:pPr>
        <w:spacing w:after="200"/>
        <w:jc w:val="center"/>
        <w:rPr>
          <w:rFonts w:ascii="Times New Roman" w:eastAsia="Times New Roman" w:hAnsi="Times New Roman" w:cs="Times New Roman"/>
        </w:rPr>
      </w:pPr>
      <w:r>
        <w:rPr>
          <w:rFonts w:ascii="Times New Roman" w:eastAsia="Times New Roman" w:hAnsi="Times New Roman" w:cs="Times New Roman"/>
          <w:sz w:val="24"/>
          <w:szCs w:val="24"/>
        </w:rPr>
        <w:t>Submission Deadline: 1 November 2026</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A74A9" w14:paraId="4703EF61" w14:textId="77777777">
        <w:tc>
          <w:tcPr>
            <w:tcW w:w="9360" w:type="dxa"/>
            <w:tcMar>
              <w:top w:w="140" w:type="dxa"/>
              <w:left w:w="180" w:type="dxa"/>
              <w:bottom w:w="140" w:type="dxa"/>
              <w:right w:w="180" w:type="dxa"/>
            </w:tcMar>
          </w:tcPr>
          <w:p w14:paraId="56925641" w14:textId="77777777" w:rsidR="002A74A9" w:rsidRDefault="00000000">
            <w:pPr>
              <w:jc w:val="both"/>
              <w:rPr>
                <w:rFonts w:ascii="Times New Roman" w:eastAsia="Times New Roman" w:hAnsi="Times New Roman" w:cs="Times New Roman"/>
              </w:rPr>
            </w:pPr>
            <w:r>
              <w:rPr>
                <w:rFonts w:ascii="Times New Roman" w:eastAsia="Times New Roman" w:hAnsi="Times New Roman" w:cs="Times New Roman"/>
                <w:sz w:val="20"/>
                <w:szCs w:val="20"/>
              </w:rPr>
              <w:t>Instructions: Complete every field below and submit as a single PDF document named “SDC2026_TeamName_Final.pdf” together with your pitch deck and a working deployment link. Answers must comply with the word limits stated for each open-ended question. Section 3 requires concrete, verifiable evidence. Unsupported claims will not be credited by judges.</w:t>
            </w:r>
          </w:p>
        </w:tc>
      </w:tr>
    </w:tbl>
    <w:p w14:paraId="7D032810" w14:textId="77777777" w:rsidR="002A74A9" w:rsidRDefault="002A74A9">
      <w:pPr>
        <w:spacing w:after="260"/>
        <w:jc w:val="both"/>
        <w:rPr>
          <w:rFonts w:ascii="Times New Roman" w:eastAsia="Times New Roman" w:hAnsi="Times New Roman" w:cs="Times New Roman"/>
        </w:rPr>
      </w:pPr>
    </w:p>
    <w:p w14:paraId="7D24E71E" w14:textId="77777777" w:rsidR="002A74A9" w:rsidRDefault="00000000">
      <w:pPr>
        <w:pStyle w:val="Heading1"/>
        <w:numPr>
          <w:ilvl w:val="0"/>
          <w:numId w:val="1"/>
        </w:numPr>
        <w:pBdr>
          <w:bottom w:val="none" w:sz="0" w:space="0" w:color="auto"/>
        </w:pBdr>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Team &amp; Project Overview</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2A74A9" w14:paraId="3E0178C9" w14:textId="77777777">
        <w:tc>
          <w:tcPr>
            <w:tcW w:w="3200" w:type="dxa"/>
            <w:tcBorders>
              <w:top w:val="nil"/>
              <w:left w:val="nil"/>
              <w:bottom w:val="nil"/>
              <w:right w:val="nil"/>
            </w:tcBorders>
            <w:tcMar>
              <w:top w:w="60" w:type="dxa"/>
              <w:left w:w="0" w:type="dxa"/>
              <w:bottom w:w="60" w:type="dxa"/>
              <w:right w:w="80" w:type="dxa"/>
            </w:tcMar>
            <w:vAlign w:val="bottom"/>
          </w:tcPr>
          <w:p w14:paraId="0BC36D1A" w14:textId="77777777" w:rsidR="002A74A9"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Team Name</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633D3404" w14:textId="789D1F4A" w:rsidR="002A74A9"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sidR="001C5095">
              <w:rPr>
                <w:rFonts w:ascii="Times New Roman" w:eastAsia="Times New Roman" w:hAnsi="Times New Roman" w:cs="Times New Roman"/>
                <w:sz w:val="24"/>
                <w:szCs w:val="24"/>
              </w:rPr>
              <w:t>AiX</w:t>
            </w:r>
            <w:proofErr w:type="spellEnd"/>
            <w:r w:rsidR="001C5095">
              <w:rPr>
                <w:rFonts w:ascii="Times New Roman" w:eastAsia="Times New Roman" w:hAnsi="Times New Roman" w:cs="Times New Roman"/>
                <w:sz w:val="24"/>
                <w:szCs w:val="24"/>
              </w:rPr>
              <w:t xml:space="preserve"> Global</w:t>
            </w:r>
          </w:p>
        </w:tc>
      </w:tr>
    </w:tbl>
    <w:p w14:paraId="5983901C" w14:textId="77777777" w:rsidR="002A74A9" w:rsidRDefault="002A74A9">
      <w:pPr>
        <w:spacing w:after="140"/>
        <w:jc w:val="both"/>
        <w:rPr>
          <w:rFonts w:ascii="Times New Roman" w:eastAsia="Times New Roman" w:hAnsi="Times New Roman" w:cs="Times New Roman"/>
          <w:sz w:val="24"/>
          <w:szCs w:val="24"/>
        </w:rPr>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2A74A9" w14:paraId="7343CDDE" w14:textId="77777777">
        <w:tc>
          <w:tcPr>
            <w:tcW w:w="3200" w:type="dxa"/>
            <w:tcBorders>
              <w:top w:val="nil"/>
              <w:left w:val="nil"/>
              <w:bottom w:val="nil"/>
              <w:right w:val="nil"/>
            </w:tcBorders>
            <w:tcMar>
              <w:top w:w="60" w:type="dxa"/>
              <w:left w:w="0" w:type="dxa"/>
              <w:bottom w:w="60" w:type="dxa"/>
              <w:right w:w="80" w:type="dxa"/>
            </w:tcMar>
            <w:vAlign w:val="bottom"/>
          </w:tcPr>
          <w:p w14:paraId="273C5AE4" w14:textId="77777777" w:rsidR="002A74A9"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 Product Name</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517792B3" w14:textId="66AFE8F1" w:rsidR="002A74A9"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1C5095">
              <w:rPr>
                <w:rFonts w:ascii="Times New Roman" w:eastAsia="Times New Roman" w:hAnsi="Times New Roman" w:cs="Times New Roman"/>
                <w:sz w:val="24"/>
                <w:szCs w:val="24"/>
              </w:rPr>
              <w:t>Clarity</w:t>
            </w:r>
          </w:p>
        </w:tc>
      </w:tr>
    </w:tbl>
    <w:p w14:paraId="0B3DAC9F" w14:textId="77777777" w:rsidR="002A74A9" w:rsidRDefault="002A74A9">
      <w:pPr>
        <w:spacing w:after="140"/>
        <w:jc w:val="both"/>
        <w:rPr>
          <w:rFonts w:ascii="Times New Roman" w:eastAsia="Times New Roman" w:hAnsi="Times New Roman" w:cs="Times New Roman"/>
          <w:sz w:val="24"/>
          <w:szCs w:val="24"/>
        </w:rPr>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2A74A9" w14:paraId="75189C1C" w14:textId="77777777">
        <w:tc>
          <w:tcPr>
            <w:tcW w:w="3200" w:type="dxa"/>
            <w:tcBorders>
              <w:top w:val="nil"/>
              <w:left w:val="nil"/>
              <w:bottom w:val="nil"/>
              <w:right w:val="nil"/>
            </w:tcBorders>
            <w:tcMar>
              <w:top w:w="60" w:type="dxa"/>
              <w:left w:w="0" w:type="dxa"/>
              <w:bottom w:w="60" w:type="dxa"/>
              <w:right w:w="80" w:type="dxa"/>
            </w:tcMar>
            <w:vAlign w:val="bottom"/>
          </w:tcPr>
          <w:p w14:paraId="581403B0" w14:textId="77777777" w:rsidR="002A74A9"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Final Live Deployment URL</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12DE4C0F" w14:textId="25200C2B" w:rsidR="002A74A9" w:rsidRPr="001C5095" w:rsidRDefault="00000000" w:rsidP="001C5095">
            <w:r>
              <w:rPr>
                <w:rFonts w:ascii="Times New Roman" w:eastAsia="Times New Roman" w:hAnsi="Times New Roman" w:cs="Times New Roman"/>
                <w:sz w:val="24"/>
                <w:szCs w:val="24"/>
              </w:rPr>
              <w:t xml:space="preserve"> </w:t>
            </w:r>
            <w:r w:rsidR="00121F6C">
              <w:rPr>
                <w:rFonts w:ascii="Times New Roman" w:eastAsia="Times New Roman" w:hAnsi="Times New Roman" w:cs="Times New Roman"/>
                <w:sz w:val="24"/>
                <w:szCs w:val="24"/>
              </w:rPr>
              <w:t>CHANGE LATER PLS REMIND</w:t>
            </w:r>
          </w:p>
        </w:tc>
      </w:tr>
    </w:tbl>
    <w:p w14:paraId="4C29D502" w14:textId="77777777" w:rsidR="002A74A9" w:rsidRDefault="002A74A9">
      <w:pPr>
        <w:spacing w:after="140"/>
        <w:jc w:val="both"/>
        <w:rPr>
          <w:rFonts w:ascii="Times New Roman" w:eastAsia="Times New Roman" w:hAnsi="Times New Roman" w:cs="Times New Roman"/>
          <w:sz w:val="24"/>
          <w:szCs w:val="24"/>
        </w:rPr>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2A74A9" w14:paraId="12233E10" w14:textId="77777777">
        <w:tc>
          <w:tcPr>
            <w:tcW w:w="3200" w:type="dxa"/>
            <w:tcBorders>
              <w:top w:val="nil"/>
              <w:left w:val="nil"/>
              <w:bottom w:val="nil"/>
              <w:right w:val="nil"/>
            </w:tcBorders>
            <w:tcMar>
              <w:top w:w="60" w:type="dxa"/>
              <w:left w:w="0" w:type="dxa"/>
              <w:bottom w:w="60" w:type="dxa"/>
              <w:right w:w="80" w:type="dxa"/>
            </w:tcMar>
            <w:vAlign w:val="bottom"/>
          </w:tcPr>
          <w:p w14:paraId="7BDD8ADC" w14:textId="77777777" w:rsidR="002A74A9"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Codebase Repository URL</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7D2511A7" w14:textId="72C90271" w:rsidR="002A74A9"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hyperlink r:id="rId5" w:history="1">
              <w:r w:rsidR="001C5095" w:rsidRPr="00972B75">
                <w:rPr>
                  <w:rStyle w:val="Hyperlink"/>
                </w:rPr>
                <w:t>https://github.com/Mint3Ds/AiX-global</w:t>
              </w:r>
            </w:hyperlink>
          </w:p>
        </w:tc>
      </w:tr>
    </w:tbl>
    <w:p w14:paraId="6D10B22B" w14:textId="77777777" w:rsidR="002A74A9" w:rsidRDefault="002A74A9">
      <w:pPr>
        <w:spacing w:after="140"/>
        <w:jc w:val="both"/>
        <w:rPr>
          <w:rFonts w:ascii="Times New Roman" w:eastAsia="Times New Roman" w:hAnsi="Times New Roman" w:cs="Times New Roman"/>
          <w:sz w:val="24"/>
          <w:szCs w:val="24"/>
        </w:rPr>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2A74A9" w14:paraId="7514DAE2" w14:textId="77777777">
        <w:tc>
          <w:tcPr>
            <w:tcW w:w="3200" w:type="dxa"/>
            <w:tcBorders>
              <w:top w:val="nil"/>
              <w:left w:val="nil"/>
              <w:bottom w:val="nil"/>
              <w:right w:val="nil"/>
            </w:tcBorders>
            <w:tcMar>
              <w:top w:w="60" w:type="dxa"/>
              <w:left w:w="0" w:type="dxa"/>
              <w:bottom w:w="60" w:type="dxa"/>
              <w:right w:w="80" w:type="dxa"/>
            </w:tcMar>
            <w:vAlign w:val="bottom"/>
          </w:tcPr>
          <w:p w14:paraId="34900AF7" w14:textId="77777777" w:rsidR="002A74A9"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 (Leader)</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15017C93" w14:textId="0AF1BD57" w:rsidR="002A74A9"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1C5095" w:rsidRPr="00D30413">
              <w:rPr>
                <w:rFonts w:ascii="Times New Roman" w:eastAsia="Times New Roman" w:hAnsi="Times New Roman" w:cs="Times New Roman"/>
                <w:sz w:val="24"/>
                <w:szCs w:val="24"/>
              </w:rPr>
              <w:t>Bhone Myat Paing Soe</w:t>
            </w:r>
          </w:p>
        </w:tc>
      </w:tr>
    </w:tbl>
    <w:p w14:paraId="3C1DF4E1" w14:textId="77777777" w:rsidR="002A74A9" w:rsidRDefault="002A74A9">
      <w:pPr>
        <w:pStyle w:val="Heading1"/>
        <w:pBdr>
          <w:bottom w:val="none" w:sz="0" w:space="0" w:color="auto"/>
        </w:pBdr>
        <w:spacing w:before="0" w:after="200"/>
        <w:jc w:val="both"/>
        <w:rPr>
          <w:rFonts w:ascii="Times New Roman" w:eastAsia="Times New Roman" w:hAnsi="Times New Roman" w:cs="Times New Roman"/>
          <w:color w:val="000000"/>
          <w:sz w:val="24"/>
          <w:szCs w:val="24"/>
        </w:rPr>
      </w:pPr>
      <w:bookmarkStart w:id="0" w:name="_aa0nn8op6dfw" w:colFirst="0" w:colLast="0"/>
      <w:bookmarkEnd w:id="0"/>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2A74A9" w14:paraId="4EF63CCD" w14:textId="77777777">
        <w:tc>
          <w:tcPr>
            <w:tcW w:w="3200" w:type="dxa"/>
            <w:tcBorders>
              <w:top w:val="nil"/>
              <w:left w:val="nil"/>
              <w:bottom w:val="nil"/>
              <w:right w:val="nil"/>
            </w:tcBorders>
            <w:tcMar>
              <w:top w:w="60" w:type="dxa"/>
              <w:left w:w="0" w:type="dxa"/>
              <w:bottom w:w="60" w:type="dxa"/>
              <w:right w:w="80" w:type="dxa"/>
            </w:tcMar>
            <w:vAlign w:val="bottom"/>
          </w:tcPr>
          <w:p w14:paraId="6448416A" w14:textId="77777777" w:rsidR="002A74A9"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Email &amp; phone (Leader)</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43026C01" w14:textId="21F2E046" w:rsidR="002A74A9" w:rsidRDefault="001C5095">
            <w:pPr>
              <w:jc w:val="both"/>
              <w:rPr>
                <w:rFonts w:ascii="Times New Roman" w:eastAsia="Times New Roman" w:hAnsi="Times New Roman" w:cs="Times New Roman"/>
                <w:sz w:val="24"/>
                <w:szCs w:val="24"/>
              </w:rPr>
            </w:pPr>
            <w:r w:rsidRPr="00842EE0">
              <w:rPr>
                <w:rFonts w:ascii="Times New Roman" w:eastAsia="Times New Roman" w:hAnsi="Times New Roman" w:cs="Times New Roman"/>
                <w:sz w:val="24"/>
                <w:szCs w:val="24"/>
              </w:rPr>
              <w:t>jeremywin37@gmail.com ; 0173481780</w:t>
            </w:r>
          </w:p>
        </w:tc>
      </w:tr>
    </w:tbl>
    <w:p w14:paraId="57876787" w14:textId="77777777" w:rsidR="002A74A9" w:rsidRDefault="002A74A9">
      <w:pPr>
        <w:spacing w:after="140"/>
        <w:jc w:val="both"/>
        <w:rPr>
          <w:rFonts w:ascii="Times New Roman" w:eastAsia="Times New Roman" w:hAnsi="Times New Roman" w:cs="Times New Roman"/>
        </w:rPr>
      </w:pPr>
    </w:p>
    <w:p w14:paraId="009B84D5" w14:textId="77777777" w:rsidR="002A74A9" w:rsidRDefault="002A74A9">
      <w:pPr>
        <w:pStyle w:val="Heading1"/>
        <w:pBdr>
          <w:bottom w:val="none" w:sz="0" w:space="0" w:color="auto"/>
        </w:pBdr>
        <w:jc w:val="both"/>
        <w:rPr>
          <w:rFonts w:ascii="Times New Roman" w:eastAsia="Times New Roman" w:hAnsi="Times New Roman" w:cs="Times New Roman"/>
          <w:color w:val="000000"/>
        </w:rPr>
      </w:pPr>
    </w:p>
    <w:p w14:paraId="69438A3C" w14:textId="77777777" w:rsidR="002A74A9" w:rsidRDefault="002A74A9"/>
    <w:p w14:paraId="5F1B1C1A" w14:textId="77777777" w:rsidR="002A74A9" w:rsidRDefault="002A74A9"/>
    <w:p w14:paraId="2E1203DD" w14:textId="77777777" w:rsidR="002A74A9" w:rsidRDefault="002A74A9"/>
    <w:p w14:paraId="042AF6C7" w14:textId="77777777" w:rsidR="002A74A9" w:rsidRDefault="002A74A9"/>
    <w:p w14:paraId="7F49DA53" w14:textId="77777777" w:rsidR="002A74A9" w:rsidRDefault="002A74A9"/>
    <w:p w14:paraId="4F499E88" w14:textId="77777777" w:rsidR="002A74A9" w:rsidRDefault="002A74A9"/>
    <w:p w14:paraId="5653B553" w14:textId="77777777" w:rsidR="002A74A9" w:rsidRDefault="00000000">
      <w:pPr>
        <w:pStyle w:val="Heading1"/>
        <w:numPr>
          <w:ilvl w:val="0"/>
          <w:numId w:val="1"/>
        </w:numPr>
        <w:pBdr>
          <w:bottom w:val="none" w:sz="0" w:space="0" w:color="auto"/>
        </w:pBdr>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Project Description</w:t>
      </w:r>
    </w:p>
    <w:p w14:paraId="64601CE6" w14:textId="77777777" w:rsidR="002A74A9" w:rsidRDefault="00000000">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[Maximum 250 words]</w:t>
      </w:r>
    </w:p>
    <w:p w14:paraId="56418509" w14:textId="77777777" w:rsidR="002A74A9" w:rsidRDefault="002A74A9">
      <w:pPr>
        <w:spacing w:after="140"/>
        <w:jc w:val="both"/>
        <w:rPr>
          <w:rFonts w:ascii="Times New Roman" w:eastAsia="Times New Roman" w:hAnsi="Times New Roman" w:cs="Times New Roman"/>
          <w:sz w:val="24"/>
          <w:szCs w:val="24"/>
        </w:rPr>
      </w:pP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A74A9" w14:paraId="77286878" w14:textId="77777777">
        <w:tc>
          <w:tcPr>
            <w:tcW w:w="9360" w:type="dxa"/>
            <w:tcMar>
              <w:top w:w="140" w:type="dxa"/>
              <w:left w:w="160" w:type="dxa"/>
              <w:bottom w:w="140" w:type="dxa"/>
              <w:right w:w="160" w:type="dxa"/>
            </w:tcMar>
          </w:tcPr>
          <w:p w14:paraId="43B0BA2D" w14:textId="6782FCC6" w:rsidR="00BF796A" w:rsidRPr="00BF796A" w:rsidRDefault="00000000" w:rsidP="00BF796A">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r w:rsidR="00BF796A" w:rsidRPr="00BF796A">
              <w:rPr>
                <w:rFonts w:ascii="Times New Roman" w:eastAsia="Times New Roman" w:hAnsi="Times New Roman" w:cs="Times New Roman"/>
              </w:rPr>
              <w:t>Clarity is an operational intelligence and reputation-to-action platform engineered for resource-constrained small and medium enterprises (SMEs) across hospitality, food &amp; beverage, and personal services. In high-turnover hospitality/service environments, busy business owners are overwhelmed by unstructured online customer reviews across fragmented platforms. Generic star ratings obscure actionable operational defects, burying critical safety, hygiene, and maintenance hazards within long blocks of text, while drafting individualized customer replies consumes hours of managerial time.</w:t>
            </w:r>
          </w:p>
          <w:p w14:paraId="3DEA8FB7" w14:textId="1373E7E9" w:rsidR="00BF796A" w:rsidRPr="00BF796A" w:rsidRDefault="00BF796A" w:rsidP="00BF796A">
            <w:pPr>
              <w:spacing w:after="160"/>
              <w:jc w:val="both"/>
              <w:rPr>
                <w:rFonts w:ascii="Times New Roman" w:eastAsia="Times New Roman" w:hAnsi="Times New Roman" w:cs="Times New Roman"/>
              </w:rPr>
            </w:pPr>
            <w:r w:rsidRPr="00BF796A">
              <w:rPr>
                <w:rFonts w:ascii="Times New Roman" w:eastAsia="Times New Roman" w:hAnsi="Times New Roman" w:cs="Times New Roman"/>
              </w:rPr>
              <w:t xml:space="preserve">Clarity transforms this administrative bottleneck into accountable, verifiable operational progress. Incoming reviews are automatically screened to filter generic sentiment and extract actionable operational observations. The platform aggregates related customer observations into clear operational themes, allowing managers to assign targeted remediation tasks directly to on-duty staff. </w:t>
            </w:r>
          </w:p>
          <w:p w14:paraId="6BB0DDE9" w14:textId="04B0F356" w:rsidR="00BF796A" w:rsidRPr="00BF796A" w:rsidRDefault="00BF796A" w:rsidP="00BF796A">
            <w:pPr>
              <w:spacing w:after="160"/>
              <w:jc w:val="both"/>
              <w:rPr>
                <w:rFonts w:ascii="Times New Roman" w:eastAsia="Times New Roman" w:hAnsi="Times New Roman" w:cs="Times New Roman"/>
              </w:rPr>
            </w:pPr>
            <w:r w:rsidRPr="00BF796A">
              <w:rPr>
                <w:rFonts w:ascii="Times New Roman" w:eastAsia="Times New Roman" w:hAnsi="Times New Roman" w:cs="Times New Roman"/>
              </w:rPr>
              <w:t>Staff document their work through on-the-ground mobile completion reports, which require explicit human managerial sign-off before closure. Clarity then leverages these verified resolutions to generate tailored, context-aware customer response drafts. Crucially, if a review contains multiple issues where some remain unresolved, the system enforces a partial-reply warning that blocks batch approval and requires individual owner review to prevent dishonest public communication.</w:t>
            </w:r>
          </w:p>
          <w:p w14:paraId="6AC087D8" w14:textId="2CEFC04C" w:rsidR="002A74A9" w:rsidRDefault="00BF796A">
            <w:pPr>
              <w:spacing w:after="160"/>
              <w:jc w:val="both"/>
              <w:rPr>
                <w:rFonts w:ascii="Times New Roman" w:eastAsia="Times New Roman" w:hAnsi="Times New Roman" w:cs="Times New Roman"/>
              </w:rPr>
            </w:pPr>
            <w:r w:rsidRPr="00BF796A">
              <w:rPr>
                <w:rFonts w:ascii="Times New Roman" w:eastAsia="Times New Roman" w:hAnsi="Times New Roman" w:cs="Times New Roman"/>
              </w:rPr>
              <w:t>By closing the loop from raw customer feedback to physical remediation and verified public response, Clarity replaces manual paperwork with verifiable operational productivity. This empowers local enterprises to safeguard service standards, protect customer well-being, and drive sustainable economic growth aligned with UN SDG 8.</w:t>
            </w:r>
          </w:p>
        </w:tc>
      </w:tr>
    </w:tbl>
    <w:p w14:paraId="643CBF39" w14:textId="77777777" w:rsidR="002A74A9" w:rsidRDefault="002A74A9">
      <w:pPr>
        <w:spacing w:after="220"/>
        <w:jc w:val="both"/>
        <w:rPr>
          <w:rFonts w:ascii="Times New Roman" w:eastAsia="Times New Roman" w:hAnsi="Times New Roman" w:cs="Times New Roman"/>
          <w:sz w:val="24"/>
          <w:szCs w:val="24"/>
        </w:rPr>
      </w:pPr>
    </w:p>
    <w:p w14:paraId="0980E2D3" w14:textId="77777777" w:rsidR="002A74A9" w:rsidRDefault="002A74A9">
      <w:pPr>
        <w:pStyle w:val="Heading1"/>
        <w:pBdr>
          <w:bottom w:val="none" w:sz="0" w:space="0" w:color="auto"/>
        </w:pBdr>
        <w:jc w:val="both"/>
        <w:rPr>
          <w:rFonts w:ascii="Times New Roman" w:eastAsia="Times New Roman" w:hAnsi="Times New Roman" w:cs="Times New Roman"/>
          <w:color w:val="000000"/>
        </w:rPr>
      </w:pPr>
    </w:p>
    <w:p w14:paraId="308A6875" w14:textId="77777777" w:rsidR="002A74A9" w:rsidRDefault="002A74A9">
      <w:pPr>
        <w:pStyle w:val="Heading1"/>
        <w:pBdr>
          <w:bottom w:val="none" w:sz="0" w:space="0" w:color="auto"/>
        </w:pBdr>
        <w:jc w:val="both"/>
        <w:rPr>
          <w:rFonts w:ascii="Times New Roman" w:eastAsia="Times New Roman" w:hAnsi="Times New Roman" w:cs="Times New Roman"/>
          <w:color w:val="000000"/>
        </w:rPr>
      </w:pPr>
    </w:p>
    <w:p w14:paraId="48D625FF" w14:textId="77777777" w:rsidR="002A74A9" w:rsidRDefault="002A74A9"/>
    <w:p w14:paraId="5A7C8B24" w14:textId="77777777" w:rsidR="002A74A9" w:rsidRDefault="002A74A9"/>
    <w:p w14:paraId="76F2C64E" w14:textId="77777777" w:rsidR="002A74A9" w:rsidRDefault="002A74A9"/>
    <w:p w14:paraId="5AAEA38F" w14:textId="77777777" w:rsidR="002A74A9" w:rsidRDefault="002A74A9"/>
    <w:p w14:paraId="78C57D49" w14:textId="77777777" w:rsidR="002A74A9" w:rsidRDefault="002A74A9"/>
    <w:p w14:paraId="4B645FA4" w14:textId="77777777" w:rsidR="002A74A9" w:rsidRDefault="002A74A9"/>
    <w:p w14:paraId="64B5F5CF" w14:textId="77777777" w:rsidR="002A74A9" w:rsidRDefault="002A74A9"/>
    <w:p w14:paraId="33A4013C" w14:textId="77777777" w:rsidR="002A74A9" w:rsidRDefault="002A74A9"/>
    <w:p w14:paraId="1E2DEA9B" w14:textId="77777777" w:rsidR="002A74A9" w:rsidRDefault="002A74A9"/>
    <w:p w14:paraId="48B1538E" w14:textId="77777777" w:rsidR="00BF796A" w:rsidRDefault="00BF796A">
      <w:pPr>
        <w:rPr>
          <w:rFonts w:ascii="Times New Roman" w:eastAsia="Times New Roman" w:hAnsi="Times New Roman" w:cs="Times New Roman"/>
          <w:b/>
          <w:bCs/>
          <w:color w:val="000000"/>
          <w:sz w:val="28"/>
          <w:szCs w:val="28"/>
        </w:rPr>
      </w:pPr>
      <w:r>
        <w:rPr>
          <w:rFonts w:ascii="Times New Roman" w:eastAsia="Times New Roman" w:hAnsi="Times New Roman" w:cs="Times New Roman"/>
          <w:color w:val="000000"/>
        </w:rPr>
        <w:br w:type="page"/>
      </w:r>
    </w:p>
    <w:p w14:paraId="628E01FD" w14:textId="27281B70" w:rsidR="002A74A9" w:rsidRDefault="00000000">
      <w:pPr>
        <w:pStyle w:val="Heading1"/>
        <w:numPr>
          <w:ilvl w:val="0"/>
          <w:numId w:val="1"/>
        </w:numPr>
        <w:pBdr>
          <w:bottom w:val="none" w:sz="0" w:space="0" w:color="auto"/>
        </w:pBdr>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Upgraded Product &amp; Technical Execution</w:t>
      </w:r>
    </w:p>
    <w:p w14:paraId="7CEF4443" w14:textId="77777777" w:rsidR="002A74A9" w:rsidRDefault="00000000">
      <w:pPr>
        <w:pStyle w:val="Head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 Final System Architecture</w:t>
      </w:r>
    </w:p>
    <w:p w14:paraId="021ABA20" w14:textId="77777777" w:rsidR="002A74A9"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Provide a detailed description (and, if possible, an attached technical diagram) of your fully built system. Explain how your application integrates GenAI APIs, database structures, and backend/frontend frameworks into one unified solution.</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A74A9" w14:paraId="1A2E280D" w14:textId="77777777">
        <w:tc>
          <w:tcPr>
            <w:tcW w:w="9360" w:type="dxa"/>
            <w:tcMar>
              <w:top w:w="140" w:type="dxa"/>
              <w:left w:w="160" w:type="dxa"/>
              <w:bottom w:w="140" w:type="dxa"/>
              <w:right w:w="160" w:type="dxa"/>
            </w:tcMar>
          </w:tcPr>
          <w:p w14:paraId="788A7DFC" w14:textId="28D76152" w:rsidR="00033C3D" w:rsidRPr="00033C3D" w:rsidRDefault="00000000" w:rsidP="00033C3D">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r w:rsidR="00033C3D" w:rsidRPr="00033C3D">
              <w:rPr>
                <w:rFonts w:ascii="Times New Roman" w:eastAsia="Times New Roman" w:hAnsi="Times New Roman" w:cs="Times New Roman"/>
              </w:rPr>
              <w:t>Clarity is constructed as a unified, full-stack application built upon Next.js 15 (App Router) and TypeScript, tightly integrating generative AI pipelines with a strictly partitioned relational database architecture:</w:t>
            </w:r>
          </w:p>
          <w:p w14:paraId="74102D59" w14:textId="77777777" w:rsidR="00033C3D" w:rsidRPr="00033C3D" w:rsidRDefault="00033C3D" w:rsidP="00033C3D">
            <w:pPr>
              <w:spacing w:after="160"/>
              <w:jc w:val="both"/>
              <w:rPr>
                <w:rFonts w:ascii="Times New Roman" w:eastAsia="Times New Roman" w:hAnsi="Times New Roman" w:cs="Times New Roman"/>
              </w:rPr>
            </w:pPr>
            <w:r w:rsidRPr="00033C3D">
              <w:rPr>
                <w:rFonts w:ascii="Times New Roman" w:eastAsia="Times New Roman" w:hAnsi="Times New Roman" w:cs="Times New Roman"/>
              </w:rPr>
              <w:t>Presentation &amp; Interaction Layer: Built using React and a modular, token-based design system (tokens.css). The interface enforces a strict Role-Based Access Control (RBAC) model separating Owner (administrative oversight, triage, task assignment, verification, and reply dispatch) from Staff (mobile task execution and remediation reporting). It surfaces three dynamic executive metrics (Review-to-Action Time, Response Readiness, and Labor Hours Saved to Clarity) and an append-only activity feed formatted in Malaysia Standard Time (Asia/</w:t>
            </w:r>
            <w:proofErr w:type="spellStart"/>
            <w:r w:rsidRPr="00033C3D">
              <w:rPr>
                <w:rFonts w:ascii="Times New Roman" w:eastAsia="Times New Roman" w:hAnsi="Times New Roman" w:cs="Times New Roman"/>
              </w:rPr>
              <w:t>Kuala_Lumpur</w:t>
            </w:r>
            <w:proofErr w:type="spellEnd"/>
            <w:r w:rsidRPr="00033C3D">
              <w:rPr>
                <w:rFonts w:ascii="Times New Roman" w:eastAsia="Times New Roman" w:hAnsi="Times New Roman" w:cs="Times New Roman"/>
              </w:rPr>
              <w:t>).</w:t>
            </w:r>
          </w:p>
          <w:p w14:paraId="2BA89277" w14:textId="77777777" w:rsidR="00033C3D" w:rsidRPr="00033C3D" w:rsidRDefault="00033C3D" w:rsidP="00033C3D">
            <w:pPr>
              <w:spacing w:after="160"/>
              <w:jc w:val="both"/>
              <w:rPr>
                <w:rFonts w:ascii="Times New Roman" w:eastAsia="Times New Roman" w:hAnsi="Times New Roman" w:cs="Times New Roman"/>
              </w:rPr>
            </w:pPr>
            <w:r w:rsidRPr="00033C3D">
              <w:rPr>
                <w:rFonts w:ascii="Times New Roman" w:eastAsia="Times New Roman" w:hAnsi="Times New Roman" w:cs="Times New Roman"/>
              </w:rPr>
              <w:t>Backend Domain Service: All operational logic is centralized in a decoupled domain service (</w:t>
            </w:r>
            <w:proofErr w:type="spellStart"/>
            <w:r w:rsidRPr="00033C3D">
              <w:rPr>
                <w:rFonts w:ascii="Times New Roman" w:eastAsia="Times New Roman" w:hAnsi="Times New Roman" w:cs="Times New Roman"/>
              </w:rPr>
              <w:t>src</w:t>
            </w:r>
            <w:proofErr w:type="spellEnd"/>
            <w:r w:rsidRPr="00033C3D">
              <w:rPr>
                <w:rFonts w:ascii="Times New Roman" w:eastAsia="Times New Roman" w:hAnsi="Times New Roman" w:cs="Times New Roman"/>
              </w:rPr>
              <w:t>/domain/</w:t>
            </w:r>
            <w:proofErr w:type="spellStart"/>
            <w:r w:rsidRPr="00033C3D">
              <w:rPr>
                <w:rFonts w:ascii="Times New Roman" w:eastAsia="Times New Roman" w:hAnsi="Times New Roman" w:cs="Times New Roman"/>
              </w:rPr>
              <w:t>service.ts</w:t>
            </w:r>
            <w:proofErr w:type="spellEnd"/>
            <w:r w:rsidRPr="00033C3D">
              <w:rPr>
                <w:rFonts w:ascii="Times New Roman" w:eastAsia="Times New Roman" w:hAnsi="Times New Roman" w:cs="Times New Roman"/>
              </w:rPr>
              <w:t>). API routes remain thin dispatchers, routing actions into a robust finite state machine (</w:t>
            </w:r>
            <w:proofErr w:type="spellStart"/>
            <w:r w:rsidRPr="00033C3D">
              <w:rPr>
                <w:rFonts w:ascii="Times New Roman" w:eastAsia="Times New Roman" w:hAnsi="Times New Roman" w:cs="Times New Roman"/>
              </w:rPr>
              <w:t>src</w:t>
            </w:r>
            <w:proofErr w:type="spellEnd"/>
            <w:r w:rsidRPr="00033C3D">
              <w:rPr>
                <w:rFonts w:ascii="Times New Roman" w:eastAsia="Times New Roman" w:hAnsi="Times New Roman" w:cs="Times New Roman"/>
              </w:rPr>
              <w:t>/domain/</w:t>
            </w:r>
            <w:proofErr w:type="spellStart"/>
            <w:r w:rsidRPr="00033C3D">
              <w:rPr>
                <w:rFonts w:ascii="Times New Roman" w:eastAsia="Times New Roman" w:hAnsi="Times New Roman" w:cs="Times New Roman"/>
              </w:rPr>
              <w:t>workflow.ts</w:t>
            </w:r>
            <w:proofErr w:type="spellEnd"/>
            <w:r w:rsidRPr="00033C3D">
              <w:rPr>
                <w:rFonts w:ascii="Times New Roman" w:eastAsia="Times New Roman" w:hAnsi="Times New Roman" w:cs="Times New Roman"/>
              </w:rPr>
              <w:t>) that enforces verification gates—preventing task closure or reply approval without explicit managerial sign-off.</w:t>
            </w:r>
          </w:p>
          <w:p w14:paraId="7D079EB1" w14:textId="77777777" w:rsidR="00033C3D" w:rsidRPr="00033C3D" w:rsidRDefault="00033C3D" w:rsidP="00033C3D">
            <w:pPr>
              <w:spacing w:after="160"/>
              <w:jc w:val="both"/>
              <w:rPr>
                <w:rFonts w:ascii="Times New Roman" w:eastAsia="Times New Roman" w:hAnsi="Times New Roman" w:cs="Times New Roman"/>
              </w:rPr>
            </w:pPr>
            <w:r w:rsidRPr="00033C3D">
              <w:rPr>
                <w:rFonts w:ascii="Times New Roman" w:eastAsia="Times New Roman" w:hAnsi="Times New Roman" w:cs="Times New Roman"/>
              </w:rPr>
              <w:t xml:space="preserve">Database Architecture &amp; Multi-Tenancy: The persistent layer is powered by PostgreSQL through Drizzle ORM. All database queries and relational tables (businesses, reviews, observations, </w:t>
            </w:r>
            <w:proofErr w:type="spellStart"/>
            <w:r w:rsidRPr="00033C3D">
              <w:rPr>
                <w:rFonts w:ascii="Times New Roman" w:eastAsia="Times New Roman" w:hAnsi="Times New Roman" w:cs="Times New Roman"/>
              </w:rPr>
              <w:t>evidence_spans</w:t>
            </w:r>
            <w:proofErr w:type="spellEnd"/>
            <w:r w:rsidRPr="00033C3D">
              <w:rPr>
                <w:rFonts w:ascii="Times New Roman" w:eastAsia="Times New Roman" w:hAnsi="Times New Roman" w:cs="Times New Roman"/>
              </w:rPr>
              <w:t xml:space="preserve">, themes, </w:t>
            </w:r>
            <w:proofErr w:type="spellStart"/>
            <w:r w:rsidRPr="00033C3D">
              <w:rPr>
                <w:rFonts w:ascii="Times New Roman" w:eastAsia="Times New Roman" w:hAnsi="Times New Roman" w:cs="Times New Roman"/>
              </w:rPr>
              <w:t>operational_tasks</w:t>
            </w:r>
            <w:proofErr w:type="spellEnd"/>
            <w:r w:rsidRPr="00033C3D">
              <w:rPr>
                <w:rFonts w:ascii="Times New Roman" w:eastAsia="Times New Roman" w:hAnsi="Times New Roman" w:cs="Times New Roman"/>
              </w:rPr>
              <w:t xml:space="preserve">, </w:t>
            </w:r>
            <w:proofErr w:type="spellStart"/>
            <w:r w:rsidRPr="00033C3D">
              <w:rPr>
                <w:rFonts w:ascii="Times New Roman" w:eastAsia="Times New Roman" w:hAnsi="Times New Roman" w:cs="Times New Roman"/>
              </w:rPr>
              <w:t>employee_reports</w:t>
            </w:r>
            <w:proofErr w:type="spellEnd"/>
            <w:r w:rsidRPr="00033C3D">
              <w:rPr>
                <w:rFonts w:ascii="Times New Roman" w:eastAsia="Times New Roman" w:hAnsi="Times New Roman" w:cs="Times New Roman"/>
              </w:rPr>
              <w:t xml:space="preserve">, replies, and </w:t>
            </w:r>
            <w:proofErr w:type="spellStart"/>
            <w:r w:rsidRPr="00033C3D">
              <w:rPr>
                <w:rFonts w:ascii="Times New Roman" w:eastAsia="Times New Roman" w:hAnsi="Times New Roman" w:cs="Times New Roman"/>
              </w:rPr>
              <w:t>activity_events</w:t>
            </w:r>
            <w:proofErr w:type="spellEnd"/>
            <w:r w:rsidRPr="00033C3D">
              <w:rPr>
                <w:rFonts w:ascii="Times New Roman" w:eastAsia="Times New Roman" w:hAnsi="Times New Roman" w:cs="Times New Roman"/>
              </w:rPr>
              <w:t xml:space="preserve">) are strictly partitioned by </w:t>
            </w:r>
            <w:proofErr w:type="spellStart"/>
            <w:r w:rsidRPr="00033C3D">
              <w:rPr>
                <w:rFonts w:ascii="Times New Roman" w:eastAsia="Times New Roman" w:hAnsi="Times New Roman" w:cs="Times New Roman"/>
              </w:rPr>
              <w:t>business_id</w:t>
            </w:r>
            <w:proofErr w:type="spellEnd"/>
            <w:r w:rsidRPr="00033C3D">
              <w:rPr>
                <w:rFonts w:ascii="Times New Roman" w:eastAsia="Times New Roman" w:hAnsi="Times New Roman" w:cs="Times New Roman"/>
              </w:rPr>
              <w:t>. This multi-tenant design permits multiple distinct business profiles (e.g., Harbour House Hotel, Nusa Table Restaurant, Luma Salon) to operate concurrently on the same database instance with zero data leakage. Dedicated telemetry columns (</w:t>
            </w:r>
            <w:proofErr w:type="spellStart"/>
            <w:r w:rsidRPr="00033C3D">
              <w:rPr>
                <w:rFonts w:ascii="Times New Roman" w:eastAsia="Times New Roman" w:hAnsi="Times New Roman" w:cs="Times New Roman"/>
              </w:rPr>
              <w:t>first_viewed_at</w:t>
            </w:r>
            <w:proofErr w:type="spellEnd"/>
            <w:r w:rsidRPr="00033C3D">
              <w:rPr>
                <w:rFonts w:ascii="Times New Roman" w:eastAsia="Times New Roman" w:hAnsi="Times New Roman" w:cs="Times New Roman"/>
              </w:rPr>
              <w:t xml:space="preserve">, </w:t>
            </w:r>
            <w:proofErr w:type="spellStart"/>
            <w:r w:rsidRPr="00033C3D">
              <w:rPr>
                <w:rFonts w:ascii="Times New Roman" w:eastAsia="Times New Roman" w:hAnsi="Times New Roman" w:cs="Times New Roman"/>
              </w:rPr>
              <w:t>last_viewed_at</w:t>
            </w:r>
            <w:proofErr w:type="spellEnd"/>
            <w:r w:rsidRPr="00033C3D">
              <w:rPr>
                <w:rFonts w:ascii="Times New Roman" w:eastAsia="Times New Roman" w:hAnsi="Times New Roman" w:cs="Times New Roman"/>
              </w:rPr>
              <w:t xml:space="preserve">, </w:t>
            </w:r>
            <w:proofErr w:type="spellStart"/>
            <w:r w:rsidRPr="00033C3D">
              <w:rPr>
                <w:rFonts w:ascii="Times New Roman" w:eastAsia="Times New Roman" w:hAnsi="Times New Roman" w:cs="Times New Roman"/>
              </w:rPr>
              <w:t>triaged_at</w:t>
            </w:r>
            <w:proofErr w:type="spellEnd"/>
            <w:r w:rsidRPr="00033C3D">
              <w:rPr>
                <w:rFonts w:ascii="Times New Roman" w:eastAsia="Times New Roman" w:hAnsi="Times New Roman" w:cs="Times New Roman"/>
              </w:rPr>
              <w:t xml:space="preserve">, and </w:t>
            </w:r>
            <w:proofErr w:type="spellStart"/>
            <w:r w:rsidRPr="00033C3D">
              <w:rPr>
                <w:rFonts w:ascii="Times New Roman" w:eastAsia="Times New Roman" w:hAnsi="Times New Roman" w:cs="Times New Roman"/>
              </w:rPr>
              <w:t>triage_duration_seconds</w:t>
            </w:r>
            <w:proofErr w:type="spellEnd"/>
            <w:r w:rsidRPr="00033C3D">
              <w:rPr>
                <w:rFonts w:ascii="Times New Roman" w:eastAsia="Times New Roman" w:hAnsi="Times New Roman" w:cs="Times New Roman"/>
              </w:rPr>
              <w:t>) capture live user interaction dwell.</w:t>
            </w:r>
          </w:p>
          <w:p w14:paraId="285FE6BC" w14:textId="77777777" w:rsidR="00033C3D" w:rsidRPr="00033C3D" w:rsidRDefault="00033C3D" w:rsidP="00033C3D">
            <w:pPr>
              <w:spacing w:after="160"/>
              <w:jc w:val="both"/>
              <w:rPr>
                <w:rFonts w:ascii="Times New Roman" w:eastAsia="Times New Roman" w:hAnsi="Times New Roman" w:cs="Times New Roman"/>
              </w:rPr>
            </w:pPr>
            <w:r w:rsidRPr="00033C3D">
              <w:rPr>
                <w:rFonts w:ascii="Times New Roman" w:eastAsia="Times New Roman" w:hAnsi="Times New Roman" w:cs="Times New Roman"/>
              </w:rPr>
              <w:t>GenAI Integration &amp; Provenance Verification: Clarity interfaces server-side with OpenAI GPT-4o via a typed adapter layer with automatic fallback handling. Rather than trusting unstructured model generations, our proprietary verification engine (evidence-</w:t>
            </w:r>
            <w:proofErr w:type="spellStart"/>
            <w:r w:rsidRPr="00033C3D">
              <w:rPr>
                <w:rFonts w:ascii="Times New Roman" w:eastAsia="Times New Roman" w:hAnsi="Times New Roman" w:cs="Times New Roman"/>
              </w:rPr>
              <w:t>spans.ts</w:t>
            </w:r>
            <w:proofErr w:type="spellEnd"/>
            <w:r w:rsidRPr="00033C3D">
              <w:rPr>
                <w:rFonts w:ascii="Times New Roman" w:eastAsia="Times New Roman" w:hAnsi="Times New Roman" w:cs="Times New Roman"/>
              </w:rPr>
              <w:t>) validates that every extracted observation matches a verbatim, exact-substring span in the original customer review before persisting to the database. Reply drafting models are strictly conditioned upon verified employee remediation notes and enforce automated partial-reply warnings whenever multi-complaint reviews remain partially unaddressed.</w:t>
            </w:r>
          </w:p>
          <w:p w14:paraId="75B41FA0" w14:textId="6F6F4869" w:rsidR="002A74A9" w:rsidRDefault="00033C3D">
            <w:pPr>
              <w:spacing w:after="160"/>
              <w:jc w:val="both"/>
              <w:rPr>
                <w:rFonts w:ascii="Times New Roman" w:eastAsia="Times New Roman" w:hAnsi="Times New Roman" w:cs="Times New Roman"/>
              </w:rPr>
            </w:pPr>
            <w:r w:rsidRPr="00033C3D">
              <w:rPr>
                <w:rFonts w:ascii="Times New Roman" w:eastAsia="Times New Roman" w:hAnsi="Times New Roman" w:cs="Times New Roman"/>
              </w:rPr>
              <w:t xml:space="preserve">Enterprise Hub Compatibility: System actions interface with a simulated </w:t>
            </w:r>
            <w:proofErr w:type="spellStart"/>
            <w:r w:rsidRPr="00033C3D">
              <w:rPr>
                <w:rFonts w:ascii="Times New Roman" w:eastAsia="Times New Roman" w:hAnsi="Times New Roman" w:cs="Times New Roman"/>
              </w:rPr>
              <w:t>Orbyte</w:t>
            </w:r>
            <w:proofErr w:type="spellEnd"/>
            <w:r w:rsidRPr="00033C3D">
              <w:rPr>
                <w:rFonts w:ascii="Times New Roman" w:eastAsia="Times New Roman" w:hAnsi="Times New Roman" w:cs="Times New Roman"/>
              </w:rPr>
              <w:t xml:space="preserve"> integration adapter (</w:t>
            </w:r>
            <w:proofErr w:type="spellStart"/>
            <w:r w:rsidRPr="00033C3D">
              <w:rPr>
                <w:rFonts w:ascii="Times New Roman" w:eastAsia="Times New Roman" w:hAnsi="Times New Roman" w:cs="Times New Roman"/>
              </w:rPr>
              <w:t>src</w:t>
            </w:r>
            <w:proofErr w:type="spellEnd"/>
            <w:r w:rsidRPr="00033C3D">
              <w:rPr>
                <w:rFonts w:ascii="Times New Roman" w:eastAsia="Times New Roman" w:hAnsi="Times New Roman" w:cs="Times New Roman"/>
              </w:rPr>
              <w:t>/integrations/</w:t>
            </w:r>
            <w:proofErr w:type="spellStart"/>
            <w:r w:rsidRPr="00033C3D">
              <w:rPr>
                <w:rFonts w:ascii="Times New Roman" w:eastAsia="Times New Roman" w:hAnsi="Times New Roman" w:cs="Times New Roman"/>
              </w:rPr>
              <w:t>orbyte</w:t>
            </w:r>
            <w:proofErr w:type="spellEnd"/>
            <w:r w:rsidRPr="00033C3D">
              <w:rPr>
                <w:rFonts w:ascii="Times New Roman" w:eastAsia="Times New Roman" w:hAnsi="Times New Roman" w:cs="Times New Roman"/>
              </w:rPr>
              <w:t>/</w:t>
            </w:r>
            <w:proofErr w:type="spellStart"/>
            <w:r w:rsidRPr="00033C3D">
              <w:rPr>
                <w:rFonts w:ascii="Times New Roman" w:eastAsia="Times New Roman" w:hAnsi="Times New Roman" w:cs="Times New Roman"/>
              </w:rPr>
              <w:t>handoff.ts</w:t>
            </w:r>
            <w:proofErr w:type="spellEnd"/>
            <w:r w:rsidRPr="00033C3D">
              <w:rPr>
                <w:rFonts w:ascii="Times New Roman" w:eastAsia="Times New Roman" w:hAnsi="Times New Roman" w:cs="Times New Roman"/>
              </w:rPr>
              <w:t>), formatting operational tasks into standardized JSON payloads ready for downstream enterprise work order management systems.</w:t>
            </w:r>
          </w:p>
        </w:tc>
      </w:tr>
    </w:tbl>
    <w:p w14:paraId="77C335FD" w14:textId="77777777" w:rsidR="002A74A9" w:rsidRDefault="002A74A9">
      <w:pPr>
        <w:spacing w:after="220"/>
        <w:jc w:val="both"/>
        <w:rPr>
          <w:rFonts w:ascii="Times New Roman" w:eastAsia="Times New Roman" w:hAnsi="Times New Roman" w:cs="Times New Roman"/>
          <w:sz w:val="24"/>
          <w:szCs w:val="24"/>
        </w:rPr>
      </w:pPr>
    </w:p>
    <w:p w14:paraId="170B3B4E" w14:textId="77777777" w:rsidR="00033C3D" w:rsidRDefault="00033C3D">
      <w:pPr>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br w:type="page"/>
      </w:r>
    </w:p>
    <w:p w14:paraId="16FB1EC1" w14:textId="1B39E4CD" w:rsidR="002A74A9" w:rsidRDefault="00000000">
      <w:pPr>
        <w:pStyle w:val="Head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3.2 Implementation &amp; Hackathon Deliverables</w:t>
      </w:r>
    </w:p>
    <w:p w14:paraId="3AD77EB2" w14:textId="77777777" w:rsidR="002A74A9"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Describe what was successfully built, integrated, and deployed during the 48-hour physical sprint. Highlight any specific problem-solving steps your team took to pivot or improve the project from the Phase 1 preliminary design.</w:t>
      </w:r>
    </w:p>
    <w:p w14:paraId="78244F6C" w14:textId="77777777" w:rsidR="002A74A9"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300 words]</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A74A9" w14:paraId="06807BD4" w14:textId="77777777">
        <w:tc>
          <w:tcPr>
            <w:tcW w:w="9360" w:type="dxa"/>
            <w:tcMar>
              <w:top w:w="140" w:type="dxa"/>
              <w:left w:w="160" w:type="dxa"/>
              <w:bottom w:w="140" w:type="dxa"/>
              <w:right w:w="160" w:type="dxa"/>
            </w:tcMar>
          </w:tcPr>
          <w:p w14:paraId="2407DD7E" w14:textId="77777777" w:rsidR="002A74A9"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5CC8FCF8" w14:textId="77777777" w:rsidR="002A74A9"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259D99E6" w14:textId="77777777" w:rsidR="002A74A9"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2A25E44C" w14:textId="77777777" w:rsidR="002A74A9"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0AB405FD" w14:textId="77777777" w:rsidR="002A74A9"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37566E3D" w14:textId="77777777" w:rsidR="002A74A9"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09CFDDE6" w14:textId="77777777" w:rsidR="002A74A9"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tc>
      </w:tr>
    </w:tbl>
    <w:p w14:paraId="0A1B1B22" w14:textId="77777777" w:rsidR="002A74A9" w:rsidRDefault="002A74A9">
      <w:pPr>
        <w:spacing w:after="220"/>
        <w:jc w:val="both"/>
        <w:rPr>
          <w:rFonts w:ascii="Times New Roman" w:eastAsia="Times New Roman" w:hAnsi="Times New Roman" w:cs="Times New Roman"/>
        </w:rPr>
      </w:pPr>
    </w:p>
    <w:p w14:paraId="4CEC93C9" w14:textId="77777777" w:rsidR="002A74A9" w:rsidRDefault="002A74A9">
      <w:pPr>
        <w:spacing w:after="220"/>
        <w:jc w:val="both"/>
        <w:rPr>
          <w:rFonts w:ascii="Times New Roman" w:eastAsia="Times New Roman" w:hAnsi="Times New Roman" w:cs="Times New Roman"/>
        </w:rPr>
      </w:pPr>
    </w:p>
    <w:p w14:paraId="2AEE54D9" w14:textId="77777777" w:rsidR="002A74A9" w:rsidRDefault="002A74A9">
      <w:pPr>
        <w:spacing w:after="220"/>
        <w:jc w:val="both"/>
        <w:rPr>
          <w:rFonts w:ascii="Times New Roman" w:eastAsia="Times New Roman" w:hAnsi="Times New Roman" w:cs="Times New Roman"/>
        </w:rPr>
      </w:pPr>
    </w:p>
    <w:p w14:paraId="1439BF9C" w14:textId="77777777" w:rsidR="002A74A9" w:rsidRDefault="00000000">
      <w:pPr>
        <w:pStyle w:val="Heading1"/>
        <w:pBdr>
          <w:bottom w:val="none" w:sz="0" w:space="0" w:color="auto"/>
        </w:pBdr>
        <w:jc w:val="both"/>
        <w:rPr>
          <w:rFonts w:ascii="Times New Roman" w:eastAsia="Times New Roman" w:hAnsi="Times New Roman" w:cs="Times New Roman"/>
          <w:color w:val="000000"/>
        </w:rPr>
      </w:pPr>
      <w:r>
        <w:rPr>
          <w:rFonts w:ascii="Times New Roman" w:eastAsia="Times New Roman" w:hAnsi="Times New Roman" w:cs="Times New Roman"/>
          <w:color w:val="000000"/>
        </w:rPr>
        <w:t>4. Environmental &amp; SDG Impact Verification</w:t>
      </w:r>
    </w:p>
    <w:p w14:paraId="06786EAF" w14:textId="77777777" w:rsidR="002A74A9"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Validate the real-world impact of your built solution. Show concrete data that validate your environmental or social value proposition, compared against the baseline and KPI defined in previous phase submission. </w:t>
      </w:r>
    </w:p>
    <w:p w14:paraId="553AED17" w14:textId="77777777" w:rsidR="002A74A9"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The data and evidence you provide in this section will be used to assess </w:t>
      </w:r>
      <w:r>
        <w:rPr>
          <w:rFonts w:ascii="Times New Roman" w:eastAsia="Times New Roman" w:hAnsi="Times New Roman" w:cs="Times New Roman"/>
          <w:b/>
          <w:bCs/>
          <w:i/>
          <w:iCs/>
          <w:sz w:val="24"/>
          <w:szCs w:val="24"/>
        </w:rPr>
        <w:t>SDG Impact, Technical Execution and Innovation scores.</w:t>
      </w:r>
      <w:r>
        <w:rPr>
          <w:rFonts w:ascii="Times New Roman" w:eastAsia="Times New Roman" w:hAnsi="Times New Roman" w:cs="Times New Roman"/>
          <w:i/>
          <w:iCs/>
          <w:sz w:val="24"/>
          <w:szCs w:val="24"/>
        </w:rPr>
        <w:t xml:space="preserve"> Vague claims or missing verification will weaken your score across all three categories. </w:t>
      </w:r>
    </w:p>
    <w:p w14:paraId="50A66A10" w14:textId="77777777" w:rsidR="002A74A9" w:rsidRDefault="002A74A9">
      <w:pPr>
        <w:spacing w:after="140"/>
        <w:jc w:val="both"/>
        <w:rPr>
          <w:rFonts w:ascii="Times New Roman" w:eastAsia="Times New Roman" w:hAnsi="Times New Roman" w:cs="Times New Roman"/>
          <w:i/>
          <w:iCs/>
          <w:sz w:val="24"/>
          <w:szCs w:val="24"/>
        </w:rPr>
      </w:pPr>
    </w:p>
    <w:tbl>
      <w:tblPr>
        <w:tblStyle w:val="a9"/>
        <w:tblW w:w="1077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50"/>
        <w:gridCol w:w="5820"/>
      </w:tblGrid>
      <w:tr w:rsidR="002A74A9" w14:paraId="7F12A2C1" w14:textId="77777777">
        <w:trPr>
          <w:tblHeader/>
        </w:trPr>
        <w:tc>
          <w:tcPr>
            <w:tcW w:w="4950" w:type="dxa"/>
            <w:tcMar>
              <w:top w:w="100" w:type="dxa"/>
              <w:left w:w="140" w:type="dxa"/>
              <w:bottom w:w="100" w:type="dxa"/>
              <w:right w:w="100" w:type="dxa"/>
            </w:tcMar>
          </w:tcPr>
          <w:p w14:paraId="1B3FD86F" w14:textId="77777777" w:rsidR="002A74A9"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Metric Category</w:t>
            </w:r>
          </w:p>
        </w:tc>
        <w:tc>
          <w:tcPr>
            <w:tcW w:w="5820" w:type="dxa"/>
            <w:tcMar>
              <w:top w:w="100" w:type="dxa"/>
              <w:left w:w="140" w:type="dxa"/>
              <w:bottom w:w="100" w:type="dxa"/>
              <w:right w:w="100" w:type="dxa"/>
            </w:tcMar>
          </w:tcPr>
          <w:p w14:paraId="7B5ECE05" w14:textId="77777777" w:rsidR="002A74A9"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Your Response</w:t>
            </w:r>
          </w:p>
        </w:tc>
      </w:tr>
      <w:tr w:rsidR="002A74A9" w14:paraId="6E2B9E8C" w14:textId="77777777">
        <w:tc>
          <w:tcPr>
            <w:tcW w:w="4950" w:type="dxa"/>
            <w:tcMar>
              <w:top w:w="120" w:type="dxa"/>
              <w:left w:w="140" w:type="dxa"/>
              <w:bottom w:w="120" w:type="dxa"/>
              <w:right w:w="100" w:type="dxa"/>
            </w:tcMar>
          </w:tcPr>
          <w:p w14:paraId="08FAB995" w14:textId="77777777" w:rsidR="002A74A9"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Target SDG Metric Achievement</w:t>
            </w:r>
          </w:p>
          <w:p w14:paraId="15AE3929" w14:textId="77777777" w:rsidR="002A74A9"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Direct comparison between your Phase 1 baseline and your Phase 2 finalized prototype numbers</w:t>
            </w:r>
          </w:p>
          <w:p w14:paraId="57D39DEE" w14:textId="77777777" w:rsidR="002A74A9"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lastRenderedPageBreak/>
              <w:t>e.g., “Achieved a 24.5% reduction in computational execution overhead against the 20% initial target.”</w:t>
            </w:r>
          </w:p>
        </w:tc>
        <w:tc>
          <w:tcPr>
            <w:tcW w:w="5820" w:type="dxa"/>
            <w:tcMar>
              <w:top w:w="120" w:type="dxa"/>
              <w:left w:w="140" w:type="dxa"/>
              <w:bottom w:w="120" w:type="dxa"/>
              <w:right w:w="100" w:type="dxa"/>
            </w:tcMar>
          </w:tcPr>
          <w:p w14:paraId="6C5E8A9A" w14:textId="35F5DE61" w:rsidR="002A74A9" w:rsidRDefault="00BF796A" w:rsidP="00BF796A">
            <w:pPr>
              <w:pStyle w:val="ListParagraph"/>
              <w:numPr>
                <w:ilvl w:val="0"/>
                <w:numId w:val="2"/>
              </w:numPr>
              <w:spacing w:after="140"/>
              <w:jc w:val="both"/>
              <w:rPr>
                <w:rFonts w:ascii="Times New Roman" w:eastAsia="Times New Roman" w:hAnsi="Times New Roman" w:cs="Times New Roman"/>
                <w:sz w:val="24"/>
                <w:szCs w:val="24"/>
              </w:rPr>
            </w:pPr>
            <w:r w:rsidRPr="00BF796A">
              <w:rPr>
                <w:rFonts w:ascii="Times New Roman" w:eastAsia="Times New Roman" w:hAnsi="Times New Roman" w:cs="Times New Roman"/>
                <w:sz w:val="24"/>
                <w:szCs w:val="24"/>
              </w:rPr>
              <w:lastRenderedPageBreak/>
              <w:t>Phase 1 Baseline</w:t>
            </w:r>
            <w:r w:rsidRPr="007C2FEA">
              <w:rPr>
                <w:rFonts w:ascii="Times New Roman" w:eastAsia="Times New Roman" w:hAnsi="Times New Roman" w:cs="Times New Roman"/>
                <w:sz w:val="24"/>
                <w:szCs w:val="24"/>
              </w:rPr>
              <w:t>:</w:t>
            </w:r>
            <w:r w:rsidRPr="007C2FEA">
              <w:rPr>
                <w:rFonts w:ascii="Times New Roman" w:eastAsia="Times New Roman" w:hAnsi="Times New Roman" w:cs="Times New Roman"/>
                <w:sz w:val="24"/>
                <w:szCs w:val="24"/>
              </w:rPr>
              <w:t xml:space="preserve"> </w:t>
            </w:r>
            <w:r w:rsidRPr="007C2FEA">
              <w:rPr>
                <w:rFonts w:ascii="Times New Roman" w:eastAsia="Times New Roman" w:hAnsi="Times New Roman" w:cs="Times New Roman"/>
                <w:sz w:val="24"/>
                <w:szCs w:val="24"/>
              </w:rPr>
              <w:t>600 seconds (10 minutes)</w:t>
            </w:r>
            <w:r w:rsidRPr="00BF796A">
              <w:rPr>
                <w:rFonts w:ascii="Times New Roman" w:eastAsia="Times New Roman" w:hAnsi="Times New Roman" w:cs="Times New Roman"/>
                <w:sz w:val="24"/>
                <w:szCs w:val="24"/>
              </w:rPr>
              <w:t xml:space="preserve"> per review for manual reading, categorization, and operational logging</w:t>
            </w:r>
            <w:r w:rsidR="00FA51AC">
              <w:rPr>
                <w:rFonts w:ascii="Times New Roman" w:eastAsia="Times New Roman" w:hAnsi="Times New Roman" w:cs="Times New Roman"/>
                <w:sz w:val="24"/>
                <w:szCs w:val="24"/>
              </w:rPr>
              <w:t xml:space="preserve"> (review-to-action)</w:t>
            </w:r>
          </w:p>
          <w:p w14:paraId="6A5073F6" w14:textId="77777777" w:rsidR="00BF796A" w:rsidRPr="00BF796A" w:rsidRDefault="00BF796A" w:rsidP="00BF796A">
            <w:pPr>
              <w:pStyle w:val="ListParagraph"/>
              <w:numPr>
                <w:ilvl w:val="0"/>
                <w:numId w:val="2"/>
              </w:numPr>
              <w:spacing w:after="140"/>
              <w:jc w:val="both"/>
              <w:rPr>
                <w:rFonts w:ascii="Times New Roman" w:eastAsia="Times New Roman" w:hAnsi="Times New Roman" w:cs="Times New Roman"/>
                <w:sz w:val="24"/>
                <w:szCs w:val="24"/>
              </w:rPr>
            </w:pPr>
            <w:r w:rsidRPr="00BF796A">
              <w:rPr>
                <w:rFonts w:ascii="Times New Roman" w:eastAsia="Times New Roman" w:hAnsi="Times New Roman" w:cs="Times New Roman"/>
                <w:sz w:val="24"/>
                <w:szCs w:val="24"/>
              </w:rPr>
              <w:t>Phase 1 Prototype Target: 30% reduction (420 seconds).</w:t>
            </w:r>
          </w:p>
          <w:p w14:paraId="25EF736B" w14:textId="66A1CC56" w:rsidR="002A74A9" w:rsidRPr="00BF796A" w:rsidRDefault="00BF796A" w:rsidP="00BF796A">
            <w:pPr>
              <w:pStyle w:val="ListParagraph"/>
              <w:numPr>
                <w:ilvl w:val="0"/>
                <w:numId w:val="2"/>
              </w:numPr>
              <w:spacing w:after="140"/>
              <w:jc w:val="both"/>
              <w:rPr>
                <w:rFonts w:ascii="Times New Roman" w:eastAsia="Times New Roman" w:hAnsi="Times New Roman" w:cs="Times New Roman"/>
                <w:sz w:val="24"/>
                <w:szCs w:val="24"/>
              </w:rPr>
            </w:pPr>
            <w:r w:rsidRPr="00BF796A">
              <w:rPr>
                <w:rFonts w:ascii="Times New Roman" w:eastAsia="Times New Roman" w:hAnsi="Times New Roman" w:cs="Times New Roman"/>
                <w:sz w:val="24"/>
                <w:szCs w:val="24"/>
              </w:rPr>
              <w:lastRenderedPageBreak/>
              <w:t>Phase 2 Final Prototype Achievement: 24.2 seconds average Review-to-Action time measured via live database telemetry—achieving an empirical 95.97% (~96%) time reduction, surpassing our Phase 1 target by 66 percentage points.</w:t>
            </w:r>
          </w:p>
        </w:tc>
      </w:tr>
      <w:tr w:rsidR="002A74A9" w14:paraId="4B16E048" w14:textId="77777777">
        <w:tc>
          <w:tcPr>
            <w:tcW w:w="4950" w:type="dxa"/>
            <w:tcMar>
              <w:top w:w="120" w:type="dxa"/>
              <w:left w:w="140" w:type="dxa"/>
              <w:bottom w:w="120" w:type="dxa"/>
              <w:right w:w="100" w:type="dxa"/>
            </w:tcMar>
          </w:tcPr>
          <w:p w14:paraId="1A6E4710" w14:textId="77777777" w:rsidR="002A74A9"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Verification Evidence Method</w:t>
            </w:r>
          </w:p>
          <w:p w14:paraId="13A9015D" w14:textId="77777777" w:rsidR="002A74A9"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How was this data verified? </w:t>
            </w:r>
          </w:p>
          <w:p w14:paraId="55A60A60" w14:textId="77777777" w:rsidR="002A74A9"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codebase algorithmic profiling logs, hardware power-meter simulation readings, or database transaction counters.</w:t>
            </w:r>
          </w:p>
        </w:tc>
        <w:tc>
          <w:tcPr>
            <w:tcW w:w="5820" w:type="dxa"/>
            <w:tcMar>
              <w:top w:w="120" w:type="dxa"/>
              <w:left w:w="140" w:type="dxa"/>
              <w:bottom w:w="120" w:type="dxa"/>
              <w:right w:w="100" w:type="dxa"/>
            </w:tcMar>
          </w:tcPr>
          <w:p w14:paraId="4B7B0FB8" w14:textId="509C7FB5" w:rsidR="002A74A9" w:rsidRPr="00033C3D" w:rsidRDefault="002A74A9" w:rsidP="00033C3D">
            <w:pPr>
              <w:spacing w:after="140"/>
              <w:jc w:val="both"/>
              <w:rPr>
                <w:rFonts w:ascii="Times New Roman" w:eastAsia="Times New Roman" w:hAnsi="Times New Roman" w:cs="Times New Roman"/>
                <w:sz w:val="24"/>
                <w:szCs w:val="24"/>
              </w:rPr>
            </w:pPr>
          </w:p>
        </w:tc>
      </w:tr>
      <w:tr w:rsidR="002A74A9" w14:paraId="195E1193" w14:textId="77777777">
        <w:tc>
          <w:tcPr>
            <w:tcW w:w="4950" w:type="dxa"/>
            <w:tcMar>
              <w:top w:w="120" w:type="dxa"/>
              <w:left w:w="140" w:type="dxa"/>
              <w:bottom w:w="120" w:type="dxa"/>
              <w:right w:w="100" w:type="dxa"/>
            </w:tcMar>
          </w:tcPr>
          <w:p w14:paraId="47A70D36" w14:textId="77777777" w:rsidR="002A74A9"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Socio-Economic / Civic Value</w:t>
            </w:r>
          </w:p>
          <w:p w14:paraId="6EB2AF66" w14:textId="77777777" w:rsidR="002A74A9"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How does your deployed application translate into a scalable, real-world solution capable of being supported by civic or corporate partners?</w:t>
            </w:r>
          </w:p>
        </w:tc>
        <w:tc>
          <w:tcPr>
            <w:tcW w:w="5820" w:type="dxa"/>
            <w:tcMar>
              <w:top w:w="120" w:type="dxa"/>
              <w:left w:w="140" w:type="dxa"/>
              <w:bottom w:w="120" w:type="dxa"/>
              <w:right w:w="100" w:type="dxa"/>
            </w:tcMar>
          </w:tcPr>
          <w:p w14:paraId="57FFD3A4" w14:textId="77777777" w:rsidR="002A74A9"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C671086" w14:textId="77777777" w:rsidR="002A74A9"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8F1A544" w14:textId="77777777" w:rsidR="002A74A9"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2A74A9" w14:paraId="4702BF2F" w14:textId="77777777">
        <w:tc>
          <w:tcPr>
            <w:tcW w:w="4950" w:type="dxa"/>
            <w:tcMar>
              <w:top w:w="120" w:type="dxa"/>
              <w:left w:w="140" w:type="dxa"/>
              <w:bottom w:w="120" w:type="dxa"/>
              <w:right w:w="100" w:type="dxa"/>
            </w:tcMar>
          </w:tcPr>
          <w:p w14:paraId="48D4EF25" w14:textId="77777777" w:rsidR="002A74A9"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Deployment &amp; Commercial Feasibility</w:t>
            </w:r>
          </w:p>
          <w:p w14:paraId="2BE747DE" w14:textId="77777777" w:rsidR="002A74A9"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e.g., </w:t>
            </w:r>
            <w:proofErr w:type="spellStart"/>
            <w:r>
              <w:rPr>
                <w:rFonts w:ascii="Times New Roman" w:eastAsia="Times New Roman" w:hAnsi="Times New Roman" w:cs="Times New Roman"/>
                <w:i/>
                <w:iCs/>
                <w:sz w:val="24"/>
                <w:szCs w:val="24"/>
              </w:rPr>
              <w:t>modeled</w:t>
            </w:r>
            <w:proofErr w:type="spellEnd"/>
            <w:r>
              <w:rPr>
                <w:rFonts w:ascii="Times New Roman" w:eastAsia="Times New Roman" w:hAnsi="Times New Roman" w:cs="Times New Roman"/>
                <w:i/>
                <w:iCs/>
                <w:sz w:val="24"/>
                <w:szCs w:val="24"/>
              </w:rPr>
              <w:t xml:space="preserve"> as an API service plugin designed for easy integration into existing corporate or institutional systems.</w:t>
            </w:r>
          </w:p>
        </w:tc>
        <w:tc>
          <w:tcPr>
            <w:tcW w:w="5820" w:type="dxa"/>
            <w:tcMar>
              <w:top w:w="120" w:type="dxa"/>
              <w:left w:w="140" w:type="dxa"/>
              <w:bottom w:w="120" w:type="dxa"/>
              <w:right w:w="100" w:type="dxa"/>
            </w:tcMar>
          </w:tcPr>
          <w:p w14:paraId="62BCD8ED" w14:textId="77777777" w:rsidR="002A74A9"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1DAEEAB" w14:textId="77777777" w:rsidR="002A74A9"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4F6D363B" w14:textId="77777777" w:rsidR="002A74A9" w:rsidRDefault="002A74A9">
      <w:pPr>
        <w:spacing w:after="280"/>
        <w:jc w:val="both"/>
        <w:rPr>
          <w:rFonts w:ascii="Times New Roman" w:eastAsia="Times New Roman" w:hAnsi="Times New Roman" w:cs="Times New Roman"/>
        </w:rPr>
      </w:pPr>
    </w:p>
    <w:p w14:paraId="2BC66335" w14:textId="77777777" w:rsidR="002A74A9" w:rsidRDefault="002A74A9">
      <w:pPr>
        <w:spacing w:after="280"/>
        <w:jc w:val="both"/>
        <w:rPr>
          <w:rFonts w:ascii="Times New Roman" w:eastAsia="Times New Roman" w:hAnsi="Times New Roman" w:cs="Times New Roman"/>
        </w:rPr>
      </w:pPr>
    </w:p>
    <w:p w14:paraId="74D89FB3" w14:textId="77777777" w:rsidR="002A74A9" w:rsidRDefault="002A74A9">
      <w:pPr>
        <w:spacing w:after="280"/>
        <w:jc w:val="both"/>
        <w:rPr>
          <w:rFonts w:ascii="Times New Roman" w:eastAsia="Times New Roman" w:hAnsi="Times New Roman" w:cs="Times New Roman"/>
        </w:rPr>
      </w:pPr>
    </w:p>
    <w:p w14:paraId="35737FC1" w14:textId="77777777" w:rsidR="002A74A9" w:rsidRDefault="00000000">
      <w:pPr>
        <w:pStyle w:val="Head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 Mathematical Proof / Code Logic Snippet (Optional, but holds bonus marks)</w:t>
      </w:r>
    </w:p>
    <w:p w14:paraId="2AF8CDFB" w14:textId="77777777" w:rsidR="002A74A9"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Paste the specific code section, mathematical formula, simulation log output, or calculation logic that proves the impact claims made above. </w:t>
      </w:r>
    </w:p>
    <w:p w14:paraId="2602D8DF" w14:textId="77777777" w:rsidR="002A74A9"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This proof is graded across three categories at once: </w:t>
      </w:r>
      <w:r>
        <w:rPr>
          <w:rFonts w:ascii="Times New Roman" w:eastAsia="Times New Roman" w:hAnsi="Times New Roman" w:cs="Times New Roman"/>
          <w:b/>
          <w:bCs/>
          <w:i/>
          <w:iCs/>
          <w:sz w:val="24"/>
          <w:szCs w:val="24"/>
        </w:rPr>
        <w:t>Impact and Feasibility</w:t>
      </w:r>
      <w:r>
        <w:rPr>
          <w:rFonts w:ascii="Times New Roman" w:eastAsia="Times New Roman" w:hAnsi="Times New Roman" w:cs="Times New Roman"/>
          <w:i/>
          <w:iCs/>
          <w:sz w:val="24"/>
          <w:szCs w:val="24"/>
        </w:rPr>
        <w:t xml:space="preserve"> (does the math support your claim), </w:t>
      </w:r>
      <w:r>
        <w:rPr>
          <w:rFonts w:ascii="Times New Roman" w:eastAsia="Times New Roman" w:hAnsi="Times New Roman" w:cs="Times New Roman"/>
          <w:b/>
          <w:bCs/>
          <w:i/>
          <w:iCs/>
          <w:sz w:val="24"/>
          <w:szCs w:val="24"/>
        </w:rPr>
        <w:t>Technical Execution</w:t>
      </w:r>
      <w:r>
        <w:rPr>
          <w:rFonts w:ascii="Times New Roman" w:eastAsia="Times New Roman" w:hAnsi="Times New Roman" w:cs="Times New Roman"/>
          <w:i/>
          <w:iCs/>
          <w:sz w:val="24"/>
          <w:szCs w:val="24"/>
        </w:rPr>
        <w:t xml:space="preserve"> (does it reflect what you actually built), as well as </w:t>
      </w:r>
      <w:r>
        <w:rPr>
          <w:rFonts w:ascii="Times New Roman" w:eastAsia="Times New Roman" w:hAnsi="Times New Roman" w:cs="Times New Roman"/>
          <w:b/>
          <w:bCs/>
          <w:i/>
          <w:iCs/>
          <w:sz w:val="24"/>
          <w:szCs w:val="24"/>
        </w:rPr>
        <w:t xml:space="preserve">Innovation and Creativity </w:t>
      </w:r>
      <w:r>
        <w:rPr>
          <w:rFonts w:ascii="Times New Roman" w:eastAsia="Times New Roman" w:hAnsi="Times New Roman" w:cs="Times New Roman"/>
          <w:i/>
          <w:iCs/>
          <w:sz w:val="24"/>
          <w:szCs w:val="24"/>
        </w:rPr>
        <w:t xml:space="preserve">(is the approach original).] Do not leave this section generic or copied from Phase 1. </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A74A9" w14:paraId="35659FA8" w14:textId="77777777">
        <w:tc>
          <w:tcPr>
            <w:tcW w:w="9360" w:type="dxa"/>
            <w:tcMar>
              <w:top w:w="140" w:type="dxa"/>
              <w:left w:w="160" w:type="dxa"/>
              <w:bottom w:w="140" w:type="dxa"/>
              <w:right w:w="160" w:type="dxa"/>
            </w:tcMar>
          </w:tcPr>
          <w:p w14:paraId="5646AFD0" w14:textId="77777777" w:rsidR="002A74A9"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lastRenderedPageBreak/>
              <w:t xml:space="preserve"> </w:t>
            </w:r>
          </w:p>
          <w:p w14:paraId="70D39F5E" w14:textId="77777777" w:rsidR="002A74A9"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0195CD11" w14:textId="77777777" w:rsidR="002A74A9"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6AE8B8A6" w14:textId="77777777" w:rsidR="002A74A9"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7D00B056" w14:textId="77777777" w:rsidR="002A74A9"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1E79DE89" w14:textId="77777777" w:rsidR="002A74A9"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445AFB05" w14:textId="77777777" w:rsidR="002A74A9"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715CD311" w14:textId="77777777" w:rsidR="002A74A9"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111A34BB" w14:textId="77777777" w:rsidR="002A74A9"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tc>
      </w:tr>
    </w:tbl>
    <w:p w14:paraId="16AAD2F0" w14:textId="77777777" w:rsidR="002A74A9" w:rsidRDefault="002A74A9">
      <w:pPr>
        <w:spacing w:after="220"/>
        <w:jc w:val="both"/>
        <w:rPr>
          <w:rFonts w:ascii="Times New Roman" w:eastAsia="Times New Roman" w:hAnsi="Times New Roman" w:cs="Times New Roman"/>
        </w:rPr>
      </w:pPr>
    </w:p>
    <w:p w14:paraId="326B1209" w14:textId="77777777" w:rsidR="002A74A9" w:rsidRDefault="00000000">
      <w:pPr>
        <w:pStyle w:val="Heading1"/>
        <w:pBdr>
          <w:bottom w:val="none" w:sz="0" w:space="0" w:color="auto"/>
        </w:pBdr>
        <w:jc w:val="both"/>
        <w:rPr>
          <w:rFonts w:ascii="Times New Roman" w:eastAsia="Times New Roman" w:hAnsi="Times New Roman" w:cs="Times New Roman"/>
          <w:color w:val="000000"/>
        </w:rPr>
      </w:pPr>
      <w:r>
        <w:br w:type="page"/>
      </w:r>
    </w:p>
    <w:p w14:paraId="509FBCBC" w14:textId="77777777" w:rsidR="002A74A9" w:rsidRDefault="00000000">
      <w:pPr>
        <w:pStyle w:val="Heading1"/>
        <w:pBdr>
          <w:bottom w:val="none" w:sz="0" w:space="0" w:color="auto"/>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5. Market Viability &amp; Future Scalability Plan</w:t>
      </w:r>
    </w:p>
    <w:p w14:paraId="1B184D7E" w14:textId="77777777" w:rsidR="002A74A9"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SDC aims to encourage solutions that transition from innovations into market-ready applications. If given access to corporate funding, industry grants, or partnership opportunities (e.g., through SDC's Rotary network or joint research initiatives at XMUM), how would your team scale this prototype to process real-world data at volume?</w:t>
      </w:r>
    </w:p>
    <w:p w14:paraId="0E61A269" w14:textId="77777777" w:rsidR="002A74A9"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250 words]</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A74A9" w14:paraId="058F1C2F" w14:textId="77777777">
        <w:tc>
          <w:tcPr>
            <w:tcW w:w="9360" w:type="dxa"/>
            <w:tcMar>
              <w:top w:w="140" w:type="dxa"/>
              <w:left w:w="160" w:type="dxa"/>
              <w:bottom w:w="140" w:type="dxa"/>
              <w:right w:w="160" w:type="dxa"/>
            </w:tcMar>
          </w:tcPr>
          <w:p w14:paraId="52A03C22" w14:textId="77777777" w:rsidR="002A74A9"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682FC1B6" w14:textId="77777777" w:rsidR="002A74A9"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0B274966" w14:textId="77777777" w:rsidR="002A74A9"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7D377F34" w14:textId="77777777" w:rsidR="002A74A9"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5517F416" w14:textId="77777777" w:rsidR="002A74A9"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12FBD61F" w14:textId="77777777" w:rsidR="002A74A9"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62522CD7" w14:textId="77777777" w:rsidR="002A74A9"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tc>
      </w:tr>
    </w:tbl>
    <w:p w14:paraId="5E38F603" w14:textId="77777777" w:rsidR="002A74A9" w:rsidRDefault="002A74A9">
      <w:pPr>
        <w:spacing w:after="220"/>
        <w:jc w:val="both"/>
        <w:rPr>
          <w:rFonts w:ascii="Times New Roman" w:eastAsia="Times New Roman" w:hAnsi="Times New Roman" w:cs="Times New Roman"/>
        </w:rPr>
      </w:pPr>
    </w:p>
    <w:p w14:paraId="4A42C11B" w14:textId="77777777" w:rsidR="002A74A9" w:rsidRDefault="00000000">
      <w:pPr>
        <w:pStyle w:val="Heading1"/>
        <w:pBdr>
          <w:bottom w:val="none" w:sz="0" w:space="0" w:color="auto"/>
        </w:pBdr>
        <w:jc w:val="both"/>
        <w:rPr>
          <w:rFonts w:ascii="Times New Roman" w:eastAsia="Times New Roman" w:hAnsi="Times New Roman" w:cs="Times New Roman"/>
          <w:color w:val="000000"/>
        </w:rPr>
      </w:pPr>
      <w:r>
        <w:br w:type="page"/>
      </w:r>
    </w:p>
    <w:p w14:paraId="7DF717D9" w14:textId="77777777" w:rsidR="002A74A9" w:rsidRDefault="00000000">
      <w:pPr>
        <w:pStyle w:val="Heading1"/>
        <w:pBdr>
          <w:bottom w:val="none" w:sz="0" w:space="0" w:color="auto"/>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6. Final Submission Checklist</w:t>
      </w:r>
    </w:p>
    <w:p w14:paraId="0B5AE761" w14:textId="77777777" w:rsidR="002A74A9"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Tick all boxes that apply before submitting.</w:t>
      </w:r>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2A74A9" w14:paraId="001C47C4" w14:textId="77777777">
        <w:tc>
          <w:tcPr>
            <w:tcW w:w="360" w:type="dxa"/>
            <w:tcBorders>
              <w:top w:val="nil"/>
              <w:left w:val="nil"/>
              <w:bottom w:val="nil"/>
              <w:right w:val="nil"/>
            </w:tcBorders>
            <w:tcMar>
              <w:top w:w="40" w:type="dxa"/>
              <w:left w:w="0" w:type="dxa"/>
              <w:bottom w:w="40" w:type="dxa"/>
              <w:right w:w="0" w:type="dxa"/>
            </w:tcMar>
            <w:vAlign w:val="center"/>
          </w:tcPr>
          <w:p w14:paraId="396B3E58" w14:textId="77777777" w:rsidR="002A74A9" w:rsidRDefault="002A74A9">
            <w:pPr>
              <w:widowControl w:val="0"/>
              <w:jc w:val="both"/>
              <w:rPr>
                <w:rFonts w:ascii="Times New Roman" w:eastAsia="Times New Roman" w:hAnsi="Times New Roman" w:cs="Times New Roman"/>
                <w:sz w:val="24"/>
                <w:szCs w:val="24"/>
              </w:rPr>
            </w:pPr>
          </w:p>
          <w:tbl>
            <w:tblPr>
              <w:tblStyle w:val="ad"/>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2A74A9" w14:paraId="52E2C189"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62438218" w14:textId="77777777" w:rsidR="002A74A9" w:rsidRDefault="002A74A9">
                  <w:pPr>
                    <w:jc w:val="both"/>
                    <w:rPr>
                      <w:rFonts w:ascii="Times New Roman" w:eastAsia="Times New Roman" w:hAnsi="Times New Roman" w:cs="Times New Roman"/>
                      <w:sz w:val="24"/>
                      <w:szCs w:val="24"/>
                    </w:rPr>
                  </w:pPr>
                </w:p>
              </w:tc>
            </w:tr>
          </w:tbl>
          <w:p w14:paraId="60279768" w14:textId="77777777" w:rsidR="002A74A9" w:rsidRDefault="002A74A9">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69E86D89" w14:textId="77777777" w:rsidR="002A74A9" w:rsidRDefault="002A74A9">
            <w:pPr>
              <w:jc w:val="both"/>
              <w:rPr>
                <w:rFonts w:ascii="Times New Roman" w:eastAsia="Times New Roman" w:hAnsi="Times New Roman" w:cs="Times New Roman"/>
                <w:sz w:val="24"/>
                <w:szCs w:val="24"/>
              </w:rPr>
            </w:pPr>
          </w:p>
          <w:p w14:paraId="14BF0B2C" w14:textId="77777777" w:rsidR="002A74A9"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is fully compiled, live, and accessible via the deployment link provided in Section 1.</w:t>
            </w:r>
          </w:p>
        </w:tc>
      </w:tr>
    </w:tbl>
    <w:p w14:paraId="57F9E732" w14:textId="77777777" w:rsidR="002A74A9" w:rsidRDefault="002A74A9">
      <w:pPr>
        <w:spacing w:line="240" w:lineRule="auto"/>
        <w:jc w:val="both"/>
        <w:rPr>
          <w:rFonts w:ascii="Times New Roman" w:eastAsia="Times New Roman" w:hAnsi="Times New Roman" w:cs="Times New Roman"/>
          <w:sz w:val="2"/>
          <w:szCs w:val="2"/>
        </w:rPr>
      </w:pPr>
    </w:p>
    <w:tbl>
      <w:tblPr>
        <w:tblStyle w:val="a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2A74A9" w14:paraId="22A9E8B4" w14:textId="77777777">
        <w:tc>
          <w:tcPr>
            <w:tcW w:w="360" w:type="dxa"/>
            <w:tcBorders>
              <w:top w:val="nil"/>
              <w:left w:val="nil"/>
              <w:bottom w:val="nil"/>
              <w:right w:val="nil"/>
            </w:tcBorders>
            <w:tcMar>
              <w:top w:w="40" w:type="dxa"/>
              <w:left w:w="0" w:type="dxa"/>
              <w:bottom w:w="40" w:type="dxa"/>
              <w:right w:w="0" w:type="dxa"/>
            </w:tcMar>
            <w:vAlign w:val="center"/>
          </w:tcPr>
          <w:p w14:paraId="29273D76" w14:textId="77777777" w:rsidR="002A74A9" w:rsidRDefault="002A74A9">
            <w:pPr>
              <w:widowControl w:val="0"/>
              <w:jc w:val="both"/>
              <w:rPr>
                <w:rFonts w:ascii="Times New Roman" w:eastAsia="Times New Roman" w:hAnsi="Times New Roman" w:cs="Times New Roman"/>
                <w:sz w:val="24"/>
                <w:szCs w:val="24"/>
              </w:rPr>
            </w:pPr>
          </w:p>
          <w:tbl>
            <w:tblPr>
              <w:tblStyle w:val="af"/>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2A74A9" w14:paraId="46AC30EB"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616DA6FD" w14:textId="77777777" w:rsidR="002A74A9" w:rsidRDefault="002A74A9">
                  <w:pPr>
                    <w:jc w:val="both"/>
                    <w:rPr>
                      <w:rFonts w:ascii="Times New Roman" w:eastAsia="Times New Roman" w:hAnsi="Times New Roman" w:cs="Times New Roman"/>
                      <w:sz w:val="24"/>
                      <w:szCs w:val="24"/>
                    </w:rPr>
                  </w:pPr>
                </w:p>
              </w:tc>
            </w:tr>
          </w:tbl>
          <w:p w14:paraId="56DD8E9F" w14:textId="77777777" w:rsidR="002A74A9" w:rsidRDefault="002A74A9">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0CB54F25" w14:textId="77777777" w:rsidR="002A74A9"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GitHub (or equivalent) repository contains a clean, well-documented README with installation instructions.</w:t>
            </w:r>
          </w:p>
        </w:tc>
      </w:tr>
    </w:tbl>
    <w:p w14:paraId="6B5105F3" w14:textId="77777777" w:rsidR="002A74A9" w:rsidRDefault="002A74A9">
      <w:pPr>
        <w:spacing w:line="240" w:lineRule="auto"/>
        <w:jc w:val="both"/>
        <w:rPr>
          <w:rFonts w:ascii="Times New Roman" w:eastAsia="Times New Roman" w:hAnsi="Times New Roman" w:cs="Times New Roman"/>
          <w:sz w:val="2"/>
          <w:szCs w:val="2"/>
        </w:rPr>
      </w:pPr>
    </w:p>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2A74A9" w14:paraId="38C223E1" w14:textId="77777777">
        <w:tc>
          <w:tcPr>
            <w:tcW w:w="360" w:type="dxa"/>
            <w:tcBorders>
              <w:top w:val="nil"/>
              <w:left w:val="nil"/>
              <w:bottom w:val="nil"/>
              <w:right w:val="nil"/>
            </w:tcBorders>
            <w:tcMar>
              <w:top w:w="40" w:type="dxa"/>
              <w:left w:w="0" w:type="dxa"/>
              <w:bottom w:w="40" w:type="dxa"/>
              <w:right w:w="0" w:type="dxa"/>
            </w:tcMar>
            <w:vAlign w:val="center"/>
          </w:tcPr>
          <w:p w14:paraId="1E5E1CD6" w14:textId="77777777" w:rsidR="002A74A9" w:rsidRDefault="002A74A9">
            <w:pPr>
              <w:widowControl w:val="0"/>
              <w:jc w:val="both"/>
              <w:rPr>
                <w:rFonts w:ascii="Times New Roman" w:eastAsia="Times New Roman" w:hAnsi="Times New Roman" w:cs="Times New Roman"/>
                <w:sz w:val="24"/>
                <w:szCs w:val="24"/>
                <w:highlight w:val="yellow"/>
              </w:rPr>
            </w:pPr>
          </w:p>
          <w:tbl>
            <w:tblPr>
              <w:tblStyle w:val="af1"/>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2A74A9" w14:paraId="5906A1E8"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1B850467" w14:textId="77777777" w:rsidR="002A74A9" w:rsidRDefault="002A74A9">
                  <w:pPr>
                    <w:jc w:val="both"/>
                    <w:rPr>
                      <w:rFonts w:ascii="Times New Roman" w:eastAsia="Times New Roman" w:hAnsi="Times New Roman" w:cs="Times New Roman"/>
                      <w:sz w:val="24"/>
                      <w:szCs w:val="24"/>
                      <w:highlight w:val="yellow"/>
                    </w:rPr>
                  </w:pPr>
                </w:p>
              </w:tc>
            </w:tr>
          </w:tbl>
          <w:p w14:paraId="6E7E2DDA" w14:textId="77777777" w:rsidR="002A74A9" w:rsidRDefault="002A74A9">
            <w:pPr>
              <w:jc w:val="both"/>
              <w:rPr>
                <w:rFonts w:ascii="Times New Roman" w:eastAsia="Times New Roman" w:hAnsi="Times New Roman" w:cs="Times New Roman"/>
                <w:sz w:val="24"/>
                <w:szCs w:val="24"/>
                <w:highlight w:val="yellow"/>
              </w:rPr>
            </w:pPr>
          </w:p>
        </w:tc>
        <w:tc>
          <w:tcPr>
            <w:tcW w:w="9000" w:type="dxa"/>
            <w:tcBorders>
              <w:top w:val="nil"/>
              <w:left w:val="nil"/>
              <w:bottom w:val="nil"/>
              <w:right w:val="nil"/>
            </w:tcBorders>
            <w:tcMar>
              <w:top w:w="40" w:type="dxa"/>
              <w:left w:w="140" w:type="dxa"/>
              <w:bottom w:w="40" w:type="dxa"/>
              <w:right w:w="0" w:type="dxa"/>
            </w:tcMar>
            <w:vAlign w:val="center"/>
          </w:tcPr>
          <w:p w14:paraId="79B1E599" w14:textId="77777777" w:rsidR="002A74A9"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GitHub (or equivalent) repository shows the history of incremental code updates made throughout the official live hacking window.</w:t>
            </w:r>
          </w:p>
        </w:tc>
      </w:tr>
    </w:tbl>
    <w:p w14:paraId="0AE74DFA" w14:textId="77777777" w:rsidR="002A74A9" w:rsidRDefault="002A74A9">
      <w:pPr>
        <w:spacing w:line="240" w:lineRule="auto"/>
        <w:jc w:val="both"/>
        <w:rPr>
          <w:rFonts w:ascii="Times New Roman" w:eastAsia="Times New Roman" w:hAnsi="Times New Roman" w:cs="Times New Roman"/>
          <w:sz w:val="2"/>
          <w:szCs w:val="2"/>
        </w:rPr>
      </w:pPr>
    </w:p>
    <w:tbl>
      <w:tblPr>
        <w:tblStyle w:val="a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2A74A9" w14:paraId="6A1E49B0" w14:textId="77777777">
        <w:tc>
          <w:tcPr>
            <w:tcW w:w="360" w:type="dxa"/>
            <w:tcBorders>
              <w:top w:val="nil"/>
              <w:left w:val="nil"/>
              <w:bottom w:val="nil"/>
              <w:right w:val="nil"/>
            </w:tcBorders>
            <w:tcMar>
              <w:top w:w="40" w:type="dxa"/>
              <w:left w:w="0" w:type="dxa"/>
              <w:bottom w:w="40" w:type="dxa"/>
              <w:right w:w="0" w:type="dxa"/>
            </w:tcMar>
            <w:vAlign w:val="center"/>
          </w:tcPr>
          <w:p w14:paraId="66A71E20" w14:textId="77777777" w:rsidR="002A74A9" w:rsidRDefault="002A74A9">
            <w:pPr>
              <w:widowControl w:val="0"/>
              <w:jc w:val="both"/>
              <w:rPr>
                <w:rFonts w:ascii="Times New Roman" w:eastAsia="Times New Roman" w:hAnsi="Times New Roman" w:cs="Times New Roman"/>
                <w:sz w:val="24"/>
                <w:szCs w:val="24"/>
              </w:rPr>
            </w:pPr>
          </w:p>
          <w:tbl>
            <w:tblPr>
              <w:tblStyle w:val="af3"/>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2A74A9" w14:paraId="6CD7D516"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343B9535" w14:textId="77777777" w:rsidR="002A74A9" w:rsidRDefault="002A74A9">
                  <w:pPr>
                    <w:jc w:val="both"/>
                    <w:rPr>
                      <w:rFonts w:ascii="Times New Roman" w:eastAsia="Times New Roman" w:hAnsi="Times New Roman" w:cs="Times New Roman"/>
                      <w:sz w:val="24"/>
                      <w:szCs w:val="24"/>
                    </w:rPr>
                  </w:pPr>
                </w:p>
              </w:tc>
            </w:tr>
          </w:tbl>
          <w:p w14:paraId="2F16AE18" w14:textId="77777777" w:rsidR="002A74A9" w:rsidRDefault="002A74A9">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1421A75D" w14:textId="77777777" w:rsidR="002A74A9"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final pitch deck has been exported and saved as a flattened PDF file.</w:t>
            </w:r>
          </w:p>
        </w:tc>
      </w:tr>
    </w:tbl>
    <w:p w14:paraId="26FDD9E7" w14:textId="77777777" w:rsidR="002A74A9" w:rsidRDefault="002A74A9">
      <w:pPr>
        <w:spacing w:line="240" w:lineRule="auto"/>
        <w:jc w:val="both"/>
        <w:rPr>
          <w:rFonts w:ascii="Times New Roman" w:eastAsia="Times New Roman" w:hAnsi="Times New Roman" w:cs="Times New Roman"/>
          <w:sz w:val="2"/>
          <w:szCs w:val="2"/>
        </w:rPr>
      </w:pPr>
    </w:p>
    <w:tbl>
      <w:tblPr>
        <w:tblStyle w:val="a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2A74A9" w14:paraId="53E9CBAF" w14:textId="77777777">
        <w:trPr>
          <w:trHeight w:val="641"/>
        </w:trPr>
        <w:tc>
          <w:tcPr>
            <w:tcW w:w="360" w:type="dxa"/>
            <w:tcBorders>
              <w:top w:val="nil"/>
              <w:left w:val="nil"/>
              <w:bottom w:val="nil"/>
              <w:right w:val="nil"/>
            </w:tcBorders>
            <w:tcMar>
              <w:top w:w="40" w:type="dxa"/>
              <w:left w:w="0" w:type="dxa"/>
              <w:bottom w:w="40" w:type="dxa"/>
              <w:right w:w="0" w:type="dxa"/>
            </w:tcMar>
            <w:vAlign w:val="center"/>
          </w:tcPr>
          <w:p w14:paraId="739D3B25" w14:textId="77777777" w:rsidR="002A74A9" w:rsidRDefault="002A74A9">
            <w:pPr>
              <w:widowControl w:val="0"/>
              <w:spacing w:line="240" w:lineRule="auto"/>
              <w:jc w:val="both"/>
              <w:rPr>
                <w:rFonts w:ascii="Times New Roman" w:eastAsia="Times New Roman" w:hAnsi="Times New Roman" w:cs="Times New Roman"/>
                <w:sz w:val="2"/>
                <w:szCs w:val="2"/>
              </w:rPr>
            </w:pPr>
          </w:p>
          <w:tbl>
            <w:tblPr>
              <w:tblStyle w:val="af5"/>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2A74A9" w14:paraId="121BD6F7"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71F2FE8A" w14:textId="77777777" w:rsidR="002A74A9" w:rsidRDefault="002A74A9">
                  <w:pPr>
                    <w:jc w:val="both"/>
                    <w:rPr>
                      <w:rFonts w:ascii="Times New Roman" w:eastAsia="Times New Roman" w:hAnsi="Times New Roman" w:cs="Times New Roman"/>
                      <w:sz w:val="24"/>
                      <w:szCs w:val="24"/>
                    </w:rPr>
                  </w:pPr>
                </w:p>
              </w:tc>
            </w:tr>
          </w:tbl>
          <w:p w14:paraId="51128BAF" w14:textId="77777777" w:rsidR="002A74A9" w:rsidRDefault="002A74A9">
            <w:pPr>
              <w:jc w:val="both"/>
              <w:rPr>
                <w:rFonts w:ascii="Times New Roman" w:eastAsia="Times New Roman" w:hAnsi="Times New Roman" w:cs="Times New Roman"/>
                <w:sz w:val="2"/>
                <w:szCs w:val="2"/>
              </w:rPr>
            </w:pPr>
          </w:p>
        </w:tc>
        <w:tc>
          <w:tcPr>
            <w:tcW w:w="9000" w:type="dxa"/>
            <w:tcBorders>
              <w:top w:val="nil"/>
              <w:left w:val="nil"/>
              <w:bottom w:val="nil"/>
              <w:right w:val="nil"/>
            </w:tcBorders>
            <w:tcMar>
              <w:top w:w="40" w:type="dxa"/>
              <w:left w:w="140" w:type="dxa"/>
              <w:bottom w:w="40" w:type="dxa"/>
              <w:right w:w="0" w:type="dxa"/>
            </w:tcMar>
            <w:vAlign w:val="center"/>
          </w:tcPr>
          <w:p w14:paraId="4F859D21" w14:textId="77777777" w:rsidR="002A74A9"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fields in this template have been completed and word limits respected.</w:t>
            </w:r>
          </w:p>
        </w:tc>
      </w:tr>
    </w:tbl>
    <w:p w14:paraId="4B37EA77" w14:textId="77777777" w:rsidR="002A74A9" w:rsidRDefault="00000000">
      <w:pPr>
        <w:pStyle w:val="Heading1"/>
        <w:pBdr>
          <w:bottom w:val="none" w:sz="0" w:space="0" w:color="auto"/>
        </w:pBdr>
        <w:jc w:val="both"/>
        <w:rPr>
          <w:rFonts w:ascii="Times New Roman" w:eastAsia="Times New Roman" w:hAnsi="Times New Roman" w:cs="Times New Roman"/>
          <w:color w:val="000000"/>
        </w:rPr>
      </w:pPr>
      <w:bookmarkStart w:id="1" w:name="_fwcj3yg4eij2" w:colFirst="0" w:colLast="0"/>
      <w:bookmarkEnd w:id="1"/>
      <w:r>
        <w:br w:type="page"/>
      </w:r>
    </w:p>
    <w:p w14:paraId="3B2AB4AB" w14:textId="77777777" w:rsidR="002A74A9" w:rsidRDefault="00000000">
      <w:pPr>
        <w:pStyle w:val="Heading1"/>
        <w:pBdr>
          <w:bottom w:val="none" w:sz="0" w:space="0" w:color="auto"/>
        </w:pBdr>
        <w:jc w:val="both"/>
        <w:rPr>
          <w:rFonts w:ascii="Times New Roman" w:eastAsia="Times New Roman" w:hAnsi="Times New Roman" w:cs="Times New Roman"/>
          <w:color w:val="000000"/>
        </w:rPr>
      </w:pPr>
      <w:bookmarkStart w:id="2" w:name="_5dktbwgttft7" w:colFirst="0" w:colLast="0"/>
      <w:bookmarkEnd w:id="2"/>
      <w:r>
        <w:rPr>
          <w:rFonts w:ascii="Times New Roman" w:eastAsia="Times New Roman" w:hAnsi="Times New Roman" w:cs="Times New Roman"/>
          <w:color w:val="000000"/>
        </w:rPr>
        <w:lastRenderedPageBreak/>
        <w:t xml:space="preserve">7. IP &amp; Originality Declaration </w:t>
      </w:r>
    </w:p>
    <w:p w14:paraId="7061CB00" w14:textId="77777777" w:rsidR="002A74A9" w:rsidRDefault="00000000">
      <w:pPr>
        <w:spacing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7.1 Pre-Existing / Prior-Owned Work</w:t>
      </w:r>
    </w:p>
    <w:p w14:paraId="72B5B8C1" w14:textId="77777777" w:rsidR="002A74A9" w:rsidRDefault="00000000">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this submission include any code, design, research, or other work that any team member created or owned before the start of this hackathon?</w:t>
      </w:r>
    </w:p>
    <w:p w14:paraId="407DCAC2" w14:textId="77777777" w:rsidR="002A74A9" w:rsidRDefault="00000000">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Yes </w:t>
      </w: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No </w:t>
      </w:r>
      <w:r>
        <w:rPr>
          <w:rFonts w:ascii="Times New Roman" w:eastAsia="Times New Roman" w:hAnsi="Times New Roman" w:cs="Times New Roman"/>
          <w:sz w:val="30"/>
          <w:szCs w:val="30"/>
        </w:rPr>
        <w:t xml:space="preserve">☐ </w:t>
      </w:r>
      <w:r>
        <w:rPr>
          <w:rFonts w:ascii="Times New Roman" w:eastAsia="Times New Roman" w:hAnsi="Times New Roman" w:cs="Times New Roman"/>
          <w:sz w:val="24"/>
          <w:szCs w:val="24"/>
        </w:rPr>
        <w:t xml:space="preserve">No change from Phase 1 declaration </w:t>
      </w:r>
    </w:p>
    <w:p w14:paraId="34D85E0D" w14:textId="77777777" w:rsidR="002A74A9"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yes, briefly describe what was pre-existing and which team member(s) owned it: </w:t>
      </w:r>
    </w:p>
    <w:p w14:paraId="6B9CEFF0" w14:textId="77777777" w:rsidR="002A74A9" w:rsidRDefault="002A74A9">
      <w:pPr>
        <w:spacing w:before="240" w:after="240"/>
        <w:jc w:val="both"/>
        <w:rPr>
          <w:rFonts w:ascii="Times New Roman" w:eastAsia="Times New Roman" w:hAnsi="Times New Roman" w:cs="Times New Roman"/>
          <w:sz w:val="24"/>
          <w:szCs w:val="24"/>
        </w:rPr>
      </w:pPr>
    </w:p>
    <w:p w14:paraId="7EADB482" w14:textId="77777777" w:rsidR="002A74A9" w:rsidRDefault="002A74A9">
      <w:pPr>
        <w:jc w:val="both"/>
        <w:rPr>
          <w:rFonts w:ascii="Times New Roman" w:eastAsia="Times New Roman" w:hAnsi="Times New Roman" w:cs="Times New Roman"/>
          <w:sz w:val="24"/>
          <w:szCs w:val="24"/>
        </w:rPr>
      </w:pPr>
    </w:p>
    <w:p w14:paraId="68F2D5D6" w14:textId="77777777" w:rsidR="002A74A9" w:rsidRDefault="00000000">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7.2 Third-Party Code, Datasets, or Models</w:t>
      </w:r>
    </w:p>
    <w:p w14:paraId="47026143" w14:textId="77777777" w:rsidR="002A74A9"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your project use any third-party code libraries, open-source frameworks, public/private datasets, or pre-trained AI models that your team did not create?</w:t>
      </w:r>
    </w:p>
    <w:p w14:paraId="415A1E1B" w14:textId="77777777" w:rsidR="002A74A9"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Yes </w:t>
      </w:r>
      <w:r>
        <w:rPr>
          <w:rFonts w:ascii="Times New Roman" w:eastAsia="Times New Roman" w:hAnsi="Times New Roman" w:cs="Times New Roman"/>
          <w:sz w:val="30"/>
          <w:szCs w:val="30"/>
        </w:rPr>
        <w:t xml:space="preserve">☐ </w:t>
      </w:r>
      <w:r>
        <w:rPr>
          <w:rFonts w:ascii="Times New Roman" w:eastAsia="Times New Roman" w:hAnsi="Times New Roman" w:cs="Times New Roman"/>
          <w:sz w:val="24"/>
          <w:szCs w:val="24"/>
        </w:rPr>
        <w:t xml:space="preserve">No </w:t>
      </w:r>
      <w:r>
        <w:rPr>
          <w:rFonts w:ascii="Times New Roman" w:eastAsia="Times New Roman" w:hAnsi="Times New Roman" w:cs="Times New Roman"/>
          <w:sz w:val="30"/>
          <w:szCs w:val="30"/>
        </w:rPr>
        <w:t xml:space="preserve">☐ </w:t>
      </w:r>
      <w:r>
        <w:rPr>
          <w:rFonts w:ascii="Times New Roman" w:eastAsia="Times New Roman" w:hAnsi="Times New Roman" w:cs="Times New Roman"/>
          <w:sz w:val="24"/>
          <w:szCs w:val="24"/>
        </w:rPr>
        <w:t xml:space="preserve">No change from Phase 1 declaration </w:t>
      </w:r>
    </w:p>
    <w:p w14:paraId="3941D8B0" w14:textId="77777777" w:rsidR="002A74A9"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yes, list them below (open-source use is permitted provided it is declared and properly licensed/attributed):</w:t>
      </w:r>
    </w:p>
    <w:tbl>
      <w:tblPr>
        <w:tblStyle w:val="a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A74A9" w14:paraId="310DBD6E" w14:textId="77777777">
        <w:tc>
          <w:tcPr>
            <w:tcW w:w="312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2E229A7A" w14:textId="77777777" w:rsidR="002A74A9"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312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008CF930" w14:textId="77777777" w:rsidR="002A74A9"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Type (code/dataset/model)</w:t>
            </w:r>
          </w:p>
        </w:tc>
        <w:tc>
          <w:tcPr>
            <w:tcW w:w="312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3B406920" w14:textId="77777777" w:rsidR="002A74A9"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License</w:t>
            </w:r>
          </w:p>
        </w:tc>
      </w:tr>
    </w:tbl>
    <w:p w14:paraId="7728EADE" w14:textId="77777777" w:rsidR="002A74A9" w:rsidRDefault="002A74A9">
      <w:pPr>
        <w:spacing w:before="240" w:after="200"/>
        <w:jc w:val="both"/>
        <w:rPr>
          <w:rFonts w:ascii="Times New Roman" w:eastAsia="Times New Roman" w:hAnsi="Times New Roman" w:cs="Times New Roman"/>
          <w:b/>
          <w:bCs/>
          <w:sz w:val="24"/>
          <w:szCs w:val="24"/>
        </w:rPr>
      </w:pPr>
    </w:p>
    <w:p w14:paraId="77C7328B" w14:textId="77777777" w:rsidR="002A74A9" w:rsidRDefault="002A74A9">
      <w:pPr>
        <w:spacing w:before="240" w:after="200"/>
        <w:jc w:val="both"/>
        <w:rPr>
          <w:rFonts w:ascii="Times New Roman" w:eastAsia="Times New Roman" w:hAnsi="Times New Roman" w:cs="Times New Roman"/>
          <w:b/>
          <w:bCs/>
          <w:sz w:val="24"/>
          <w:szCs w:val="24"/>
        </w:rPr>
      </w:pPr>
    </w:p>
    <w:p w14:paraId="2FEAEDEA" w14:textId="77777777" w:rsidR="002A74A9" w:rsidRDefault="00000000">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7.3 Employment-Related IP Conflicts</w:t>
      </w:r>
    </w:p>
    <w:p w14:paraId="62B607BE" w14:textId="77777777" w:rsidR="002A74A9"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 any team member currently bound by an employment, internship, or consulting agreement under which their employer could claim ownership of work they create during this hackathon?</w:t>
      </w:r>
    </w:p>
    <w:p w14:paraId="7C53E6C7" w14:textId="77777777" w:rsidR="002A74A9"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Yes </w:t>
      </w: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No </w:t>
      </w:r>
      <w:r>
        <w:rPr>
          <w:rFonts w:ascii="Times New Roman" w:eastAsia="Times New Roman" w:hAnsi="Times New Roman" w:cs="Times New Roman"/>
          <w:sz w:val="30"/>
          <w:szCs w:val="30"/>
        </w:rPr>
        <w:t xml:space="preserve">☐ </w:t>
      </w:r>
      <w:r>
        <w:rPr>
          <w:rFonts w:ascii="Times New Roman" w:eastAsia="Times New Roman" w:hAnsi="Times New Roman" w:cs="Times New Roman"/>
          <w:sz w:val="24"/>
          <w:szCs w:val="24"/>
        </w:rPr>
        <w:t xml:space="preserve">No change from Phase 1 declaration </w:t>
      </w:r>
    </w:p>
    <w:p w14:paraId="39C94991" w14:textId="77777777" w:rsidR="002A74A9"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yes, please describe the nature of the agreement and which member it concerns: </w:t>
      </w:r>
    </w:p>
    <w:p w14:paraId="7A182174" w14:textId="77777777" w:rsidR="002A74A9" w:rsidRDefault="002A74A9">
      <w:pPr>
        <w:spacing w:before="240" w:after="200"/>
        <w:jc w:val="both"/>
        <w:rPr>
          <w:rFonts w:ascii="Times New Roman" w:eastAsia="Times New Roman" w:hAnsi="Times New Roman" w:cs="Times New Roman"/>
          <w:sz w:val="24"/>
          <w:szCs w:val="24"/>
        </w:rPr>
      </w:pPr>
    </w:p>
    <w:p w14:paraId="0AC860EC" w14:textId="77777777" w:rsidR="002A74A9" w:rsidRDefault="002A74A9">
      <w:pPr>
        <w:spacing w:before="240" w:after="200"/>
        <w:jc w:val="both"/>
        <w:rPr>
          <w:rFonts w:ascii="Times New Roman" w:eastAsia="Times New Roman" w:hAnsi="Times New Roman" w:cs="Times New Roman"/>
          <w:sz w:val="24"/>
          <w:szCs w:val="24"/>
        </w:rPr>
      </w:pPr>
    </w:p>
    <w:p w14:paraId="443AE1ED" w14:textId="77777777" w:rsidR="002A74A9" w:rsidRDefault="00000000">
      <w:pPr>
        <w:pStyle w:val="Heading1"/>
        <w:pBdr>
          <w:bottom w:val="none" w:sz="0" w:space="0" w:color="auto"/>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8. Declaration</w:t>
      </w:r>
    </w:p>
    <w:p w14:paraId="21FA10AC" w14:textId="77777777" w:rsidR="002A74A9"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submitting this report, the team leader confirms that the deployed application and data presented above are the original work of the team, completed within the official SDC 2026 hackathon period.</w:t>
      </w:r>
    </w:p>
    <w:p w14:paraId="115E6C95" w14:textId="77777777" w:rsidR="002A74A9" w:rsidRDefault="002A74A9">
      <w:pPr>
        <w:spacing w:after="140"/>
        <w:jc w:val="both"/>
        <w:rPr>
          <w:rFonts w:ascii="Times New Roman" w:eastAsia="Times New Roman" w:hAnsi="Times New Roman" w:cs="Times New Roman"/>
          <w:i/>
          <w:iCs/>
          <w:sz w:val="24"/>
          <w:szCs w:val="24"/>
        </w:rPr>
      </w:pPr>
    </w:p>
    <w:p w14:paraId="6E78384A" w14:textId="77777777" w:rsidR="002A74A9"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w:t>
      </w:r>
    </w:p>
    <w:p w14:paraId="15145683" w14:textId="77777777" w:rsidR="002A74A9" w:rsidRDefault="00000000">
      <w:pPr>
        <w:spacing w:after="140"/>
        <w:jc w:val="both"/>
        <w:rPr>
          <w:rFonts w:ascii="Times New Roman" w:eastAsia="Times New Roman" w:hAnsi="Times New Roman" w:cs="Times New Roman"/>
        </w:rPr>
      </w:pPr>
      <w:r>
        <w:rPr>
          <w:rFonts w:ascii="Times New Roman" w:eastAsia="Times New Roman" w:hAnsi="Times New Roman" w:cs="Times New Roman"/>
          <w:sz w:val="24"/>
          <w:szCs w:val="24"/>
        </w:rPr>
        <w:t>[Date]</w:t>
      </w:r>
    </w:p>
    <w:p w14:paraId="48479B28" w14:textId="77777777" w:rsidR="002A74A9" w:rsidRDefault="002A74A9"/>
    <w:sectPr w:rsidR="002A74A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CCA9CDB6-7A8B-49FB-BE72-01FD82E5B034}"/>
    <w:embedBold r:id="rId2" w:fontKey="{90F91CDC-A403-48A1-B8BE-C5D4171391E3}"/>
    <w:embedItalic r:id="rId3" w:fontKey="{F3003BC8-2F5C-49DA-96A2-15502457FD9E}"/>
  </w:font>
  <w:font w:name="Georgia">
    <w:panose1 w:val="02040502050405020303"/>
    <w:charset w:val="00"/>
    <w:family w:val="roman"/>
    <w:pitch w:val="variable"/>
    <w:sig w:usb0="00000287" w:usb1="00000000" w:usb2="00000000" w:usb3="00000000" w:csb0="0000009F" w:csb1="00000000"/>
    <w:embedItalic r:id="rId4" w:fontKey="{09BC4714-0F7E-4D9B-918D-63E8E93B7305}"/>
  </w:font>
  <w:font w:name="Cambria">
    <w:panose1 w:val="02040503050406030204"/>
    <w:charset w:val="00"/>
    <w:family w:val="roman"/>
    <w:pitch w:val="variable"/>
    <w:sig w:usb0="E00006FF" w:usb1="420024FF" w:usb2="02000000" w:usb3="00000000" w:csb0="0000019F" w:csb1="00000000"/>
    <w:embedRegular r:id="rId5" w:fontKey="{4DE14B9F-2B36-4CF6-915E-C4CCA79C000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B0FC0"/>
    <w:multiLevelType w:val="hybridMultilevel"/>
    <w:tmpl w:val="6BDAE23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108A41B3"/>
    <w:multiLevelType w:val="multilevel"/>
    <w:tmpl w:val="5F9A08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7A6C6480"/>
    <w:multiLevelType w:val="hybridMultilevel"/>
    <w:tmpl w:val="BC327BA6"/>
    <w:lvl w:ilvl="0" w:tplc="44090001">
      <w:start w:val="1"/>
      <w:numFmt w:val="bullet"/>
      <w:lvlText w:val=""/>
      <w:lvlJc w:val="left"/>
      <w:pPr>
        <w:ind w:left="780" w:hanging="360"/>
      </w:pPr>
      <w:rPr>
        <w:rFonts w:ascii="Symbol" w:hAnsi="Symbol" w:hint="default"/>
      </w:rPr>
    </w:lvl>
    <w:lvl w:ilvl="1" w:tplc="44090003" w:tentative="1">
      <w:start w:val="1"/>
      <w:numFmt w:val="bullet"/>
      <w:lvlText w:val="o"/>
      <w:lvlJc w:val="left"/>
      <w:pPr>
        <w:ind w:left="1500" w:hanging="360"/>
      </w:pPr>
      <w:rPr>
        <w:rFonts w:ascii="Courier New" w:hAnsi="Courier New" w:cs="Courier New" w:hint="default"/>
      </w:rPr>
    </w:lvl>
    <w:lvl w:ilvl="2" w:tplc="44090005" w:tentative="1">
      <w:start w:val="1"/>
      <w:numFmt w:val="bullet"/>
      <w:lvlText w:val=""/>
      <w:lvlJc w:val="left"/>
      <w:pPr>
        <w:ind w:left="2220" w:hanging="360"/>
      </w:pPr>
      <w:rPr>
        <w:rFonts w:ascii="Wingdings" w:hAnsi="Wingdings" w:hint="default"/>
      </w:rPr>
    </w:lvl>
    <w:lvl w:ilvl="3" w:tplc="44090001" w:tentative="1">
      <w:start w:val="1"/>
      <w:numFmt w:val="bullet"/>
      <w:lvlText w:val=""/>
      <w:lvlJc w:val="left"/>
      <w:pPr>
        <w:ind w:left="2940" w:hanging="360"/>
      </w:pPr>
      <w:rPr>
        <w:rFonts w:ascii="Symbol" w:hAnsi="Symbol" w:hint="default"/>
      </w:rPr>
    </w:lvl>
    <w:lvl w:ilvl="4" w:tplc="44090003" w:tentative="1">
      <w:start w:val="1"/>
      <w:numFmt w:val="bullet"/>
      <w:lvlText w:val="o"/>
      <w:lvlJc w:val="left"/>
      <w:pPr>
        <w:ind w:left="3660" w:hanging="360"/>
      </w:pPr>
      <w:rPr>
        <w:rFonts w:ascii="Courier New" w:hAnsi="Courier New" w:cs="Courier New" w:hint="default"/>
      </w:rPr>
    </w:lvl>
    <w:lvl w:ilvl="5" w:tplc="44090005" w:tentative="1">
      <w:start w:val="1"/>
      <w:numFmt w:val="bullet"/>
      <w:lvlText w:val=""/>
      <w:lvlJc w:val="left"/>
      <w:pPr>
        <w:ind w:left="4380" w:hanging="360"/>
      </w:pPr>
      <w:rPr>
        <w:rFonts w:ascii="Wingdings" w:hAnsi="Wingdings" w:hint="default"/>
      </w:rPr>
    </w:lvl>
    <w:lvl w:ilvl="6" w:tplc="44090001" w:tentative="1">
      <w:start w:val="1"/>
      <w:numFmt w:val="bullet"/>
      <w:lvlText w:val=""/>
      <w:lvlJc w:val="left"/>
      <w:pPr>
        <w:ind w:left="5100" w:hanging="360"/>
      </w:pPr>
      <w:rPr>
        <w:rFonts w:ascii="Symbol" w:hAnsi="Symbol" w:hint="default"/>
      </w:rPr>
    </w:lvl>
    <w:lvl w:ilvl="7" w:tplc="44090003" w:tentative="1">
      <w:start w:val="1"/>
      <w:numFmt w:val="bullet"/>
      <w:lvlText w:val="o"/>
      <w:lvlJc w:val="left"/>
      <w:pPr>
        <w:ind w:left="5820" w:hanging="360"/>
      </w:pPr>
      <w:rPr>
        <w:rFonts w:ascii="Courier New" w:hAnsi="Courier New" w:cs="Courier New" w:hint="default"/>
      </w:rPr>
    </w:lvl>
    <w:lvl w:ilvl="8" w:tplc="44090005" w:tentative="1">
      <w:start w:val="1"/>
      <w:numFmt w:val="bullet"/>
      <w:lvlText w:val=""/>
      <w:lvlJc w:val="left"/>
      <w:pPr>
        <w:ind w:left="6540" w:hanging="360"/>
      </w:pPr>
      <w:rPr>
        <w:rFonts w:ascii="Wingdings" w:hAnsi="Wingdings" w:hint="default"/>
      </w:rPr>
    </w:lvl>
  </w:abstractNum>
  <w:num w:numId="1" w16cid:durableId="1934779481">
    <w:abstractNumId w:val="1"/>
  </w:num>
  <w:num w:numId="2" w16cid:durableId="549078086">
    <w:abstractNumId w:val="2"/>
  </w:num>
  <w:num w:numId="3" w16cid:durableId="78214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4A9"/>
    <w:rsid w:val="00033C3D"/>
    <w:rsid w:val="00121F6C"/>
    <w:rsid w:val="0016621E"/>
    <w:rsid w:val="001C5095"/>
    <w:rsid w:val="002A74A9"/>
    <w:rsid w:val="007C2FEA"/>
    <w:rsid w:val="008D18D1"/>
    <w:rsid w:val="00BF796A"/>
    <w:rsid w:val="00FA51A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30E16"/>
  <w15:docId w15:val="{278B32B2-104B-4513-8B7F-95A1466D4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MY" w:eastAsia="en-MY"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0E6E55"/>
        <w:right w:val="nil"/>
        <w:between w:val="nil"/>
      </w:pBdr>
      <w:spacing w:before="360" w:after="160"/>
      <w:outlineLvl w:val="0"/>
    </w:pPr>
    <w:rPr>
      <w:b/>
      <w:bCs/>
      <w:color w:val="0A4F3D"/>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b/>
      <w:bCs/>
      <w:color w:val="0A4F3D"/>
      <w:sz w:val="23"/>
      <w:szCs w:val="23"/>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Pr>
  </w:style>
  <w:style w:type="character" w:styleId="Hyperlink">
    <w:name w:val="Hyperlink"/>
    <w:basedOn w:val="DefaultParagraphFont"/>
    <w:uiPriority w:val="99"/>
    <w:unhideWhenUsed/>
    <w:rsid w:val="001C5095"/>
    <w:rPr>
      <w:color w:val="0000FF" w:themeColor="hyperlink"/>
      <w:u w:val="single"/>
    </w:rPr>
  </w:style>
  <w:style w:type="paragraph" w:styleId="ListParagraph">
    <w:name w:val="List Paragraph"/>
    <w:basedOn w:val="Normal"/>
    <w:uiPriority w:val="34"/>
    <w:qFormat/>
    <w:rsid w:val="00BF79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Mint3Ds/AiX-global"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TotalTime>
  <Pages>1</Pages>
  <Words>1576</Words>
  <Characters>8984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Ciaran Ooi</cp:lastModifiedBy>
  <cp:revision>6</cp:revision>
  <dcterms:created xsi:type="dcterms:W3CDTF">2026-10-31T11:30:00Z</dcterms:created>
  <dcterms:modified xsi:type="dcterms:W3CDTF">2026-10-31T13:14:00Z</dcterms:modified>
</cp:coreProperties>
</file>