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22.png" ContentType="image/png"/>
  <Override PartName="/word/media/rId31.png" ContentType="image/png"/>
  <Override PartName="/word/media/rId27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Мурзаев</w:t>
      </w:r>
      <w:r>
        <w:t xml:space="preserve"> </w:t>
      </w:r>
      <w:r>
        <w:t xml:space="preserve">Замир</w:t>
      </w:r>
      <w:r>
        <w:t xml:space="preserve"> </w:t>
      </w:r>
      <w:r>
        <w:t xml:space="preserve">Зейнадинович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Процесс создания ассемблерной программы можно изобразить в виде следующей схемы</w:t>
      </w:r>
      <w:r>
        <w:t xml:space="preserve"> </w:t>
      </w:r>
      <w:r>
        <w:rPr>
          <w:bCs/>
          <w:b/>
        </w:rPr>
        <w:t xml:space="preserve">¿fig:020?</w:t>
      </w:r>
    </w:p>
    <w:p>
      <w:pPr>
        <w:pStyle w:val="BodyText"/>
      </w:pPr>
      <w:bookmarkStart w:id="25" w:name="fig:020"/>
      <w:r>
        <w:drawing>
          <wp:inline>
            <wp:extent cx="36068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8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</w:p>
    <w:p>
      <w:pPr>
        <w:pStyle w:val="BodyText"/>
      </w:pPr>
      <w:r>
        <w:t xml:space="preserve">• Набор текста программы в текстовом редакторе и сохранение её в от-</w:t>
      </w:r>
      <w:r>
        <w:t xml:space="preserve"> </w:t>
      </w:r>
      <w:r>
        <w:t xml:space="preserve">дельном файле. Каждый файл имеет свой тип (или расширение), который</w:t>
      </w:r>
      <w:r>
        <w:t xml:space="preserve"> </w:t>
      </w:r>
      <w:r>
        <w:t xml:space="preserve">определяет назначение файла. Файлы с исходным текстом программ на</w:t>
      </w:r>
      <w:r>
        <w:t xml:space="preserve"> </w:t>
      </w:r>
      <w:r>
        <w:t xml:space="preserve">языке ассемблера имеют тип asm.</w:t>
      </w:r>
    </w:p>
    <w:p>
      <w:pPr>
        <w:pStyle w:val="BodyText"/>
      </w:pPr>
      <w:r>
        <w:t xml:space="preserve">• Трансляция — преобразование с помощью транслятора, например nasm,</w:t>
      </w:r>
      <w:r>
        <w:t xml:space="preserve"> </w:t>
      </w:r>
      <w:r>
        <w:t xml:space="preserve">текста программы в машинный код, называемый объектным. На данном</w:t>
      </w:r>
      <w:r>
        <w:t xml:space="preserve"> </w:t>
      </w:r>
      <w:r>
        <w:t xml:space="preserve">этапе также может быть получен листинг программы, содержащий кроме</w:t>
      </w:r>
      <w:r>
        <w:t xml:space="preserve"> </w:t>
      </w:r>
      <w:r>
        <w:t xml:space="preserve">текста программы различную дополнительную информацию, созданную</w:t>
      </w:r>
      <w:r>
        <w:t xml:space="preserve"> </w:t>
      </w:r>
      <w:r>
        <w:t xml:space="preserve">транслятором. Тип объектного файла — o, файла листинга — lst.</w:t>
      </w:r>
    </w:p>
    <w:p>
      <w:pPr>
        <w:pStyle w:val="BodyText"/>
      </w:pPr>
      <w:r>
        <w:t xml:space="preserve">• Компоновка или линковка — этап обработки объектного кода компонов-</w:t>
      </w:r>
      <w:r>
        <w:t xml:space="preserve"> </w:t>
      </w:r>
      <w:r>
        <w:t xml:space="preserve">щиком (ld), который принимает на вход объектные файлы и собирает по</w:t>
      </w:r>
      <w:r>
        <w:t xml:space="preserve"> </w:t>
      </w:r>
      <w:r>
        <w:t xml:space="preserve">ним исполняемый файл. Исполняемый файл обычно не имеет расшире-</w:t>
      </w:r>
      <w:r>
        <w:t xml:space="preserve"> </w:t>
      </w:r>
      <w:r>
        <w:t xml:space="preserve">ния. Кроме того, можно получить файл карты загрузки программы в ОЗУ,</w:t>
      </w:r>
      <w:r>
        <w:t xml:space="preserve"> </w:t>
      </w:r>
      <w:r>
        <w:t xml:space="preserve">имеющий расширение map.</w:t>
      </w:r>
    </w:p>
    <w:p>
      <w:pPr>
        <w:pStyle w:val="BodyText"/>
      </w:pPr>
      <w:r>
        <w:t xml:space="preserve">• Запуск программы. Конечной целью является работоспособный испол-</w:t>
      </w:r>
      <w:r>
        <w:t xml:space="preserve"> </w:t>
      </w:r>
      <w:r>
        <w:t xml:space="preserve">няемый файл. Ошибки на предыдущих этапах могут привести к некор-</w:t>
      </w:r>
      <w:r>
        <w:t xml:space="preserve"> </w:t>
      </w:r>
      <w:r>
        <w:t xml:space="preserve">ректной работе программы, поэтому может присутствовать этап отладки</w:t>
      </w:r>
      <w:r>
        <w:t xml:space="preserve"> </w:t>
      </w:r>
      <w:r>
        <w:t xml:space="preserve">программы при помощи специальной программы — отладчика. При на-</w:t>
      </w:r>
      <w:r>
        <w:t xml:space="preserve"> </w:t>
      </w:r>
      <w:r>
        <w:t xml:space="preserve">хождении ошибки необходимо провести коррекцию программы, начиная</w:t>
      </w:r>
      <w:r>
        <w:t xml:space="preserve"> </w:t>
      </w:r>
      <w:r>
        <w:t xml:space="preserve">с первого шага.</w:t>
      </w:r>
    </w:p>
    <w:bookmarkEnd w:id="26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новый каталог, как на рисунке 1, но в нашем случае каталог уже существует, поэтому терминал и выдаёт ошибку.</w:t>
      </w:r>
    </w:p>
    <w:p>
      <w:pPr>
        <w:pStyle w:val="CaptionedFigure"/>
      </w:pPr>
      <w:bookmarkStart w:id="30" w:name="fig:001"/>
      <w:r>
        <w:drawing>
          <wp:inline>
            <wp:extent cx="5334000" cy="280736"/>
            <wp:effectExtent b="0" l="0" r="0" t="0"/>
            <wp:docPr descr="Рис. 1: Команда mkdir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1: Команда mkdir</w:t>
      </w:r>
    </w:p>
    <w:p>
      <w:pPr>
        <w:pStyle w:val="BodyText"/>
      </w:pPr>
      <w:r>
        <w:t xml:space="preserve">Переходим в данный каталог, создаём в нём текстовый файл и открываем его через текстовый редактор gedit, как на рис 2.</w:t>
      </w:r>
    </w:p>
    <w:p>
      <w:pPr>
        <w:pStyle w:val="CaptionedFigure"/>
      </w:pPr>
      <w:bookmarkStart w:id="34" w:name="fig:002"/>
      <w:r>
        <w:drawing>
          <wp:inline>
            <wp:extent cx="5334000" cy="615231"/>
            <wp:effectExtent b="0" l="0" r="0" t="0"/>
            <wp:docPr descr="Рис. 2: создание текстового файла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2: создание текстового файла</w:t>
      </w:r>
    </w:p>
    <w:p>
      <w:pPr>
        <w:pStyle w:val="BodyText"/>
      </w:pPr>
      <w:r>
        <w:t xml:space="preserve">Вводим в файл следующий текст: 3</w:t>
      </w:r>
    </w:p>
    <w:p>
      <w:pPr>
        <w:pStyle w:val="CaptionedFigure"/>
      </w:pPr>
      <w:bookmarkStart w:id="38" w:name="fig:003"/>
      <w:r>
        <w:drawing>
          <wp:inline>
            <wp:extent cx="3594100" cy="4914900"/>
            <wp:effectExtent b="0" l="0" r="0" t="0"/>
            <wp:docPr descr="Рис. 3: написание текстовой программы на языке NASM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3: написание текстовой программы на языке NASM</w:t>
      </w:r>
    </w:p>
    <w:p>
      <w:pPr>
        <w:pStyle w:val="BodyText"/>
      </w:pPr>
      <w:r>
        <w:t xml:space="preserve">Скомпилируем текст написанной программы с помощью команды как на рис 4</w:t>
      </w:r>
    </w:p>
    <w:p>
      <w:pPr>
        <w:pStyle w:val="CaptionedFigure"/>
      </w:pPr>
      <w:bookmarkStart w:id="42" w:name="fig:004"/>
      <w:r>
        <w:drawing>
          <wp:inline>
            <wp:extent cx="5334000" cy="346654"/>
            <wp:effectExtent b="0" l="0" r="0" t="0"/>
            <wp:docPr descr="Рис. 4: компилияция текста и создание объектн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4: компилияция текста и создание объектного файла</w:t>
      </w:r>
    </w:p>
    <w:p>
      <w:pPr>
        <w:pStyle w:val="BodyText"/>
      </w:pPr>
      <w:r>
        <w:t xml:space="preserve">Проверка успешности совершения команды на рис 5</w:t>
      </w:r>
    </w:p>
    <w:p>
      <w:pPr>
        <w:pStyle w:val="CaptionedFigure"/>
      </w:pPr>
      <w:bookmarkStart w:id="46" w:name="fig:005"/>
      <w:r>
        <w:drawing>
          <wp:inline>
            <wp:extent cx="5334000" cy="350654"/>
            <wp:effectExtent b="0" l="0" r="0" t="0"/>
            <wp:docPr descr="Рис. 5: команда ls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5: команда ls</w:t>
      </w:r>
    </w:p>
    <w:p>
      <w:pPr>
        <w:pStyle w:val="BodyText"/>
      </w:pPr>
      <w:r>
        <w:t xml:space="preserve">Скомпилируем тот же самый файл, только теперь зададим сами имя для объектного файла murzaev.o, как на рис 6</w:t>
      </w:r>
    </w:p>
    <w:p>
      <w:pPr>
        <w:pStyle w:val="CaptionedFigure"/>
      </w:pPr>
      <w:bookmarkStart w:id="50" w:name="fig:006"/>
      <w:r>
        <w:drawing>
          <wp:inline>
            <wp:extent cx="5334000" cy="484909"/>
            <wp:effectExtent b="0" l="0" r="0" t="0"/>
            <wp:docPr descr="Рис. 6: опция -g - включение симолов для откладки, а опция -l - создание файла листинга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6: опция -g - включение симолов для откладки, а опция -l - создание файла листинга</w:t>
      </w:r>
    </w:p>
    <w:p>
      <w:pPr>
        <w:pStyle w:val="BodyText"/>
      </w:pPr>
      <w:r>
        <w:t xml:space="preserve">Компановка программы на рис 7 и последующая порверка с помощью ls</w:t>
      </w:r>
    </w:p>
    <w:p>
      <w:pPr>
        <w:pStyle w:val="CaptionedFigure"/>
      </w:pPr>
      <w:bookmarkStart w:id="54" w:name="fig:007"/>
      <w:r>
        <w:drawing>
          <wp:inline>
            <wp:extent cx="5334000" cy="368214"/>
            <wp:effectExtent b="0" l="0" r="0" t="0"/>
            <wp:docPr descr="Рис. 7: команда ld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7: команда ld</w:t>
      </w:r>
    </w:p>
    <w:p>
      <w:pPr>
        <w:pStyle w:val="BodyText"/>
      </w:pPr>
      <w:r>
        <w:t xml:space="preserve">Сделаем то же самое с другими файлами как на рис 8. Исполняемый файл будет иметь имя main, а объектный - obj.o</w:t>
      </w:r>
    </w:p>
    <w:p>
      <w:pPr>
        <w:pStyle w:val="CaptionedFigure"/>
      </w:pPr>
      <w:bookmarkStart w:id="58" w:name="fig:008"/>
      <w:r>
        <w:drawing>
          <wp:inline>
            <wp:extent cx="5334000" cy="369317"/>
            <wp:effectExtent b="0" l="0" r="0" t="0"/>
            <wp:docPr descr="Рис. 8: команда ld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8: команда ld</w:t>
      </w:r>
    </w:p>
    <w:p>
      <w:pPr>
        <w:pStyle w:val="BodyText"/>
      </w:pPr>
      <w:r>
        <w:t xml:space="preserve">Формат командно строки LD можно увидеть, если ввести ld –help, как на рисунке 9</w:t>
      </w:r>
    </w:p>
    <w:p>
      <w:pPr>
        <w:pStyle w:val="CaptionedFigure"/>
      </w:pPr>
      <w:bookmarkStart w:id="62" w:name="fig:009"/>
      <w:r>
        <w:drawing>
          <wp:inline>
            <wp:extent cx="5334000" cy="2961427"/>
            <wp:effectExtent b="0" l="0" r="0" t="0"/>
            <wp:docPr descr="Рис. 9: команда ld –help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1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9: команда ld –help</w:t>
      </w:r>
    </w:p>
    <w:p>
      <w:pPr>
        <w:pStyle w:val="BodyText"/>
      </w:pPr>
      <w:r>
        <w:t xml:space="preserve">Чтобы запустить исполняемый файл, нужно набрать в командной строке ./и имя файла, смотреть на рис 10</w:t>
      </w:r>
    </w:p>
    <w:p>
      <w:pPr>
        <w:pStyle w:val="CaptionedFigure"/>
      </w:pPr>
      <w:bookmarkStart w:id="66" w:name="fig:010"/>
      <w:r>
        <w:drawing>
          <wp:inline>
            <wp:extent cx="5334000" cy="271220"/>
            <wp:effectExtent b="0" l="0" r="0" t="0"/>
            <wp:docPr descr="Рис. 10: команда запуска файла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10: команда запуска файла</w:t>
      </w:r>
    </w:p>
    <w:bookmarkEnd w:id="67"/>
    <w:bookmarkStart w:id="88" w:name="задани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самостоятельной работы</w:t>
      </w:r>
    </w:p>
    <w:p>
      <w:pPr>
        <w:pStyle w:val="FirstParagraph"/>
      </w:pPr>
      <w:r>
        <w:t xml:space="preserve">1)C помощью команды cp создайте копию файла hello.asm с именем lab4.asm, смотреть на рис 11</w:t>
      </w:r>
    </w:p>
    <w:p>
      <w:pPr>
        <w:pStyle w:val="CaptionedFigure"/>
      </w:pPr>
      <w:bookmarkStart w:id="71" w:name="fig:011"/>
      <w:r>
        <w:drawing>
          <wp:inline>
            <wp:extent cx="5334000" cy="432790"/>
            <wp:effectExtent b="0" l="0" r="0" t="0"/>
            <wp:docPr descr="Рис. 11: копирование файла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11: копирование файла</w:t>
      </w:r>
    </w:p>
    <w:p>
      <w:pPr>
        <w:pStyle w:val="BodyText"/>
      </w:pPr>
      <w:r>
        <w:t xml:space="preserve">2)С помощью текстового редактора gedit 12 изменяю текст в файле так, чтобы вместо Hello world! выводились мои имя и фамилия 13</w:t>
      </w:r>
    </w:p>
    <w:p>
      <w:pPr>
        <w:pStyle w:val="CaptionedFigure"/>
      </w:pPr>
      <w:bookmarkStart w:id="75" w:name="fig:012"/>
      <w:r>
        <w:drawing>
          <wp:inline>
            <wp:extent cx="5334000" cy="413070"/>
            <wp:effectExtent b="0" l="0" r="0" t="0"/>
            <wp:docPr descr="Рис. 12: вызов текстового редактора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12: вызов текстового редактора</w:t>
      </w:r>
    </w:p>
    <w:p>
      <w:pPr>
        <w:pStyle w:val="CaptionedFigure"/>
      </w:pPr>
      <w:bookmarkStart w:id="79" w:name="fig:013"/>
      <w:r>
        <w:drawing>
          <wp:inline>
            <wp:extent cx="5334000" cy="1494550"/>
            <wp:effectExtent b="0" l="0" r="0" t="0"/>
            <wp:docPr descr="Рис. 13: замена текста в файле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13: замена текста в файле</w:t>
      </w:r>
    </w:p>
    <w:p>
      <w:pPr>
        <w:pStyle w:val="BodyText"/>
      </w:pPr>
      <w:r>
        <w:t xml:space="preserve">3)Компилируем объектный файл, выполняем компоновку объектного файла и запускаем получившийся исполняемый файл, 14</w:t>
      </w:r>
    </w:p>
    <w:p>
      <w:pPr>
        <w:pStyle w:val="CaptionedFigure"/>
      </w:pPr>
      <w:bookmarkStart w:id="83" w:name="fig:014"/>
      <w:r>
        <w:drawing>
          <wp:inline>
            <wp:extent cx="5334000" cy="405332"/>
            <wp:effectExtent b="0" l="0" r="0" t="0"/>
            <wp:docPr descr="Рис. 14: Процесс преобразования текстового файла в файл исполняемый и его запуск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14: Процесс преобразования текстового файла в файл исполняемый и его запуск</w:t>
      </w:r>
    </w:p>
    <w:p>
      <w:pPr>
        <w:pStyle w:val="BodyText"/>
      </w:pPr>
      <w:r>
        <w:t xml:space="preserve">Нам осталось только скопировать получившиеся файлы в локальный репозиторий и запустить на github. Весь процесс отображен на рис 15</w:t>
      </w:r>
    </w:p>
    <w:p>
      <w:pPr>
        <w:pStyle w:val="CaptionedFigure"/>
      </w:pPr>
      <w:bookmarkStart w:id="87" w:name="fig:015"/>
      <w:r>
        <w:drawing>
          <wp:inline>
            <wp:extent cx="5334000" cy="2324288"/>
            <wp:effectExtent b="0" l="0" r="0" t="0"/>
            <wp:docPr descr="Рис. 15: загрузка всех изменений на github" title="" id="85" name="Picture"/>
            <a:graphic>
              <a:graphicData uri="http://schemas.openxmlformats.org/drawingml/2006/picture">
                <pic:pic>
                  <pic:nvPicPr>
                    <pic:cNvPr descr="image/17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15: загрузка всех изменений на github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процедуры компиляции и сборки программ, написанных на ассемблере NASM.</w:t>
      </w:r>
    </w:p>
    <w:bookmarkEnd w:id="89"/>
    <w:bookmarkStart w:id="91" w:name="список-литературы"/>
    <w:p>
      <w:pPr>
        <w:pStyle w:val="Heading1"/>
      </w:pPr>
      <w:r>
        <w:t xml:space="preserve">Список литературы</w:t>
      </w:r>
    </w:p>
    <w:bookmarkStart w:id="90" w:name="refs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Мурзаев Замир Зейнадинович НБИбд-02-22</dc:creator>
  <dc:language>ru-RU</dc:language>
  <cp:keywords/>
  <dcterms:created xsi:type="dcterms:W3CDTF">2022-11-16T11:35:58Z</dcterms:created>
  <dcterms:modified xsi:type="dcterms:W3CDTF">2022-11-16T11:35:58Z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