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познакомиться с операционной системой Linux и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Открыть emacs.</w:t>
      </w:r>
    </w:p>
    <w:p>
      <w:pPr>
        <w:numPr>
          <w:ilvl w:val="0"/>
          <w:numId w:val="1001"/>
        </w:numPr>
        <w:pStyle w:val="Compact"/>
      </w:pPr>
      <w:r>
        <w:t xml:space="preserve">Создать файл lab07.sh с помощью комбинации Ctrl-x Ctrl-f (C-x C-f).</w:t>
      </w:r>
    </w:p>
    <w:p>
      <w:pPr>
        <w:numPr>
          <w:ilvl w:val="0"/>
          <w:numId w:val="1001"/>
        </w:numPr>
        <w:pStyle w:val="Compact"/>
      </w:pPr>
      <w:r>
        <w:t xml:space="preserve">Наберите текст</w:t>
      </w:r>
    </w:p>
    <w:p>
      <w:pPr>
        <w:numPr>
          <w:ilvl w:val="0"/>
          <w:numId w:val="1001"/>
        </w:numPr>
        <w:pStyle w:val="Compact"/>
      </w:pPr>
      <w:r>
        <w:t xml:space="preserve">Сохранить файл с помощью комбинации Ctrl-x Ctrl-s (C-x C-s).</w:t>
      </w:r>
    </w:p>
    <w:p>
      <w:pPr>
        <w:numPr>
          <w:ilvl w:val="0"/>
          <w:numId w:val="1001"/>
        </w:numPr>
        <w:pStyle w:val="Compact"/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numPr>
          <w:ilvl w:val="0"/>
          <w:numId w:val="1001"/>
        </w:numPr>
        <w:pStyle w:val="Compact"/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numPr>
          <w:ilvl w:val="0"/>
          <w:numId w:val="1001"/>
        </w:numPr>
        <w:pStyle w:val="Compact"/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numPr>
          <w:ilvl w:val="0"/>
          <w:numId w:val="1001"/>
        </w:numPr>
        <w:pStyle w:val="Compact"/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numPr>
          <w:ilvl w:val="0"/>
          <w:numId w:val="1001"/>
        </w:numPr>
        <w:pStyle w:val="Compact"/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8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1)Открываем emacs (рис. ??).</w:t>
      </w:r>
    </w:p>
    <w:p>
      <w:pPr>
        <w:pStyle w:val="CaptionedFigure"/>
      </w:pPr>
      <w:r>
        <w:drawing>
          <wp:inline>
            <wp:extent cx="3098800" cy="508000"/>
            <wp:effectExtent b="0" l="0" r="0" t="0"/>
            <wp:docPr descr="запуск emacs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p>
      <w:pPr>
        <w:pStyle w:val="BodyText"/>
      </w:pPr>
      <w:r>
        <w:t xml:space="preserve">2)Создаем файл lab09.sh (рис. ??).</w:t>
      </w:r>
    </w:p>
    <w:p>
      <w:pPr>
        <w:pStyle w:val="CaptionedFigure"/>
      </w:pPr>
      <w:r>
        <w:drawing>
          <wp:inline>
            <wp:extent cx="4800600" cy="1858296"/>
            <wp:effectExtent b="0" l="0" r="0" t="0"/>
            <wp:docPr descr="C-x C-f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5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 C-f</w:t>
      </w:r>
    </w:p>
    <w:p>
      <w:pPr>
        <w:pStyle w:val="BodyText"/>
      </w:pPr>
      <w:r>
        <w:t xml:space="preserve">3)Набираем текст (рис. ??).</w:t>
      </w:r>
    </w:p>
    <w:p>
      <w:pPr>
        <w:pStyle w:val="CaptionedFigure"/>
      </w:pPr>
      <w:r>
        <w:drawing>
          <wp:inline>
            <wp:extent cx="2730500" cy="2667000"/>
            <wp:effectExtent b="0" l="0" r="0" t="0"/>
            <wp:docPr descr="Набор текста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Набор текста</w:t>
      </w:r>
    </w:p>
    <w:p>
      <w:pPr>
        <w:pStyle w:val="BodyText"/>
      </w:pPr>
      <w:r>
        <w:t xml:space="preserve">5.1)Вырезаем одной командой целую строку (рис. ??).</w:t>
      </w:r>
    </w:p>
    <w:p>
      <w:pPr>
        <w:pStyle w:val="CaptionedFigure"/>
      </w:pPr>
      <w:r>
        <w:drawing>
          <wp:inline>
            <wp:extent cx="3606800" cy="2108200"/>
            <wp:effectExtent b="0" l="0" r="0" t="0"/>
            <wp:docPr descr="C-k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C-k</w:t>
      </w:r>
    </w:p>
    <w:p>
      <w:pPr>
        <w:pStyle w:val="BodyText"/>
      </w:pPr>
      <w:r>
        <w:t xml:space="preserve">5.2)Вставляем эту строку в конец файла (рис. ??).</w:t>
      </w:r>
    </w:p>
    <w:p>
      <w:pPr>
        <w:pStyle w:val="CaptionedFigure"/>
      </w:pPr>
      <w:r>
        <w:drawing>
          <wp:inline>
            <wp:extent cx="3657600" cy="2438400"/>
            <wp:effectExtent b="0" l="0" r="0" t="0"/>
            <wp:docPr descr="C-y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C-y</w:t>
      </w:r>
    </w:p>
    <w:p>
      <w:pPr>
        <w:pStyle w:val="BodyText"/>
      </w:pPr>
      <w:r>
        <w:t xml:space="preserve">5.3)Выделяем область текста (рис. ??).</w:t>
      </w:r>
    </w:p>
    <w:p>
      <w:pPr>
        <w:pStyle w:val="CaptionedFigure"/>
      </w:pPr>
      <w:r>
        <w:drawing>
          <wp:inline>
            <wp:extent cx="3657600" cy="2438400"/>
            <wp:effectExtent b="0" l="0" r="0" t="0"/>
            <wp:docPr descr="C-space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C-space</w:t>
      </w:r>
    </w:p>
    <w:p>
      <w:pPr>
        <w:pStyle w:val="BodyText"/>
      </w:pPr>
      <w:r>
        <w:t xml:space="preserve">5.5)Скопируем область и вставим в конец файла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C-y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C-y</w:t>
      </w:r>
    </w:p>
    <w:p>
      <w:pPr>
        <w:pStyle w:val="BodyText"/>
      </w:pPr>
      <w:r>
        <w:t xml:space="preserve">5.6)Вновь выделяем эту область и вырезаем её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C-w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C-w</w:t>
      </w:r>
    </w:p>
    <w:p>
      <w:pPr>
        <w:pStyle w:val="BodyText"/>
      </w:pPr>
      <w:r>
        <w:t xml:space="preserve">5.7)Отменяем последнее действие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C-/" title="fig: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C-/</w:t>
      </w:r>
    </w:p>
    <w:p>
      <w:pPr>
        <w:pStyle w:val="BodyText"/>
      </w:pPr>
      <w:r>
        <w:t xml:space="preserve">6.1)Перемещаем курсор в начало строки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C-a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C-a</w:t>
      </w:r>
    </w:p>
    <w:p>
      <w:pPr>
        <w:pStyle w:val="BodyText"/>
      </w:pPr>
      <w:r>
        <w:t xml:space="preserve">6.2)Перемещаем курсор в конец строки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C-e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C-e</w:t>
      </w:r>
    </w:p>
    <w:p>
      <w:pPr>
        <w:pStyle w:val="BodyText"/>
      </w:pPr>
      <w:r>
        <w:t xml:space="preserve">6.3)Перемещаем курсор в начало буфера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M-&lt;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M-&lt;</w:t>
      </w:r>
    </w:p>
    <w:p>
      <w:pPr>
        <w:pStyle w:val="BodyText"/>
      </w:pPr>
      <w:r>
        <w:t xml:space="preserve">6.4)Перемещаем курсор в конец буфера (рис. ??).</w:t>
      </w:r>
    </w:p>
    <w:p>
      <w:pPr>
        <w:pStyle w:val="CaptionedFigure"/>
      </w:pPr>
      <w:r>
        <w:drawing>
          <wp:inline>
            <wp:extent cx="3911600" cy="3175000"/>
            <wp:effectExtent b="0" l="0" r="0" t="0"/>
            <wp:docPr descr="M-&lt;" title="fig: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M-&lt;</w:t>
      </w:r>
    </w:p>
    <w:p>
      <w:pPr>
        <w:pStyle w:val="BodyText"/>
      </w:pPr>
      <w:r>
        <w:t xml:space="preserve">7.1)Выводим список активных буферов на экран (рис. ??).</w:t>
      </w:r>
    </w:p>
    <w:p>
      <w:pPr>
        <w:pStyle w:val="CaptionedFigure"/>
      </w:pPr>
      <w:r>
        <w:drawing>
          <wp:inline>
            <wp:extent cx="4800600" cy="2287534"/>
            <wp:effectExtent b="0" l="0" r="0" t="0"/>
            <wp:docPr descr="C-x C-b" title="fig: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 C-b</w:t>
      </w:r>
    </w:p>
    <w:p>
      <w:pPr>
        <w:pStyle w:val="BodyText"/>
      </w:pPr>
      <w:r>
        <w:t xml:space="preserve">7.2)Перемещаемся во вновь открытое окно со списком открытых буферов и переключаемся на другой буфер (рис. ??).</w:t>
      </w:r>
    </w:p>
    <w:p>
      <w:pPr>
        <w:pStyle w:val="CaptionedFigure"/>
      </w:pPr>
      <w:r>
        <w:drawing>
          <wp:inline>
            <wp:extent cx="4800600" cy="2287534"/>
            <wp:effectExtent b="0" l="0" r="0" t="0"/>
            <wp:docPr descr="C-x" title="fig: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8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</w:t>
      </w:r>
    </w:p>
    <w:p>
      <w:pPr>
        <w:pStyle w:val="BodyText"/>
      </w:pPr>
      <w:r>
        <w:t xml:space="preserve">7.4)Переключаемся между буферами, но уже без выхода их списка на экран (рис. ??).</w:t>
      </w:r>
    </w:p>
    <w:p>
      <w:pPr>
        <w:pStyle w:val="CaptionedFigure"/>
      </w:pPr>
      <w:r>
        <w:drawing>
          <wp:inline>
            <wp:extent cx="4800600" cy="3404717"/>
            <wp:effectExtent b="0" l="0" r="0" t="0"/>
            <wp:docPr descr="C-x b" title="fig: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0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 b</w:t>
      </w:r>
    </w:p>
    <w:p>
      <w:pPr>
        <w:pStyle w:val="BodyText"/>
      </w:pPr>
      <w:r>
        <w:t xml:space="preserve">8.1)Делим фрейм на 4 части (рис. ??).</w:t>
      </w:r>
    </w:p>
    <w:p>
      <w:pPr>
        <w:pStyle w:val="CaptionedFigure"/>
      </w:pPr>
      <w:r>
        <w:drawing>
          <wp:inline>
            <wp:extent cx="4800600" cy="2369394"/>
            <wp:effectExtent b="0" l="0" r="0" t="0"/>
            <wp:docPr descr="C-x 3 С-х 2" title="fig: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 3 С-х 2</w:t>
      </w:r>
    </w:p>
    <w:p>
      <w:pPr>
        <w:pStyle w:val="BodyText"/>
      </w:pPr>
      <w:r>
        <w:t xml:space="preserve">8.2)Вводим несколько строк текста (рис. ??).</w:t>
      </w:r>
    </w:p>
    <w:p>
      <w:pPr>
        <w:pStyle w:val="CaptionedFigure"/>
      </w:pPr>
      <w:r>
        <w:drawing>
          <wp:inline>
            <wp:extent cx="4800600" cy="2369394"/>
            <wp:effectExtent b="0" l="0" r="0" t="0"/>
            <wp:docPr descr="Набор текста" title="fig: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Набор текста</w:t>
      </w:r>
    </w:p>
    <w:p>
      <w:pPr>
        <w:pStyle w:val="BodyText"/>
      </w:pPr>
      <w:r>
        <w:t xml:space="preserve">9.1)Переключаемся в режим поиска и находим несколько слов, присутствующих в тексте (рис. ??).</w:t>
      </w:r>
    </w:p>
    <w:p>
      <w:pPr>
        <w:pStyle w:val="CaptionedFigure"/>
      </w:pPr>
      <w:r>
        <w:drawing>
          <wp:inline>
            <wp:extent cx="4800600" cy="4460845"/>
            <wp:effectExtent b="0" l="0" r="0" t="0"/>
            <wp:docPr descr="C-s" title="fig: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46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C-s</w:t>
      </w:r>
    </w:p>
    <w:p>
      <w:pPr>
        <w:pStyle w:val="BodyText"/>
      </w:pPr>
      <w:r>
        <w:t xml:space="preserve">9.2)Переключаемся между результатами поиска (рис. ??).</w:t>
      </w:r>
    </w:p>
    <w:p>
      <w:pPr>
        <w:pStyle w:val="CaptionedFigure"/>
      </w:pPr>
      <w:r>
        <w:drawing>
          <wp:inline>
            <wp:extent cx="4800600" cy="2789807"/>
            <wp:effectExtent b="0" l="0" r="0" t="0"/>
            <wp:docPr descr="C-s" title="fig: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8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C-s</w:t>
      </w:r>
    </w:p>
    <w:p>
      <w:pPr>
        <w:pStyle w:val="BodyText"/>
      </w:pPr>
      <w:r>
        <w:t xml:space="preserve">9.3)Выходим из режима поиска (рис. ??).</w:t>
      </w:r>
    </w:p>
    <w:p>
      <w:pPr>
        <w:pStyle w:val="CaptionedFigure"/>
      </w:pPr>
      <w:r>
        <w:drawing>
          <wp:inline>
            <wp:extent cx="4800600" cy="2789807"/>
            <wp:effectExtent b="0" l="0" r="0" t="0"/>
            <wp:docPr descr="C-g" title="fig: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8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C-g</w:t>
      </w:r>
    </w:p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Кратко охарактеризуйте редактор emacs.</w:t>
      </w:r>
    </w:p>
    <w:p>
      <w:pPr>
        <w:numPr>
          <w:ilvl w:val="0"/>
          <w:numId w:val="1002"/>
        </w:numPr>
        <w:pStyle w:val="Compact"/>
      </w:pPr>
      <w:r>
        <w:t xml:space="preserve">Какие особенности данного редактора могут сделать его сложным для освоения но-</w:t>
      </w:r>
      <w:r>
        <w:t xml:space="preserve"> </w:t>
      </w:r>
      <w:r>
        <w:t xml:space="preserve">вичком?</w:t>
      </w:r>
    </w:p>
    <w:p>
      <w:pPr>
        <w:numPr>
          <w:ilvl w:val="0"/>
          <w:numId w:val="1002"/>
        </w:numPr>
        <w:pStyle w:val="Compact"/>
      </w:pPr>
      <w:r>
        <w:t xml:space="preserve">Своими словами опишите, что такое буфер и окно в терминологии emacs’а.</w:t>
      </w:r>
    </w:p>
    <w:p>
      <w:pPr>
        <w:numPr>
          <w:ilvl w:val="0"/>
          <w:numId w:val="1002"/>
        </w:numPr>
        <w:pStyle w:val="Compact"/>
      </w:pPr>
      <w:r>
        <w:t xml:space="preserve">Можно ли открыть больше 10 буферов в одном окне?</w:t>
      </w:r>
    </w:p>
    <w:p>
      <w:pPr>
        <w:numPr>
          <w:ilvl w:val="0"/>
          <w:numId w:val="1002"/>
        </w:numPr>
        <w:pStyle w:val="Compact"/>
      </w:pPr>
      <w:r>
        <w:t xml:space="preserve">Какие буферы создаются по умолчанию при запуске emacs?</w:t>
      </w:r>
    </w:p>
    <w:p>
      <w:pPr>
        <w:numPr>
          <w:ilvl w:val="0"/>
          <w:numId w:val="1002"/>
        </w:numPr>
        <w:pStyle w:val="Compact"/>
      </w:pPr>
      <w:r>
        <w:t xml:space="preserve">Какие клавиши вы нажмёте, чтобы ввести следующую комбинацию C-c | и C-c C-|?</w:t>
      </w:r>
    </w:p>
    <w:p>
      <w:pPr>
        <w:numPr>
          <w:ilvl w:val="0"/>
          <w:numId w:val="1002"/>
        </w:numPr>
        <w:pStyle w:val="Compact"/>
      </w:pPr>
      <w:r>
        <w:t xml:space="preserve">Как поделить текущее окно на две части?</w:t>
      </w:r>
    </w:p>
    <w:p>
      <w:pPr>
        <w:numPr>
          <w:ilvl w:val="0"/>
          <w:numId w:val="1002"/>
        </w:numPr>
        <w:pStyle w:val="Compact"/>
      </w:pPr>
      <w:r>
        <w:t xml:space="preserve">В каком файле хранятся настройки редактора emacs?</w:t>
      </w:r>
    </w:p>
    <w:p>
      <w:pPr>
        <w:numPr>
          <w:ilvl w:val="0"/>
          <w:numId w:val="1002"/>
        </w:numPr>
        <w:pStyle w:val="Compact"/>
      </w:pPr>
      <w:r>
        <w:t xml:space="preserve">Какую функцию выполняет клавиша назад и можно ли её переназначить?</w:t>
      </w:r>
    </w:p>
    <w:p>
      <w:pPr>
        <w:numPr>
          <w:ilvl w:val="0"/>
          <w:numId w:val="1002"/>
        </w:numPr>
        <w:pStyle w:val="Compact"/>
      </w:pPr>
      <w:r>
        <w:t xml:space="preserve">Какой редактор вам показался удобнее в работе vi или emacs? Поясните почему.</w:t>
      </w:r>
    </w:p>
    <w:bookmarkEnd w:id="85"/>
    <w:bookmarkStart w:id="86" w:name="ответы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вопросы</w:t>
      </w:r>
    </w:p>
    <w:p>
      <w:pPr>
        <w:pStyle w:val="SourceCode"/>
      </w:pPr>
      <w:r>
        <w:rPr>
          <w:rStyle w:val="VerbatimChar"/>
        </w:rPr>
        <w:t xml:space="preserve">1)Emacs представляет собой мощный экранный редактор текста, написанный на языке высокого уровня Elisp.</w:t>
      </w:r>
      <w:r>
        <w:br/>
      </w:r>
      <w:r>
        <w:br/>
      </w:r>
      <w:r>
        <w:rPr>
          <w:rStyle w:val="VerbatimChar"/>
        </w:rPr>
        <w:t xml:space="preserve">2)Развитие Emacs в сторону его многогранности послужило причиной того, что и без того интуитивно непонятная программа стала чрезвычайно сложной в применении. В частности, управление осуществляется при помощи различных клавиатурных комбинаций, запомнить которые будет непросто.</w:t>
      </w:r>
      <w:r>
        <w:br/>
      </w:r>
      <w:r>
        <w:br/>
      </w:r>
      <w:r>
        <w:rPr>
          <w:rStyle w:val="VerbatimChar"/>
        </w:rPr>
        <w:t xml:space="preserve">3)Буфер – что-то, состоящее из текста. Окно – область с одним из буферов.</w:t>
      </w:r>
      <w:r>
        <w:br/>
      </w:r>
      <w:r>
        <w:br/>
      </w:r>
      <w:r>
        <w:rPr>
          <w:rStyle w:val="VerbatimChar"/>
        </w:rPr>
        <w:t xml:space="preserve">4)В одном окне можно открыть больше 10 буферов.</w:t>
      </w:r>
      <w:r>
        <w:br/>
      </w:r>
      <w:r>
        <w:br/>
      </w:r>
      <w:r>
        <w:rPr>
          <w:rStyle w:val="VerbatimChar"/>
        </w:rPr>
        <w:t xml:space="preserve">5)После запуска emacs без каких-либо параметров в основном окне отображается буфер scratch, который используется для оценки выражений Emacs Lisp, а также для заметок, которые вы не хотите сохранять. Этот буфер не сохраняется автоматически.</w:t>
      </w:r>
      <w:r>
        <w:br/>
      </w:r>
      <w:r>
        <w:br/>
      </w:r>
      <w:r>
        <w:rPr>
          <w:rStyle w:val="VerbatimChar"/>
        </w:rPr>
        <w:t xml:space="preserve">6)Чтобы ввести следующую комбинацию C-c | я нажму клавиши: Control+c и Shift+, и для C-c C-|: Control+c и Control+Shift+.</w:t>
      </w:r>
      <w:r>
        <w:br/>
      </w:r>
      <w:r>
        <w:br/>
      </w:r>
      <w:r>
        <w:rPr>
          <w:rStyle w:val="VerbatimChar"/>
        </w:rPr>
        <w:t xml:space="preserve">7)Поделить текущее окно на две части можно двумя комбинациями клавиш: C-x 3 или C-x 2.</w:t>
      </w:r>
      <w:r>
        <w:br/>
      </w:r>
      <w:r>
        <w:br/>
      </w:r>
      <w:r>
        <w:rPr>
          <w:rStyle w:val="VerbatimChar"/>
        </w:rPr>
        <w:t xml:space="preserve">8)Настроить или расширить Emacs можно написав или изменив файл ~/.emacs.</w:t>
      </w:r>
      <w:r>
        <w:br/>
      </w:r>
      <w:r>
        <w:br/>
      </w:r>
      <w:r>
        <w:rPr>
          <w:rStyle w:val="VerbatimChar"/>
        </w:rPr>
        <w:t xml:space="preserve">9)Клавиша  выполняет функцию перемещения курсора в открытом окне также, как и многие другие клавиши её можно переназначить.</w:t>
      </w:r>
      <w:r>
        <w:br/>
      </w:r>
      <w:r>
        <w:br/>
      </w:r>
      <w:r>
        <w:rPr>
          <w:rStyle w:val="VerbatimChar"/>
        </w:rPr>
        <w:t xml:space="preserve">10)Редактор emacs показался мне удобнее из-за возможности открытия нескольких окон с буферами и работать комбинациями клавиш в этот редакторе мне было проще.</w:t>
      </w:r>
    </w:p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Познакомились с операционной системой Linux и получили практические навыки работы с редактором Emacs.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Мурзаев Замир Зейнадинович</dc:creator>
  <dc:language>ru-RU</dc:language>
  <cp:keywords/>
  <dcterms:created xsi:type="dcterms:W3CDTF">2023-04-07T16:58:48Z</dcterms:created>
  <dcterms:modified xsi:type="dcterms:W3CDTF">2023-04-07T16:58:48Z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9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