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78BF8" w14:textId="119B08F2" w:rsidR="00E85740" w:rsidRDefault="00E85740" w:rsidP="00E85740">
      <w:pPr>
        <w:rPr>
          <w:b/>
          <w:bCs/>
          <w:sz w:val="56"/>
          <w:szCs w:val="56"/>
        </w:rPr>
      </w:pPr>
      <w:r w:rsidRPr="00E85740">
        <w:rPr>
          <w:b/>
          <w:bCs/>
          <w:sz w:val="56"/>
          <w:szCs w:val="56"/>
        </w:rPr>
        <w:t>Cahier de charge</w:t>
      </w:r>
    </w:p>
    <w:p w14:paraId="03B2D55A" w14:textId="7EAFA253" w:rsidR="00E85740" w:rsidRDefault="00E85740" w:rsidP="00E85740">
      <w:pPr>
        <w:rPr>
          <w:b/>
          <w:bCs/>
          <w:sz w:val="56"/>
          <w:szCs w:val="56"/>
        </w:rPr>
      </w:pPr>
    </w:p>
    <w:p w14:paraId="32F3590B" w14:textId="371EEB2E" w:rsidR="00E85740" w:rsidRDefault="00E85740" w:rsidP="00E85740">
      <w:pPr>
        <w:rPr>
          <w:sz w:val="40"/>
          <w:szCs w:val="40"/>
        </w:rPr>
      </w:pPr>
      <w:r w:rsidRPr="00E85740">
        <w:rPr>
          <w:sz w:val="40"/>
          <w:szCs w:val="40"/>
        </w:rPr>
        <w:t>L</w:t>
      </w:r>
      <w:r>
        <w:rPr>
          <w:sz w:val="40"/>
          <w:szCs w:val="40"/>
        </w:rPr>
        <w:t>’application devient principalement permettre  :</w:t>
      </w:r>
    </w:p>
    <w:p w14:paraId="09D9D8B9" w14:textId="3D00490E" w:rsidR="00CA0073" w:rsidRDefault="00E85740" w:rsidP="00E8574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 gestion d’utilisateur permettant</w:t>
      </w:r>
      <w:r w:rsidR="00CA0073">
        <w:rPr>
          <w:sz w:val="40"/>
          <w:szCs w:val="40"/>
        </w:rPr>
        <w:t> :</w:t>
      </w:r>
    </w:p>
    <w:p w14:paraId="7976E3D4" w14:textId="706ED4BA" w:rsidR="00E85740" w:rsidRPr="00CA0073" w:rsidRDefault="00E85740" w:rsidP="00CA0073">
      <w:pPr>
        <w:pStyle w:val="ListParagraph"/>
        <w:ind w:left="2124" w:firstLine="96"/>
        <w:rPr>
          <w:sz w:val="40"/>
          <w:szCs w:val="40"/>
        </w:rPr>
      </w:pPr>
      <w:r>
        <w:rPr>
          <w:sz w:val="40"/>
          <w:szCs w:val="40"/>
        </w:rPr>
        <w:t>l’insertion ,</w:t>
      </w:r>
      <w:r w:rsidRPr="00CA0073">
        <w:rPr>
          <w:sz w:val="40"/>
          <w:szCs w:val="40"/>
        </w:rPr>
        <w:t>la modification ,la suppression des informations personnelles (nom , préno</w:t>
      </w:r>
      <w:r w:rsidR="00CA0073">
        <w:rPr>
          <w:sz w:val="40"/>
          <w:szCs w:val="40"/>
        </w:rPr>
        <w:t>m</w:t>
      </w:r>
      <w:r w:rsidRPr="00CA0073">
        <w:rPr>
          <w:sz w:val="40"/>
          <w:szCs w:val="40"/>
        </w:rPr>
        <w:t>,</w:t>
      </w:r>
    </w:p>
    <w:p w14:paraId="57272C60" w14:textId="31C5C55A" w:rsidR="00E85740" w:rsidRDefault="00E85740" w:rsidP="00E85740">
      <w:pPr>
        <w:pStyle w:val="ListParagraph"/>
        <w:ind w:left="2148"/>
        <w:rPr>
          <w:sz w:val="40"/>
          <w:szCs w:val="40"/>
        </w:rPr>
      </w:pPr>
      <w:r>
        <w:rPr>
          <w:sz w:val="40"/>
          <w:szCs w:val="40"/>
        </w:rPr>
        <w:t>tel , email , NNI ,service et grade)</w:t>
      </w:r>
    </w:p>
    <w:p w14:paraId="561A2820" w14:textId="77777777" w:rsidR="00CA0073" w:rsidRDefault="00E85740" w:rsidP="00CA007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A0073">
        <w:rPr>
          <w:sz w:val="40"/>
          <w:szCs w:val="40"/>
        </w:rPr>
        <w:t>La gestion et le suivi des demandes de conge</w:t>
      </w:r>
      <w:r w:rsidR="00CA0073" w:rsidRPr="00CA0073">
        <w:rPr>
          <w:sz w:val="40"/>
          <w:szCs w:val="40"/>
        </w:rPr>
        <w:t xml:space="preserve"> </w:t>
      </w:r>
    </w:p>
    <w:p w14:paraId="7082B617" w14:textId="661FB5B9" w:rsidR="00CA0073" w:rsidRDefault="00CA0073" w:rsidP="00CA007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A0073">
        <w:rPr>
          <w:sz w:val="40"/>
          <w:szCs w:val="40"/>
        </w:rPr>
        <w:t>Les demandes sont caractérisées par : Numéro, date demande, type congé demandé, date de début, date de retour, nombre de jour et décision, dont on a 3 type de congé :</w:t>
      </w:r>
    </w:p>
    <w:p w14:paraId="69C8D5F6" w14:textId="5EF8E05E" w:rsidR="00CA0073" w:rsidRDefault="00CA0073" w:rsidP="008B01E8">
      <w:pPr>
        <w:pStyle w:val="ListParagraph"/>
        <w:ind w:left="2148"/>
      </w:pPr>
    </w:p>
    <w:p w14:paraId="1D1CF8C9" w14:textId="77777777" w:rsidR="008B01E8" w:rsidRDefault="00CA0073" w:rsidP="00CA007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A0073">
        <w:rPr>
          <w:sz w:val="40"/>
          <w:szCs w:val="40"/>
        </w:rPr>
        <w:t>Congé annuel : 22 jours par an,</w:t>
      </w:r>
    </w:p>
    <w:p w14:paraId="698B55C4" w14:textId="2FCB2209" w:rsidR="00CA0073" w:rsidRDefault="008B01E8" w:rsidP="008B01E8">
      <w:pPr>
        <w:pStyle w:val="ListParagraph"/>
        <w:ind w:left="2868"/>
        <w:rPr>
          <w:sz w:val="40"/>
          <w:szCs w:val="40"/>
        </w:rPr>
      </w:pPr>
      <w:r w:rsidRPr="00CA0073">
        <w:rPr>
          <w:sz w:val="40"/>
          <w:szCs w:val="40"/>
        </w:rPr>
        <w:t>C</w:t>
      </w:r>
      <w:r w:rsidR="00CA0073" w:rsidRPr="00CA0073">
        <w:rPr>
          <w:sz w:val="40"/>
          <w:szCs w:val="40"/>
        </w:rPr>
        <w:t>umulable</w:t>
      </w:r>
    </w:p>
    <w:p w14:paraId="7DF5327A" w14:textId="77777777" w:rsidR="008B01E8" w:rsidRPr="008B01E8" w:rsidRDefault="008B01E8" w:rsidP="008B01E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B01E8">
        <w:rPr>
          <w:sz w:val="40"/>
          <w:szCs w:val="40"/>
        </w:rPr>
        <w:t>Congé exceptionnel ou permissions d’absence :</w:t>
      </w:r>
    </w:p>
    <w:p w14:paraId="429E6064" w14:textId="1CB068E3" w:rsidR="008B01E8" w:rsidRDefault="008B01E8" w:rsidP="00062D53">
      <w:pPr>
        <w:pStyle w:val="ListParagraph"/>
        <w:ind w:left="3540"/>
      </w:pPr>
      <w:r w:rsidRPr="008B01E8">
        <w:rPr>
          <w:sz w:val="40"/>
          <w:szCs w:val="40"/>
        </w:rPr>
        <w:t>10 jours par an. Liée aux évènements familiaux</w:t>
      </w:r>
      <w:r>
        <w:t>.</w:t>
      </w:r>
    </w:p>
    <w:p w14:paraId="53F2AE83" w14:textId="78C57F58" w:rsidR="00E85740" w:rsidRDefault="008B01E8" w:rsidP="008B01E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B01E8">
        <w:rPr>
          <w:sz w:val="40"/>
          <w:szCs w:val="40"/>
        </w:rPr>
        <w:lastRenderedPageBreak/>
        <w:t>Le pèlerinage aux Lieux saints de l’Islam</w:t>
      </w:r>
    </w:p>
    <w:p w14:paraId="4BB359D7" w14:textId="47E4DD39" w:rsidR="008B01E8" w:rsidRDefault="008B01E8" w:rsidP="008B01E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B01E8">
        <w:rPr>
          <w:sz w:val="40"/>
          <w:szCs w:val="40"/>
        </w:rPr>
        <w:t>Congé de maladie : Les congés pour raison de santé</w:t>
      </w:r>
    </w:p>
    <w:p w14:paraId="3207BC29" w14:textId="1695B95C" w:rsidR="008B01E8" w:rsidRPr="008B01E8" w:rsidRDefault="008B01E8" w:rsidP="008B01E8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B01E8">
        <w:rPr>
          <w:sz w:val="40"/>
          <w:szCs w:val="40"/>
        </w:rPr>
        <w:t xml:space="preserve"> Maternité 14 semaines.</w:t>
      </w:r>
    </w:p>
    <w:p w14:paraId="06A76D74" w14:textId="77777777" w:rsidR="00E85740" w:rsidRDefault="00E85740" w:rsidP="00E85740">
      <w:pPr>
        <w:rPr>
          <w:sz w:val="40"/>
          <w:szCs w:val="40"/>
        </w:rPr>
      </w:pPr>
    </w:p>
    <w:p w14:paraId="2FC97020" w14:textId="41237877" w:rsidR="00E85740" w:rsidRDefault="008B01E8" w:rsidP="00062D53">
      <w:pPr>
        <w:ind w:left="2124"/>
        <w:rPr>
          <w:sz w:val="40"/>
          <w:szCs w:val="40"/>
        </w:rPr>
      </w:pPr>
      <w:r w:rsidRPr="00062D53">
        <w:rPr>
          <w:sz w:val="40"/>
          <w:szCs w:val="40"/>
        </w:rPr>
        <w:t>Pour les congés exceptionnels et les congés annuels, on ne compte que les jours ouvrables. Le droit au premier congé annuel est acquis après 6 mois de services effectifs au</w:t>
      </w:r>
      <w:r w:rsidR="00C33699">
        <w:rPr>
          <w:sz w:val="40"/>
          <w:szCs w:val="40"/>
        </w:rPr>
        <w:t xml:space="preserve"> mois</w:t>
      </w:r>
    </w:p>
    <w:p w14:paraId="1EB640D0" w14:textId="77777777" w:rsidR="00062D53" w:rsidRDefault="00062D53" w:rsidP="00062D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2D53">
        <w:rPr>
          <w:sz w:val="40"/>
          <w:szCs w:val="40"/>
        </w:rPr>
        <w:t>Un calcule automatique et exact des soldes de congés</w:t>
      </w:r>
    </w:p>
    <w:p w14:paraId="7FD16D73" w14:textId="0F35943A" w:rsidR="00E85740" w:rsidRPr="001832B5" w:rsidRDefault="00062D53" w:rsidP="001832B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62D53">
        <w:rPr>
          <w:sz w:val="40"/>
          <w:szCs w:val="40"/>
        </w:rPr>
        <w:t>Un calendrier comporte les congés accordés selon les services.</w:t>
      </w:r>
    </w:p>
    <w:sectPr w:rsidR="00E85740" w:rsidRPr="001832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BE9"/>
    <w:multiLevelType w:val="hybridMultilevel"/>
    <w:tmpl w:val="FC8E6AC8"/>
    <w:lvl w:ilvl="0" w:tplc="040C000D">
      <w:start w:val="1"/>
      <w:numFmt w:val="bullet"/>
      <w:lvlText w:val=""/>
      <w:lvlJc w:val="left"/>
      <w:pPr>
        <w:ind w:left="333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" w15:restartNumberingAfterBreak="0">
    <w:nsid w:val="33994134"/>
    <w:multiLevelType w:val="hybridMultilevel"/>
    <w:tmpl w:val="BD20128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7063945"/>
    <w:multiLevelType w:val="hybridMultilevel"/>
    <w:tmpl w:val="9AEE393C"/>
    <w:lvl w:ilvl="0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E6"/>
    <w:rsid w:val="00015BE6"/>
    <w:rsid w:val="00056BEC"/>
    <w:rsid w:val="00062D53"/>
    <w:rsid w:val="00075FA9"/>
    <w:rsid w:val="001832B5"/>
    <w:rsid w:val="003E58A9"/>
    <w:rsid w:val="006D7D97"/>
    <w:rsid w:val="008B01E8"/>
    <w:rsid w:val="00B36277"/>
    <w:rsid w:val="00C33699"/>
    <w:rsid w:val="00CA0073"/>
    <w:rsid w:val="00E8235F"/>
    <w:rsid w:val="00E8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B916"/>
  <w15:chartTrackingRefBased/>
  <w15:docId w15:val="{32B0DD36-A09A-4EB8-8423-10DD7A1C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77"/>
  </w:style>
  <w:style w:type="paragraph" w:styleId="Heading1">
    <w:name w:val="heading 1"/>
    <w:basedOn w:val="Normal"/>
    <w:next w:val="Normal"/>
    <w:link w:val="Heading1Char"/>
    <w:uiPriority w:val="9"/>
    <w:qFormat/>
    <w:rsid w:val="00B36277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27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27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2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627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27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27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27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2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2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27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27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27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277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62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3627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27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627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3627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6277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3627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3627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2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277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62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36277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3627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627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3627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277"/>
    <w:pPr>
      <w:outlineLvl w:val="9"/>
    </w:pPr>
  </w:style>
  <w:style w:type="paragraph" w:styleId="ListParagraph">
    <w:name w:val="List Paragraph"/>
    <w:basedOn w:val="Normal"/>
    <w:uiPriority w:val="34"/>
    <w:qFormat/>
    <w:rsid w:val="00E8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6457B-B431-4470-8B1A-8BDB5799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mintcheikh dah</dc:creator>
  <cp:keywords/>
  <dc:description/>
  <cp:lastModifiedBy>mintcheikh dah</cp:lastModifiedBy>
  <cp:revision>4</cp:revision>
  <dcterms:created xsi:type="dcterms:W3CDTF">2024-01-16T19:30:00Z</dcterms:created>
  <dcterms:modified xsi:type="dcterms:W3CDTF">2024-01-16T20:17:00Z</dcterms:modified>
</cp:coreProperties>
</file>