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12-MONTH CAMPAIGN PLAN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E67E22"/>
          <w:sz w:val="40"/>
          <w:szCs w:val="40"/>
        </w:rPr>
        <w:t xml:space="preserve">Manchester Market Launch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Brand Awareness &amp; Market Entry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Prepared: 11 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Campaign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sz="0"/>
              <w:left w:val="single" w:color="E67E22" w:sz="6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12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Campaign Name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“Mintenance Manchester” — The Smarter Way to Maintain Your Property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Campaign summary: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12-month phased brand awareness campaign to establish Mintenance as Manchester’s leading property maintenance platform, building a three-sided network of homeowners, contractors, and property managers across Greater Manchester’s booming rental and housing market.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Primary Objective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Achieve 70% aided brand awareness among Manchester property professionals (landlords, property managers, estate agents) and 30% aided awareness among Manchester homeowners within 12 months.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Contractor acquisition: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Onboard 500+ verified tradespeople across Greater Manchester’s most in-demand trade categories (plumbers, electricians, carpenters, roofers, heating engineers).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Homeowner adoption: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Register 2,000+ homeowners actively using the platform for maintenance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Property manager pipeline: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Secure 50+ property management companies or portfolio landlords trialling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Content authority: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Establish Mintenance as a thought leader in Manchester property maintenance through SEO content, events, and partnerships.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67E22" w:sz="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62%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Manchester households renting</w:t>
            </w:r>
          </w:p>
        </w:tc>
        <w:tc>
          <w:tcPr>
            <w:tcW w:type="dxa" w:w="2340"/>
            <w:tcBorders>
              <w:top w:val="single" w:color="E67E22" w:sz="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6.6%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Average rental yield</w:t>
            </w:r>
          </w:p>
        </w:tc>
        <w:tc>
          <w:tcPr>
            <w:tcW w:type="dxa" w:w="2340"/>
            <w:tcBorders>
              <w:top w:val="single" w:color="E67E22" w:sz="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80K+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Student population</w:t>
            </w:r>
          </w:p>
        </w:tc>
        <w:tc>
          <w:tcPr>
            <w:tcW w:type="dxa" w:w="2340"/>
            <w:tcBorders>
              <w:top w:val="single" w:color="E67E22" w:sz="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38K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Construction vacancies UK-wide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Target Audience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Primary Segment: Landlords &amp; Property Managers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Manchester’s rental market is one of the UK’s strongest, with rents exceeding £1,300/month and yields between 5% and 9%. The city has 62% renter households — one of the highest rates in England. Build-to-Rent is reshaping expectations, and landlords need to professionalise maintenance to stay competitive.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Fragmented maintenance: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single platform to manage requests, track jobs, and communicate with tenants across multiple properties.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Finding reliable tradespeople: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Directories like Checkatrade provide one-off matches but no ongoing relationship management or quality assurance.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Compliance pressure: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Tightening EPC regulations (Minimum Energy Efficiency Standards for private landlords) and safety inspection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Tenant expectations: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BTR operators have raised the bar; traditional landlords risk losing tenants without responsive maintenance.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Where They 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NRLA (National Residential Landlords Association) events and communications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Property investor Facebook groups and forums (Property118, Property 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LinkedIn property management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Manchester landlord meetups and networking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Estate agent and letting agent referral networks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Secondary Segment: Homeowners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Manchester’s homeowner base is growing, with average property prices at £241,000 and 5.3% YoY growth. First-time buyers and young professionals (25–34 is the largest age segment) are entering the market and need reliable maintenance support.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Trust deficit: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Widespread anxiety about finding trustworthy tradespeople, especially for first-time homeowners unfamiliar with trades.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ongoing relationship: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Current solutions (Checkatrade, MyBuilder) are transactional — each new job starts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Reactive not proactive: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tools to plan and schedule routine maintenance, leading to costly emergency repairs.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Where They 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search (“plumber Manchester”, “boiler repair near me”)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Facebook community groups (Manchester community pages, neighbourhood groups)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Instagram and TikTok (home improvement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Nextdoor and local forums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Tertiary Segment: Contractors &amp; Tradespeople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Manchester’s construction sector faces acute skills shortages, with labour costs rising 4–5% YoY and 38,000+ vacancies nationally. Tradespeople are frustrated with directory models that charge high subscriptions for poor-quality leads.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Lead quality: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Checkatrade and similar platforms charge £70–£400/month for leads that often don’t convert.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Payment chasing: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integrated payment lifecycle; chasing invoices wastes productive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Inconsistent work: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system for building ongoing client relationships or receiving regular maintenance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Admin burden: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Quoting, invoicing, scheduling, and communication spread across multiple tools.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Where They 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Trade-focused Facebook groups and forums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Builder’s merchants and trade counters (Toolstation, Screwfix, Travis Perkins)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Van signage, local advertising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Word of mouth and WhatsApp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FMB (Federation of Master Builders) and trade associations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Key Messages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sz="0"/>
              <w:left w:val="single" w:color="E67E22" w:sz="6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12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Core Campaign Message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“Stop searching. Start managing.” — Mintenance is the property maintenance platform that connects homeowners, contractors, and property managers in real time — so every job gets done right, tracked from start to finish.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Supporting Messages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Landlords &amp; PMs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every property, every job, every contractor — from one dashboard.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job tracking, integrated payments, maintenance history across your entire portfolio.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Homeowners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home, properly looked after. One platform for every repair, every tradesperson, every time.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contractors, transparent pricing, and a complete history of every job done on your property.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Contractors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Steady work. Fair pay. Zero lead-chasing. Grow your trade business the smarter way.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 maintenance contracts, integrated invoicing and payments, direct client relationships.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 audiences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Directories find you a tradesperson. Mintenance manages the entire job.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workflow from request to completion, with real-time updates for everyone involved.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Message Variations by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LinkedIn (B2B):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Professional, data-driven. “Manchester landlords are losing X hours per month on fragmented maintenance. There’s a better way.”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Instagram/TikTok (B2C):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Relatable, visual. “That moment when you actually trust the plumber. That’s Mintenance.”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Trade press/forums: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Straight-talking, ROI-focused. “No monthly subscription trap. No worthless leads. Just steady work from real clients.”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Local PR: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Community-focused. “Manchester’s own property maintenance platform, built for how this city actually works.”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Channel Strategy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12-month campaign is structured across owned, earned, and paid channels, phased to build foundations first (Q1–Q2), scale awareness (Q2–Q3), and drive conversion (Q3–Q4).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Owned Channels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2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Website/Blog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captures high-intent searches; Checkatrade dominates consumer terms but B2B property management terms are wide open.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guides, compliance articles, property management tips, Manchester market reports.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(ongoing content production)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/ Newsletter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Nurtures leads through awareness to conversion. Segment by user type for relevant content.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newsletter per segment: “The Landlord Brief”, “Homeowner Insider”, “Trade Talk”.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(monthly cadence)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for B2B (landlords, PMs); Instagram/TikTok for B2C (homeowners); Facebook for contractors and community.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thought leadership, Instagram Reels (before/after), TikTok tips, Facebook community.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Medium–High (3–5 posts/week)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/ Product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referral loops and onboarding flows drive organic word-of-mouth.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programme, in-app prompts, completion celebrations.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(built into product roadmap)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Earned Channels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2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 PR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Manchester has strong local media (MEN, Manchester Confidential) and a proud local identity.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story, founder profile, Manchester property market reports, community impact.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(monthly pitching)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NRLA, FMB, local letting agents, and builder’s merchants reach target audiences directly.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Co-branded content, referral agreements, event sponsorships, trade counter displays.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(relationship building)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Community &amp; Events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Manchester’s landlord meetups and property networking events provide direct access to decision-makers.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Sponsor/host “Mintenance Manchester Mixer”, attend property investor meetups, run contractor workshops.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(quarterly events)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Trade Influencers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Manchester-based tradespeople with social followings can seed credibility with both contractors and homeowners.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Sponsored content, platform reviews, day-in-the-life features.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Low–Medium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4.3 Paid Channels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2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Ads (Search)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High-intent searches for trades, maintenance, and property management in Manchester.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ads targeting “property maintenance Manchester”, “landlord maintenance app”, trade-specific terms.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(ongoing optimisation)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Ads (FB/IG)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Geo-targeted awareness campaigns reaching Manchester homeowners and landlords by interest/behaviour.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ads (platform demo), carousel (features), lead gen forms.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(creative + budget)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Precise targeting of property managers, landlords, estate agents by job title and industry.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Sponsored posts, InMail to property management decision-makers, thought leadership ads.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(higher CPC but precise)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 Out-of-Home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 wraps, builder’s merchant displays, and transit ads reach tradespeople and homeowners daily.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Branded van wraps for early adopter contractors, Metrolink tram ads, trade counter posters.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(upfront production)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Content Calendar (12-Month Overview)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campaign is structured in four phases, each building on the last. The calendar below shows the key activities by month.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sz="0"/>
              <w:left w:val="single" w:color="E67E22" w:sz="6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12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Phase 1: Foundation (Months 1–3)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Build the content engine, establish brand presence, and onboard early adopter contractors and landlords.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236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“Mintenance Manchester” landing page with waitlist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Priority: immediate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4 foundation blog posts (Manchester maintenance costs, landlord compliance, finding tradespeople, seasonal maintenance)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/ SEO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foundation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LinkedIn, Instagram, Facebook pages with Manchester branding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presence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 contractor outreach: top 50 Manchester trades via direct 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Outreach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Supply-side acquisition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Google Ads: “property maintenance Manchester” keyword 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Geo-targeted to M postcodes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Manchester property maintenance market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+ PR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Newsworthy, data-driven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“The Landlord Brief” email newsletter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cadence begins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 Manchester Landlord Meetup (speaker or sponsor)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Relationship building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Meta awareness ads (platform demo video, 30s)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FB/IG 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 Manchester targeting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 announcement: first letting agent or NRLA affiliate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/ LinkedIn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Credibility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4 more SEO articles (trade-specific cost guides)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/ SEO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 building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contractor referral programme (“Bring a Mate”)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Supply-side growth loop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sz="0"/>
              <w:left w:val="single" w:color="E67E22" w:sz="6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12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Phase 2: Scale (Months 4–6)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Amplify reach through partnerships, PR, and paid channels. Begin converting awareness into signups.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236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LinkedIn Ads targeting Manchester property managers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title + location targeting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first “Mintenance Manchester Mixer” networking event (landlords + contractors)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50–100 attendees 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MEN (Manchester Evening News) feature: “Manchester startup solving the maintenance crisis”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media coverage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Screwfix/Toolstation trade counter pilot: branded displays + QR codes in 5 Manchester stores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OOH / Partnerships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touchpoint for trades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Manchester case study: early adopter landlord or PM 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+ Email + Social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Google Ads to include contractor-acquisition terms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Two-sided growth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Instagram Reels series: “Before &amp; After Manchester” (job transformations)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Visual, shareable 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contractor spotlight video (Manchester tradesperson feature)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+ YouTube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Supply-side brand building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Mid-campaign review: adjust channel mix based on performance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Data-driven pivot 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sz="0"/>
              <w:left w:val="single" w:color="E67E22" w:sz="6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12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Phase 3: Convert (Months 7–9)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Shift focus from awareness to activation. Drive signups and first jobs through targeted conversion campaigns.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236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homeowner referral programme (“Refer a Neighbour”)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Demand-side growth loop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Retargeting ads to website visitors and newsletter subscribers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+ Google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Conversion-focused creative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post in Property Week or Landlord 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Earned / PR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credibility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second Mintenance Manchester Mixer (bigger venue, panel discussion)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100–150 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“Winter Prep” seasonal campaign for homeowners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channels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Seasonal hook for awareness + conversion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Q3 Manchester Maintenance Market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+ PR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 thought leadership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“Free First Month” promotion for property managers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+ Email + 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acquisition push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contractor onboarding: target 500+ verified Manchester 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Outreach + 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Supply milestone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3 contractor success stories (video testimonials)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+ Website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Supply-side proof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sz="0"/>
              <w:left w:val="single" w:color="E67E22" w:sz="6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12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Phase 4: Cement (Months 10–12)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Solidify Manchester presence. Build for retention, community, and expansion readiness.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236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“Mintenance Manchester Awards”: Best Tradesperson, Best Landlord,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 + PR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building + PR 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Manchester Property Maintenance Report (comprehensive data piece)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+ PR + 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Signature content piece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 branded van wraps for top 10 contractor 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OOH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Moving billboards across Manchester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“Year One” celebration event / showcase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Milestone PR + 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NPS survey and collect testimonials across all user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In-app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 satisfaction, gather proof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year-end results: jobs completed, money saved, contractors onboarded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channels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storytelling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 expansion playbook based on Manchester learnings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for next 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Announce next city expansion (teaser campaign)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channels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narrative + 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campaign review: ROI analysis, channel performance, brand tracking survey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12-month retrospective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Content Pieces Needed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content assets are required across the 12-month campaign, prioritised by phase.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0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Manchester landing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Geo-targeted page with waitlist, value prop by user type, Manchester-specific messaging.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 foundation blog posts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guides, compliance, seasonal tips — SEO-optimised for Manchester terms.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 demo video (30s + 90s)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or screen-capture walkthrough for ads and social.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email newsletter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Landlord Brief, Homeowner Insider, Trade Talk — branded, segmented.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Social media content pack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posts (10 per platform) for launch month. Templates for ongoing production.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Manchester market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/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Data-driven report on Manchester maintenance costs, trends, and opportunities.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Case studies (3–5)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+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adopter stories from each user type. Written + video versions.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Trade counter display materials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/ OOH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Posters, counter cards, QR code standees for Screwfix/Toolstation.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Instagram Reels series (10+)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“Before &amp; After Manchester” job transformations, contractor spotlights.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 collateral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+ Digital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Banners, name badges, handouts, slide deck for Mixer events.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/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Year-one impact: jobs completed, money saved, contractors onboarded, customer stories.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Branded van wraps 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OOH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Professional vehicle wraps for top contractor partners.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Awards campaign creative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Nominations page, winner announcements, trophy/certificate design.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Success Metrics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KPIs are aligned to the primary brand awareness objective, with secondary metrics tracking the health of each side of the marketplace.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Tracked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Aided brand awareness (PMs)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tracking survey (quarterly)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Aided brand awareness (homeowners)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tracking survey (quarterly)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Contractors onboarded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Homeowner registrations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PM companies trialling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 / sales pipeline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 visitors (monthly)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15,000+ by M12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 (Manchester segment)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Social media followers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5,000+ combined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subscribers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Jobs completed via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NPS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+ email surveys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Reporting Cadence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Channel performance dashboard (traffic, signups, ad spend, contractor onboarding).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Monthly: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Full marketing report with channel breakdown, content performance, and budget spend vs.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Quarterly: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Brand tracking survey, NPS measurement, strategic review with channel mix adjustments.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Annual: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Full campaign retrospective with ROI analysis and expansion recommendations.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Budget Allocation Framework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With a flexible budget, the following allocation framework provides a recommended split. Actual figures should be calibrated to the total budget once confirmed.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Budget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Paid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Ads, Meta Ads, LinkedIn Ads. Heaviest spend in Phase 2–3 for maximum awareness and conversion.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content, video production (demo, Reels, testimonials), reports, case studies, email design.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Events &amp; Partnerships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Mixer events (venue, catering), trade counter displays, NRLA/FMB partnerships, Awards.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OOH &amp; 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 wraps, transit ads, trade counter posters, event collateral.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 &amp; Influencers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agency retainer or freelance, trade influencer fees, media events.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Reserved for opportunistic spend, underperforming channel reallocation, or unforeseen opportunities.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Budget phasing: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Phase 1 (M1–3) should consume ~20% of the annual budget (heavier on production, lighter on paid). Phase 2–3 (M4–9) should consume ~55% (peak paid spend and events). Phase 4 (M10–12) should consume ~25% (community building, awards, and expansion planning).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Risks &amp; Mitigations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Cold start problem: not enough contractors to serve homeowner demand (or vice versa) in early months.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Prioritise contractor onboarding in Phase 1 (supply before demand). Use direct outreach and trade counter presence. Only scale homeowner acquisition once 200+ contractors are verified.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Checkatrade responds: increased Manchester marketing spend or new features that close the gap.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 fast in Phase 1–2. Build switching costs through workflow integration. Monitor Checkatrade activity monthly. Differentiate on management tools, not just matching.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channel costs exceed targets: Manchester is competitive for property-related keywords.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narrow geo-targeting (specific M postcodes), test creative variants, set strict CPA caps. Shift budget to organic/events if digital CPA is unsustainable.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fails to rank: Checkatrade and established sites dominate consumer search terms.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SEO on B2B property management terms (less competition). Use Manchester-specific long-tail keywords. Supplement with paid search to fill organic gaps.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Partnership delays: NRLA, FMB, or letting agent partnerships take longer than expected.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multiple partnership conversations in parallel. Have direct-to-audience channels (ads, events, content) as the primary plan, with partnerships as amplifiers.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Next Steps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Immediate Actions (This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Confirm total annual marketing budget and assign Phase 1 allocation.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Brief a designer on the Manchester landing page and social media brand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Begin compiling a target list of Manchester’s top 50 tradespeople for direct contractor outreach.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Google Analytics Manchester geo-segment and ad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Identify and shortlist 3 Manchester-based trade influencers.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Stakeholder Approvals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Budget approval for 12-month campaign allocation.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Brand sign-off on “Stop searching. Start managing.” tagline and Manchester creative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Product team alignment on referral programme features and in-app onboarding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Legal review of contractor partnership terms and referral programme T&amp;Cs.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Decision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Month 3: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Phase 1 review — proceed to Phase 2 scale-up or adjust channel mix?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Month 6: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Mid-campaign review — rebalance paid vs. organic? Adjust audience targeting?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Month 9: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Expansion decision — is Manchester traction sufficient to begin planning the next city?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Month 12: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Full retrospective — ROI analysis, expansion city selection, and Year 2 strategy.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AF8" w:sz="2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Research conducted: 11 February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Market data sources: Knight Knox, Investropa, JLL, Savills, FMB, CIOB, Arcadis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Mintenance </w:t>
    </w:r>
    <w:r>
      <w:rPr>
        <w:rFonts w:ascii="Arial" w:cs="Arial" w:eastAsia="Arial" w:hAnsi="Arial"/>
        <w:color w:val="999999"/>
        <w:sz w:val="18"/>
        <w:szCs w:val="18"/>
      </w:rPr>
      <w:t xml:space="preserve">12-Month Campaign Plan  |  Manchester Launch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2026-02-11T16:39:55.463Z</dcterms:created>
  <dcterms:modified xsi:type="dcterms:W3CDTF">2026-02-11T16:39:55.463Z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