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pPr>
      <w:r>
        <w:rPr>
          <w:rFonts w:ascii="Arial" w:cs="Arial" w:eastAsia="Arial" w:hAnsi="Arial"/>
          <w:b/>
          <w:bCs/>
          <w:color w:val="0D9488"/>
          <w:sz w:val="28"/>
          <w:szCs w:val="28"/>
        </w:rPr>
        <w:t xml:space="preserve">Mintenance Ltd</w:t>
      </w:r>
    </w:p>
    <w:p>
      <w:pPr>
        <w:pBdr>
          <w:bottom w:val="single" w:color="0D9488" w:sz="8" w:space="1"/>
        </w:pBdr>
        <w:spacing w:after="240" w:before="120"/>
      </w:pPr>
      <w:r>
        <w:t xml:space="preserve"/>
      </w:r>
    </w:p>
    <w:p>
      <w:pPr>
        <w:spacing w:after="200"/>
      </w:pPr>
      <w:r>
        <w:rPr>
          <w:rFonts w:ascii="Arial" w:cs="Arial" w:eastAsia="Arial" w:hAnsi="Arial"/>
          <w:b/>
          <w:bCs/>
          <w:color w:val="1B2A4A"/>
          <w:sz w:val="48"/>
          <w:szCs w:val="48"/>
        </w:rPr>
        <w:t xml:space="preserve">Contractor Agreement</w:t>
      </w:r>
    </w:p>
    <w:p>
      <w:pPr>
        <w:spacing w:after="600"/>
      </w:pPr>
      <w:r>
        <w:rPr>
          <w:rFonts w:ascii="Arial" w:cs="Arial" w:eastAsia="Arial" w:hAnsi="Arial"/>
          <w:i/>
          <w:iCs/>
          <w:color w:val="6B7280"/>
          <w:sz w:val="26"/>
          <w:szCs w:val="26"/>
        </w:rPr>
        <w:t xml:space="preserve">Agreement Between Mintenance Ltd and Independent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Version</w:t>
            </w:r>
          </w:p>
          <w:p>
            <w:r>
              <w:rPr>
                <w:rFonts w:ascii="Arial" w:cs="Arial" w:eastAsia="Arial" w:hAnsi="Arial"/>
                <w:b/>
                <w:bCs/>
                <w:color w:val="1B2A4A"/>
                <w:sz w:val="22"/>
                <w:szCs w:val="22"/>
              </w:rPr>
              <w:t xml:space="preserve">v1.0</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Effective Date</w:t>
            </w:r>
          </w:p>
          <w:p>
            <w:r>
              <w:rPr>
                <w:rFonts w:ascii="Arial" w:cs="Arial" w:eastAsia="Arial" w:hAnsi="Arial"/>
                <w:b/>
                <w:bCs/>
                <w:color w:val="1B2A4A"/>
                <w:sz w:val="22"/>
                <w:szCs w:val="22"/>
              </w:rPr>
              <w:t xml:space="preserve">26 February 2026</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Jurisdiction</w:t>
            </w:r>
          </w:p>
          <w:p>
            <w:r>
              <w:rPr>
                <w:rFonts w:ascii="Arial" w:cs="Arial" w:eastAsia="Arial" w:hAnsi="Arial"/>
                <w:b/>
                <w:bCs/>
                <w:color w:val="1B2A4A"/>
                <w:sz w:val="22"/>
                <w:szCs w:val="22"/>
              </w:rPr>
              <w:t xml:space="preserve">England &amp; Wales</w:t>
            </w:r>
          </w:p>
        </w:tc>
      </w:tr>
    </w:tbl>
    <w:p>
      <w:pPr>
        <w:spacing w:after="160"/>
      </w:pPr>
      <w:r>
        <w:t xml:space="preserve"/>
      </w:r>
    </w:p>
    <w:p>
      <w:pPr>
        <w:spacing w:after="160"/>
      </w:pPr>
      <w:r>
        <w:rPr>
          <w:rFonts w:ascii="Arial" w:cs="Arial" w:eastAsia="Arial" w:hAnsi="Arial"/>
          <w:i/>
          <w:iCs/>
          <w:color w:val="6B7280"/>
          <w:sz w:val="22"/>
          <w:szCs w:val="22"/>
        </w:rPr>
        <w:t xml:space="preserve">This document was prepared by Mintenance Ltd for informational and operational purposes. It does not constitute legal advice. We recommend that you seek independent legal counsel before relying on this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Important Notice</w:t>
            </w:r>
          </w:p>
          <w:p>
            <w:pPr>
              <w:spacing w:after="0"/>
            </w:pPr>
            <w:r>
              <w:rPr>
                <w:rFonts w:ascii="Arial" w:cs="Arial" w:eastAsia="Arial" w:hAnsi="Arial"/>
                <w:color w:val="374151"/>
                <w:sz w:val="20"/>
                <w:szCs w:val="20"/>
              </w:rPr>
              <w:t xml:space="preserve">This Contractor Agreement is a legally binding contract between you (the Contractor) and Mintenance Ltd. Please read it carefully before accepting. By completing the onboarding process and activating your Contractor account, you agree to be bound by this Agreement.</w:t>
            </w:r>
          </w:p>
        </w:tc>
      </w:tr>
    </w:tbl>
    <w:p>
      <w:pPr>
        <w:spacing w:after="160"/>
      </w:pPr>
      <w:r>
        <w:t xml:space="preserve"/>
      </w:r>
    </w:p>
    <w:p>
      <w:pPr>
        <w:pStyle w:val="Heading1"/>
      </w:pPr>
      <w:r>
        <w:rPr>
          <w:rFonts w:ascii="Arial" w:cs="Arial" w:eastAsia="Arial" w:hAnsi="Arial"/>
          <w:b/>
          <w:bCs/>
          <w:color w:val="1B2A4A"/>
          <w:sz w:val="32"/>
          <w:szCs w:val="32"/>
        </w:rPr>
        <w:t xml:space="preserve">1. Parties</w:t>
      </w:r>
    </w:p>
    <w:p>
      <w:pPr>
        <w:spacing w:after="160"/>
      </w:pPr>
      <w:r>
        <w:rPr>
          <w:rFonts w:ascii="Arial" w:cs="Arial" w:eastAsia="Arial" w:hAnsi="Arial"/>
          <w:sz w:val="22"/>
          <w:szCs w:val="22"/>
        </w:rPr>
        <w:t xml:space="preserve">This Agreement is between:</w:t>
      </w:r>
    </w:p>
    <w:p>
      <w:pPr>
        <w:pStyle w:val="ListParagraph"/>
        <w:numPr>
          <w:ilvl w:val="0"/>
          <w:numId w:val="2"/>
        </w:numPr>
        <w:spacing w:after="80"/>
      </w:pPr>
      <w:r>
        <w:rPr>
          <w:rFonts w:ascii="Arial" w:cs="Arial" w:eastAsia="Arial" w:hAnsi="Arial"/>
          <w:sz w:val="22"/>
          <w:szCs w:val="22"/>
        </w:rPr>
        <w:t xml:space="preserve">Mintenance Ltd ('Mintenance', 'we', 'us', or 'our'), a company registered in England and Wales; and</w:t>
      </w:r>
    </w:p>
    <w:p>
      <w:pPr>
        <w:pStyle w:val="ListParagraph"/>
        <w:numPr>
          <w:ilvl w:val="0"/>
          <w:numId w:val="2"/>
        </w:numPr>
        <w:spacing w:after="80"/>
      </w:pPr>
      <w:r>
        <w:rPr>
          <w:rFonts w:ascii="Arial" w:cs="Arial" w:eastAsia="Arial" w:hAnsi="Arial"/>
          <w:sz w:val="22"/>
          <w:szCs w:val="22"/>
        </w:rPr>
        <w:t xml:space="preserve">You, the individual or company registered as a Contractor on the Mintenance Platform ('Contractor', 'you', or 'your').</w:t>
      </w:r>
    </w:p>
    <w:p>
      <w:pPr>
        <w:spacing w:after="160"/>
      </w:pPr>
      <w:r>
        <w:t xml:space="preserve"/>
      </w:r>
    </w:p>
    <w:p>
      <w:pPr>
        <w:pStyle w:val="Heading1"/>
      </w:pPr>
      <w:r>
        <w:rPr>
          <w:rFonts w:ascii="Arial" w:cs="Arial" w:eastAsia="Arial" w:hAnsi="Arial"/>
          <w:b/>
          <w:bCs/>
          <w:color w:val="1B2A4A"/>
          <w:sz w:val="32"/>
          <w:szCs w:val="32"/>
        </w:rPr>
        <w:t xml:space="preserve">2. Nature of Relationship</w:t>
      </w:r>
    </w:p>
    <w:p>
      <w:pPr>
        <w:spacing w:after="160"/>
      </w:pPr>
      <w:r>
        <w:rPr>
          <w:rFonts w:ascii="Arial" w:cs="Arial" w:eastAsia="Arial" w:hAnsi="Arial"/>
          <w:sz w:val="22"/>
          <w:szCs w:val="22"/>
        </w:rPr>
        <w:t xml:space="preserve">2.1  You are an independent contractor. Nothing in this Agreement creates or implies an employment, partnership, agency, or joint venture relationship between you and Mintenance Ltd.</w:t>
      </w:r>
    </w:p>
    <w:p>
      <w:pPr>
        <w:spacing w:after="160"/>
      </w:pPr>
      <w:r>
        <w:rPr>
          <w:rFonts w:ascii="Arial" w:cs="Arial" w:eastAsia="Arial" w:hAnsi="Arial"/>
          <w:sz w:val="22"/>
          <w:szCs w:val="22"/>
        </w:rPr>
        <w:t xml:space="preserve">2.2  You are entirely responsible for your own tax affairs, including income tax and National Insurance contributions. Mintenance Ltd will not deduct income tax or National Insurance from payments made to you.</w:t>
      </w:r>
    </w:p>
    <w:p>
      <w:pPr>
        <w:spacing w:after="160"/>
      </w:pPr>
      <w:r>
        <w:rPr>
          <w:rFonts w:ascii="Arial" w:cs="Arial" w:eastAsia="Arial" w:hAnsi="Arial"/>
          <w:sz w:val="22"/>
          <w:szCs w:val="22"/>
        </w:rPr>
        <w:t xml:space="preserve">2.3  You are not entitled to holiday pay, sick pay, pension contributions, or any other employee benefits from Mintenance Ltd.</w:t>
      </w:r>
    </w:p>
    <w:p>
      <w:pPr>
        <w:spacing w:after="160"/>
      </w:pPr>
      <w:r>
        <w:rPr>
          <w:rFonts w:ascii="Arial" w:cs="Arial" w:eastAsia="Arial" w:hAnsi="Arial"/>
          <w:sz w:val="22"/>
          <w:szCs w:val="22"/>
        </w:rPr>
        <w:t xml:space="preserve">2.4  You are free to work for other clients and platforms, subject to the non-solicitation obligations in Clause 14 of this Agreement.</w:t>
      </w:r>
    </w:p>
    <w:p>
      <w:pPr>
        <w:spacing w:after="160"/>
      </w:pPr>
      <w:r>
        <w:t xml:space="preserve"/>
      </w:r>
    </w:p>
    <w:p>
      <w:pPr>
        <w:pStyle w:val="Heading1"/>
      </w:pPr>
      <w:r>
        <w:rPr>
          <w:rFonts w:ascii="Arial" w:cs="Arial" w:eastAsia="Arial" w:hAnsi="Arial"/>
          <w:b/>
          <w:bCs/>
          <w:color w:val="1B2A4A"/>
          <w:sz w:val="32"/>
          <w:szCs w:val="32"/>
        </w:rPr>
        <w:t xml:space="preserve">3. Onboarding and Verification</w:t>
      </w:r>
    </w:p>
    <w:p>
      <w:pPr>
        <w:spacing w:after="160"/>
      </w:pPr>
      <w:r>
        <w:rPr>
          <w:rFonts w:ascii="Arial" w:cs="Arial" w:eastAsia="Arial" w:hAnsi="Arial"/>
          <w:sz w:val="22"/>
          <w:szCs w:val="22"/>
        </w:rPr>
        <w:t xml:space="preserve">3.1  To activate your Contractor account, you must successfully complete our onboarding process, which includes:</w:t>
      </w:r>
    </w:p>
    <w:p>
      <w:pPr>
        <w:pStyle w:val="ListParagraph"/>
        <w:numPr>
          <w:ilvl w:val="0"/>
          <w:numId w:val="2"/>
        </w:numPr>
        <w:spacing w:after="80"/>
      </w:pPr>
      <w:r>
        <w:rPr>
          <w:rFonts w:ascii="Arial" w:cs="Arial" w:eastAsia="Arial" w:hAnsi="Arial"/>
          <w:sz w:val="22"/>
          <w:szCs w:val="22"/>
        </w:rPr>
        <w:t xml:space="preserve">Providing valid government-issued photo ID (passport or UK driving licence);</w:t>
      </w:r>
    </w:p>
    <w:p>
      <w:pPr>
        <w:pStyle w:val="ListParagraph"/>
        <w:numPr>
          <w:ilvl w:val="0"/>
          <w:numId w:val="2"/>
        </w:numPr>
        <w:spacing w:after="80"/>
      </w:pPr>
      <w:r>
        <w:rPr>
          <w:rFonts w:ascii="Arial" w:cs="Arial" w:eastAsia="Arial" w:hAnsi="Arial"/>
          <w:sz w:val="22"/>
          <w:szCs w:val="22"/>
        </w:rPr>
        <w:t xml:space="preserve">Providing proof of address (dated within 3 months);</w:t>
      </w:r>
    </w:p>
    <w:p>
      <w:pPr>
        <w:pStyle w:val="ListParagraph"/>
        <w:numPr>
          <w:ilvl w:val="0"/>
          <w:numId w:val="2"/>
        </w:numPr>
        <w:spacing w:after="80"/>
      </w:pPr>
      <w:r>
        <w:rPr>
          <w:rFonts w:ascii="Arial" w:cs="Arial" w:eastAsia="Arial" w:hAnsi="Arial"/>
          <w:sz w:val="22"/>
          <w:szCs w:val="22"/>
        </w:rPr>
        <w:t xml:space="preserve">Providing valid public liability insurance (minimum £1,000,000 coverage);</w:t>
      </w:r>
    </w:p>
    <w:p>
      <w:pPr>
        <w:pStyle w:val="ListParagraph"/>
        <w:numPr>
          <w:ilvl w:val="0"/>
          <w:numId w:val="2"/>
        </w:numPr>
        <w:spacing w:after="80"/>
      </w:pPr>
      <w:r>
        <w:rPr>
          <w:rFonts w:ascii="Arial" w:cs="Arial" w:eastAsia="Arial" w:hAnsi="Arial"/>
          <w:sz w:val="22"/>
          <w:szCs w:val="22"/>
        </w:rPr>
        <w:t xml:space="preserve">Completing an identity verification check via our third-party KYC provider;</w:t>
      </w:r>
    </w:p>
    <w:p>
      <w:pPr>
        <w:pStyle w:val="ListParagraph"/>
        <w:numPr>
          <w:ilvl w:val="0"/>
          <w:numId w:val="2"/>
        </w:numPr>
        <w:spacing w:after="80"/>
      </w:pPr>
      <w:r>
        <w:rPr>
          <w:rFonts w:ascii="Arial" w:cs="Arial" w:eastAsia="Arial" w:hAnsi="Arial"/>
          <w:sz w:val="22"/>
          <w:szCs w:val="22"/>
        </w:rPr>
        <w:t xml:space="preserve">Providing your National Insurance number (for tax compliance purposes);</w:t>
      </w:r>
    </w:p>
    <w:p>
      <w:pPr>
        <w:pStyle w:val="ListParagraph"/>
        <w:numPr>
          <w:ilvl w:val="0"/>
          <w:numId w:val="2"/>
        </w:numPr>
        <w:spacing w:after="80"/>
      </w:pPr>
      <w:r>
        <w:rPr>
          <w:rFonts w:ascii="Arial" w:cs="Arial" w:eastAsia="Arial" w:hAnsi="Arial"/>
          <w:sz w:val="22"/>
          <w:szCs w:val="22"/>
        </w:rPr>
        <w:t xml:space="preserve">Providing your trade certifications or qualifications relevant to your stated trade categories;</w:t>
      </w:r>
    </w:p>
    <w:p>
      <w:pPr>
        <w:pStyle w:val="ListParagraph"/>
        <w:numPr>
          <w:ilvl w:val="0"/>
          <w:numId w:val="2"/>
        </w:numPr>
        <w:spacing w:after="80"/>
      </w:pPr>
      <w:r>
        <w:rPr>
          <w:rFonts w:ascii="Arial" w:cs="Arial" w:eastAsia="Arial" w:hAnsi="Arial"/>
          <w:sz w:val="22"/>
          <w:szCs w:val="22"/>
        </w:rPr>
        <w:t xml:space="preserve">Connecting a valid UK bank account via Stripe to receive payments.</w:t>
      </w:r>
    </w:p>
    <w:p>
      <w:pPr>
        <w:spacing w:after="160"/>
      </w:pPr>
      <w:r>
        <w:rPr>
          <w:rFonts w:ascii="Arial" w:cs="Arial" w:eastAsia="Arial" w:hAnsi="Arial"/>
          <w:sz w:val="22"/>
          <w:szCs w:val="22"/>
        </w:rPr>
        <w:t xml:space="preserve">3.2  You warrant that all documentation provided during onboarding is genuine, accurate, and current.</w:t>
      </w:r>
    </w:p>
    <w:p>
      <w:pPr>
        <w:spacing w:after="160"/>
      </w:pPr>
      <w:r>
        <w:rPr>
          <w:rFonts w:ascii="Arial" w:cs="Arial" w:eastAsia="Arial" w:hAnsi="Arial"/>
          <w:sz w:val="22"/>
          <w:szCs w:val="22"/>
        </w:rPr>
        <w:t xml:space="preserve">3.3  Mintenance Ltd reserves the right to reject any application or to suspend a Contractor account if verification cannot be completed or if documentation is found to be fraudulent.</w:t>
      </w:r>
    </w:p>
    <w:p>
      <w:pPr>
        <w:spacing w:after="160"/>
      </w:pPr>
      <w:r>
        <w:rPr>
          <w:rFonts w:ascii="Arial" w:cs="Arial" w:eastAsia="Arial" w:hAnsi="Arial"/>
          <w:sz w:val="22"/>
          <w:szCs w:val="22"/>
        </w:rPr>
        <w:t xml:space="preserve">3.4  You must maintain valid public liability insurance throughout the term of this Agreement and promptly notify us of any changes to your insurance cover.</w:t>
      </w:r>
    </w:p>
    <w:p>
      <w:pPr>
        <w:spacing w:after="160"/>
      </w:pPr>
      <w:r>
        <w:t xml:space="preserve"/>
      </w:r>
    </w:p>
    <w:p>
      <w:pPr>
        <w:pStyle w:val="Heading1"/>
      </w:pPr>
      <w:r>
        <w:rPr>
          <w:rFonts w:ascii="Arial" w:cs="Arial" w:eastAsia="Arial" w:hAnsi="Arial"/>
          <w:b/>
          <w:bCs/>
          <w:color w:val="1B2A4A"/>
          <w:sz w:val="32"/>
          <w:szCs w:val="32"/>
        </w:rPr>
        <w:t xml:space="preserve">4. Platform Access and Account</w:t>
      </w:r>
    </w:p>
    <w:p>
      <w:pPr>
        <w:spacing w:after="160"/>
      </w:pPr>
      <w:r>
        <w:rPr>
          <w:rFonts w:ascii="Arial" w:cs="Arial" w:eastAsia="Arial" w:hAnsi="Arial"/>
          <w:sz w:val="22"/>
          <w:szCs w:val="22"/>
        </w:rPr>
        <w:t xml:space="preserve">4.1  Subject to the terms of this Agreement, Mintenance Ltd grants you a non-exclusive, non-transferable licence to access and use the Platform as a Contractor.</w:t>
      </w:r>
    </w:p>
    <w:p>
      <w:pPr>
        <w:spacing w:after="160"/>
      </w:pPr>
      <w:r>
        <w:rPr>
          <w:rFonts w:ascii="Arial" w:cs="Arial" w:eastAsia="Arial" w:hAnsi="Arial"/>
          <w:sz w:val="22"/>
          <w:szCs w:val="22"/>
        </w:rPr>
        <w:t xml:space="preserve">4.2  Your account is personal to you. You must not share your login credentials or allow any other person to access your account.</w:t>
      </w:r>
    </w:p>
    <w:p>
      <w:pPr>
        <w:spacing w:after="160"/>
      </w:pPr>
      <w:r>
        <w:rPr>
          <w:rFonts w:ascii="Arial" w:cs="Arial" w:eastAsia="Arial" w:hAnsi="Arial"/>
          <w:sz w:val="22"/>
          <w:szCs w:val="22"/>
        </w:rPr>
        <w:t xml:space="preserve">4.3  You are responsible for maintaining accurate account information, including contact details, trade categories, certifications, and insurance documentation.</w:t>
      </w:r>
    </w:p>
    <w:p>
      <w:pPr>
        <w:spacing w:after="160"/>
      </w:pPr>
      <w:r>
        <w:rPr>
          <w:rFonts w:ascii="Arial" w:cs="Arial" w:eastAsia="Arial" w:hAnsi="Arial"/>
          <w:sz w:val="22"/>
          <w:szCs w:val="22"/>
        </w:rPr>
        <w:t xml:space="preserve">4.4  You must ensure that your profile accurately represents your skills, experience, and qualifications. Misleading profile information may result in account suspension.</w:t>
      </w:r>
    </w:p>
    <w:p>
      <w:pPr>
        <w:spacing w:after="160"/>
      </w:pPr>
      <w:r>
        <w:t xml:space="preserve"/>
      </w:r>
    </w:p>
    <w:p>
      <w:pPr>
        <w:pStyle w:val="Heading1"/>
      </w:pPr>
      <w:r>
        <w:rPr>
          <w:rFonts w:ascii="Arial" w:cs="Arial" w:eastAsia="Arial" w:hAnsi="Arial"/>
          <w:b/>
          <w:bCs/>
          <w:color w:val="1B2A4A"/>
          <w:sz w:val="32"/>
          <w:szCs w:val="32"/>
        </w:rPr>
        <w:t xml:space="preserve">5. Bidding and Job Acceptance</w:t>
      </w:r>
    </w:p>
    <w:p>
      <w:pPr>
        <w:spacing w:after="160"/>
      </w:pPr>
      <w:r>
        <w:rPr>
          <w:rFonts w:ascii="Arial" w:cs="Arial" w:eastAsia="Arial" w:hAnsi="Arial"/>
          <w:sz w:val="22"/>
          <w:szCs w:val="22"/>
        </w:rPr>
        <w:t xml:space="preserve">5.1  You may submit Bids on Jobs that fall within your verified trade categories.</w:t>
      </w:r>
    </w:p>
    <w:p>
      <w:pPr>
        <w:spacing w:after="160"/>
      </w:pPr>
      <w:r>
        <w:rPr>
          <w:rFonts w:ascii="Arial" w:cs="Arial" w:eastAsia="Arial" w:hAnsi="Arial"/>
          <w:sz w:val="22"/>
          <w:szCs w:val="22"/>
        </w:rPr>
        <w:t xml:space="preserve">5.2  Each Bid must include: (a) your proposed price; (b) a personal message to the Homeowner; and (c) your estimated timeline for completion.</w:t>
      </w:r>
    </w:p>
    <w:p>
      <w:pPr>
        <w:spacing w:after="160"/>
      </w:pPr>
      <w:r>
        <w:rPr>
          <w:rFonts w:ascii="Arial" w:cs="Arial" w:eastAsia="Arial" w:hAnsi="Arial"/>
          <w:sz w:val="22"/>
          <w:szCs w:val="22"/>
        </w:rPr>
        <w:t xml:space="preserve">5.3  By submitting a Bid, you confirm that you: (a) are competent to perform the work; (b) hold all necessary licences, certifications, and permissions required for the work; and (c) can perform the work within the stated timeline.</w:t>
      </w:r>
    </w:p>
    <w:p>
      <w:pPr>
        <w:spacing w:after="160"/>
      </w:pPr>
      <w:r>
        <w:rPr>
          <w:rFonts w:ascii="Arial" w:cs="Arial" w:eastAsia="Arial" w:hAnsi="Arial"/>
          <w:sz w:val="22"/>
          <w:szCs w:val="22"/>
        </w:rPr>
        <w:t xml:space="preserve">5.4  Bids must be genuine and reflect a fair market price. You must not submit Bids for work you do not intend to perform.</w:t>
      </w:r>
    </w:p>
    <w:p>
      <w:pPr>
        <w:spacing w:after="160"/>
      </w:pPr>
      <w:r>
        <w:rPr>
          <w:rFonts w:ascii="Arial" w:cs="Arial" w:eastAsia="Arial" w:hAnsi="Arial"/>
          <w:sz w:val="22"/>
          <w:szCs w:val="22"/>
        </w:rPr>
        <w:t xml:space="preserve">5.5  Upon Bid acceptance by a Homeowner, you are required to sign the automatically generated Contract through the Platform before any work commences.</w:t>
      </w:r>
    </w:p>
    <w:p>
      <w:pPr>
        <w:spacing w:after="160"/>
      </w:pPr>
      <w:r>
        <w:t xml:space="preserve"/>
      </w:r>
    </w:p>
    <w:p>
      <w:pPr>
        <w:pStyle w:val="Heading1"/>
      </w:pPr>
      <w:r>
        <w:rPr>
          <w:rFonts w:ascii="Arial" w:cs="Arial" w:eastAsia="Arial" w:hAnsi="Arial"/>
          <w:b/>
          <w:bCs/>
          <w:color w:val="1B2A4A"/>
          <w:sz w:val="32"/>
          <w:szCs w:val="32"/>
        </w:rPr>
        <w:t xml:space="preserve">6. Performance Standards</w:t>
      </w:r>
    </w:p>
    <w:p>
      <w:pPr>
        <w:spacing w:after="160"/>
      </w:pPr>
      <w:r>
        <w:rPr>
          <w:rFonts w:ascii="Arial" w:cs="Arial" w:eastAsia="Arial" w:hAnsi="Arial"/>
          <w:sz w:val="22"/>
          <w:szCs w:val="22"/>
        </w:rPr>
        <w:t xml:space="preserve">6.1  You agree to:</w:t>
      </w:r>
    </w:p>
    <w:p>
      <w:pPr>
        <w:pStyle w:val="ListParagraph"/>
        <w:numPr>
          <w:ilvl w:val="0"/>
          <w:numId w:val="2"/>
        </w:numPr>
        <w:spacing w:after="80"/>
      </w:pPr>
      <w:r>
        <w:rPr>
          <w:rFonts w:ascii="Arial" w:cs="Arial" w:eastAsia="Arial" w:hAnsi="Arial"/>
          <w:sz w:val="22"/>
          <w:szCs w:val="22"/>
        </w:rPr>
        <w:t xml:space="preserve">perform all Jobs to a professional standard consistent with industry best practice;</w:t>
      </w:r>
    </w:p>
    <w:p>
      <w:pPr>
        <w:pStyle w:val="ListParagraph"/>
        <w:numPr>
          <w:ilvl w:val="0"/>
          <w:numId w:val="2"/>
        </w:numPr>
        <w:spacing w:after="80"/>
      </w:pPr>
      <w:r>
        <w:rPr>
          <w:rFonts w:ascii="Arial" w:cs="Arial" w:eastAsia="Arial" w:hAnsi="Arial"/>
          <w:sz w:val="22"/>
          <w:szCs w:val="22"/>
        </w:rPr>
        <w:t xml:space="preserve">comply with all applicable health and safety legislation;</w:t>
      </w:r>
    </w:p>
    <w:p>
      <w:pPr>
        <w:pStyle w:val="ListParagraph"/>
        <w:numPr>
          <w:ilvl w:val="0"/>
          <w:numId w:val="2"/>
        </w:numPr>
        <w:spacing w:after="80"/>
      </w:pPr>
      <w:r>
        <w:rPr>
          <w:rFonts w:ascii="Arial" w:cs="Arial" w:eastAsia="Arial" w:hAnsi="Arial"/>
          <w:sz w:val="22"/>
          <w:szCs w:val="22"/>
        </w:rPr>
        <w:t xml:space="preserve">carry and produce upon request any required trade licences, certificates, or permits;</w:t>
      </w:r>
    </w:p>
    <w:p>
      <w:pPr>
        <w:pStyle w:val="ListParagraph"/>
        <w:numPr>
          <w:ilvl w:val="0"/>
          <w:numId w:val="2"/>
        </w:numPr>
        <w:spacing w:after="80"/>
      </w:pPr>
      <w:r>
        <w:rPr>
          <w:rFonts w:ascii="Arial" w:cs="Arial" w:eastAsia="Arial" w:hAnsi="Arial"/>
          <w:sz w:val="22"/>
          <w:szCs w:val="22"/>
        </w:rPr>
        <w:t xml:space="preserve">carry your Mintenance Contractor identity document when attending Job sites;</w:t>
      </w:r>
    </w:p>
    <w:p>
      <w:pPr>
        <w:pStyle w:val="ListParagraph"/>
        <w:numPr>
          <w:ilvl w:val="0"/>
          <w:numId w:val="2"/>
        </w:numPr>
        <w:spacing w:after="80"/>
      </w:pPr>
      <w:r>
        <w:rPr>
          <w:rFonts w:ascii="Arial" w:cs="Arial" w:eastAsia="Arial" w:hAnsi="Arial"/>
          <w:sz w:val="22"/>
          <w:szCs w:val="22"/>
        </w:rPr>
        <w:t xml:space="preserve">arrive at Job sites on time or, if delayed, notify the Homeowner promptly via the Platform's messaging system;</w:t>
      </w:r>
    </w:p>
    <w:p>
      <w:pPr>
        <w:pStyle w:val="ListParagraph"/>
        <w:numPr>
          <w:ilvl w:val="0"/>
          <w:numId w:val="2"/>
        </w:numPr>
        <w:spacing w:after="80"/>
      </w:pPr>
      <w:r>
        <w:rPr>
          <w:rFonts w:ascii="Arial" w:cs="Arial" w:eastAsia="Arial" w:hAnsi="Arial"/>
          <w:sz w:val="22"/>
          <w:szCs w:val="22"/>
        </w:rPr>
        <w:t xml:space="preserve">maintain the Job site in a clean and safe condition during work;</w:t>
      </w:r>
    </w:p>
    <w:p>
      <w:pPr>
        <w:pStyle w:val="ListParagraph"/>
        <w:numPr>
          <w:ilvl w:val="0"/>
          <w:numId w:val="2"/>
        </w:numPr>
        <w:spacing w:after="80"/>
      </w:pPr>
      <w:r>
        <w:rPr>
          <w:rFonts w:ascii="Arial" w:cs="Arial" w:eastAsia="Arial" w:hAnsi="Arial"/>
          <w:sz w:val="22"/>
          <w:szCs w:val="22"/>
        </w:rPr>
        <w:t xml:space="preserve">dispose of waste in accordance with applicable regulations;</w:t>
      </w:r>
    </w:p>
    <w:p>
      <w:pPr>
        <w:pStyle w:val="ListParagraph"/>
        <w:numPr>
          <w:ilvl w:val="0"/>
          <w:numId w:val="2"/>
        </w:numPr>
        <w:spacing w:after="80"/>
      </w:pPr>
      <w:r>
        <w:rPr>
          <w:rFonts w:ascii="Arial" w:cs="Arial" w:eastAsia="Arial" w:hAnsi="Arial"/>
          <w:sz w:val="22"/>
          <w:szCs w:val="22"/>
        </w:rPr>
        <w:t xml:space="preserve">communicate professionally and respectfully with Homeowners at all times.</w:t>
      </w:r>
    </w:p>
    <w:p>
      <w:pPr>
        <w:spacing w:after="160"/>
      </w:pPr>
      <w:r>
        <w:rPr>
          <w:rFonts w:ascii="Arial" w:cs="Arial" w:eastAsia="Arial" w:hAnsi="Arial"/>
          <w:sz w:val="22"/>
          <w:szCs w:val="22"/>
        </w:rPr>
        <w:t xml:space="preserve">6.2  You must not subcontract any Job without the prior written consent of the Homeowner.</w:t>
      </w:r>
    </w:p>
    <w:p>
      <w:pPr>
        <w:spacing w:after="160"/>
      </w:pPr>
      <w:r>
        <w:t xml:space="preserve"/>
      </w:r>
    </w:p>
    <w:p>
      <w:pPr>
        <w:pStyle w:val="Heading1"/>
      </w:pPr>
      <w:r>
        <w:rPr>
          <w:rFonts w:ascii="Arial" w:cs="Arial" w:eastAsia="Arial" w:hAnsi="Arial"/>
          <w:b/>
          <w:bCs/>
          <w:color w:val="1B2A4A"/>
          <w:sz w:val="32"/>
          <w:szCs w:val="32"/>
        </w:rPr>
        <w:t xml:space="preserve">7. Photo Evidence Requirements</w:t>
      </w:r>
    </w:p>
    <w:p>
      <w:pPr>
        <w:spacing w:after="160"/>
      </w:pPr>
      <w:r>
        <w:rPr>
          <w:rFonts w:ascii="Arial" w:cs="Arial" w:eastAsia="Arial" w:hAnsi="Arial"/>
          <w:sz w:val="22"/>
          <w:szCs w:val="22"/>
        </w:rPr>
        <w:t xml:space="preserve">7.1  Before commencing work, you must upload at least one 'before' photograph of the relevant work area through the Platform. This is an absolute requirement — the Platform will not permit you to start a Job without before photographs.</w:t>
      </w:r>
    </w:p>
    <w:p>
      <w:pPr>
        <w:spacing w:after="160"/>
      </w:pPr>
      <w:r>
        <w:rPr>
          <w:rFonts w:ascii="Arial" w:cs="Arial" w:eastAsia="Arial" w:hAnsi="Arial"/>
          <w:sz w:val="22"/>
          <w:szCs w:val="22"/>
        </w:rPr>
        <w:t xml:space="preserve">7.2  Photographs must:</w:t>
      </w:r>
    </w:p>
    <w:p>
      <w:pPr>
        <w:pStyle w:val="ListParagraph"/>
        <w:numPr>
          <w:ilvl w:val="0"/>
          <w:numId w:val="2"/>
        </w:numPr>
        <w:spacing w:after="80"/>
      </w:pPr>
      <w:r>
        <w:rPr>
          <w:rFonts w:ascii="Arial" w:cs="Arial" w:eastAsia="Arial" w:hAnsi="Arial"/>
          <w:sz w:val="22"/>
          <w:szCs w:val="22"/>
        </w:rPr>
        <w:t xml:space="preserve">clearly show the current condition of the area to be worked on;</w:t>
      </w:r>
    </w:p>
    <w:p>
      <w:pPr>
        <w:pStyle w:val="ListParagraph"/>
        <w:numPr>
          <w:ilvl w:val="0"/>
          <w:numId w:val="2"/>
        </w:numPr>
        <w:spacing w:after="80"/>
      </w:pPr>
      <w:r>
        <w:rPr>
          <w:rFonts w:ascii="Arial" w:cs="Arial" w:eastAsia="Arial" w:hAnsi="Arial"/>
          <w:sz w:val="22"/>
          <w:szCs w:val="22"/>
        </w:rPr>
        <w:t xml:space="preserve">be taken at or near the Job site (geolocation is captured and verified by the Platform);</w:t>
      </w:r>
    </w:p>
    <w:p>
      <w:pPr>
        <w:pStyle w:val="ListParagraph"/>
        <w:numPr>
          <w:ilvl w:val="0"/>
          <w:numId w:val="2"/>
        </w:numPr>
        <w:spacing w:after="80"/>
      </w:pPr>
      <w:r>
        <w:rPr>
          <w:rFonts w:ascii="Arial" w:cs="Arial" w:eastAsia="Arial" w:hAnsi="Arial"/>
          <w:sz w:val="22"/>
          <w:szCs w:val="22"/>
        </w:rPr>
        <w:t xml:space="preserve">meet minimum quality standards assessed by the Platform's automated verification system (resolution, brightness, sharpness);</w:t>
      </w:r>
    </w:p>
    <w:p>
      <w:pPr>
        <w:pStyle w:val="ListParagraph"/>
        <w:numPr>
          <w:ilvl w:val="0"/>
          <w:numId w:val="2"/>
        </w:numPr>
        <w:spacing w:after="80"/>
      </w:pPr>
      <w:r>
        <w:rPr>
          <w:rFonts w:ascii="Arial" w:cs="Arial" w:eastAsia="Arial" w:hAnsi="Arial"/>
          <w:sz w:val="22"/>
          <w:szCs w:val="22"/>
        </w:rPr>
        <w:t xml:space="preserve">not be edited, filtered, or altered in any way.</w:t>
      </w:r>
    </w:p>
    <w:p>
      <w:pPr>
        <w:spacing w:after="160"/>
      </w:pPr>
      <w:r>
        <w:rPr>
          <w:rFonts w:ascii="Arial" w:cs="Arial" w:eastAsia="Arial" w:hAnsi="Arial"/>
          <w:sz w:val="22"/>
          <w:szCs w:val="22"/>
        </w:rPr>
        <w:t xml:space="preserve">7.3  Upon completion of the work, you must upload at least one 'after' photograph showing the completed work. After photographs will automatically trigger the Job completion status on the Platform.</w:t>
      </w:r>
    </w:p>
    <w:p>
      <w:pPr>
        <w:spacing w:after="160"/>
      </w:pPr>
      <w:r>
        <w:rPr>
          <w:rFonts w:ascii="Arial" w:cs="Arial" w:eastAsia="Arial" w:hAnsi="Arial"/>
          <w:sz w:val="22"/>
          <w:szCs w:val="22"/>
        </w:rPr>
        <w:t xml:space="preserve">7.4  Submitting fraudulent, misleading, or pre-captured photographs is a serious breach of this Agreement and may result in immediate account suspension and withholding of Escrow funds.</w:t>
      </w:r>
    </w:p>
    <w:p>
      <w:pPr>
        <w:spacing w:after="160"/>
      </w:pPr>
      <w:r>
        <w:t xml:space="preserve"/>
      </w:r>
    </w:p>
    <w:p>
      <w:pPr>
        <w:pStyle w:val="Heading1"/>
      </w:pPr>
      <w:r>
        <w:rPr>
          <w:rFonts w:ascii="Arial" w:cs="Arial" w:eastAsia="Arial" w:hAnsi="Arial"/>
          <w:b/>
          <w:bCs/>
          <w:color w:val="1B2A4A"/>
          <w:sz w:val="32"/>
          <w:szCs w:val="32"/>
        </w:rPr>
        <w:t xml:space="preserve">8. Fees, Commission, and Payment</w:t>
      </w:r>
    </w:p>
    <w:p>
      <w:pPr>
        <w:spacing w:after="160"/>
      </w:pPr>
      <w:r>
        <w:rPr>
          <w:rFonts w:ascii="Arial" w:cs="Arial" w:eastAsia="Arial" w:hAnsi="Arial"/>
          <w:sz w:val="22"/>
          <w:szCs w:val="22"/>
        </w:rPr>
        <w:t xml:space="preserve">8.1  The Platform Fee is currently set at 12–15% of the agreed Job value and is deducted from Escrow prior to payment to you. The applicable rate will be displayed to you before you submit a Bid.</w:t>
      </w:r>
    </w:p>
    <w:p>
      <w:pPr>
        <w:spacing w:after="160"/>
      </w:pPr>
      <w:r>
        <w:rPr>
          <w:rFonts w:ascii="Arial" w:cs="Arial" w:eastAsia="Arial" w:hAnsi="Arial"/>
          <w:sz w:val="22"/>
          <w:szCs w:val="22"/>
        </w:rPr>
        <w:t xml:space="preserve">8.2  Payment will be transferred to your registered bank account via Stripe within 2–5 business days of Escrow release.</w:t>
      </w:r>
    </w:p>
    <w:p>
      <w:pPr>
        <w:spacing w:after="160"/>
      </w:pPr>
      <w:r>
        <w:rPr>
          <w:rFonts w:ascii="Arial" w:cs="Arial" w:eastAsia="Arial" w:hAnsi="Arial"/>
          <w:sz w:val="22"/>
          <w:szCs w:val="22"/>
        </w:rPr>
        <w:t xml:space="preserve">8.3  Escrow will be released upon: (a) Homeowner approval; or (b) automatic release after 7 days if no dispute is raised.</w:t>
      </w:r>
    </w:p>
    <w:p>
      <w:pPr>
        <w:spacing w:after="160"/>
      </w:pPr>
      <w:r>
        <w:rPr>
          <w:rFonts w:ascii="Arial" w:cs="Arial" w:eastAsia="Arial" w:hAnsi="Arial"/>
          <w:sz w:val="22"/>
          <w:szCs w:val="22"/>
        </w:rPr>
        <w:t xml:space="preserve">8.4  Mintenance Ltd reserves the right to withhold or adjust payments where:</w:t>
      </w:r>
    </w:p>
    <w:p>
      <w:pPr>
        <w:pStyle w:val="ListParagraph"/>
        <w:numPr>
          <w:ilvl w:val="0"/>
          <w:numId w:val="2"/>
        </w:numPr>
        <w:spacing w:after="80"/>
      </w:pPr>
      <w:r>
        <w:rPr>
          <w:rFonts w:ascii="Arial" w:cs="Arial" w:eastAsia="Arial" w:hAnsi="Arial"/>
          <w:sz w:val="22"/>
          <w:szCs w:val="22"/>
        </w:rPr>
        <w:t xml:space="preserve">a legitimate dispute is raised by the Homeowner;</w:t>
      </w:r>
    </w:p>
    <w:p>
      <w:pPr>
        <w:pStyle w:val="ListParagraph"/>
        <w:numPr>
          <w:ilvl w:val="0"/>
          <w:numId w:val="2"/>
        </w:numPr>
        <w:spacing w:after="80"/>
      </w:pPr>
      <w:r>
        <w:rPr>
          <w:rFonts w:ascii="Arial" w:cs="Arial" w:eastAsia="Arial" w:hAnsi="Arial"/>
          <w:sz w:val="22"/>
          <w:szCs w:val="22"/>
        </w:rPr>
        <w:t xml:space="preserve">there is evidence of fraud or breach of this Agreement;</w:t>
      </w:r>
    </w:p>
    <w:p>
      <w:pPr>
        <w:pStyle w:val="ListParagraph"/>
        <w:numPr>
          <w:ilvl w:val="0"/>
          <w:numId w:val="2"/>
        </w:numPr>
        <w:spacing w:after="80"/>
      </w:pPr>
      <w:r>
        <w:rPr>
          <w:rFonts w:ascii="Arial" w:cs="Arial" w:eastAsia="Arial" w:hAnsi="Arial"/>
          <w:sz w:val="22"/>
          <w:szCs w:val="22"/>
        </w:rPr>
        <w:t xml:space="preserve">a chargeback or payment reversal is initiated by the Homeowner.</w:t>
      </w:r>
    </w:p>
    <w:p>
      <w:pPr>
        <w:spacing w:after="160"/>
      </w:pPr>
      <w:r>
        <w:rPr>
          <w:rFonts w:ascii="Arial" w:cs="Arial" w:eastAsia="Arial" w:hAnsi="Arial"/>
          <w:sz w:val="22"/>
          <w:szCs w:val="22"/>
        </w:rPr>
        <w:t xml:space="preserve">8.5  You are solely responsible for any tax, VAT, or other fiscal obligations arising from payments received through the Platform.</w:t>
      </w:r>
    </w:p>
    <w:p>
      <w:pPr>
        <w:spacing w:after="160"/>
      </w:pPr>
      <w:r>
        <w:rPr>
          <w:rFonts w:ascii="Arial" w:cs="Arial" w:eastAsia="Arial" w:hAnsi="Arial"/>
          <w:sz w:val="22"/>
          <w:szCs w:val="22"/>
        </w:rPr>
        <w:t xml:space="preserve">8.6  You may optionally subscribe to a Contractor Premium Tier for a monthly fee of £49, which provides priority listing in search results and additional profile features.</w:t>
      </w:r>
    </w:p>
    <w:p>
      <w:pPr>
        <w:spacing w:after="160"/>
      </w:pPr>
      <w:r>
        <w:t xml:space="preserve"/>
      </w:r>
    </w:p>
    <w:p>
      <w:pPr>
        <w:pStyle w:val="Heading1"/>
      </w:pPr>
      <w:r>
        <w:rPr>
          <w:rFonts w:ascii="Arial" w:cs="Arial" w:eastAsia="Arial" w:hAnsi="Arial"/>
          <w:b/>
          <w:bCs/>
          <w:color w:val="1B2A4A"/>
          <w:sz w:val="32"/>
          <w:szCs w:val="32"/>
        </w:rPr>
        <w:t xml:space="preserve">9. Insurance Requirements</w:t>
      </w:r>
    </w:p>
    <w:p>
      <w:pPr>
        <w:spacing w:after="160"/>
      </w:pPr>
      <w:r>
        <w:rPr>
          <w:rFonts w:ascii="Arial" w:cs="Arial" w:eastAsia="Arial" w:hAnsi="Arial"/>
          <w:sz w:val="22"/>
          <w:szCs w:val="22"/>
        </w:rPr>
        <w:t xml:space="preserve">9.1  You must maintain at all times:</w:t>
      </w:r>
    </w:p>
    <w:p>
      <w:pPr>
        <w:pStyle w:val="ListParagraph"/>
        <w:numPr>
          <w:ilvl w:val="0"/>
          <w:numId w:val="2"/>
        </w:numPr>
        <w:spacing w:after="80"/>
      </w:pPr>
      <w:r>
        <w:rPr>
          <w:rFonts w:ascii="Arial" w:cs="Arial" w:eastAsia="Arial" w:hAnsi="Arial"/>
          <w:sz w:val="22"/>
          <w:szCs w:val="22"/>
        </w:rPr>
        <w:t xml:space="preserve">Public Liability Insurance: minimum cover of £1,000,000 per incident;</w:t>
      </w:r>
    </w:p>
    <w:p>
      <w:pPr>
        <w:pStyle w:val="ListParagraph"/>
        <w:numPr>
          <w:ilvl w:val="0"/>
          <w:numId w:val="2"/>
        </w:numPr>
        <w:spacing w:after="80"/>
      </w:pPr>
      <w:r>
        <w:rPr>
          <w:rFonts w:ascii="Arial" w:cs="Arial" w:eastAsia="Arial" w:hAnsi="Arial"/>
          <w:sz w:val="22"/>
          <w:szCs w:val="22"/>
        </w:rPr>
        <w:t xml:space="preserve">Any other insurance required by law or regulation for your trade.</w:t>
      </w:r>
    </w:p>
    <w:p>
      <w:pPr>
        <w:spacing w:after="160"/>
      </w:pPr>
      <w:r>
        <w:rPr>
          <w:rFonts w:ascii="Arial" w:cs="Arial" w:eastAsia="Arial" w:hAnsi="Arial"/>
          <w:sz w:val="22"/>
          <w:szCs w:val="22"/>
        </w:rPr>
        <w:t xml:space="preserve">9.2  You must provide Mintenance Ltd with a copy of your current insurance certificate upon request and must notify us immediately if your insurance lapses or is cancelled.</w:t>
      </w:r>
    </w:p>
    <w:p>
      <w:pPr>
        <w:spacing w:after="160"/>
      </w:pPr>
      <w:r>
        <w:rPr>
          <w:rFonts w:ascii="Arial" w:cs="Arial" w:eastAsia="Arial" w:hAnsi="Arial"/>
          <w:sz w:val="22"/>
          <w:szCs w:val="22"/>
        </w:rPr>
        <w:t xml:space="preserve">9.3  Mintenance Ltd will suspend your account if your insurance is found to have lapsed.</w:t>
      </w:r>
    </w:p>
    <w:p>
      <w:pPr>
        <w:spacing w:after="160"/>
      </w:pPr>
      <w:r>
        <w:t xml:space="preserve"/>
      </w:r>
    </w:p>
    <w:p>
      <w:pPr>
        <w:pStyle w:val="Heading1"/>
      </w:pPr>
      <w:r>
        <w:rPr>
          <w:rFonts w:ascii="Arial" w:cs="Arial" w:eastAsia="Arial" w:hAnsi="Arial"/>
          <w:b/>
          <w:bCs/>
          <w:color w:val="1B2A4A"/>
          <w:sz w:val="32"/>
          <w:szCs w:val="32"/>
        </w:rPr>
        <w:t xml:space="preserve">10. Prohibited Conduct</w:t>
      </w:r>
    </w:p>
    <w:p>
      <w:pPr>
        <w:spacing w:after="160"/>
      </w:pPr>
      <w:r>
        <w:rPr>
          <w:rFonts w:ascii="Arial" w:cs="Arial" w:eastAsia="Arial" w:hAnsi="Arial"/>
          <w:sz w:val="22"/>
          <w:szCs w:val="22"/>
        </w:rPr>
        <w:t xml:space="preserve">10.1  You must not:</w:t>
      </w:r>
    </w:p>
    <w:p>
      <w:pPr>
        <w:pStyle w:val="ListParagraph"/>
        <w:numPr>
          <w:ilvl w:val="0"/>
          <w:numId w:val="2"/>
        </w:numPr>
        <w:spacing w:after="80"/>
      </w:pPr>
      <w:r>
        <w:rPr>
          <w:rFonts w:ascii="Arial" w:cs="Arial" w:eastAsia="Arial" w:hAnsi="Arial"/>
          <w:sz w:val="22"/>
          <w:szCs w:val="22"/>
        </w:rPr>
        <w:t xml:space="preserve">communicate with or accept payment from Homeowners outside the Platform to circumvent the Platform Fee;</w:t>
      </w:r>
    </w:p>
    <w:p>
      <w:pPr>
        <w:pStyle w:val="ListParagraph"/>
        <w:numPr>
          <w:ilvl w:val="0"/>
          <w:numId w:val="2"/>
        </w:numPr>
        <w:spacing w:after="80"/>
      </w:pPr>
      <w:r>
        <w:rPr>
          <w:rFonts w:ascii="Arial" w:cs="Arial" w:eastAsia="Arial" w:hAnsi="Arial"/>
          <w:sz w:val="22"/>
          <w:szCs w:val="22"/>
        </w:rPr>
        <w:t xml:space="preserve">share your login credentials or allow others to use your account;</w:t>
      </w:r>
    </w:p>
    <w:p>
      <w:pPr>
        <w:pStyle w:val="ListParagraph"/>
        <w:numPr>
          <w:ilvl w:val="0"/>
          <w:numId w:val="2"/>
        </w:numPr>
        <w:spacing w:after="80"/>
      </w:pPr>
      <w:r>
        <w:rPr>
          <w:rFonts w:ascii="Arial" w:cs="Arial" w:eastAsia="Arial" w:hAnsi="Arial"/>
          <w:sz w:val="22"/>
          <w:szCs w:val="22"/>
        </w:rPr>
        <w:t xml:space="preserve">submit fraudulent or misleading Bids, profiles, or documentation;</w:t>
      </w:r>
    </w:p>
    <w:p>
      <w:pPr>
        <w:pStyle w:val="ListParagraph"/>
        <w:numPr>
          <w:ilvl w:val="0"/>
          <w:numId w:val="2"/>
        </w:numPr>
        <w:spacing w:after="80"/>
      </w:pPr>
      <w:r>
        <w:rPr>
          <w:rFonts w:ascii="Arial" w:cs="Arial" w:eastAsia="Arial" w:hAnsi="Arial"/>
          <w:sz w:val="22"/>
          <w:szCs w:val="22"/>
        </w:rPr>
        <w:t xml:space="preserve">upload false, edited, or pre-captured photographs as Job evidence;</w:t>
      </w:r>
    </w:p>
    <w:p>
      <w:pPr>
        <w:pStyle w:val="ListParagraph"/>
        <w:numPr>
          <w:ilvl w:val="0"/>
          <w:numId w:val="2"/>
        </w:numPr>
        <w:spacing w:after="80"/>
      </w:pPr>
      <w:r>
        <w:rPr>
          <w:rFonts w:ascii="Arial" w:cs="Arial" w:eastAsia="Arial" w:hAnsi="Arial"/>
          <w:sz w:val="22"/>
          <w:szCs w:val="22"/>
        </w:rPr>
        <w:t xml:space="preserve">engage in dishonest, threatening, or abusive conduct towards Homeowners or Mintenance Ltd staff;</w:t>
      </w:r>
    </w:p>
    <w:p>
      <w:pPr>
        <w:pStyle w:val="ListParagraph"/>
        <w:numPr>
          <w:ilvl w:val="0"/>
          <w:numId w:val="2"/>
        </w:numPr>
        <w:spacing w:after="80"/>
      </w:pPr>
      <w:r>
        <w:rPr>
          <w:rFonts w:ascii="Arial" w:cs="Arial" w:eastAsia="Arial" w:hAnsi="Arial"/>
          <w:sz w:val="22"/>
          <w:szCs w:val="22"/>
        </w:rPr>
        <w:t xml:space="preserve">accept a Job for which you do not hold the required qualifications, licences, or insurance;</w:t>
      </w:r>
    </w:p>
    <w:p>
      <w:pPr>
        <w:pStyle w:val="ListParagraph"/>
        <w:numPr>
          <w:ilvl w:val="0"/>
          <w:numId w:val="2"/>
        </w:numPr>
        <w:spacing w:after="80"/>
      </w:pPr>
      <w:r>
        <w:rPr>
          <w:rFonts w:ascii="Arial" w:cs="Arial" w:eastAsia="Arial" w:hAnsi="Arial"/>
          <w:sz w:val="22"/>
          <w:szCs w:val="22"/>
        </w:rPr>
        <w:t xml:space="preserve">use the Platform for any purpose not authorised by this Agreement.</w:t>
      </w:r>
    </w:p>
    <w:p>
      <w:pPr>
        <w:spacing w:after="160"/>
      </w:pPr>
      <w:r>
        <w:t xml:space="preserve"/>
      </w:r>
    </w:p>
    <w:p>
      <w:pPr>
        <w:pStyle w:val="Heading1"/>
      </w:pPr>
      <w:r>
        <w:rPr>
          <w:rFonts w:ascii="Arial" w:cs="Arial" w:eastAsia="Arial" w:hAnsi="Arial"/>
          <w:b/>
          <w:bCs/>
          <w:color w:val="1B2A4A"/>
          <w:sz w:val="32"/>
          <w:szCs w:val="32"/>
        </w:rPr>
        <w:t xml:space="preserve">11. Intellectual Property</w:t>
      </w:r>
    </w:p>
    <w:p>
      <w:pPr>
        <w:spacing w:after="160"/>
      </w:pPr>
      <w:r>
        <w:rPr>
          <w:rFonts w:ascii="Arial" w:cs="Arial" w:eastAsia="Arial" w:hAnsi="Arial"/>
          <w:sz w:val="22"/>
          <w:szCs w:val="22"/>
        </w:rPr>
        <w:t xml:space="preserve">11.1  By uploading photographs, content, or other materials to the Platform, you grant Mintenance Ltd a non-exclusive, royalty-free, worldwide licence to store, use, and display such content for the purposes of operating the Platform.</w:t>
      </w:r>
    </w:p>
    <w:p>
      <w:pPr>
        <w:spacing w:after="160"/>
      </w:pPr>
      <w:r>
        <w:rPr>
          <w:rFonts w:ascii="Arial" w:cs="Arial" w:eastAsia="Arial" w:hAnsi="Arial"/>
          <w:sz w:val="22"/>
          <w:szCs w:val="22"/>
        </w:rPr>
        <w:t xml:space="preserve">11.2  You retain ownership of all content you upload. Mintenance Ltd will not sell your content to third parties.</w:t>
      </w:r>
    </w:p>
    <w:p>
      <w:pPr>
        <w:spacing w:after="160"/>
      </w:pPr>
      <w:r>
        <w:t xml:space="preserve"/>
      </w:r>
    </w:p>
    <w:p>
      <w:pPr>
        <w:pStyle w:val="Heading1"/>
      </w:pPr>
      <w:r>
        <w:rPr>
          <w:rFonts w:ascii="Arial" w:cs="Arial" w:eastAsia="Arial" w:hAnsi="Arial"/>
          <w:b/>
          <w:bCs/>
          <w:color w:val="1B2A4A"/>
          <w:sz w:val="32"/>
          <w:szCs w:val="32"/>
        </w:rPr>
        <w:t xml:space="preserve">12. Data Protection</w:t>
      </w:r>
    </w:p>
    <w:p>
      <w:pPr>
        <w:spacing w:after="160"/>
      </w:pPr>
      <w:r>
        <w:rPr>
          <w:rFonts w:ascii="Arial" w:cs="Arial" w:eastAsia="Arial" w:hAnsi="Arial"/>
          <w:sz w:val="22"/>
          <w:szCs w:val="22"/>
        </w:rPr>
        <w:t xml:space="preserve">12.1  Both parties agree to comply with the UK GDPR and the Data Protection Act 2018.</w:t>
      </w:r>
    </w:p>
    <w:p>
      <w:pPr>
        <w:spacing w:after="160"/>
      </w:pPr>
      <w:r>
        <w:rPr>
          <w:rFonts w:ascii="Arial" w:cs="Arial" w:eastAsia="Arial" w:hAnsi="Arial"/>
          <w:sz w:val="22"/>
          <w:szCs w:val="22"/>
        </w:rPr>
        <w:t xml:space="preserve">12.2  Mintenance Ltd processes your personal data as described in our Privacy Policy, which forms part of this Agreement.</w:t>
      </w:r>
    </w:p>
    <w:p>
      <w:pPr>
        <w:spacing w:after="160"/>
      </w:pPr>
      <w:r>
        <w:rPr>
          <w:rFonts w:ascii="Arial" w:cs="Arial" w:eastAsia="Arial" w:hAnsi="Arial"/>
          <w:sz w:val="22"/>
          <w:szCs w:val="22"/>
        </w:rPr>
        <w:t xml:space="preserve">12.3  You must handle any Homeowner personal data you access through the Platform strictly for the purposes of performing the relevant Job.</w:t>
      </w:r>
    </w:p>
    <w:p>
      <w:pPr>
        <w:spacing w:after="160"/>
      </w:pPr>
      <w:r>
        <w:t xml:space="preserve"/>
      </w:r>
    </w:p>
    <w:p>
      <w:pPr>
        <w:pStyle w:val="Heading1"/>
      </w:pPr>
      <w:r>
        <w:rPr>
          <w:rFonts w:ascii="Arial" w:cs="Arial" w:eastAsia="Arial" w:hAnsi="Arial"/>
          <w:b/>
          <w:bCs/>
          <w:color w:val="1B2A4A"/>
          <w:sz w:val="32"/>
          <w:szCs w:val="32"/>
        </w:rPr>
        <w:t xml:space="preserve">13. Suspension and Termination</w:t>
      </w:r>
    </w:p>
    <w:p>
      <w:pPr>
        <w:spacing w:after="160"/>
      </w:pPr>
      <w:r>
        <w:rPr>
          <w:rFonts w:ascii="Arial" w:cs="Arial" w:eastAsia="Arial" w:hAnsi="Arial"/>
          <w:sz w:val="22"/>
          <w:szCs w:val="22"/>
        </w:rPr>
        <w:t xml:space="preserve">13.1  Mintenance Ltd may suspend your account immediately, without prior notice, if:</w:t>
      </w:r>
    </w:p>
    <w:p>
      <w:pPr>
        <w:pStyle w:val="ListParagraph"/>
        <w:numPr>
          <w:ilvl w:val="0"/>
          <w:numId w:val="2"/>
        </w:numPr>
        <w:spacing w:after="80"/>
      </w:pPr>
      <w:r>
        <w:rPr>
          <w:rFonts w:ascii="Arial" w:cs="Arial" w:eastAsia="Arial" w:hAnsi="Arial"/>
          <w:sz w:val="22"/>
          <w:szCs w:val="22"/>
        </w:rPr>
        <w:t xml:space="preserve">you breach any material provision of this Agreement;</w:t>
      </w:r>
    </w:p>
    <w:p>
      <w:pPr>
        <w:pStyle w:val="ListParagraph"/>
        <w:numPr>
          <w:ilvl w:val="0"/>
          <w:numId w:val="2"/>
        </w:numPr>
        <w:spacing w:after="80"/>
      </w:pPr>
      <w:r>
        <w:rPr>
          <w:rFonts w:ascii="Arial" w:cs="Arial" w:eastAsia="Arial" w:hAnsi="Arial"/>
          <w:sz w:val="22"/>
          <w:szCs w:val="22"/>
        </w:rPr>
        <w:t xml:space="preserve">a dispute is raised against you and remains unresolved;</w:t>
      </w:r>
    </w:p>
    <w:p>
      <w:pPr>
        <w:pStyle w:val="ListParagraph"/>
        <w:numPr>
          <w:ilvl w:val="0"/>
          <w:numId w:val="2"/>
        </w:numPr>
        <w:spacing w:after="80"/>
      </w:pPr>
      <w:r>
        <w:rPr>
          <w:rFonts w:ascii="Arial" w:cs="Arial" w:eastAsia="Arial" w:hAnsi="Arial"/>
          <w:sz w:val="22"/>
          <w:szCs w:val="22"/>
        </w:rPr>
        <w:t xml:space="preserve">your insurance is found to have lapsed;</w:t>
      </w:r>
    </w:p>
    <w:p>
      <w:pPr>
        <w:pStyle w:val="ListParagraph"/>
        <w:numPr>
          <w:ilvl w:val="0"/>
          <w:numId w:val="2"/>
        </w:numPr>
        <w:spacing w:after="80"/>
      </w:pPr>
      <w:r>
        <w:rPr>
          <w:rFonts w:ascii="Arial" w:cs="Arial" w:eastAsia="Arial" w:hAnsi="Arial"/>
          <w:sz w:val="22"/>
          <w:szCs w:val="22"/>
        </w:rPr>
        <w:t xml:space="preserve">we have reasonable grounds to suspect fraud or criminal conduct;</w:t>
      </w:r>
    </w:p>
    <w:p>
      <w:pPr>
        <w:pStyle w:val="ListParagraph"/>
        <w:numPr>
          <w:ilvl w:val="0"/>
          <w:numId w:val="2"/>
        </w:numPr>
        <w:spacing w:after="80"/>
      </w:pPr>
      <w:r>
        <w:rPr>
          <w:rFonts w:ascii="Arial" w:cs="Arial" w:eastAsia="Arial" w:hAnsi="Arial"/>
          <w:sz w:val="22"/>
          <w:szCs w:val="22"/>
        </w:rPr>
        <w:t xml:space="preserve">your account receives a consistently low rating (below 3.0 stars average).</w:t>
      </w:r>
    </w:p>
    <w:p>
      <w:pPr>
        <w:spacing w:after="160"/>
      </w:pPr>
      <w:r>
        <w:rPr>
          <w:rFonts w:ascii="Arial" w:cs="Arial" w:eastAsia="Arial" w:hAnsi="Arial"/>
          <w:sz w:val="22"/>
          <w:szCs w:val="22"/>
        </w:rPr>
        <w:t xml:space="preserve">13.2  You may terminate this Agreement at any time by notifying us at legal@mintenance.co.uk. Any active Jobs or Contracts must be completed before account closure.</w:t>
      </w:r>
    </w:p>
    <w:p>
      <w:pPr>
        <w:spacing w:after="160"/>
      </w:pPr>
      <w:r>
        <w:rPr>
          <w:rFonts w:ascii="Arial" w:cs="Arial" w:eastAsia="Arial" w:hAnsi="Arial"/>
          <w:sz w:val="22"/>
          <w:szCs w:val="22"/>
        </w:rPr>
        <w:t xml:space="preserve">13.3  Upon termination, your access to the Platform ceases and your profile is removed from public search. Completed Job history and payment records are retained as required by law.</w:t>
      </w:r>
    </w:p>
    <w:p>
      <w:pPr>
        <w:spacing w:after="160"/>
      </w:pPr>
      <w:r>
        <w:t xml:space="preserve"/>
      </w:r>
    </w:p>
    <w:p>
      <w:pPr>
        <w:pStyle w:val="Heading1"/>
      </w:pPr>
      <w:r>
        <w:rPr>
          <w:rFonts w:ascii="Arial" w:cs="Arial" w:eastAsia="Arial" w:hAnsi="Arial"/>
          <w:b/>
          <w:bCs/>
          <w:color w:val="1B2A4A"/>
          <w:sz w:val="32"/>
          <w:szCs w:val="32"/>
        </w:rPr>
        <w:t xml:space="preserve">14. Non-Solicitation</w:t>
      </w:r>
    </w:p>
    <w:p>
      <w:pPr>
        <w:spacing w:after="160"/>
      </w:pPr>
      <w:r>
        <w:rPr>
          <w:rFonts w:ascii="Arial" w:cs="Arial" w:eastAsia="Arial" w:hAnsi="Arial"/>
          <w:sz w:val="22"/>
          <w:szCs w:val="22"/>
        </w:rPr>
        <w:t xml:space="preserve">14.1  During the term of this Agreement and for 12 months after its termination, you agree not to: (a) solicit or offer services to any Homeowner you connected with through the Platform outside of the Platform; or (b) encourage any user to stop using or reduce their use of the Platform.</w:t>
      </w:r>
    </w:p>
    <w:p>
      <w:pPr>
        <w:spacing w:after="160"/>
      </w:pPr>
      <w:r>
        <w:rPr>
          <w:rFonts w:ascii="Arial" w:cs="Arial" w:eastAsia="Arial" w:hAnsi="Arial"/>
          <w:sz w:val="22"/>
          <w:szCs w:val="22"/>
        </w:rPr>
        <w:t xml:space="preserve">14.2  This clause does not restrict you from undertaking paid work obtained through other channels, provided that work was not initially sourced through the Platform.</w:t>
      </w:r>
    </w:p>
    <w:p>
      <w:pPr>
        <w:spacing w:after="160"/>
      </w:pPr>
      <w:r>
        <w:t xml:space="preserve"/>
      </w:r>
    </w:p>
    <w:p>
      <w:pPr>
        <w:pStyle w:val="Heading1"/>
      </w:pPr>
      <w:r>
        <w:rPr>
          <w:rFonts w:ascii="Arial" w:cs="Arial" w:eastAsia="Arial" w:hAnsi="Arial"/>
          <w:b/>
          <w:bCs/>
          <w:color w:val="1B2A4A"/>
          <w:sz w:val="32"/>
          <w:szCs w:val="32"/>
        </w:rPr>
        <w:t xml:space="preserve">15. Limitation of Liability</w:t>
      </w:r>
    </w:p>
    <w:p>
      <w:pPr>
        <w:spacing w:after="160"/>
      </w:pPr>
      <w:r>
        <w:rPr>
          <w:rFonts w:ascii="Arial" w:cs="Arial" w:eastAsia="Arial" w:hAnsi="Arial"/>
          <w:sz w:val="22"/>
          <w:szCs w:val="22"/>
        </w:rPr>
        <w:t xml:space="preserve">15.1  Mintenance Ltd is not liable for any loss of earnings, contracts, or business opportunity arising from suspension or termination of your account, subject to compliance with the terms of this Agreement.</w:t>
      </w:r>
    </w:p>
    <w:p>
      <w:pPr>
        <w:spacing w:after="160"/>
      </w:pPr>
      <w:r>
        <w:rPr>
          <w:rFonts w:ascii="Arial" w:cs="Arial" w:eastAsia="Arial" w:hAnsi="Arial"/>
          <w:sz w:val="22"/>
          <w:szCs w:val="22"/>
        </w:rPr>
        <w:t xml:space="preserve">15.2  Mintenance Ltd is not liable for any third-party claims arising from work you perform on the Platform. You are solely responsible for your workmanship, safety, and compliance with applicable law.</w:t>
      </w:r>
    </w:p>
    <w:p>
      <w:pPr>
        <w:spacing w:after="160"/>
      </w:pPr>
      <w:r>
        <w:t xml:space="preserve"/>
      </w:r>
    </w:p>
    <w:p>
      <w:pPr>
        <w:pStyle w:val="Heading1"/>
      </w:pPr>
      <w:r>
        <w:rPr>
          <w:rFonts w:ascii="Arial" w:cs="Arial" w:eastAsia="Arial" w:hAnsi="Arial"/>
          <w:b/>
          <w:bCs/>
          <w:color w:val="1B2A4A"/>
          <w:sz w:val="32"/>
          <w:szCs w:val="32"/>
        </w:rPr>
        <w:t xml:space="preserve">16. Governing Law</w:t>
      </w:r>
    </w:p>
    <w:p>
      <w:pPr>
        <w:spacing w:after="160"/>
      </w:pPr>
      <w:r>
        <w:rPr>
          <w:rFonts w:ascii="Arial" w:cs="Arial" w:eastAsia="Arial" w:hAnsi="Arial"/>
          <w:sz w:val="22"/>
          <w:szCs w:val="22"/>
        </w:rPr>
        <w:t xml:space="preserve">This Agreement is governed by and construed in accordance with the laws of England and Wales. Any disputes shall be subject to the exclusive jurisdiction of the courts of England and Wales.</w:t>
      </w:r>
    </w:p>
    <w:p>
      <w:pPr>
        <w:spacing w:after="160"/>
      </w:pPr>
      <w:r>
        <w:t xml:space="preserve"/>
      </w:r>
    </w:p>
    <w:p>
      <w:pPr>
        <w:pStyle w:val="Heading1"/>
      </w:pPr>
      <w:r>
        <w:rPr>
          <w:rFonts w:ascii="Arial" w:cs="Arial" w:eastAsia="Arial" w:hAnsi="Arial"/>
          <w:b/>
          <w:bCs/>
          <w:color w:val="1B2A4A"/>
          <w:sz w:val="32"/>
          <w:szCs w:val="32"/>
        </w:rPr>
        <w:t xml:space="preserve">17. Amendments</w:t>
      </w:r>
    </w:p>
    <w:p>
      <w:pPr>
        <w:spacing w:after="160"/>
      </w:pPr>
      <w:r>
        <w:rPr>
          <w:rFonts w:ascii="Arial" w:cs="Arial" w:eastAsia="Arial" w:hAnsi="Arial"/>
          <w:sz w:val="22"/>
          <w:szCs w:val="22"/>
        </w:rPr>
        <w:t xml:space="preserve">Mintenance Ltd reserves the right to amend this Agreement at any time, giving not less than 30 days' written notice by email. Continued use of the Platform after the effective date constitutes acceptance of the revised Agreement.</w:t>
      </w:r>
    </w:p>
    <w:p>
      <w:pPr>
        <w:spacing w:after="160"/>
      </w:pPr>
      <w:r>
        <w:t xml:space="preserve"/>
      </w:r>
    </w:p>
    <w:p>
      <w:pPr>
        <w:pStyle w:val="Heading1"/>
      </w:pPr>
      <w:r>
        <w:rPr>
          <w:rFonts w:ascii="Arial" w:cs="Arial" w:eastAsia="Arial" w:hAnsi="Arial"/>
          <w:b/>
          <w:bCs/>
          <w:color w:val="1B2A4A"/>
          <w:sz w:val="32"/>
          <w:szCs w:val="32"/>
        </w:rPr>
        <w:t xml:space="preserve">18. Entire Agreement</w:t>
      </w:r>
    </w:p>
    <w:p>
      <w:pPr>
        <w:spacing w:after="160"/>
      </w:pPr>
      <w:r>
        <w:rPr>
          <w:rFonts w:ascii="Arial" w:cs="Arial" w:eastAsia="Arial" w:hAnsi="Arial"/>
          <w:sz w:val="22"/>
          <w:szCs w:val="22"/>
        </w:rPr>
        <w:t xml:space="preserve">This Agreement, together with the Platform's Terms and Conditions, Privacy Policy, and Escrow and Payment Terms, constitutes the entire agreement between the parties regarding your use of the Platform as a Contractor and supersedes all prior agreements.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Mintenance Ltd</w:t>
            </w:r>
          </w:p>
          <w:p>
            <w:pPr>
              <w:spacing w:after="0"/>
            </w:pPr>
            <w:r>
              <w:rPr>
                <w:rFonts w:ascii="Arial" w:cs="Arial" w:eastAsia="Arial" w:hAnsi="Arial"/>
                <w:color w:val="374151"/>
                <w:sz w:val="20"/>
                <w:szCs w:val="20"/>
              </w:rPr>
              <w:t xml:space="preserve">Email: legal@mintenance.co.uk  |  Website: www.mintenance.co.uk</w:t>
            </w:r>
          </w:p>
        </w:tc>
      </w:tr>
    </w:tbl>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spacing w:before="80"/>
    </w:pPr>
    <w:r>
      <w:rPr>
        <w:rFonts w:ascii="Arial" w:cs="Arial" w:eastAsia="Arial" w:hAnsi="Arial"/>
        <w:color w:val="9CA3AF"/>
        <w:sz w:val="16"/>
        <w:szCs w:val="16"/>
      </w:rPr>
      <w:t xml:space="preserve">Contractor Agreement  —  www.mintenance.co.uk  —  legal@mintenance.co.uk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6"/>
      </w:pBdr>
      <w:tabs>
        <w:tab w:val="right" w:pos="9026"/>
      </w:tabs>
      <w:spacing w:after="120"/>
    </w:pPr>
    <w:r>
      <w:rPr>
        <w:rFonts w:ascii="Arial" w:cs="Arial" w:eastAsia="Arial" w:hAnsi="Arial"/>
        <w:color w:val="6B7280"/>
        <w:sz w:val="18"/>
        <w:szCs w:val="18"/>
      </w:rPr>
      <w:t xml:space="preserve">Mintenance Ltd  |  Contractor Agreement</w:t>
    </w:r>
    <w:r>
      <w:t xml:space="preserve">	</w:t>
    </w:r>
    <w:r>
      <w:rPr>
        <w:rFonts w:ascii="Arial" w:cs="Arial" w:eastAsia="Arial" w:hAnsi="Arial"/>
        <w:color w:val="6B7280"/>
        <w:sz w:val="18"/>
        <w:szCs w:val="18"/>
      </w:rPr>
      <w:t xml:space="preserve">v1.0  |  26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2026-02-26T15:38:56.750Z</dcterms:created>
  <dcterms:modified xsi:type="dcterms:W3CDTF">2026-02-26T15:38:56.750Z</dcterms:modified>
</cp:coreProperties>
</file>

<file path=docProps/custom.xml><?xml version="1.0" encoding="utf-8"?>
<Properties xmlns="http://schemas.openxmlformats.org/officeDocument/2006/custom-properties" xmlns:vt="http://schemas.openxmlformats.org/officeDocument/2006/docPropsVTypes"/>
</file>