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bidi w:val="0"/>
        <w:jc w:val="center"/>
      </w:pPr>
      <w:r>
        <w:t>CYBR2100 Rules of Engagement (ROE) Outline</w:t>
      </w:r>
    </w:p>
    <w:p w14:paraId="00000002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&amp; Approvals</w:t>
      </w:r>
    </w:p>
    <w:p w14:paraId="000000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Define clear rules of engagement for cybersecurity testing and monitoring activities at Hocking College.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>: Ensure ethical, legal, and professional standards while protecting systems and stakeholders.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Approvals</w:t>
      </w:r>
      <w:r>
        <w:rPr>
          <w:rFonts w:ascii="Times New Roman" w:hAnsi="Times New Roman" w:cs="Times New Roman"/>
          <w:sz w:val="24"/>
          <w:szCs w:val="24"/>
        </w:rPr>
        <w:t>: Engagement must be approved in writing by the CIO, IT Security Manager, and project sponsor. Signatures from authorized leadership are required before any test begins.</w:t>
      </w:r>
    </w:p>
    <w:p w14:paraId="00000004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&amp; Authorization</w:t>
      </w:r>
    </w:p>
    <w:p w14:paraId="000000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In-Scope</w:t>
      </w:r>
      <w:r>
        <w:rPr>
          <w:rFonts w:ascii="Times New Roman" w:hAnsi="Times New Roman" w:cs="Times New Roman"/>
          <w:sz w:val="24"/>
          <w:szCs w:val="24"/>
        </w:rPr>
        <w:t>: Hocking College servers, designated lab systems, approved faculty/staff workstations, and network monitoring tools.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Out-of-Scope</w:t>
      </w:r>
      <w:r>
        <w:rPr>
          <w:rFonts w:ascii="Times New Roman" w:hAnsi="Times New Roman" w:cs="Times New Roman"/>
          <w:sz w:val="24"/>
          <w:szCs w:val="24"/>
        </w:rPr>
        <w:t>: Student personal devices, third-party cloud services without contract authorization, and production systems during critical operations.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Authorization Statement</w:t>
      </w:r>
      <w:r>
        <w:rPr>
          <w:rFonts w:ascii="Times New Roman" w:hAnsi="Times New Roman" w:cs="Times New Roman"/>
          <w:sz w:val="24"/>
          <w:szCs w:val="24"/>
        </w:rPr>
        <w:t>: This engagement is explicitly authorized by Hocking College IT leadership and is limited to the systems and timelines stated.</w:t>
      </w:r>
    </w:p>
    <w:p w14:paraId="00000006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&amp; Deconfliction</w:t>
      </w:r>
    </w:p>
    <w:p w14:paraId="000000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Testing Windows</w:t>
      </w:r>
      <w:r>
        <w:rPr>
          <w:rFonts w:ascii="Times New Roman" w:hAnsi="Times New Roman" w:cs="Times New Roman"/>
          <w:sz w:val="24"/>
          <w:szCs w:val="24"/>
        </w:rPr>
        <w:t>: Monday–Friday, 6:00 p.m.–10:00 p.m. (off-peak hours).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Maintenance Freezes</w:t>
      </w:r>
      <w:r>
        <w:rPr>
          <w:rFonts w:ascii="Times New Roman" w:hAnsi="Times New Roman" w:cs="Times New Roman"/>
          <w:sz w:val="24"/>
          <w:szCs w:val="24"/>
        </w:rPr>
        <w:t>: No testing during final exams, enrollment periods, or other blackouts identified by IT.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Contact Hours</w:t>
      </w:r>
      <w:r>
        <w:rPr>
          <w:rFonts w:ascii="Times New Roman" w:hAnsi="Times New Roman" w:cs="Times New Roman"/>
          <w:sz w:val="24"/>
          <w:szCs w:val="24"/>
        </w:rPr>
        <w:t>: Primary contacts available 8:00 a.m.–5:00 p.m. for coordination; emergency hotline for after-hours incidents.</w:t>
      </w:r>
    </w:p>
    <w:p w14:paraId="00000008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Communications &amp; Escalation</w:t>
      </w:r>
    </w:p>
    <w:p w14:paraId="000000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Real-Time Contacts</w:t>
      </w:r>
      <w:r>
        <w:rPr>
          <w:rFonts w:ascii="Times New Roman" w:hAnsi="Times New Roman" w:cs="Times New Roman"/>
          <w:sz w:val="24"/>
          <w:szCs w:val="24"/>
        </w:rPr>
        <w:t>: Incident Commander (IT Security Manager) and Deputy Lead (Network Engineer).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Notification Windows</w:t>
      </w:r>
      <w:r>
        <w:rPr>
          <w:rFonts w:ascii="Times New Roman" w:hAnsi="Times New Roman" w:cs="Times New Roman"/>
          <w:sz w:val="24"/>
          <w:szCs w:val="24"/>
        </w:rPr>
        <w:t>: All major findings reported within 24 hours; critical issues reported immediately.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Stop-Test Conditions</w:t>
      </w:r>
      <w:r>
        <w:rPr>
          <w:rFonts w:ascii="Times New Roman" w:hAnsi="Times New Roman" w:cs="Times New Roman"/>
          <w:sz w:val="24"/>
          <w:szCs w:val="24"/>
        </w:rPr>
        <w:t>: Testing halts immediately upon detection of critical service disruption or request from authorized leadership.</w:t>
      </w:r>
    </w:p>
    <w:p w14:paraId="0000000A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Handling</w:t>
      </w:r>
    </w:p>
    <w:p w14:paraId="00000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Minimum Necessary</w:t>
      </w:r>
      <w:r>
        <w:rPr>
          <w:rFonts w:ascii="Times New Roman" w:hAnsi="Times New Roman" w:cs="Times New Roman"/>
          <w:sz w:val="24"/>
          <w:szCs w:val="24"/>
        </w:rPr>
        <w:t>: Only data required for investigation is collected.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Storage Location</w:t>
      </w:r>
      <w:r>
        <w:rPr>
          <w:rFonts w:ascii="Times New Roman" w:hAnsi="Times New Roman" w:cs="Times New Roman"/>
          <w:sz w:val="24"/>
          <w:szCs w:val="24"/>
        </w:rPr>
        <w:t>: Encrypted storage on Hocking College secure servers.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Retention/Deletion</w:t>
      </w:r>
      <w:r>
        <w:rPr>
          <w:rFonts w:ascii="Times New Roman" w:hAnsi="Times New Roman" w:cs="Times New Roman"/>
          <w:sz w:val="24"/>
          <w:szCs w:val="24"/>
        </w:rPr>
        <w:t>: Data retained no longer than 30 days after report handoff unless extended by written approval.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Redaction</w:t>
      </w:r>
      <w:r>
        <w:rPr>
          <w:rFonts w:ascii="Times New Roman" w:hAnsi="Times New Roman" w:cs="Times New Roman"/>
          <w:sz w:val="24"/>
          <w:szCs w:val="24"/>
        </w:rPr>
        <w:t>: All personally identifiable information (PII) and sensitive data are redacted in reports.</w:t>
      </w:r>
    </w:p>
    <w:p w14:paraId="0000000C"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&amp; Handoff</w:t>
      </w:r>
    </w:p>
    <w:p w14:paraId="000000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: Formal written report with executive summary, technical findings, and remediation recommendations.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>: Draft report delivered within 5 business days of engagement; final report within 10 business days.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Remediation Handoff</w:t>
      </w:r>
      <w:r>
        <w:rPr>
          <w:rFonts w:ascii="Times New Roman" w:hAnsi="Times New Roman" w:cs="Times New Roman"/>
          <w:sz w:val="24"/>
          <w:szCs w:val="24"/>
        </w:rPr>
        <w:t>: Findings handed to Hocking College IT Security Manager for assignment and trackin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pStyle w:val="36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decimal"/>
      <w:pStyle w:val="3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pStyle w:val="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41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name="endnote reference"/>
    <w:lsdException w:uiPriority="99" w:name="endnote text"/>
    <w:lsdException w:unhideWhenUsed="0" w:uiPriority="0" w:semiHidden="0" w:name="table of authorities"/>
    <w:lsdException w:uiPriority="99" w:semiHidden="0" w:name="macro"/>
    <w:lsdException w:unhideWhenUsed="0" w:uiPriority="0" w:semiHidden="0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nhideWhenUsed="0" w:uiPriority="0" w:semiHidden="0" w:name="List 4"/>
    <w:lsdException w:unhideWhenUsed="0" w:uiPriority="0" w:semiHidden="0" w:name="List 5"/>
    <w:lsdException w:qFormat="1" w:uiPriority="99" w:semiHidden="0" w:name="List Bullet 2"/>
    <w:lsdException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uiPriority="99" w:semiHidden="0" w:name="List Number 2"/>
    <w:lsdException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qFormat="1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8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9"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50"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60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61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6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5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4"/>
    <w:unhideWhenUsed/>
    <w:qFormat/>
    <w:uiPriority w:val="99"/>
    <w:pPr>
      <w:spacing w:after="120"/>
    </w:pPr>
  </w:style>
  <w:style w:type="paragraph" w:styleId="14">
    <w:name w:val="Body Text 2"/>
    <w:basedOn w:val="1"/>
    <w:link w:val="15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9">
    <w:name w:val="endnote text"/>
    <w:basedOn w:val="1"/>
    <w:link w:val="143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20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21">
    <w:name w:val="footer"/>
    <w:basedOn w:val="1"/>
    <w:link w:val="14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2">
    <w:name w:val="footnote reference"/>
    <w:basedOn w:val="11"/>
    <w:semiHidden/>
    <w:unhideWhenUsed/>
    <w:uiPriority w:val="99"/>
    <w:rPr>
      <w:vertAlign w:val="superscript"/>
    </w:rPr>
  </w:style>
  <w:style w:type="paragraph" w:styleId="23">
    <w:name w:val="footnote text"/>
    <w:basedOn w:val="1"/>
    <w:link w:val="14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4">
    <w:name w:val="header"/>
    <w:basedOn w:val="1"/>
    <w:link w:val="14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5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6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7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8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31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6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7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8">
    <w:name w:val="macro"/>
    <w:link w:val="15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9">
    <w:name w:val="Plain Text"/>
    <w:basedOn w:val="1"/>
    <w:link w:val="144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40">
    <w:name w:val="Strong"/>
    <w:basedOn w:val="11"/>
    <w:qFormat/>
    <w:uiPriority w:val="22"/>
    <w:rPr>
      <w:b/>
      <w:bCs/>
    </w:rPr>
  </w:style>
  <w:style w:type="paragraph" w:styleId="41">
    <w:name w:val="Subtitle"/>
    <w:basedOn w:val="1"/>
    <w:next w:val="1"/>
    <w:link w:val="15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42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3">
    <w:name w:val="Title"/>
    <w:basedOn w:val="1"/>
    <w:next w:val="1"/>
    <w:link w:val="15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table" w:styleId="44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Footnote Text Char"/>
    <w:basedOn w:val="11"/>
    <w:link w:val="23"/>
    <w:semiHidden/>
    <w:uiPriority w:val="99"/>
    <w:rPr>
      <w:sz w:val="20"/>
      <w:szCs w:val="20"/>
    </w:rPr>
  </w:style>
  <w:style w:type="character" w:customStyle="1" w:styleId="143">
    <w:name w:val="Endnote Text Char"/>
    <w:basedOn w:val="11"/>
    <w:link w:val="19"/>
    <w:semiHidden/>
    <w:uiPriority w:val="99"/>
    <w:rPr>
      <w:sz w:val="20"/>
      <w:szCs w:val="20"/>
    </w:rPr>
  </w:style>
  <w:style w:type="character" w:customStyle="1" w:styleId="144">
    <w:name w:val="Plain Text Char"/>
    <w:basedOn w:val="11"/>
    <w:link w:val="39"/>
    <w:uiPriority w:val="99"/>
    <w:rPr>
      <w:rFonts w:ascii="Courier New" w:hAnsi="Courier New" w:cs="Courier New"/>
      <w:sz w:val="21"/>
      <w:szCs w:val="21"/>
    </w:rPr>
  </w:style>
  <w:style w:type="character" w:customStyle="1" w:styleId="145">
    <w:name w:val="Header Char"/>
    <w:basedOn w:val="11"/>
    <w:link w:val="24"/>
    <w:qFormat/>
    <w:uiPriority w:val="99"/>
  </w:style>
  <w:style w:type="character" w:customStyle="1" w:styleId="146">
    <w:name w:val="Footer Char"/>
    <w:basedOn w:val="11"/>
    <w:link w:val="21"/>
    <w:qFormat/>
    <w:uiPriority w:val="99"/>
  </w:style>
  <w:style w:type="paragraph" w:styleId="14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5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Title Char"/>
    <w:basedOn w:val="11"/>
    <w:link w:val="4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152">
    <w:name w:val="Subtitle Char"/>
    <w:basedOn w:val="11"/>
    <w:link w:val="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3">
    <w:name w:val="List Paragraph"/>
    <w:basedOn w:val="1"/>
    <w:qFormat/>
    <w:uiPriority w:val="34"/>
    <w:pPr>
      <w:ind w:left="720"/>
      <w:contextualSpacing/>
    </w:pPr>
  </w:style>
  <w:style w:type="character" w:customStyle="1" w:styleId="154">
    <w:name w:val="Body Text Char"/>
    <w:basedOn w:val="11"/>
    <w:link w:val="13"/>
    <w:qFormat/>
    <w:uiPriority w:val="99"/>
  </w:style>
  <w:style w:type="character" w:customStyle="1" w:styleId="155">
    <w:name w:val="Body Text 2 Char"/>
    <w:basedOn w:val="11"/>
    <w:link w:val="14"/>
    <w:qFormat/>
    <w:uiPriority w:val="99"/>
  </w:style>
  <w:style w:type="character" w:customStyle="1" w:styleId="15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7">
    <w:name w:val="Macro Text Char"/>
    <w:basedOn w:val="11"/>
    <w:link w:val="38"/>
    <w:qFormat/>
    <w:uiPriority w:val="99"/>
    <w:rPr>
      <w:rFonts w:ascii="Courier" w:hAnsi="Courier"/>
      <w:sz w:val="20"/>
      <w:szCs w:val="20"/>
    </w:rPr>
  </w:style>
  <w:style w:type="paragraph" w:styleId="158">
    <w:name w:val="Quote"/>
    <w:basedOn w:val="1"/>
    <w:next w:val="1"/>
    <w:link w:val="15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9">
    <w:name w:val="Quote Char"/>
    <w:basedOn w:val="11"/>
    <w:link w:val="15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6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6">
    <w:name w:val="Intense Quote"/>
    <w:basedOn w:val="1"/>
    <w:next w:val="1"/>
    <w:link w:val="16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Intense Quote Char"/>
    <w:basedOn w:val="11"/>
    <w:link w:val="16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7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7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73">
    <w:name w:val="TOC Heading"/>
    <w:basedOn w:val="2"/>
    <w:next w:val="1"/>
    <w:semiHidden/>
    <w:unhideWhenUsed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2025-10-08T02:02:45Z</dcterms:created>
  <dc:creator>python-docx</dc:creator>
  <dc:description>generated by python-docx</dc:description>
  <cp:lastModifiedBy>pc</cp:lastModifiedBy>
  <dcterms:modified xsi:type="dcterms:W3CDTF">2025-10-08T02:28:50Z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78C36DA8629F4E2BA3ADB6FFA5D2C9DA_13</vt:lpwstr>
  </property>
</Properties>
</file>