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CBD" w:rsidRDefault="00D35CBD" w:rsidP="00D35CBD">
      <w:pPr>
        <w:pStyle w:val="Title"/>
      </w:pPr>
      <w:r>
        <w:t>GETTING EMAIL NOTIFICATIONS</w:t>
      </w:r>
    </w:p>
    <w:p w:rsidR="008A11B9" w:rsidRDefault="00D35CBD">
      <w:r>
        <w:t> </w:t>
      </w:r>
      <w:proofErr w:type="gramStart"/>
      <w:r w:rsidRPr="00D35CBD">
        <w:t>If This Then That</w:t>
      </w:r>
      <w:r>
        <w:t> allows you to combine different services with your own custom logic.</w:t>
      </w:r>
      <w:proofErr w:type="gramEnd"/>
      <w:r>
        <w:t> You define what should happen when a condition is met.</w:t>
      </w:r>
      <w:r w:rsidRPr="00D35CBD">
        <w:t xml:space="preserve"> </w:t>
      </w:r>
      <w:r>
        <w:t xml:space="preserve">The potential uses for IFTTT are </w:t>
      </w:r>
      <w:r w:rsidRPr="00D35CBD">
        <w:rPr>
          <w:rStyle w:val="Strong"/>
          <w:b w:val="0"/>
        </w:rPr>
        <w:t>endless</w:t>
      </w:r>
      <w:r>
        <w:t>.</w:t>
      </w:r>
    </w:p>
    <w:p w:rsidR="00D35CBD" w:rsidRDefault="00D35CBD">
      <w:r w:rsidRPr="004D0AE6">
        <w:rPr>
          <w:rFonts w:ascii="Times New Roman" w:eastAsia="Times New Roman" w:hAnsi="Times New Roman" w:cs="Times New Roman"/>
          <w:sz w:val="24"/>
          <w:szCs w:val="24"/>
        </w:rPr>
        <w:t xml:space="preserve">Channels are the fundamental building blocks of IFTTT. They represent web services that provide data sources or even physical devices like fitness </w:t>
      </w:r>
      <w:proofErr w:type="spellStart"/>
      <w:r w:rsidRPr="004D0AE6">
        <w:rPr>
          <w:rFonts w:ascii="Times New Roman" w:eastAsia="Times New Roman" w:hAnsi="Times New Roman" w:cs="Times New Roman"/>
          <w:sz w:val="24"/>
          <w:szCs w:val="24"/>
        </w:rPr>
        <w:t>wearables</w:t>
      </w:r>
      <w:proofErr w:type="spellEnd"/>
      <w:r w:rsidRPr="004D0AE6">
        <w:rPr>
          <w:rFonts w:ascii="Times New Roman" w:eastAsia="Times New Roman" w:hAnsi="Times New Roman" w:cs="Times New Roman"/>
          <w:sz w:val="24"/>
          <w:szCs w:val="24"/>
        </w:rPr>
        <w:t>.</w:t>
      </w:r>
      <w:r w:rsidRPr="00D35CBD">
        <w:t xml:space="preserve"> </w:t>
      </w:r>
      <w:r>
        <w:t xml:space="preserve">This allows you to build recipes that use data from projects </w:t>
      </w:r>
      <w:r>
        <w:rPr>
          <w:rStyle w:val="Emphasis"/>
        </w:rPr>
        <w:t>you’ve</w:t>
      </w:r>
      <w:r>
        <w:t xml:space="preserve"> personally built, which can then be used to trigger actions elsewhere. </w:t>
      </w:r>
      <w:proofErr w:type="gramStart"/>
      <w:r>
        <w:t xml:space="preserve">Whether that’s from your </w:t>
      </w:r>
      <w:proofErr w:type="spellStart"/>
      <w:r w:rsidRPr="00D35CBD">
        <w:t>Arduino</w:t>
      </w:r>
      <w:proofErr w:type="spellEnd"/>
      <w:r w:rsidRPr="00D35CBD">
        <w:t>-based alarm system</w:t>
      </w:r>
      <w:r>
        <w:t xml:space="preserve">, or from your </w:t>
      </w:r>
      <w:r w:rsidRPr="00D35CBD">
        <w:t>Raspberry Pi powered motion tracker</w:t>
      </w:r>
      <w:r>
        <w:t> – or your own web project.</w:t>
      </w:r>
      <w:proofErr w:type="gramEnd"/>
      <w:r>
        <w:t xml:space="preserve"> When you sign up for maker </w:t>
      </w:r>
      <w:proofErr w:type="gramStart"/>
      <w:r>
        <w:t>channel(</w:t>
      </w:r>
      <w:proofErr w:type="gramEnd"/>
      <w:r>
        <w:t xml:space="preserve">renamed </w:t>
      </w:r>
      <w:proofErr w:type="spellStart"/>
      <w:r>
        <w:t>Webhooks</w:t>
      </w:r>
      <w:proofErr w:type="spellEnd"/>
      <w:r>
        <w:t>), it gives you a secret key. Secret Key is a string of characters which identifies you to the IFTTT servers.</w:t>
      </w:r>
    </w:p>
    <w:p w:rsidR="00D35CBD" w:rsidRDefault="00D35CBD">
      <w:r>
        <w:t>The next step is:</w:t>
      </w:r>
    </w:p>
    <w:p w:rsidR="00D35CBD" w:rsidRDefault="00D35CBD">
      <w:r w:rsidRPr="00D35CBD">
        <w:rPr>
          <w:noProof/>
        </w:rPr>
        <w:drawing>
          <wp:inline distT="0" distB="0" distL="0" distR="0">
            <wp:extent cx="5916295" cy="5090746"/>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16295" cy="5090746"/>
                    </a:xfrm>
                    <a:prstGeom prst="rect">
                      <a:avLst/>
                    </a:prstGeom>
                    <a:noFill/>
                    <a:ln w="9525">
                      <a:noFill/>
                      <a:miter lim="800000"/>
                      <a:headEnd/>
                      <a:tailEnd/>
                    </a:ln>
                  </pic:spPr>
                </pic:pic>
              </a:graphicData>
            </a:graphic>
          </wp:inline>
        </w:drawing>
      </w:r>
    </w:p>
    <w:p w:rsidR="00D35CBD" w:rsidRDefault="00D35CBD">
      <w:r>
        <w:t>After defining the if “this</w:t>
      </w:r>
      <w:proofErr w:type="gramStart"/>
      <w:r>
        <w:t>”  trigger</w:t>
      </w:r>
      <w:proofErr w:type="gramEnd"/>
      <w:r>
        <w:t xml:space="preserve"> </w:t>
      </w:r>
      <w:proofErr w:type="spellStart"/>
      <w:r>
        <w:t>fieds</w:t>
      </w:r>
      <w:proofErr w:type="spellEnd"/>
      <w:r>
        <w:t>, we define then fields:</w:t>
      </w:r>
    </w:p>
    <w:p w:rsidR="00D35CBD" w:rsidRDefault="00D35CBD">
      <w:r w:rsidRPr="00D35CBD">
        <w:rPr>
          <w:noProof/>
        </w:rPr>
        <w:lastRenderedPageBreak/>
        <w:drawing>
          <wp:inline distT="0" distB="0" distL="0" distR="0">
            <wp:extent cx="5933342" cy="39613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34805" cy="3962285"/>
                    </a:xfrm>
                    <a:prstGeom prst="rect">
                      <a:avLst/>
                    </a:prstGeom>
                    <a:noFill/>
                    <a:ln w="9525">
                      <a:noFill/>
                      <a:miter lim="800000"/>
                      <a:headEnd/>
                      <a:tailEnd/>
                    </a:ln>
                  </pic:spPr>
                </pic:pic>
              </a:graphicData>
            </a:graphic>
          </wp:inline>
        </w:drawing>
      </w:r>
    </w:p>
    <w:p w:rsidR="00D35CBD" w:rsidRDefault="00D35CBD">
      <w:r>
        <w:t>The clear summary is:</w:t>
      </w:r>
    </w:p>
    <w:p w:rsidR="00D35CBD" w:rsidRDefault="00D35CBD">
      <w:r w:rsidRPr="00D35CBD">
        <w:rPr>
          <w:noProof/>
        </w:rPr>
        <w:drawing>
          <wp:inline distT="0" distB="0" distL="0" distR="0">
            <wp:extent cx="5616819" cy="3590802"/>
            <wp:effectExtent l="19050" t="0" r="29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20663" cy="3593260"/>
                    </a:xfrm>
                    <a:prstGeom prst="rect">
                      <a:avLst/>
                    </a:prstGeom>
                    <a:noFill/>
                    <a:ln w="9525">
                      <a:noFill/>
                      <a:miter lim="800000"/>
                      <a:headEnd/>
                      <a:tailEnd/>
                    </a:ln>
                  </pic:spPr>
                </pic:pic>
              </a:graphicData>
            </a:graphic>
          </wp:inline>
        </w:drawing>
      </w:r>
    </w:p>
    <w:p w:rsidR="00E8290E" w:rsidRDefault="00E8290E">
      <w:r>
        <w:lastRenderedPageBreak/>
        <w:t>Next step is including code for triggering actions:</w:t>
      </w:r>
    </w:p>
    <w:p w:rsidR="00E8290E" w:rsidRDefault="00E8290E">
      <w:r w:rsidRPr="00E8290E">
        <w:rPr>
          <w:noProof/>
        </w:rPr>
        <w:drawing>
          <wp:inline distT="0" distB="0" distL="0" distR="0">
            <wp:extent cx="5943600" cy="46497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4649788"/>
                    </a:xfrm>
                    <a:prstGeom prst="rect">
                      <a:avLst/>
                    </a:prstGeom>
                    <a:noFill/>
                    <a:ln w="9525">
                      <a:noFill/>
                      <a:miter lim="800000"/>
                      <a:headEnd/>
                      <a:tailEnd/>
                    </a:ln>
                  </pic:spPr>
                </pic:pic>
              </a:graphicData>
            </a:graphic>
          </wp:inline>
        </w:drawing>
      </w:r>
    </w:p>
    <w:p w:rsidR="009F4776" w:rsidRDefault="00E8290E">
      <w:r w:rsidRPr="00E8290E">
        <w:rPr>
          <w:noProof/>
        </w:rPr>
        <w:drawing>
          <wp:inline distT="0" distB="0" distL="0" distR="0">
            <wp:extent cx="5943600" cy="9584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58411"/>
                    </a:xfrm>
                    <a:prstGeom prst="rect">
                      <a:avLst/>
                    </a:prstGeom>
                    <a:noFill/>
                    <a:ln w="9525">
                      <a:noFill/>
                      <a:miter lim="800000"/>
                      <a:headEnd/>
                      <a:tailEnd/>
                    </a:ln>
                  </pic:spPr>
                </pic:pic>
              </a:graphicData>
            </a:graphic>
          </wp:inline>
        </w:drawing>
      </w:r>
    </w:p>
    <w:p w:rsidR="00E8290E" w:rsidRDefault="00E8290E">
      <w:r>
        <w:t>Here, we define two applets light on and light off. Lighting up the led connected to GPIO Pins sends the email notification Light on. Switching off the led sends the notification Light off.</w:t>
      </w:r>
    </w:p>
    <w:p w:rsidR="00397ECC" w:rsidRDefault="00397ECC">
      <w:r>
        <w:rPr>
          <w:noProof/>
        </w:rPr>
        <w:drawing>
          <wp:inline distT="0" distB="0" distL="0" distR="0">
            <wp:extent cx="5942135" cy="1081454"/>
            <wp:effectExtent l="19050" t="0" r="1465" b="0"/>
            <wp:docPr id="1" name="Picture 1" descr="H:\baler\ifftt 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ler\ifftt mail.jpg"/>
                    <pic:cNvPicPr>
                      <a:picLocks noChangeAspect="1" noChangeArrowheads="1"/>
                    </pic:cNvPicPr>
                  </pic:nvPicPr>
                  <pic:blipFill>
                    <a:blip r:embed="rId9"/>
                    <a:srcRect/>
                    <a:stretch>
                      <a:fillRect/>
                    </a:stretch>
                  </pic:blipFill>
                  <pic:spPr bwMode="auto">
                    <a:xfrm>
                      <a:off x="0" y="0"/>
                      <a:ext cx="5943600" cy="1081721"/>
                    </a:xfrm>
                    <a:prstGeom prst="rect">
                      <a:avLst/>
                    </a:prstGeom>
                    <a:noFill/>
                    <a:ln w="9525">
                      <a:noFill/>
                      <a:miter lim="800000"/>
                      <a:headEnd/>
                      <a:tailEnd/>
                    </a:ln>
                  </pic:spPr>
                </pic:pic>
              </a:graphicData>
            </a:graphic>
          </wp:inline>
        </w:drawing>
      </w:r>
    </w:p>
    <w:p w:rsidR="00107989" w:rsidRDefault="00107989">
      <w:r>
        <w:t xml:space="preserve">The project can be further extended to detect people using PIR Sensor interfaced to Raspberry Pi. </w:t>
      </w:r>
    </w:p>
    <w:sectPr w:rsidR="00107989" w:rsidSect="009B3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35CBD"/>
    <w:rsid w:val="00024E85"/>
    <w:rsid w:val="00107989"/>
    <w:rsid w:val="00397ECC"/>
    <w:rsid w:val="003C5608"/>
    <w:rsid w:val="00413485"/>
    <w:rsid w:val="009B38F3"/>
    <w:rsid w:val="009F4776"/>
    <w:rsid w:val="00D35CBD"/>
    <w:rsid w:val="00E11A9E"/>
    <w:rsid w:val="00E82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CBD"/>
    <w:rPr>
      <w:color w:val="0000FF"/>
      <w:u w:val="single"/>
    </w:rPr>
  </w:style>
  <w:style w:type="character" w:styleId="Strong">
    <w:name w:val="Strong"/>
    <w:basedOn w:val="DefaultParagraphFont"/>
    <w:uiPriority w:val="22"/>
    <w:qFormat/>
    <w:rsid w:val="00D35CBD"/>
    <w:rPr>
      <w:b/>
      <w:bCs/>
    </w:rPr>
  </w:style>
  <w:style w:type="paragraph" w:styleId="Title">
    <w:name w:val="Title"/>
    <w:basedOn w:val="Normal"/>
    <w:next w:val="Normal"/>
    <w:link w:val="TitleChar"/>
    <w:uiPriority w:val="10"/>
    <w:qFormat/>
    <w:rsid w:val="00D35C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CB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35CBD"/>
    <w:rPr>
      <w:i/>
      <w:iCs/>
    </w:rPr>
  </w:style>
  <w:style w:type="paragraph" w:styleId="BalloonText">
    <w:name w:val="Balloon Text"/>
    <w:basedOn w:val="Normal"/>
    <w:link w:val="BalloonTextChar"/>
    <w:uiPriority w:val="99"/>
    <w:semiHidden/>
    <w:unhideWhenUsed/>
    <w:rsid w:val="00D35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2018-05-28T17:11:00Z</dcterms:created>
  <dcterms:modified xsi:type="dcterms:W3CDTF">2018-05-30T04:29:00Z</dcterms:modified>
</cp:coreProperties>
</file>