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0FAC" w14:textId="77777777" w:rsidR="00FA4834" w:rsidRPr="00FA4834" w:rsidRDefault="00FA4834" w:rsidP="00FA4834">
      <w:pPr>
        <w:rPr>
          <w:b/>
          <w:bCs/>
          <w:sz w:val="28"/>
          <w:szCs w:val="32"/>
        </w:rPr>
      </w:pPr>
      <w:r w:rsidRPr="00FA4834">
        <w:rPr>
          <w:b/>
          <w:bCs/>
          <w:sz w:val="28"/>
          <w:szCs w:val="32"/>
        </w:rPr>
        <w:t>Description</w:t>
      </w:r>
    </w:p>
    <w:p w14:paraId="62281E43" w14:textId="77777777" w:rsidR="00FA4834" w:rsidRPr="00FA4834" w:rsidRDefault="00FA4834" w:rsidP="00FA4834">
      <w:r w:rsidRPr="00FA4834">
        <w:t>This notebook implements an Automatic Speech Recognition (ASR) system using a neural network-based model. The ASR pipeline includes preprocessing, training, and evaluation steps with various configurations for loss functions, optimizers, and learning rate schedulers.</w:t>
      </w:r>
    </w:p>
    <w:p w14:paraId="381DD5F2" w14:textId="77777777" w:rsidR="00FA4834" w:rsidRPr="00FA4834" w:rsidRDefault="00FA4834" w:rsidP="00FA4834">
      <w:r w:rsidRPr="00FA4834">
        <w:rPr>
          <w:b/>
          <w:bCs/>
        </w:rPr>
        <w:t>Main Features</w:t>
      </w:r>
      <w:r w:rsidRPr="00FA4834">
        <w:t>:</w:t>
      </w:r>
    </w:p>
    <w:p w14:paraId="6BA56414" w14:textId="77777777" w:rsidR="00FA4834" w:rsidRPr="00FA4834" w:rsidRDefault="00FA4834" w:rsidP="00FA4834">
      <w:pPr>
        <w:numPr>
          <w:ilvl w:val="0"/>
          <w:numId w:val="1"/>
        </w:numPr>
      </w:pPr>
      <w:r w:rsidRPr="00FA4834">
        <w:rPr>
          <w:b/>
          <w:bCs/>
        </w:rPr>
        <w:t>Model Architecture</w:t>
      </w:r>
      <w:r w:rsidRPr="00FA4834">
        <w:t>:</w:t>
      </w:r>
    </w:p>
    <w:p w14:paraId="42FD31D3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Utilizes an encoder-decoder structure.</w:t>
      </w:r>
    </w:p>
    <w:p w14:paraId="066D4E56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Incorporates feature augmentation techniques such as Time Masking and Frequency Masking.</w:t>
      </w:r>
    </w:p>
    <w:p w14:paraId="2A62F530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Output processed via a Connectionist Temporal Classification (CTC) loss function.</w:t>
      </w:r>
    </w:p>
    <w:p w14:paraId="3164F1E7" w14:textId="77777777" w:rsidR="00FA4834" w:rsidRPr="00FA4834" w:rsidRDefault="00FA4834" w:rsidP="00FA4834">
      <w:pPr>
        <w:numPr>
          <w:ilvl w:val="0"/>
          <w:numId w:val="1"/>
        </w:numPr>
      </w:pPr>
      <w:r w:rsidRPr="00FA4834">
        <w:rPr>
          <w:b/>
          <w:bCs/>
        </w:rPr>
        <w:t>Training Components</w:t>
      </w:r>
      <w:r w:rsidRPr="00FA4834">
        <w:t>:</w:t>
      </w:r>
    </w:p>
    <w:p w14:paraId="08A0FEFE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Mixed-precision training for efficiency.</w:t>
      </w:r>
    </w:p>
    <w:p w14:paraId="2363021C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 xml:space="preserve">Validation metrics include loss and </w:t>
      </w:r>
      <w:proofErr w:type="spellStart"/>
      <w:r w:rsidRPr="00FA4834">
        <w:t>Levenshtein</w:t>
      </w:r>
      <w:proofErr w:type="spellEnd"/>
      <w:r w:rsidRPr="00FA4834">
        <w:t xml:space="preserve"> distance calculation.</w:t>
      </w:r>
    </w:p>
    <w:p w14:paraId="2854A99D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 xml:space="preserve">Optimized using the </w:t>
      </w:r>
      <w:proofErr w:type="spellStart"/>
      <w:r w:rsidRPr="00FA4834">
        <w:t>AdamW</w:t>
      </w:r>
      <w:proofErr w:type="spellEnd"/>
      <w:r w:rsidRPr="00FA4834">
        <w:t xml:space="preserve"> optimizer with a cosine annealing learning rate scheduler.</w:t>
      </w:r>
    </w:p>
    <w:p w14:paraId="52FBC3C6" w14:textId="77777777" w:rsidR="00FA4834" w:rsidRPr="00FA4834" w:rsidRDefault="00FA4834" w:rsidP="00FA4834">
      <w:pPr>
        <w:numPr>
          <w:ilvl w:val="0"/>
          <w:numId w:val="1"/>
        </w:numPr>
      </w:pPr>
      <w:r w:rsidRPr="00FA4834">
        <w:rPr>
          <w:b/>
          <w:bCs/>
        </w:rPr>
        <w:t>Evaluation</w:t>
      </w:r>
      <w:r w:rsidRPr="00FA4834">
        <w:t>:</w:t>
      </w:r>
    </w:p>
    <w:p w14:paraId="1F9277AC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Includes a beam search decoder for phoneme prediction.</w:t>
      </w:r>
    </w:p>
    <w:p w14:paraId="5105B4CF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 xml:space="preserve">Tracks performance using decoding and </w:t>
      </w:r>
      <w:proofErr w:type="spellStart"/>
      <w:r w:rsidRPr="00FA4834">
        <w:t>Levenshtein</w:t>
      </w:r>
      <w:proofErr w:type="spellEnd"/>
      <w:r w:rsidRPr="00FA4834">
        <w:t xml:space="preserve"> distance metrics.</w:t>
      </w:r>
    </w:p>
    <w:p w14:paraId="62F6534C" w14:textId="77777777" w:rsidR="00FA4834" w:rsidRPr="00FA4834" w:rsidRDefault="00FA4834" w:rsidP="00FA4834">
      <w:pPr>
        <w:numPr>
          <w:ilvl w:val="0"/>
          <w:numId w:val="1"/>
        </w:numPr>
      </w:pPr>
      <w:r w:rsidRPr="00FA4834">
        <w:rPr>
          <w:b/>
          <w:bCs/>
        </w:rPr>
        <w:t>Prediction and Submission</w:t>
      </w:r>
      <w:r w:rsidRPr="00FA4834">
        <w:t>:</w:t>
      </w:r>
    </w:p>
    <w:p w14:paraId="1EE66C3E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Predicts phoneme sequences for test data using a beam decoder.</w:t>
      </w:r>
    </w:p>
    <w:p w14:paraId="08D35401" w14:textId="77777777" w:rsidR="00FA4834" w:rsidRPr="00FA4834" w:rsidRDefault="00FA4834" w:rsidP="00FA4834">
      <w:pPr>
        <w:numPr>
          <w:ilvl w:val="1"/>
          <w:numId w:val="1"/>
        </w:numPr>
      </w:pPr>
      <w:r w:rsidRPr="00FA4834">
        <w:t>Prepares results for submission to a competition.</w:t>
      </w:r>
    </w:p>
    <w:p w14:paraId="20A5381B" w14:textId="77777777" w:rsidR="001867FC" w:rsidRDefault="001867FC"/>
    <w:p w14:paraId="7A4A15DD" w14:textId="77777777" w:rsidR="00FA4834" w:rsidRDefault="00FA4834"/>
    <w:p w14:paraId="305CA573" w14:textId="77777777" w:rsidR="00FA4834" w:rsidRDefault="00FA4834"/>
    <w:p w14:paraId="635A689D" w14:textId="77777777" w:rsidR="00FA4834" w:rsidRDefault="00FA4834"/>
    <w:p w14:paraId="3B6AF15E" w14:textId="10382391" w:rsidR="00FA4834" w:rsidRDefault="00FA4834">
      <w:proofErr w:type="spellStart"/>
      <w:r>
        <w:lastRenderedPageBreak/>
        <w:t>Wandb</w:t>
      </w:r>
      <w:proofErr w:type="spellEnd"/>
      <w:r>
        <w:t xml:space="preserve"> Log</w:t>
      </w:r>
    </w:p>
    <w:p w14:paraId="5C632B64" w14:textId="383C3B3C" w:rsidR="00FA4834" w:rsidRDefault="00FA4834">
      <w:r w:rsidRPr="00FA4834">
        <w:drawing>
          <wp:inline distT="0" distB="0" distL="0" distR="0" wp14:anchorId="79B94EF3" wp14:editId="2633FC86">
            <wp:extent cx="5731510" cy="2815590"/>
            <wp:effectExtent l="0" t="0" r="0" b="3810"/>
            <wp:docPr id="275128741" name="그림 1" descr="도표, 라인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8741" name="그림 1" descr="도표, 라인, 그래프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E8C" w14:textId="12D96D77" w:rsidR="00FA4834" w:rsidRDefault="00FA4834">
      <w:pPr>
        <w:rPr>
          <w:rFonts w:hint="eastAsia"/>
        </w:rPr>
      </w:pPr>
      <w:r>
        <w:t>Public:</w:t>
      </w:r>
      <w:r>
        <w:rPr>
          <w:rFonts w:hint="eastAsia"/>
        </w:rPr>
        <w:t xml:space="preserve"> 7.76431</w:t>
      </w:r>
    </w:p>
    <w:p w14:paraId="3862CA60" w14:textId="56F38093" w:rsidR="00FA4834" w:rsidRPr="00FA4834" w:rsidRDefault="00FA4834">
      <w:pPr>
        <w:rPr>
          <w:rFonts w:hint="eastAsia"/>
        </w:rPr>
      </w:pPr>
      <w:r>
        <w:t>Private:</w:t>
      </w:r>
      <w:r>
        <w:rPr>
          <w:rFonts w:hint="eastAsia"/>
        </w:rPr>
        <w:t xml:space="preserve"> 7.48600</w:t>
      </w:r>
    </w:p>
    <w:sectPr w:rsidR="00FA4834" w:rsidRPr="00FA4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27209"/>
    <w:multiLevelType w:val="multilevel"/>
    <w:tmpl w:val="203A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0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34"/>
    <w:rsid w:val="00097855"/>
    <w:rsid w:val="001867FC"/>
    <w:rsid w:val="00247D8D"/>
    <w:rsid w:val="007E5297"/>
    <w:rsid w:val="00E66A2C"/>
    <w:rsid w:val="00F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ED2A3"/>
  <w15:chartTrackingRefBased/>
  <w15:docId w15:val="{F9F99FB5-70E1-E843-A975-516D2ED6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48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48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8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48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48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48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48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48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48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A48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A48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A48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A48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48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A4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A48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48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48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A48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오민우/컴퓨터공학부</dc:creator>
  <cp:keywords/>
  <dc:description/>
  <cp:lastModifiedBy>오민우/컴퓨터공학부</cp:lastModifiedBy>
  <cp:revision>1</cp:revision>
  <dcterms:created xsi:type="dcterms:W3CDTF">2024-11-20T05:17:00Z</dcterms:created>
  <dcterms:modified xsi:type="dcterms:W3CDTF">2024-11-20T05:49:00Z</dcterms:modified>
</cp:coreProperties>
</file>