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C9D64">
      <w:pPr>
        <w:pStyle w:val="2"/>
      </w:pPr>
      <w:r>
        <w:t>Research Abstract</w:t>
      </w:r>
    </w:p>
    <w:p w14:paraId="01742755">
      <w:pPr>
        <w:jc w:val="center"/>
      </w:pPr>
      <w:r>
        <w:rPr>
          <w:rFonts w:ascii="Times New Roman" w:hAnsi="Times New Roman"/>
          <w:b/>
          <w:i w:val="0"/>
          <w:sz w:val="24"/>
        </w:rPr>
        <w:t>An AI-Assisted Chest X-ray Training Companion for Student Radiologists Using MedGemma and Retrieval-Augmented Generation.</w:t>
      </w:r>
    </w:p>
    <w:p w14:paraId="61A248FF">
      <w:pPr>
        <w:jc w:val="center"/>
        <w:rPr>
          <w:rFonts w:hint="default"/>
          <w:vertAlign w:val="superscript"/>
          <w:lang w:val="en-US"/>
        </w:rPr>
      </w:pPr>
      <w:r>
        <w:rPr>
          <w:rFonts w:ascii="Times New Roman" w:hAnsi="Times New Roman"/>
          <w:sz w:val="24"/>
        </w:rPr>
        <w:t>M.W.V.D.M.J. Wijewickrama</w:t>
      </w:r>
      <w:r>
        <w:rPr>
          <w:rFonts w:ascii="Times New Roman" w:hAnsi="Times New Roman"/>
          <w:sz w:val="22"/>
          <w:vertAlign w:val="superscript"/>
        </w:rPr>
        <w:t>1</w:t>
      </w:r>
      <w:r>
        <w:rPr>
          <w:rFonts w:hint="default"/>
          <w:sz w:val="22"/>
          <w:vertAlign w:val="baseline"/>
          <w:lang w:val="en-US"/>
        </w:rPr>
        <w:t>,</w:t>
      </w:r>
      <w:r>
        <w:rPr>
          <w:rFonts w:hint="default"/>
          <w:sz w:val="24"/>
          <w:lang w:val="en-US"/>
        </w:rPr>
        <w:t>N G H M Kumarasena</w:t>
      </w:r>
      <w:r>
        <w:rPr>
          <w:rFonts w:hint="default"/>
          <w:sz w:val="24"/>
          <w:vertAlign w:val="superscript"/>
          <w:lang w:val="en-US"/>
        </w:rPr>
        <w:t>2</w:t>
      </w:r>
    </w:p>
    <w:p w14:paraId="04D18F15">
      <w:pPr>
        <w:jc w:val="center"/>
      </w:pPr>
      <w:r>
        <w:rPr>
          <w:rFonts w:ascii="Times New Roman" w:hAnsi="Times New Roman"/>
          <w:b w:val="0"/>
          <w:i/>
          <w:sz w:val="22"/>
        </w:rPr>
        <w:t>Department of Computing, Faculty of Science and Engineering, CINEC Campus, Malabe, Sri Lanka</w:t>
      </w:r>
      <w:bookmarkStart w:id="0" w:name="_GoBack"/>
      <w:bookmarkEnd w:id="0"/>
    </w:p>
    <w:p w14:paraId="74FAA212">
      <w:pPr>
        <w:jc w:val="center"/>
        <w:rPr>
          <w:rFonts w:hint="default"/>
          <w:lang w:val="en-US"/>
        </w:rPr>
      </w:pPr>
      <w:r>
        <w:rPr>
          <w:rFonts w:hint="default"/>
          <w:b w:val="0"/>
          <w:i w:val="0"/>
          <w:sz w:val="22"/>
          <w:lang w:val="en-US"/>
        </w:rPr>
        <w:t>minurawije@gmail.com, mansakaharindu619@gmail.com</w:t>
      </w:r>
    </w:p>
    <w:p w14:paraId="00560A1F">
      <w:pPr>
        <w:pStyle w:val="3"/>
      </w:pPr>
      <w:r>
        <w:t>Abstract</w:t>
      </w:r>
    </w:p>
    <w:p w14:paraId="600E135E">
      <w:pPr>
        <w:jc w:val="both"/>
      </w:pPr>
      <w:r>
        <w:rPr>
          <w:rFonts w:ascii="Times New Roman" w:hAnsi="Times New Roman"/>
          <w:sz w:val="22"/>
        </w:rPr>
        <w:t xml:space="preserve">Chest X-ray (CXR) interpretation is a foundational radiology skill that student radiologists develop through repeated case exposure and structured feedback, yet supervised practice is difficult to provide at scale in settings affected by a shortage of radiologists. Although medical vision-language models such as MedGemma and Retrieval-Augmented Generation (RAG) have shown strong results in clinical CXR interpretation, existing systems are aimed at diagnostic support rather than at student learning, and there is limited evidence on whether combining a medical VLM with RAG produces feedback that is reliable and educationally useful. This project designs, implements and evaluates a student-in-the-loop CXR training companion that addresses that gap: the learner first records their own interpretation of a curated NIH ChestX-ray, MedGemma then analyses the image and proposes likely findings, a RAG layer retrieves relevant teaching evidence from a curated corpus, and the system produces a structured feedback note covering likely findings, key signs, missed clues, supporting evidence and a learning point. The artefact is implemented as a </w:t>
      </w:r>
      <w:r>
        <w:rPr>
          <w:sz w:val="22"/>
          <w:lang w:val="en-US"/>
        </w:rPr>
        <w:t>Fast-API</w:t>
      </w:r>
      <w:r>
        <w:rPr>
          <w:rFonts w:ascii="Times New Roman" w:hAnsi="Times New Roman"/>
          <w:sz w:val="22"/>
        </w:rPr>
        <w:t xml:space="preserve"> backend and a React single-page application </w:t>
      </w:r>
      <w:r>
        <w:rPr>
          <w:sz w:val="22"/>
          <w:lang w:val="en-US"/>
        </w:rPr>
        <w:t>organized</w:t>
      </w:r>
      <w:r>
        <w:rPr>
          <w:rFonts w:ascii="Times New Roman" w:hAnsi="Times New Roman"/>
          <w:sz w:val="22"/>
        </w:rPr>
        <w:t xml:space="preserve"> in a Clean Architecture so that the model, the retriever and the </w:t>
      </w:r>
      <w:r>
        <w:rPr>
          <w:sz w:val="22"/>
          <w:lang w:val="en-US"/>
        </w:rPr>
        <w:t>datasets</w:t>
      </w:r>
      <w:r>
        <w:rPr>
          <w:rFonts w:ascii="Times New Roman" w:hAnsi="Times New Roman"/>
          <w:sz w:val="22"/>
        </w:rPr>
        <w:t xml:space="preserve"> are all swappable behind narrow ports, and it is evaluated against a 300-case balanced subset of the NIH ChestX-ray8 corpus using quantitative finding-recognition and structure-validity metrics together with a rubric-based review of feedback clarity, evidence grounding and learning usefulness. The working prototype, the open evaluation harness and the experimental comparison together show that the proposed combination of MedGemma and RAG is feasible in a desktop-browser educational deployment and provides a defensible baseline against which fine-tuned configurations can be compared in future work.</w:t>
      </w:r>
    </w:p>
    <w:p w14:paraId="57F2C1D0">
      <w:r>
        <w:rPr>
          <w:b/>
        </w:rPr>
        <w:t xml:space="preserve">Keywords: </w:t>
      </w:r>
      <w:r>
        <w:t>Chest X-ray training</w:t>
      </w:r>
      <w:r>
        <w:rPr>
          <w:rFonts w:hint="default"/>
          <w:lang w:val="en-US"/>
        </w:rPr>
        <w:t>,</w:t>
      </w:r>
      <w:r>
        <w:t xml:space="preserve"> MedGemma</w:t>
      </w:r>
      <w:r>
        <w:rPr>
          <w:rFonts w:hint="default"/>
          <w:lang w:val="en-US"/>
        </w:rPr>
        <w:t>,</w:t>
      </w:r>
      <w:r>
        <w:t xml:space="preserve"> Retrieval-Augmented Generation</w:t>
      </w:r>
      <w:r>
        <w:rPr>
          <w:rFonts w:hint="default"/>
          <w:lang w:val="en-US"/>
        </w:rPr>
        <w:t>,</w:t>
      </w:r>
      <w:r>
        <w:t xml:space="preserve"> Vision-language models</w:t>
      </w:r>
      <w:r>
        <w:rPr>
          <w:rFonts w:hint="default"/>
          <w:lang w:val="en-US"/>
        </w:rPr>
        <w:t>,</w:t>
      </w:r>
      <w:r>
        <w:t xml:space="preserve"> Formative feedback</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06834"/>
    <w:rsid w:val="053E676B"/>
    <w:rsid w:val="09503FD7"/>
    <w:rsid w:val="25827C10"/>
    <w:rsid w:val="2A66639F"/>
    <w:rsid w:val="2B396377"/>
    <w:rsid w:val="2FBC35DD"/>
    <w:rsid w:val="312E383F"/>
    <w:rsid w:val="414601C0"/>
    <w:rsid w:val="471F593F"/>
    <w:rsid w:val="48552138"/>
    <w:rsid w:val="546D070F"/>
    <w:rsid w:val="57363121"/>
    <w:rsid w:val="588D4CD9"/>
    <w:rsid w:val="5B0E1573"/>
    <w:rsid w:val="656B7873"/>
    <w:rsid w:val="6B00369D"/>
    <w:rsid w:val="6F5C2C41"/>
    <w:rsid w:val="70BC6081"/>
    <w:rsid w:val="7BD55D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310</Words>
  <Characters>1982</Characters>
  <Lines>0</Lines>
  <Paragraphs>0</Paragraphs>
  <TotalTime>6</TotalTime>
  <ScaleCrop>false</ScaleCrop>
  <LinksUpToDate>false</LinksUpToDate>
  <CharactersWithSpaces>2284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minura wije</cp:lastModifiedBy>
  <dcterms:modified xsi:type="dcterms:W3CDTF">2026-08-20T05:18:31Z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eyJoZGlkIjoiN2RkYjYyMzYzODc1ODQ2MDk5OGNlNzVlOWJjODM4ZjMiLCJ1c2VySWQiOiI1MjQwNDk5NTc3Njc2In0=</vt:lpwstr>
  </property>
  <property fmtid="{D5CDD505-2E9C-101B-9397-08002B2CF9AE}" pid="3" name="KSOProductBuildVer">
    <vt:lpwstr>1033-12.1.0.28032</vt:lpwstr>
  </property>
  <property fmtid="{D5CDD505-2E9C-101B-9397-08002B2CF9AE}" pid="4" name="ICV">
    <vt:lpwstr>FBEF2E184B504646B2B9C20D99217356_12</vt:lpwstr>
  </property>
</Properties>
</file>