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 xml:space="preserve">Below is a list of the most critical Apache Kafka Producer configuration properties from a </w:t>
      </w:r>
      <w:r>
        <w:rPr>
          <w:rStyle w:val="Emphasis"/>
        </w:rPr>
        <w:t>production</w:t>
      </w:r>
      <w:r>
        <w:rPr>
          <w:rStyle w:val="StrongEmphasis"/>
        </w:rPr>
        <w:t xml:space="preserve"> perspective, along with explanations and best practices for setting them. These properties will help you tune your producer for reliability, throughput, and overall efficiency in a real-world environment.</w:t>
      </w:r>
    </w:p>
    <w:p>
      <w:pPr>
        <w:pStyle w:val="HorizontalLine"/>
        <w:rPr/>
      </w:pPr>
      <w:r>
        <w:rPr/>
      </w:r>
    </w:p>
    <w:p>
      <w:pPr>
        <w:pStyle w:val="Heading2"/>
        <w:rPr/>
      </w:pPr>
      <w:r>
        <w:rPr/>
        <w:t xml:space="preserve">1. </w:t>
      </w:r>
      <w:r>
        <w:rPr>
          <w:rStyle w:val="StrongEmphasis"/>
          <w:b/>
        </w:rPr>
        <w:t>Bootstrap Servers</w:t>
      </w:r>
    </w:p>
    <w:p>
      <w:pPr>
        <w:pStyle w:val="TextBody"/>
        <w:numPr>
          <w:ilvl w:val="0"/>
          <w:numId w:val="1"/>
        </w:numPr>
        <w:tabs>
          <w:tab w:val="clear" w:pos="709"/>
          <w:tab w:val="left" w:pos="0" w:leader="none"/>
        </w:tabs>
        <w:spacing w:before="0" w:after="0"/>
        <w:ind w:left="709" w:hanging="283"/>
        <w:rPr/>
      </w:pPr>
      <w:r>
        <w:rPr>
          <w:rStyle w:val="StrongEmphasis"/>
        </w:rPr>
        <w:t>Property</w:t>
      </w:r>
      <w:r>
        <w:rPr/>
        <w:t xml:space="preserve">: </w:t>
      </w:r>
      <w:r>
        <w:rPr>
          <w:rStyle w:val="SourceText"/>
        </w:rPr>
        <w:t>bootstrap.servers</w:t>
      </w:r>
      <w:r>
        <w:rPr/>
        <w:t xml:space="preserve"> </w:t>
      </w:r>
    </w:p>
    <w:p>
      <w:pPr>
        <w:pStyle w:val="TextBody"/>
        <w:numPr>
          <w:ilvl w:val="0"/>
          <w:numId w:val="1"/>
        </w:numPr>
        <w:tabs>
          <w:tab w:val="clear" w:pos="709"/>
          <w:tab w:val="left" w:pos="0" w:leader="none"/>
        </w:tabs>
        <w:spacing w:before="0" w:after="0"/>
        <w:ind w:left="709" w:hanging="283"/>
        <w:rPr/>
      </w:pPr>
      <w:r>
        <w:rPr>
          <w:rStyle w:val="StrongEmphasis"/>
        </w:rPr>
        <w:t>Description</w:t>
      </w:r>
      <w:r>
        <w:rPr/>
        <w:t xml:space="preserve">: A list of host/port pairs for establishing the initial connection to the Kafka cluster. </w:t>
      </w:r>
    </w:p>
    <w:p>
      <w:pPr>
        <w:pStyle w:val="TextBody"/>
        <w:numPr>
          <w:ilvl w:val="0"/>
          <w:numId w:val="1"/>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1"/>
        </w:numPr>
        <w:tabs>
          <w:tab w:val="clear" w:pos="709"/>
          <w:tab w:val="left" w:pos="0" w:leader="none"/>
        </w:tabs>
        <w:spacing w:before="0" w:after="0"/>
        <w:ind w:left="1418" w:hanging="283"/>
        <w:rPr/>
      </w:pPr>
      <w:r>
        <w:rPr/>
        <w:t xml:space="preserve">Provide multiple broker addresses for resiliency (e.g., </w:t>
      </w:r>
      <w:r>
        <w:rPr>
          <w:rStyle w:val="SourceText"/>
        </w:rPr>
        <w:t>broker1:9092,broker2:9092,broker3:9092</w:t>
      </w:r>
      <w:r>
        <w:rPr/>
        <w:t xml:space="preserve">). </w:t>
      </w:r>
    </w:p>
    <w:p>
      <w:pPr>
        <w:pStyle w:val="TextBody"/>
        <w:numPr>
          <w:ilvl w:val="1"/>
          <w:numId w:val="1"/>
        </w:numPr>
        <w:tabs>
          <w:tab w:val="clear" w:pos="709"/>
          <w:tab w:val="left" w:pos="0" w:leader="none"/>
        </w:tabs>
        <w:ind w:left="1418" w:hanging="283"/>
        <w:rPr/>
      </w:pPr>
      <w:r>
        <w:rPr/>
        <w:t xml:space="preserve">Ensure these brokers are accessible from your producer's network environment. </w:t>
      </w:r>
    </w:p>
    <w:p>
      <w:pPr>
        <w:pStyle w:val="HorizontalLine"/>
        <w:rPr/>
      </w:pPr>
      <w:r>
        <w:rPr/>
      </w:r>
    </w:p>
    <w:p>
      <w:pPr>
        <w:pStyle w:val="Heading2"/>
        <w:rPr/>
      </w:pPr>
      <w:r>
        <w:rPr/>
        <w:t xml:space="preserve">2. </w:t>
      </w:r>
      <w:r>
        <w:rPr>
          <w:rStyle w:val="StrongEmphasis"/>
          <w:b/>
        </w:rPr>
        <w:t>Key and Value Serializers</w:t>
      </w:r>
    </w:p>
    <w:p>
      <w:pPr>
        <w:pStyle w:val="TextBody"/>
        <w:numPr>
          <w:ilvl w:val="0"/>
          <w:numId w:val="2"/>
        </w:numPr>
        <w:tabs>
          <w:tab w:val="clear" w:pos="709"/>
          <w:tab w:val="left" w:pos="0" w:leader="none"/>
        </w:tabs>
        <w:spacing w:before="0" w:after="0"/>
        <w:ind w:left="709" w:hanging="283"/>
        <w:rPr/>
      </w:pPr>
      <w:r>
        <w:rPr>
          <w:rStyle w:val="StrongEmphasis"/>
        </w:rPr>
        <w:t>Properties</w:t>
      </w:r>
      <w:r>
        <w:rPr/>
        <w:t xml:space="preserve">: </w:t>
      </w:r>
      <w:r>
        <w:rPr>
          <w:rStyle w:val="SourceText"/>
        </w:rPr>
        <w:t>key.serializer</w:t>
      </w:r>
      <w:r>
        <w:rPr/>
        <w:t xml:space="preserve">, </w:t>
      </w:r>
      <w:r>
        <w:rPr>
          <w:rStyle w:val="SourceText"/>
        </w:rPr>
        <w:t>value.serializer</w:t>
      </w:r>
      <w:r>
        <w:rPr/>
        <w:t xml:space="preserve"> </w:t>
      </w:r>
    </w:p>
    <w:p>
      <w:pPr>
        <w:pStyle w:val="TextBody"/>
        <w:numPr>
          <w:ilvl w:val="0"/>
          <w:numId w:val="2"/>
        </w:numPr>
        <w:tabs>
          <w:tab w:val="clear" w:pos="709"/>
          <w:tab w:val="left" w:pos="0" w:leader="none"/>
        </w:tabs>
        <w:spacing w:before="0" w:after="0"/>
        <w:ind w:left="709" w:hanging="283"/>
        <w:rPr/>
      </w:pPr>
      <w:r>
        <w:rPr>
          <w:rStyle w:val="StrongEmphasis"/>
        </w:rPr>
        <w:t>Description</w:t>
      </w:r>
      <w:r>
        <w:rPr/>
        <w:t xml:space="preserve">: Classes that convert the key and value objects to bytes. Common choices: </w:t>
      </w:r>
    </w:p>
    <w:p>
      <w:pPr>
        <w:pStyle w:val="TextBody"/>
        <w:numPr>
          <w:ilvl w:val="1"/>
          <w:numId w:val="2"/>
        </w:numPr>
        <w:tabs>
          <w:tab w:val="clear" w:pos="709"/>
          <w:tab w:val="left" w:pos="0" w:leader="none"/>
        </w:tabs>
        <w:spacing w:before="0" w:after="0"/>
        <w:ind w:left="1418" w:hanging="283"/>
        <w:rPr/>
      </w:pPr>
      <w:r>
        <w:rPr>
          <w:rStyle w:val="SourceText"/>
        </w:rPr>
        <w:t>org.apache.kafka.common.serialization.StringSerializer</w:t>
      </w:r>
      <w:r>
        <w:rPr/>
        <w:t xml:space="preserve"> </w:t>
      </w:r>
    </w:p>
    <w:p>
      <w:pPr>
        <w:pStyle w:val="TextBody"/>
        <w:numPr>
          <w:ilvl w:val="1"/>
          <w:numId w:val="2"/>
        </w:numPr>
        <w:tabs>
          <w:tab w:val="clear" w:pos="709"/>
          <w:tab w:val="left" w:pos="0" w:leader="none"/>
        </w:tabs>
        <w:spacing w:before="0" w:after="0"/>
        <w:ind w:left="1418" w:hanging="283"/>
        <w:rPr/>
      </w:pPr>
      <w:r>
        <w:rPr>
          <w:rStyle w:val="SourceText"/>
        </w:rPr>
        <w:t>org.apache.kafka.common.serialization.ByteArraySerializer</w:t>
      </w:r>
      <w:r>
        <w:rPr/>
        <w:t xml:space="preserve"> </w:t>
      </w:r>
    </w:p>
    <w:p>
      <w:pPr>
        <w:pStyle w:val="TextBody"/>
        <w:numPr>
          <w:ilvl w:val="1"/>
          <w:numId w:val="2"/>
        </w:numPr>
        <w:tabs>
          <w:tab w:val="clear" w:pos="709"/>
          <w:tab w:val="left" w:pos="0" w:leader="none"/>
        </w:tabs>
        <w:spacing w:before="0" w:after="0"/>
        <w:ind w:left="1418" w:hanging="283"/>
        <w:rPr/>
      </w:pPr>
      <w:r>
        <w:rPr>
          <w:rStyle w:val="SourceText"/>
        </w:rPr>
        <w:t>org.apache.kafka.common.serialization.ByteBufferSerializer</w:t>
      </w:r>
      <w:r>
        <w:rPr/>
        <w:t xml:space="preserve"> </w:t>
      </w:r>
    </w:p>
    <w:p>
      <w:pPr>
        <w:pStyle w:val="TextBody"/>
        <w:numPr>
          <w:ilvl w:val="1"/>
          <w:numId w:val="2"/>
        </w:numPr>
        <w:tabs>
          <w:tab w:val="clear" w:pos="709"/>
          <w:tab w:val="left" w:pos="0" w:leader="none"/>
        </w:tabs>
        <w:spacing w:before="0" w:after="0"/>
        <w:ind w:left="1418" w:hanging="283"/>
        <w:rPr/>
      </w:pPr>
      <w:r>
        <w:rPr/>
        <w:t xml:space="preserve">Custom serialization classes </w:t>
      </w:r>
    </w:p>
    <w:p>
      <w:pPr>
        <w:pStyle w:val="TextBody"/>
        <w:numPr>
          <w:ilvl w:val="0"/>
          <w:numId w:val="2"/>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2"/>
        </w:numPr>
        <w:tabs>
          <w:tab w:val="clear" w:pos="709"/>
          <w:tab w:val="left" w:pos="0" w:leader="none"/>
        </w:tabs>
        <w:spacing w:before="0" w:after="0"/>
        <w:ind w:left="1418" w:hanging="283"/>
        <w:rPr/>
      </w:pPr>
      <w:r>
        <w:rPr/>
        <w:t xml:space="preserve">Always match these with the corresponding deserializers on the consumer side. </w:t>
      </w:r>
    </w:p>
    <w:p>
      <w:pPr>
        <w:pStyle w:val="TextBody"/>
        <w:numPr>
          <w:ilvl w:val="1"/>
          <w:numId w:val="2"/>
        </w:numPr>
        <w:tabs>
          <w:tab w:val="clear" w:pos="709"/>
          <w:tab w:val="left" w:pos="0" w:leader="none"/>
        </w:tabs>
        <w:ind w:left="1418" w:hanging="283"/>
        <w:rPr/>
      </w:pPr>
      <w:r>
        <w:rPr/>
        <w:t xml:space="preserve">Consider using a consistent serialization format (e.g., Avro, JSON, Protobuf) to ensure data evolution. </w:t>
      </w:r>
    </w:p>
    <w:p>
      <w:pPr>
        <w:pStyle w:val="HorizontalLine"/>
        <w:rPr/>
      </w:pPr>
      <w:r>
        <w:rPr/>
      </w:r>
    </w:p>
    <w:p>
      <w:pPr>
        <w:pStyle w:val="Heading2"/>
        <w:rPr/>
      </w:pPr>
      <w:r>
        <w:rPr/>
        <w:t xml:space="preserve">3. </w:t>
      </w:r>
      <w:r>
        <w:rPr>
          <w:rStyle w:val="StrongEmphasis"/>
          <w:b/>
        </w:rPr>
        <w:t>Acks (Acknowledgments)</w:t>
      </w:r>
    </w:p>
    <w:p>
      <w:pPr>
        <w:pStyle w:val="TextBody"/>
        <w:numPr>
          <w:ilvl w:val="0"/>
          <w:numId w:val="3"/>
        </w:numPr>
        <w:tabs>
          <w:tab w:val="clear" w:pos="709"/>
          <w:tab w:val="left" w:pos="0" w:leader="none"/>
        </w:tabs>
        <w:spacing w:before="0" w:after="0"/>
        <w:ind w:left="709" w:hanging="283"/>
        <w:rPr/>
      </w:pPr>
      <w:r>
        <w:rPr>
          <w:rStyle w:val="StrongEmphasis"/>
        </w:rPr>
        <w:t>Property</w:t>
      </w:r>
      <w:r>
        <w:rPr/>
        <w:t xml:space="preserve">: </w:t>
      </w:r>
      <w:r>
        <w:rPr>
          <w:rStyle w:val="SourceText"/>
        </w:rPr>
        <w:t>acks</w:t>
      </w:r>
      <w:r>
        <w:rPr/>
        <w:t xml:space="preserve"> </w:t>
      </w:r>
    </w:p>
    <w:p>
      <w:pPr>
        <w:pStyle w:val="TextBody"/>
        <w:numPr>
          <w:ilvl w:val="0"/>
          <w:numId w:val="3"/>
        </w:numPr>
        <w:tabs>
          <w:tab w:val="clear" w:pos="709"/>
          <w:tab w:val="left" w:pos="0" w:leader="none"/>
        </w:tabs>
        <w:spacing w:before="0" w:after="0"/>
        <w:ind w:left="709" w:hanging="283"/>
        <w:rPr/>
      </w:pPr>
      <w:r>
        <w:rPr>
          <w:rStyle w:val="StrongEmphasis"/>
        </w:rPr>
        <w:t>Description</w:t>
      </w:r>
      <w:r>
        <w:rPr/>
        <w:t xml:space="preserve">: Determines the durability guarantee and how many broker acknowledgments the producer waits for. </w:t>
      </w:r>
    </w:p>
    <w:p>
      <w:pPr>
        <w:pStyle w:val="TextBody"/>
        <w:numPr>
          <w:ilvl w:val="1"/>
          <w:numId w:val="3"/>
        </w:numPr>
        <w:tabs>
          <w:tab w:val="clear" w:pos="709"/>
          <w:tab w:val="left" w:pos="0" w:leader="none"/>
        </w:tabs>
        <w:spacing w:before="0" w:after="0"/>
        <w:ind w:left="1418" w:hanging="283"/>
        <w:rPr/>
      </w:pPr>
      <w:r>
        <w:rPr>
          <w:rStyle w:val="SourceText"/>
        </w:rPr>
        <w:t>0</w:t>
      </w:r>
      <w:r>
        <w:rPr/>
        <w:t xml:space="preserve"> — No acknowledgments (fastest but risky—no guarantee of delivery). </w:t>
      </w:r>
    </w:p>
    <w:p>
      <w:pPr>
        <w:pStyle w:val="TextBody"/>
        <w:numPr>
          <w:ilvl w:val="1"/>
          <w:numId w:val="3"/>
        </w:numPr>
        <w:tabs>
          <w:tab w:val="clear" w:pos="709"/>
          <w:tab w:val="left" w:pos="0" w:leader="none"/>
        </w:tabs>
        <w:spacing w:before="0" w:after="0"/>
        <w:ind w:left="1418" w:hanging="283"/>
        <w:rPr/>
      </w:pPr>
      <w:r>
        <w:rPr>
          <w:rStyle w:val="SourceText"/>
        </w:rPr>
        <w:t>1</w:t>
      </w:r>
      <w:r>
        <w:rPr/>
        <w:t xml:space="preserve"> — Leader acknowledgment only (basic durability). </w:t>
      </w:r>
    </w:p>
    <w:p>
      <w:pPr>
        <w:pStyle w:val="TextBody"/>
        <w:numPr>
          <w:ilvl w:val="1"/>
          <w:numId w:val="3"/>
        </w:numPr>
        <w:tabs>
          <w:tab w:val="clear" w:pos="709"/>
          <w:tab w:val="left" w:pos="0" w:leader="none"/>
        </w:tabs>
        <w:spacing w:before="0" w:after="0"/>
        <w:ind w:left="1418" w:hanging="283"/>
        <w:rPr/>
      </w:pPr>
      <w:r>
        <w:rPr>
          <w:rStyle w:val="SourceText"/>
        </w:rPr>
        <w:t>all</w:t>
      </w:r>
      <w:r>
        <w:rPr/>
        <w:t xml:space="preserve"> (or </w:t>
      </w:r>
      <w:r>
        <w:rPr>
          <w:rStyle w:val="SourceText"/>
        </w:rPr>
        <w:t>-1</w:t>
      </w:r>
      <w:r>
        <w:rPr/>
        <w:t xml:space="preserve">) — All in-sync replicas (strongest durability). </w:t>
      </w:r>
    </w:p>
    <w:p>
      <w:pPr>
        <w:pStyle w:val="TextBody"/>
        <w:numPr>
          <w:ilvl w:val="0"/>
          <w:numId w:val="3"/>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3"/>
        </w:numPr>
        <w:tabs>
          <w:tab w:val="clear" w:pos="709"/>
          <w:tab w:val="left" w:pos="0" w:leader="none"/>
        </w:tabs>
        <w:spacing w:before="0" w:after="0"/>
        <w:ind w:left="1418" w:hanging="283"/>
        <w:rPr/>
      </w:pPr>
      <w:r>
        <w:rPr/>
        <w:t xml:space="preserve">Use </w:t>
      </w:r>
      <w:r>
        <w:rPr>
          <w:rStyle w:val="SourceText"/>
        </w:rPr>
        <w:t>all</w:t>
      </w:r>
      <w:r>
        <w:rPr/>
        <w:t xml:space="preserve"> for higher reliability (especially in critical production systems). </w:t>
      </w:r>
    </w:p>
    <w:p>
      <w:pPr>
        <w:pStyle w:val="TextBody"/>
        <w:numPr>
          <w:ilvl w:val="1"/>
          <w:numId w:val="3"/>
        </w:numPr>
        <w:tabs>
          <w:tab w:val="clear" w:pos="709"/>
          <w:tab w:val="left" w:pos="0" w:leader="none"/>
        </w:tabs>
        <w:ind w:left="1418" w:hanging="283"/>
        <w:rPr/>
      </w:pPr>
      <w:r>
        <w:rPr/>
        <w:t xml:space="preserve">Combine with replication factor ≥ 3 in your Kafka cluster for fault tolerance. </w:t>
      </w:r>
    </w:p>
    <w:p>
      <w:pPr>
        <w:pStyle w:val="HorizontalLine"/>
        <w:rPr/>
      </w:pPr>
      <w:r>
        <w:rPr/>
      </w:r>
    </w:p>
    <w:p>
      <w:pPr>
        <w:pStyle w:val="Heading2"/>
        <w:rPr/>
      </w:pPr>
      <w:r>
        <w:rPr/>
        <w:t xml:space="preserve">4. </w:t>
      </w:r>
      <w:r>
        <w:rPr>
          <w:rStyle w:val="StrongEmphasis"/>
          <w:b/>
        </w:rPr>
        <w:t>Retries &amp; Idempotence</w:t>
      </w:r>
    </w:p>
    <w:p>
      <w:pPr>
        <w:pStyle w:val="TextBody"/>
        <w:numPr>
          <w:ilvl w:val="0"/>
          <w:numId w:val="4"/>
        </w:numPr>
        <w:tabs>
          <w:tab w:val="clear" w:pos="709"/>
          <w:tab w:val="left" w:pos="0" w:leader="none"/>
        </w:tabs>
        <w:spacing w:before="0" w:after="0"/>
        <w:ind w:left="709" w:hanging="283"/>
        <w:rPr/>
      </w:pPr>
      <w:r>
        <w:rPr>
          <w:rStyle w:val="StrongEmphasis"/>
        </w:rPr>
        <w:t>Retries</w:t>
      </w:r>
      <w:r>
        <w:rPr/>
        <w:t xml:space="preserve"> </w:t>
      </w:r>
    </w:p>
    <w:p>
      <w:pPr>
        <w:pStyle w:val="TextBody"/>
        <w:numPr>
          <w:ilvl w:val="1"/>
          <w:numId w:val="4"/>
        </w:numPr>
        <w:tabs>
          <w:tab w:val="clear" w:pos="709"/>
          <w:tab w:val="left" w:pos="0" w:leader="none"/>
        </w:tabs>
        <w:spacing w:before="0" w:after="0"/>
        <w:ind w:left="1418" w:hanging="283"/>
        <w:rPr/>
      </w:pPr>
      <w:r>
        <w:rPr>
          <w:rStyle w:val="StrongEmphasis"/>
        </w:rPr>
        <w:t>Property</w:t>
      </w:r>
      <w:r>
        <w:rPr/>
        <w:t xml:space="preserve">: </w:t>
      </w:r>
      <w:r>
        <w:rPr>
          <w:rStyle w:val="SourceText"/>
        </w:rPr>
        <w:t>retries</w:t>
      </w:r>
      <w:r>
        <w:rPr/>
        <w:t xml:space="preserve"> (Kafka &lt; 2.1) / </w:t>
      </w:r>
      <w:r>
        <w:rPr>
          <w:rStyle w:val="SourceText"/>
        </w:rPr>
        <w:t>max.in.flight.requests.per.connection</w:t>
      </w:r>
      <w:r>
        <w:rPr/>
        <w:t xml:space="preserve"> in combination with </w:t>
      </w:r>
      <w:r>
        <w:rPr>
          <w:rStyle w:val="SourceText"/>
        </w:rPr>
        <w:t>enable.idempotence</w:t>
      </w:r>
      <w:r>
        <w:rPr/>
        <w:t xml:space="preserve"> for Kafka ≥ 2.1 </w:t>
      </w:r>
    </w:p>
    <w:p>
      <w:pPr>
        <w:pStyle w:val="TextBody"/>
        <w:numPr>
          <w:ilvl w:val="1"/>
          <w:numId w:val="4"/>
        </w:numPr>
        <w:tabs>
          <w:tab w:val="clear" w:pos="709"/>
          <w:tab w:val="left" w:pos="0" w:leader="none"/>
        </w:tabs>
        <w:spacing w:before="0" w:after="0"/>
        <w:ind w:left="1418" w:hanging="283"/>
        <w:rPr/>
      </w:pPr>
      <w:r>
        <w:rPr>
          <w:rStyle w:val="StrongEmphasis"/>
        </w:rPr>
        <w:t>Description</w:t>
      </w:r>
      <w:r>
        <w:rPr/>
        <w:t xml:space="preserve">: Number of times to retry sending a failed record. </w:t>
      </w:r>
    </w:p>
    <w:p>
      <w:pPr>
        <w:pStyle w:val="TextBody"/>
        <w:numPr>
          <w:ilvl w:val="1"/>
          <w:numId w:val="4"/>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4"/>
        </w:numPr>
        <w:tabs>
          <w:tab w:val="clear" w:pos="709"/>
          <w:tab w:val="left" w:pos="0" w:leader="none"/>
        </w:tabs>
        <w:spacing w:before="0" w:after="0"/>
        <w:ind w:left="2127" w:hanging="283"/>
        <w:rPr/>
      </w:pPr>
      <w:r>
        <w:rPr/>
        <w:t xml:space="preserve">Set to a relatively high number to handle transient failures. </w:t>
      </w:r>
    </w:p>
    <w:p>
      <w:pPr>
        <w:pStyle w:val="TextBody"/>
        <w:numPr>
          <w:ilvl w:val="2"/>
          <w:numId w:val="4"/>
        </w:numPr>
        <w:tabs>
          <w:tab w:val="clear" w:pos="709"/>
          <w:tab w:val="left" w:pos="0" w:leader="none"/>
        </w:tabs>
        <w:spacing w:before="0" w:after="0"/>
        <w:ind w:left="2127" w:hanging="283"/>
        <w:rPr/>
      </w:pPr>
      <w:r>
        <w:rPr/>
        <w:t xml:space="preserve">For older Kafka versions, a high retry count plus </w:t>
      </w:r>
      <w:r>
        <w:rPr>
          <w:rStyle w:val="SourceText"/>
        </w:rPr>
        <w:t>max.in.flight.requests.per.connection</w:t>
      </w:r>
      <w:r>
        <w:rPr/>
        <w:t xml:space="preserve"> set to 1 can avoid message reordering. </w:t>
      </w:r>
    </w:p>
    <w:p>
      <w:pPr>
        <w:pStyle w:val="TextBody"/>
        <w:numPr>
          <w:ilvl w:val="0"/>
          <w:numId w:val="4"/>
        </w:numPr>
        <w:tabs>
          <w:tab w:val="clear" w:pos="709"/>
          <w:tab w:val="left" w:pos="0" w:leader="none"/>
        </w:tabs>
        <w:spacing w:before="0" w:after="0"/>
        <w:ind w:left="709" w:hanging="283"/>
        <w:rPr/>
      </w:pPr>
      <w:r>
        <w:rPr>
          <w:rStyle w:val="StrongEmphasis"/>
        </w:rPr>
        <w:t>Enable Idempotence</w:t>
      </w:r>
      <w:r>
        <w:rPr/>
        <w:t xml:space="preserve"> </w:t>
      </w:r>
    </w:p>
    <w:p>
      <w:pPr>
        <w:pStyle w:val="TextBody"/>
        <w:numPr>
          <w:ilvl w:val="1"/>
          <w:numId w:val="4"/>
        </w:numPr>
        <w:tabs>
          <w:tab w:val="clear" w:pos="709"/>
          <w:tab w:val="left" w:pos="0" w:leader="none"/>
        </w:tabs>
        <w:spacing w:before="0" w:after="0"/>
        <w:ind w:left="1418" w:hanging="283"/>
        <w:rPr/>
      </w:pPr>
      <w:r>
        <w:rPr>
          <w:rStyle w:val="StrongEmphasis"/>
        </w:rPr>
        <w:t>Property</w:t>
      </w:r>
      <w:r>
        <w:rPr/>
        <w:t xml:space="preserve">: </w:t>
      </w:r>
      <w:r>
        <w:rPr>
          <w:rStyle w:val="SourceText"/>
        </w:rPr>
        <w:t>enable.idempotence</w:t>
      </w:r>
      <w:r>
        <w:rPr/>
        <w:t xml:space="preserve"> </w:t>
      </w:r>
    </w:p>
    <w:p>
      <w:pPr>
        <w:pStyle w:val="TextBody"/>
        <w:numPr>
          <w:ilvl w:val="1"/>
          <w:numId w:val="4"/>
        </w:numPr>
        <w:tabs>
          <w:tab w:val="clear" w:pos="709"/>
          <w:tab w:val="left" w:pos="0" w:leader="none"/>
        </w:tabs>
        <w:spacing w:before="0" w:after="0"/>
        <w:ind w:left="1418" w:hanging="283"/>
        <w:rPr/>
      </w:pPr>
      <w:r>
        <w:rPr>
          <w:rStyle w:val="StrongEmphasis"/>
        </w:rPr>
        <w:t>Description</w:t>
      </w:r>
      <w:r>
        <w:rPr/>
        <w:t xml:space="preserve">: Ensures that messages are delivered exactly once to a particular topic partition. Prevents duplicates due to retries. </w:t>
      </w:r>
    </w:p>
    <w:p>
      <w:pPr>
        <w:pStyle w:val="TextBody"/>
        <w:numPr>
          <w:ilvl w:val="1"/>
          <w:numId w:val="4"/>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4"/>
        </w:numPr>
        <w:tabs>
          <w:tab w:val="clear" w:pos="709"/>
          <w:tab w:val="left" w:pos="0" w:leader="none"/>
        </w:tabs>
        <w:spacing w:before="0" w:after="0"/>
        <w:ind w:left="2127" w:hanging="283"/>
        <w:rPr/>
      </w:pPr>
      <w:r>
        <w:rPr/>
        <w:t xml:space="preserve">Highly recommended for critical data to avoid duplication. </w:t>
      </w:r>
    </w:p>
    <w:p>
      <w:pPr>
        <w:pStyle w:val="TextBody"/>
        <w:numPr>
          <w:ilvl w:val="2"/>
          <w:numId w:val="4"/>
        </w:numPr>
        <w:tabs>
          <w:tab w:val="clear" w:pos="709"/>
          <w:tab w:val="left" w:pos="0" w:leader="none"/>
        </w:tabs>
        <w:ind w:left="2127" w:hanging="283"/>
        <w:rPr/>
      </w:pPr>
      <w:r>
        <w:rPr/>
        <w:t xml:space="preserve">Requires </w:t>
      </w:r>
      <w:r>
        <w:rPr>
          <w:rStyle w:val="SourceText"/>
        </w:rPr>
        <w:t>acks=all</w:t>
      </w:r>
      <w:r>
        <w:rPr/>
        <w:t xml:space="preserve"> and Kafka brokers ≥ 0.11. </w:t>
      </w:r>
    </w:p>
    <w:p>
      <w:pPr>
        <w:pStyle w:val="HorizontalLine"/>
        <w:rPr/>
      </w:pPr>
      <w:r>
        <w:rPr/>
      </w:r>
    </w:p>
    <w:p>
      <w:pPr>
        <w:pStyle w:val="Heading2"/>
        <w:rPr/>
      </w:pPr>
      <w:r>
        <w:rPr/>
        <w:t xml:space="preserve">5. </w:t>
      </w:r>
      <w:r>
        <w:rPr>
          <w:rStyle w:val="StrongEmphasis"/>
          <w:b/>
        </w:rPr>
        <w:t>Batching and Throughput Settings</w:t>
      </w:r>
    </w:p>
    <w:p>
      <w:pPr>
        <w:pStyle w:val="TextBody"/>
        <w:numPr>
          <w:ilvl w:val="0"/>
          <w:numId w:val="5"/>
        </w:numPr>
        <w:tabs>
          <w:tab w:val="clear" w:pos="709"/>
          <w:tab w:val="left" w:pos="0" w:leader="none"/>
        </w:tabs>
        <w:ind w:left="709" w:hanging="283"/>
        <w:rPr/>
      </w:pPr>
      <w:r>
        <w:rPr>
          <w:rStyle w:val="StrongEmphasis"/>
        </w:rPr>
        <w:t>Batch Size</w:t>
      </w:r>
    </w:p>
    <w:p>
      <w:pPr>
        <w:pStyle w:val="TextBody"/>
        <w:numPr>
          <w:ilvl w:val="1"/>
          <w:numId w:val="5"/>
        </w:numPr>
        <w:tabs>
          <w:tab w:val="clear" w:pos="709"/>
          <w:tab w:val="left" w:pos="0" w:leader="none"/>
        </w:tabs>
        <w:spacing w:before="0" w:after="0"/>
        <w:ind w:left="1418" w:hanging="283"/>
        <w:rPr/>
      </w:pPr>
      <w:r>
        <w:rPr>
          <w:rStyle w:val="StrongEmphasis"/>
        </w:rPr>
        <w:t>Property</w:t>
      </w:r>
      <w:r>
        <w:rPr/>
        <w:t xml:space="preserve">: </w:t>
      </w:r>
      <w:r>
        <w:rPr>
          <w:rStyle w:val="SourceText"/>
        </w:rPr>
        <w:t>batch.size</w:t>
      </w:r>
      <w:r>
        <w:rPr/>
        <w:t xml:space="preserve"> </w:t>
      </w:r>
    </w:p>
    <w:p>
      <w:pPr>
        <w:pStyle w:val="TextBody"/>
        <w:numPr>
          <w:ilvl w:val="1"/>
          <w:numId w:val="5"/>
        </w:numPr>
        <w:tabs>
          <w:tab w:val="clear" w:pos="709"/>
          <w:tab w:val="left" w:pos="0" w:leader="none"/>
        </w:tabs>
        <w:spacing w:before="0" w:after="0"/>
        <w:ind w:left="1418" w:hanging="283"/>
        <w:rPr/>
      </w:pPr>
      <w:r>
        <w:rPr>
          <w:rStyle w:val="StrongEmphasis"/>
        </w:rPr>
        <w:t>Description</w:t>
      </w:r>
      <w:r>
        <w:rPr/>
        <w:t xml:space="preserve">: The number of bytes a producer will try to batch before sending a request. </w:t>
      </w:r>
    </w:p>
    <w:p>
      <w:pPr>
        <w:pStyle w:val="TextBody"/>
        <w:numPr>
          <w:ilvl w:val="1"/>
          <w:numId w:val="5"/>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5"/>
        </w:numPr>
        <w:tabs>
          <w:tab w:val="clear" w:pos="709"/>
          <w:tab w:val="left" w:pos="0" w:leader="none"/>
        </w:tabs>
        <w:spacing w:before="0" w:after="0"/>
        <w:ind w:left="2127" w:hanging="283"/>
        <w:rPr/>
      </w:pPr>
      <w:r>
        <w:rPr/>
        <w:t xml:space="preserve">Larger batch sizes can improve throughput (more efficient network usage). </w:t>
      </w:r>
    </w:p>
    <w:p>
      <w:pPr>
        <w:pStyle w:val="TextBody"/>
        <w:numPr>
          <w:ilvl w:val="2"/>
          <w:numId w:val="5"/>
        </w:numPr>
        <w:tabs>
          <w:tab w:val="clear" w:pos="709"/>
          <w:tab w:val="left" w:pos="0" w:leader="none"/>
        </w:tabs>
        <w:spacing w:before="0" w:after="0"/>
        <w:ind w:left="2127" w:hanging="283"/>
        <w:rPr/>
      </w:pPr>
      <w:r>
        <w:rPr/>
        <w:t xml:space="preserve">However, too large a batch size can increase latency for smaller messages. </w:t>
      </w:r>
    </w:p>
    <w:p>
      <w:pPr>
        <w:pStyle w:val="TextBody"/>
        <w:numPr>
          <w:ilvl w:val="0"/>
          <w:numId w:val="5"/>
        </w:numPr>
        <w:tabs>
          <w:tab w:val="clear" w:pos="709"/>
          <w:tab w:val="left" w:pos="0" w:leader="none"/>
        </w:tabs>
        <w:ind w:left="709" w:hanging="283"/>
        <w:rPr/>
      </w:pPr>
      <w:r>
        <w:rPr>
          <w:rStyle w:val="StrongEmphasis"/>
        </w:rPr>
        <w:t>Linger MS</w:t>
      </w:r>
    </w:p>
    <w:p>
      <w:pPr>
        <w:pStyle w:val="TextBody"/>
        <w:numPr>
          <w:ilvl w:val="1"/>
          <w:numId w:val="5"/>
        </w:numPr>
        <w:tabs>
          <w:tab w:val="clear" w:pos="709"/>
          <w:tab w:val="left" w:pos="0" w:leader="none"/>
        </w:tabs>
        <w:spacing w:before="0" w:after="0"/>
        <w:ind w:left="1418" w:hanging="283"/>
        <w:rPr/>
      </w:pPr>
      <w:r>
        <w:rPr>
          <w:rStyle w:val="StrongEmphasis"/>
        </w:rPr>
        <w:t>Property</w:t>
      </w:r>
      <w:r>
        <w:rPr/>
        <w:t xml:space="preserve">: </w:t>
      </w:r>
      <w:r>
        <w:rPr>
          <w:rStyle w:val="SourceText"/>
        </w:rPr>
        <w:t>linger.ms</w:t>
      </w:r>
      <w:r>
        <w:rPr/>
        <w:t xml:space="preserve"> </w:t>
      </w:r>
    </w:p>
    <w:p>
      <w:pPr>
        <w:pStyle w:val="TextBody"/>
        <w:numPr>
          <w:ilvl w:val="1"/>
          <w:numId w:val="5"/>
        </w:numPr>
        <w:tabs>
          <w:tab w:val="clear" w:pos="709"/>
          <w:tab w:val="left" w:pos="0" w:leader="none"/>
        </w:tabs>
        <w:spacing w:before="0" w:after="0"/>
        <w:ind w:left="1418" w:hanging="283"/>
        <w:rPr/>
      </w:pPr>
      <w:r>
        <w:rPr>
          <w:rStyle w:val="StrongEmphasis"/>
        </w:rPr>
        <w:t>Description</w:t>
      </w:r>
      <w:r>
        <w:rPr/>
        <w:t xml:space="preserve">: The time (in milliseconds) the producer will wait for additional messages before sending a batch. </w:t>
      </w:r>
    </w:p>
    <w:p>
      <w:pPr>
        <w:pStyle w:val="TextBody"/>
        <w:numPr>
          <w:ilvl w:val="1"/>
          <w:numId w:val="5"/>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5"/>
        </w:numPr>
        <w:tabs>
          <w:tab w:val="clear" w:pos="709"/>
          <w:tab w:val="left" w:pos="0" w:leader="none"/>
        </w:tabs>
        <w:spacing w:before="0" w:after="0"/>
        <w:ind w:left="2127" w:hanging="283"/>
        <w:rPr/>
      </w:pPr>
      <w:r>
        <w:rPr/>
        <w:t xml:space="preserve">A non-zero value helps accumulate messages into bigger batches, boosting throughput. </w:t>
      </w:r>
    </w:p>
    <w:p>
      <w:pPr>
        <w:pStyle w:val="TextBody"/>
        <w:numPr>
          <w:ilvl w:val="2"/>
          <w:numId w:val="5"/>
        </w:numPr>
        <w:tabs>
          <w:tab w:val="clear" w:pos="709"/>
          <w:tab w:val="left" w:pos="0" w:leader="none"/>
        </w:tabs>
        <w:spacing w:before="0" w:after="0"/>
        <w:ind w:left="2127" w:hanging="283"/>
        <w:rPr/>
      </w:pPr>
      <w:r>
        <w:rPr/>
        <w:t xml:space="preserve">Typical values range from 1–100 ms depending on your latency and throughput requirements. </w:t>
      </w:r>
    </w:p>
    <w:p>
      <w:pPr>
        <w:pStyle w:val="TextBody"/>
        <w:numPr>
          <w:ilvl w:val="0"/>
          <w:numId w:val="5"/>
        </w:numPr>
        <w:tabs>
          <w:tab w:val="clear" w:pos="709"/>
          <w:tab w:val="left" w:pos="0" w:leader="none"/>
        </w:tabs>
        <w:ind w:left="709" w:hanging="283"/>
        <w:rPr/>
      </w:pPr>
      <w:r>
        <w:rPr>
          <w:rStyle w:val="StrongEmphasis"/>
        </w:rPr>
        <w:t>Buffer Memory</w:t>
      </w:r>
    </w:p>
    <w:p>
      <w:pPr>
        <w:pStyle w:val="TextBody"/>
        <w:numPr>
          <w:ilvl w:val="1"/>
          <w:numId w:val="5"/>
        </w:numPr>
        <w:tabs>
          <w:tab w:val="clear" w:pos="709"/>
          <w:tab w:val="left" w:pos="0" w:leader="none"/>
        </w:tabs>
        <w:spacing w:before="0" w:after="0"/>
        <w:ind w:left="1418" w:hanging="283"/>
        <w:rPr/>
      </w:pPr>
      <w:r>
        <w:rPr>
          <w:rStyle w:val="StrongEmphasis"/>
        </w:rPr>
        <w:t>Property</w:t>
      </w:r>
      <w:r>
        <w:rPr/>
        <w:t xml:space="preserve">: </w:t>
      </w:r>
      <w:r>
        <w:rPr>
          <w:rStyle w:val="SourceText"/>
        </w:rPr>
        <w:t>buffer.memory</w:t>
      </w:r>
      <w:r>
        <w:rPr/>
        <w:t xml:space="preserve"> </w:t>
      </w:r>
    </w:p>
    <w:p>
      <w:pPr>
        <w:pStyle w:val="TextBody"/>
        <w:numPr>
          <w:ilvl w:val="1"/>
          <w:numId w:val="5"/>
        </w:numPr>
        <w:tabs>
          <w:tab w:val="clear" w:pos="709"/>
          <w:tab w:val="left" w:pos="0" w:leader="none"/>
        </w:tabs>
        <w:spacing w:before="0" w:after="0"/>
        <w:ind w:left="1418" w:hanging="283"/>
        <w:rPr/>
      </w:pPr>
      <w:r>
        <w:rPr>
          <w:rStyle w:val="StrongEmphasis"/>
        </w:rPr>
        <w:t>Description</w:t>
      </w:r>
      <w:r>
        <w:rPr/>
        <w:t xml:space="preserve">: The total amount of memory available to the producer for buffering. </w:t>
      </w:r>
    </w:p>
    <w:p>
      <w:pPr>
        <w:pStyle w:val="TextBody"/>
        <w:numPr>
          <w:ilvl w:val="1"/>
          <w:numId w:val="5"/>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5"/>
        </w:numPr>
        <w:tabs>
          <w:tab w:val="clear" w:pos="709"/>
          <w:tab w:val="left" w:pos="0" w:leader="none"/>
        </w:tabs>
        <w:spacing w:before="0" w:after="0"/>
        <w:ind w:left="2127" w:hanging="283"/>
        <w:rPr/>
      </w:pPr>
      <w:r>
        <w:rPr/>
        <w:t xml:space="preserve">Increase for higher throughput if your application can generate messages faster than they can be sent. </w:t>
      </w:r>
    </w:p>
    <w:p>
      <w:pPr>
        <w:pStyle w:val="TextBody"/>
        <w:numPr>
          <w:ilvl w:val="2"/>
          <w:numId w:val="5"/>
        </w:numPr>
        <w:tabs>
          <w:tab w:val="clear" w:pos="709"/>
          <w:tab w:val="left" w:pos="0" w:leader="none"/>
        </w:tabs>
        <w:ind w:left="2127" w:hanging="283"/>
        <w:rPr/>
      </w:pPr>
      <w:r>
        <w:rPr/>
        <w:t xml:space="preserve">Monitor memory usage to avoid out-of-memory errors. </w:t>
      </w:r>
    </w:p>
    <w:p>
      <w:pPr>
        <w:pStyle w:val="HorizontalLine"/>
        <w:rPr/>
      </w:pPr>
      <w:r>
        <w:rPr/>
      </w:r>
    </w:p>
    <w:p>
      <w:pPr>
        <w:pStyle w:val="Heading2"/>
        <w:rPr/>
      </w:pPr>
      <w:r>
        <w:rPr/>
        <w:t xml:space="preserve">6. </w:t>
      </w:r>
      <w:r>
        <w:rPr>
          <w:rStyle w:val="StrongEmphasis"/>
          <w:b/>
        </w:rPr>
        <w:t>Delivery and Timeouts</w:t>
      </w:r>
    </w:p>
    <w:p>
      <w:pPr>
        <w:pStyle w:val="TextBody"/>
        <w:numPr>
          <w:ilvl w:val="0"/>
          <w:numId w:val="6"/>
        </w:numPr>
        <w:tabs>
          <w:tab w:val="clear" w:pos="709"/>
          <w:tab w:val="left" w:pos="0" w:leader="none"/>
        </w:tabs>
        <w:ind w:left="709" w:hanging="283"/>
        <w:rPr/>
      </w:pPr>
      <w:r>
        <w:rPr>
          <w:rStyle w:val="StrongEmphasis"/>
        </w:rPr>
        <w:t>Delivery Timeout MS</w:t>
      </w:r>
    </w:p>
    <w:p>
      <w:pPr>
        <w:pStyle w:val="TextBody"/>
        <w:numPr>
          <w:ilvl w:val="1"/>
          <w:numId w:val="6"/>
        </w:numPr>
        <w:tabs>
          <w:tab w:val="clear" w:pos="709"/>
          <w:tab w:val="left" w:pos="0" w:leader="none"/>
        </w:tabs>
        <w:spacing w:before="0" w:after="0"/>
        <w:ind w:left="1418" w:hanging="283"/>
        <w:rPr/>
      </w:pPr>
      <w:r>
        <w:rPr>
          <w:rStyle w:val="StrongEmphasis"/>
        </w:rPr>
        <w:t>Property</w:t>
      </w:r>
      <w:r>
        <w:rPr/>
        <w:t xml:space="preserve">: </w:t>
      </w:r>
      <w:r>
        <w:rPr>
          <w:rStyle w:val="SourceText"/>
        </w:rPr>
        <w:t>delivery.timeout.ms</w:t>
      </w:r>
      <w:r>
        <w:rPr/>
        <w:t xml:space="preserve"> </w:t>
      </w:r>
    </w:p>
    <w:p>
      <w:pPr>
        <w:pStyle w:val="TextBody"/>
        <w:numPr>
          <w:ilvl w:val="1"/>
          <w:numId w:val="6"/>
        </w:numPr>
        <w:tabs>
          <w:tab w:val="clear" w:pos="709"/>
          <w:tab w:val="left" w:pos="0" w:leader="none"/>
        </w:tabs>
        <w:spacing w:before="0" w:after="0"/>
        <w:ind w:left="1418" w:hanging="283"/>
        <w:rPr/>
      </w:pPr>
      <w:r>
        <w:rPr>
          <w:rStyle w:val="StrongEmphasis"/>
        </w:rPr>
        <w:t>Description</w:t>
      </w:r>
      <w:r>
        <w:rPr/>
        <w:t xml:space="preserve">: The maximum time in milliseconds to attempt sending a record (including retries). Once this time expires, the record fails. </w:t>
      </w:r>
    </w:p>
    <w:p>
      <w:pPr>
        <w:pStyle w:val="TextBody"/>
        <w:numPr>
          <w:ilvl w:val="1"/>
          <w:numId w:val="6"/>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6"/>
        </w:numPr>
        <w:tabs>
          <w:tab w:val="clear" w:pos="709"/>
          <w:tab w:val="left" w:pos="0" w:leader="none"/>
        </w:tabs>
        <w:spacing w:before="0" w:after="0"/>
        <w:ind w:left="2127" w:hanging="283"/>
        <w:rPr/>
      </w:pPr>
      <w:r>
        <w:rPr/>
        <w:t xml:space="preserve">This upper bound includes retry time. Tune this carefully in relation to </w:t>
      </w:r>
      <w:r>
        <w:rPr>
          <w:rStyle w:val="SourceText"/>
        </w:rPr>
        <w:t>retries</w:t>
      </w:r>
      <w:r>
        <w:rPr/>
        <w:t xml:space="preserve"> and </w:t>
      </w:r>
      <w:r>
        <w:rPr>
          <w:rStyle w:val="SourceText"/>
        </w:rPr>
        <w:t>request.timeout.ms</w:t>
      </w:r>
      <w:r>
        <w:rPr/>
        <w:t xml:space="preserve">. </w:t>
      </w:r>
    </w:p>
    <w:p>
      <w:pPr>
        <w:pStyle w:val="TextBody"/>
        <w:numPr>
          <w:ilvl w:val="0"/>
          <w:numId w:val="6"/>
        </w:numPr>
        <w:tabs>
          <w:tab w:val="clear" w:pos="709"/>
          <w:tab w:val="left" w:pos="0" w:leader="none"/>
        </w:tabs>
        <w:ind w:left="709" w:hanging="283"/>
        <w:rPr/>
      </w:pPr>
      <w:r>
        <w:rPr>
          <w:rStyle w:val="StrongEmphasis"/>
        </w:rPr>
        <w:t>Request Timeout MS</w:t>
      </w:r>
    </w:p>
    <w:p>
      <w:pPr>
        <w:pStyle w:val="TextBody"/>
        <w:numPr>
          <w:ilvl w:val="1"/>
          <w:numId w:val="6"/>
        </w:numPr>
        <w:tabs>
          <w:tab w:val="clear" w:pos="709"/>
          <w:tab w:val="left" w:pos="0" w:leader="none"/>
        </w:tabs>
        <w:spacing w:before="0" w:after="0"/>
        <w:ind w:left="1418" w:hanging="283"/>
        <w:rPr/>
      </w:pPr>
      <w:r>
        <w:rPr>
          <w:rStyle w:val="StrongEmphasis"/>
        </w:rPr>
        <w:t>Property</w:t>
      </w:r>
      <w:r>
        <w:rPr/>
        <w:t xml:space="preserve">: </w:t>
      </w:r>
      <w:r>
        <w:rPr>
          <w:rStyle w:val="SourceText"/>
        </w:rPr>
        <w:t>request.timeout.ms</w:t>
      </w:r>
      <w:r>
        <w:rPr/>
        <w:t xml:space="preserve"> </w:t>
      </w:r>
    </w:p>
    <w:p>
      <w:pPr>
        <w:pStyle w:val="TextBody"/>
        <w:numPr>
          <w:ilvl w:val="1"/>
          <w:numId w:val="6"/>
        </w:numPr>
        <w:tabs>
          <w:tab w:val="clear" w:pos="709"/>
          <w:tab w:val="left" w:pos="0" w:leader="none"/>
        </w:tabs>
        <w:spacing w:before="0" w:after="0"/>
        <w:ind w:left="1418" w:hanging="283"/>
        <w:rPr/>
      </w:pPr>
      <w:r>
        <w:rPr>
          <w:rStyle w:val="StrongEmphasis"/>
        </w:rPr>
        <w:t>Description</w:t>
      </w:r>
      <w:r>
        <w:rPr/>
        <w:t xml:space="preserve">: Time in milliseconds the producer waits for a response from the broker. </w:t>
      </w:r>
    </w:p>
    <w:p>
      <w:pPr>
        <w:pStyle w:val="TextBody"/>
        <w:numPr>
          <w:ilvl w:val="1"/>
          <w:numId w:val="6"/>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6"/>
        </w:numPr>
        <w:tabs>
          <w:tab w:val="clear" w:pos="709"/>
          <w:tab w:val="left" w:pos="0" w:leader="none"/>
        </w:tabs>
        <w:spacing w:before="0" w:after="0"/>
        <w:ind w:left="2127" w:hanging="283"/>
        <w:rPr/>
      </w:pPr>
      <w:r>
        <w:rPr/>
        <w:t xml:space="preserve">Keep this higher than typical round-trip times to the cluster. </w:t>
      </w:r>
    </w:p>
    <w:p>
      <w:pPr>
        <w:pStyle w:val="TextBody"/>
        <w:numPr>
          <w:ilvl w:val="2"/>
          <w:numId w:val="6"/>
        </w:numPr>
        <w:tabs>
          <w:tab w:val="clear" w:pos="709"/>
          <w:tab w:val="left" w:pos="0" w:leader="none"/>
        </w:tabs>
        <w:spacing w:before="0" w:after="0"/>
        <w:ind w:left="2127" w:hanging="283"/>
        <w:rPr/>
      </w:pPr>
      <w:r>
        <w:rPr/>
        <w:t xml:space="preserve">If too low, you risk premature timeouts in the presence of minor network delays. </w:t>
      </w:r>
    </w:p>
    <w:p>
      <w:pPr>
        <w:pStyle w:val="TextBody"/>
        <w:numPr>
          <w:ilvl w:val="0"/>
          <w:numId w:val="6"/>
        </w:numPr>
        <w:tabs>
          <w:tab w:val="clear" w:pos="709"/>
          <w:tab w:val="left" w:pos="0" w:leader="none"/>
        </w:tabs>
        <w:ind w:left="709" w:hanging="283"/>
        <w:rPr/>
      </w:pPr>
      <w:r>
        <w:rPr>
          <w:rStyle w:val="StrongEmphasis"/>
        </w:rPr>
        <w:t>Retry Backoff MS</w:t>
      </w:r>
    </w:p>
    <w:p>
      <w:pPr>
        <w:pStyle w:val="TextBody"/>
        <w:numPr>
          <w:ilvl w:val="1"/>
          <w:numId w:val="6"/>
        </w:numPr>
        <w:tabs>
          <w:tab w:val="clear" w:pos="709"/>
          <w:tab w:val="left" w:pos="0" w:leader="none"/>
        </w:tabs>
        <w:spacing w:before="0" w:after="0"/>
        <w:ind w:left="1418" w:hanging="283"/>
        <w:rPr/>
      </w:pPr>
      <w:r>
        <w:rPr>
          <w:rStyle w:val="StrongEmphasis"/>
        </w:rPr>
        <w:t>Property</w:t>
      </w:r>
      <w:r>
        <w:rPr/>
        <w:t xml:space="preserve">: </w:t>
      </w:r>
      <w:r>
        <w:rPr>
          <w:rStyle w:val="SourceText"/>
        </w:rPr>
        <w:t>retry.backoff.ms</w:t>
      </w:r>
      <w:r>
        <w:rPr/>
        <w:t xml:space="preserve"> </w:t>
      </w:r>
    </w:p>
    <w:p>
      <w:pPr>
        <w:pStyle w:val="TextBody"/>
        <w:numPr>
          <w:ilvl w:val="1"/>
          <w:numId w:val="6"/>
        </w:numPr>
        <w:tabs>
          <w:tab w:val="clear" w:pos="709"/>
          <w:tab w:val="left" w:pos="0" w:leader="none"/>
        </w:tabs>
        <w:spacing w:before="0" w:after="0"/>
        <w:ind w:left="1418" w:hanging="283"/>
        <w:rPr/>
      </w:pPr>
      <w:r>
        <w:rPr>
          <w:rStyle w:val="StrongEmphasis"/>
        </w:rPr>
        <w:t>Description</w:t>
      </w:r>
      <w:r>
        <w:rPr/>
        <w:t xml:space="preserve">: Time in milliseconds to wait before attempting a retry. </w:t>
      </w:r>
    </w:p>
    <w:p>
      <w:pPr>
        <w:pStyle w:val="TextBody"/>
        <w:numPr>
          <w:ilvl w:val="1"/>
          <w:numId w:val="6"/>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6"/>
        </w:numPr>
        <w:tabs>
          <w:tab w:val="clear" w:pos="709"/>
          <w:tab w:val="left" w:pos="0" w:leader="none"/>
        </w:tabs>
        <w:spacing w:before="0" w:after="0"/>
        <w:ind w:left="2127" w:hanging="283"/>
        <w:rPr/>
      </w:pPr>
      <w:r>
        <w:rPr/>
        <w:t xml:space="preserve">Allows broker/client to recover from transient errors. </w:t>
      </w:r>
    </w:p>
    <w:p>
      <w:pPr>
        <w:pStyle w:val="TextBody"/>
        <w:numPr>
          <w:ilvl w:val="2"/>
          <w:numId w:val="6"/>
        </w:numPr>
        <w:tabs>
          <w:tab w:val="clear" w:pos="709"/>
          <w:tab w:val="left" w:pos="0" w:leader="none"/>
        </w:tabs>
        <w:spacing w:before="0" w:after="0"/>
        <w:ind w:left="2127" w:hanging="283"/>
        <w:rPr/>
      </w:pPr>
      <w:r>
        <w:rPr/>
        <w:t xml:space="preserve">Avoid setting it too low to prevent flooding the broker. </w:t>
      </w:r>
    </w:p>
    <w:p>
      <w:pPr>
        <w:pStyle w:val="TextBody"/>
        <w:numPr>
          <w:ilvl w:val="0"/>
          <w:numId w:val="6"/>
        </w:numPr>
        <w:tabs>
          <w:tab w:val="clear" w:pos="709"/>
          <w:tab w:val="left" w:pos="0" w:leader="none"/>
        </w:tabs>
        <w:ind w:left="709" w:hanging="283"/>
        <w:rPr/>
      </w:pPr>
      <w:r>
        <w:rPr>
          <w:rStyle w:val="StrongEmphasis"/>
        </w:rPr>
        <w:t>Reconnect Backoff MS</w:t>
      </w:r>
    </w:p>
    <w:p>
      <w:pPr>
        <w:pStyle w:val="TextBody"/>
        <w:numPr>
          <w:ilvl w:val="1"/>
          <w:numId w:val="6"/>
        </w:numPr>
        <w:tabs>
          <w:tab w:val="clear" w:pos="709"/>
          <w:tab w:val="left" w:pos="0" w:leader="none"/>
        </w:tabs>
        <w:spacing w:before="0" w:after="0"/>
        <w:ind w:left="1418" w:hanging="283"/>
        <w:rPr/>
      </w:pPr>
      <w:r>
        <w:rPr>
          <w:rStyle w:val="StrongEmphasis"/>
        </w:rPr>
        <w:t>Property</w:t>
      </w:r>
      <w:r>
        <w:rPr/>
        <w:t xml:space="preserve">: </w:t>
      </w:r>
      <w:r>
        <w:rPr>
          <w:rStyle w:val="SourceText"/>
        </w:rPr>
        <w:t>reconnect.backoff.ms</w:t>
      </w:r>
      <w:r>
        <w:rPr/>
        <w:t xml:space="preserve"> </w:t>
      </w:r>
    </w:p>
    <w:p>
      <w:pPr>
        <w:pStyle w:val="TextBody"/>
        <w:numPr>
          <w:ilvl w:val="1"/>
          <w:numId w:val="6"/>
        </w:numPr>
        <w:tabs>
          <w:tab w:val="clear" w:pos="709"/>
          <w:tab w:val="left" w:pos="0" w:leader="none"/>
        </w:tabs>
        <w:spacing w:before="0" w:after="0"/>
        <w:ind w:left="1418" w:hanging="283"/>
        <w:rPr/>
      </w:pPr>
      <w:r>
        <w:rPr>
          <w:rStyle w:val="StrongEmphasis"/>
        </w:rPr>
        <w:t>Description</w:t>
      </w:r>
      <w:r>
        <w:rPr/>
        <w:t xml:space="preserve">: Time to wait before attempting to reconnect to the broker after a connection failure. </w:t>
      </w:r>
    </w:p>
    <w:p>
      <w:pPr>
        <w:pStyle w:val="TextBody"/>
        <w:numPr>
          <w:ilvl w:val="1"/>
          <w:numId w:val="6"/>
        </w:numPr>
        <w:tabs>
          <w:tab w:val="clear" w:pos="709"/>
          <w:tab w:val="left" w:pos="0" w:leader="none"/>
        </w:tabs>
        <w:spacing w:before="0" w:after="0"/>
        <w:ind w:left="1418" w:hanging="283"/>
        <w:rPr/>
      </w:pPr>
      <w:r>
        <w:rPr>
          <w:rStyle w:val="StrongEmphasis"/>
        </w:rPr>
        <w:t>Production Tips</w:t>
      </w:r>
      <w:r>
        <w:rPr/>
        <w:t xml:space="preserve">: </w:t>
      </w:r>
    </w:p>
    <w:p>
      <w:pPr>
        <w:pStyle w:val="TextBody"/>
        <w:numPr>
          <w:ilvl w:val="2"/>
          <w:numId w:val="6"/>
        </w:numPr>
        <w:tabs>
          <w:tab w:val="clear" w:pos="709"/>
          <w:tab w:val="left" w:pos="0" w:leader="none"/>
        </w:tabs>
        <w:ind w:left="2127" w:hanging="283"/>
        <w:rPr/>
      </w:pPr>
      <w:r>
        <w:rPr/>
        <w:t xml:space="preserve">Similar guidance as </w:t>
      </w:r>
      <w:r>
        <w:rPr>
          <w:rStyle w:val="SourceText"/>
        </w:rPr>
        <w:t>retry.backoff.ms</w:t>
      </w:r>
      <w:r>
        <w:rPr/>
        <w:t xml:space="preserve">. Helps in stable recovery from transient network issues. </w:t>
      </w:r>
    </w:p>
    <w:p>
      <w:pPr>
        <w:pStyle w:val="HorizontalLine"/>
        <w:rPr/>
      </w:pPr>
      <w:r>
        <w:rPr/>
      </w:r>
    </w:p>
    <w:p>
      <w:pPr>
        <w:pStyle w:val="Heading2"/>
        <w:rPr/>
      </w:pPr>
      <w:r>
        <w:rPr/>
        <w:t xml:space="preserve">7. </w:t>
      </w:r>
      <w:r>
        <w:rPr>
          <w:rStyle w:val="StrongEmphasis"/>
          <w:b/>
        </w:rPr>
        <w:t>Compression</w:t>
      </w:r>
    </w:p>
    <w:p>
      <w:pPr>
        <w:pStyle w:val="TextBody"/>
        <w:numPr>
          <w:ilvl w:val="0"/>
          <w:numId w:val="7"/>
        </w:numPr>
        <w:tabs>
          <w:tab w:val="clear" w:pos="709"/>
          <w:tab w:val="left" w:pos="0" w:leader="none"/>
        </w:tabs>
        <w:spacing w:before="0" w:after="0"/>
        <w:ind w:left="709" w:hanging="283"/>
        <w:rPr/>
      </w:pPr>
      <w:r>
        <w:rPr>
          <w:rStyle w:val="StrongEmphasis"/>
        </w:rPr>
        <w:t>Property</w:t>
      </w:r>
      <w:r>
        <w:rPr/>
        <w:t xml:space="preserve">: </w:t>
      </w:r>
      <w:r>
        <w:rPr>
          <w:rStyle w:val="SourceText"/>
        </w:rPr>
        <w:t>compression.type</w:t>
      </w:r>
      <w:r>
        <w:rPr/>
        <w:t xml:space="preserve"> </w:t>
      </w:r>
    </w:p>
    <w:p>
      <w:pPr>
        <w:pStyle w:val="TextBody"/>
        <w:numPr>
          <w:ilvl w:val="0"/>
          <w:numId w:val="7"/>
        </w:numPr>
        <w:tabs>
          <w:tab w:val="clear" w:pos="709"/>
          <w:tab w:val="left" w:pos="0" w:leader="none"/>
        </w:tabs>
        <w:spacing w:before="0" w:after="0"/>
        <w:ind w:left="709" w:hanging="283"/>
        <w:rPr/>
      </w:pPr>
      <w:r>
        <w:rPr>
          <w:rStyle w:val="StrongEmphasis"/>
        </w:rPr>
        <w:t>Description</w:t>
      </w:r>
      <w:r>
        <w:rPr/>
        <w:t xml:space="preserve">: Compression algorithm for the producer to use. Options include </w:t>
      </w:r>
      <w:r>
        <w:rPr>
          <w:rStyle w:val="SourceText"/>
        </w:rPr>
        <w:t>none</w:t>
      </w:r>
      <w:r>
        <w:rPr/>
        <w:t xml:space="preserve">, </w:t>
      </w:r>
      <w:r>
        <w:rPr>
          <w:rStyle w:val="SourceText"/>
        </w:rPr>
        <w:t>gzip</w:t>
      </w:r>
      <w:r>
        <w:rPr/>
        <w:t xml:space="preserve">, </w:t>
      </w:r>
      <w:r>
        <w:rPr>
          <w:rStyle w:val="SourceText"/>
        </w:rPr>
        <w:t>snappy</w:t>
      </w:r>
      <w:r>
        <w:rPr/>
        <w:t xml:space="preserve">, </w:t>
      </w:r>
      <w:r>
        <w:rPr>
          <w:rStyle w:val="SourceText"/>
        </w:rPr>
        <w:t>lz4</w:t>
      </w:r>
      <w:r>
        <w:rPr/>
        <w:t xml:space="preserve">, </w:t>
      </w:r>
      <w:r>
        <w:rPr>
          <w:rStyle w:val="SourceText"/>
        </w:rPr>
        <w:t>zstd</w:t>
      </w:r>
      <w:r>
        <w:rPr/>
        <w:t xml:space="preserve">. </w:t>
      </w:r>
    </w:p>
    <w:p>
      <w:pPr>
        <w:pStyle w:val="TextBody"/>
        <w:numPr>
          <w:ilvl w:val="0"/>
          <w:numId w:val="7"/>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7"/>
        </w:numPr>
        <w:tabs>
          <w:tab w:val="clear" w:pos="709"/>
          <w:tab w:val="left" w:pos="0" w:leader="none"/>
        </w:tabs>
        <w:spacing w:before="0" w:after="0"/>
        <w:ind w:left="1418" w:hanging="283"/>
        <w:rPr/>
      </w:pPr>
      <w:r>
        <w:rPr/>
        <w:t xml:space="preserve">Compression can significantly reduce network usage and disk I/O, improving throughput. </w:t>
      </w:r>
    </w:p>
    <w:p>
      <w:pPr>
        <w:pStyle w:val="TextBody"/>
        <w:numPr>
          <w:ilvl w:val="1"/>
          <w:numId w:val="7"/>
        </w:numPr>
        <w:tabs>
          <w:tab w:val="clear" w:pos="709"/>
          <w:tab w:val="left" w:pos="0" w:leader="none"/>
        </w:tabs>
        <w:spacing w:before="0" w:after="0"/>
        <w:ind w:left="1418" w:hanging="283"/>
        <w:rPr/>
      </w:pPr>
      <w:r>
        <w:rPr>
          <w:rStyle w:val="SourceText"/>
        </w:rPr>
        <w:t>zstd</w:t>
      </w:r>
      <w:r>
        <w:rPr/>
        <w:t xml:space="preserve"> or </w:t>
      </w:r>
      <w:r>
        <w:rPr>
          <w:rStyle w:val="SourceText"/>
        </w:rPr>
        <w:t>lz4</w:t>
      </w:r>
      <w:r>
        <w:rPr/>
        <w:t xml:space="preserve"> often strike a good balance between compression ratio and CPU usage. </w:t>
      </w:r>
    </w:p>
    <w:p>
      <w:pPr>
        <w:pStyle w:val="TextBody"/>
        <w:numPr>
          <w:ilvl w:val="1"/>
          <w:numId w:val="7"/>
        </w:numPr>
        <w:tabs>
          <w:tab w:val="clear" w:pos="709"/>
          <w:tab w:val="left" w:pos="0" w:leader="none"/>
        </w:tabs>
        <w:ind w:left="1418" w:hanging="283"/>
        <w:rPr/>
      </w:pPr>
      <w:r>
        <w:rPr/>
        <w:t xml:space="preserve">Ensure consumer also supports these compression types. </w:t>
      </w:r>
    </w:p>
    <w:p>
      <w:pPr>
        <w:pStyle w:val="HorizontalLine"/>
        <w:rPr/>
      </w:pPr>
      <w:r>
        <w:rPr/>
      </w:r>
    </w:p>
    <w:p>
      <w:pPr>
        <w:pStyle w:val="Heading2"/>
        <w:rPr/>
      </w:pPr>
      <w:r>
        <w:rPr/>
        <w:t xml:space="preserve">8. </w:t>
      </w:r>
      <w:r>
        <w:rPr>
          <w:rStyle w:val="StrongEmphasis"/>
          <w:b/>
        </w:rPr>
        <w:t>Max In-Flight Requests</w:t>
      </w:r>
    </w:p>
    <w:p>
      <w:pPr>
        <w:pStyle w:val="TextBody"/>
        <w:numPr>
          <w:ilvl w:val="0"/>
          <w:numId w:val="8"/>
        </w:numPr>
        <w:tabs>
          <w:tab w:val="clear" w:pos="709"/>
          <w:tab w:val="left" w:pos="0" w:leader="none"/>
        </w:tabs>
        <w:spacing w:before="0" w:after="0"/>
        <w:ind w:left="709" w:hanging="283"/>
        <w:rPr/>
      </w:pPr>
      <w:r>
        <w:rPr>
          <w:rStyle w:val="StrongEmphasis"/>
        </w:rPr>
        <w:t>Property</w:t>
      </w:r>
      <w:r>
        <w:rPr/>
        <w:t xml:space="preserve">: </w:t>
      </w:r>
      <w:r>
        <w:rPr>
          <w:rStyle w:val="SourceText"/>
        </w:rPr>
        <w:t>max.in.flight.requests.per.connection</w:t>
      </w:r>
      <w:r>
        <w:rPr/>
        <w:t xml:space="preserve"> </w:t>
      </w:r>
    </w:p>
    <w:p>
      <w:pPr>
        <w:pStyle w:val="TextBody"/>
        <w:numPr>
          <w:ilvl w:val="0"/>
          <w:numId w:val="8"/>
        </w:numPr>
        <w:tabs>
          <w:tab w:val="clear" w:pos="709"/>
          <w:tab w:val="left" w:pos="0" w:leader="none"/>
        </w:tabs>
        <w:spacing w:before="0" w:after="0"/>
        <w:ind w:left="709" w:hanging="283"/>
        <w:rPr/>
      </w:pPr>
      <w:r>
        <w:rPr>
          <w:rStyle w:val="StrongEmphasis"/>
        </w:rPr>
        <w:t>Description</w:t>
      </w:r>
      <w:r>
        <w:rPr/>
        <w:t xml:space="preserve">: The maximum number of unacknowledged requests the client sends on a single connection. </w:t>
      </w:r>
    </w:p>
    <w:p>
      <w:pPr>
        <w:pStyle w:val="TextBody"/>
        <w:numPr>
          <w:ilvl w:val="0"/>
          <w:numId w:val="8"/>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8"/>
        </w:numPr>
        <w:tabs>
          <w:tab w:val="clear" w:pos="709"/>
          <w:tab w:val="left" w:pos="0" w:leader="none"/>
        </w:tabs>
        <w:spacing w:before="0" w:after="0"/>
        <w:ind w:left="1418" w:hanging="283"/>
        <w:rPr/>
      </w:pPr>
      <w:r>
        <w:rPr/>
        <w:t xml:space="preserve">For exactly-once guarantees (idempotent producer), set this to </w:t>
      </w:r>
      <w:r>
        <w:rPr>
          <w:rStyle w:val="SourceText"/>
        </w:rPr>
        <w:t>1</w:t>
      </w:r>
      <w:r>
        <w:rPr/>
        <w:t xml:space="preserve"> or a low value if your broker is older (&lt; 2.1). </w:t>
      </w:r>
    </w:p>
    <w:p>
      <w:pPr>
        <w:pStyle w:val="TextBody"/>
        <w:numPr>
          <w:ilvl w:val="1"/>
          <w:numId w:val="8"/>
        </w:numPr>
        <w:tabs>
          <w:tab w:val="clear" w:pos="709"/>
          <w:tab w:val="left" w:pos="0" w:leader="none"/>
        </w:tabs>
        <w:ind w:left="1418" w:hanging="283"/>
        <w:rPr/>
      </w:pPr>
      <w:r>
        <w:rPr/>
        <w:t xml:space="preserve">For newer brokers (≥ 2.1) that support idempotence with multiple in-flight requests, you can set higher values to improve throughput while keeping exactly-once semantics. </w:t>
      </w:r>
    </w:p>
    <w:p>
      <w:pPr>
        <w:pStyle w:val="HorizontalLine"/>
        <w:rPr/>
      </w:pPr>
      <w:r>
        <w:rPr/>
      </w:r>
    </w:p>
    <w:p>
      <w:pPr>
        <w:pStyle w:val="Heading2"/>
        <w:rPr/>
      </w:pPr>
      <w:r>
        <w:rPr/>
        <w:t xml:space="preserve">9. </w:t>
      </w:r>
      <w:r>
        <w:rPr>
          <w:rStyle w:val="StrongEmphasis"/>
          <w:b/>
        </w:rPr>
        <w:t>Max Request Size</w:t>
      </w:r>
    </w:p>
    <w:p>
      <w:pPr>
        <w:pStyle w:val="TextBody"/>
        <w:numPr>
          <w:ilvl w:val="0"/>
          <w:numId w:val="9"/>
        </w:numPr>
        <w:tabs>
          <w:tab w:val="clear" w:pos="709"/>
          <w:tab w:val="left" w:pos="0" w:leader="none"/>
        </w:tabs>
        <w:spacing w:before="0" w:after="0"/>
        <w:ind w:left="709" w:hanging="283"/>
        <w:rPr/>
      </w:pPr>
      <w:r>
        <w:rPr>
          <w:rStyle w:val="StrongEmphasis"/>
        </w:rPr>
        <w:t>Property</w:t>
      </w:r>
      <w:r>
        <w:rPr/>
        <w:t xml:space="preserve">: </w:t>
      </w:r>
      <w:r>
        <w:rPr>
          <w:rStyle w:val="SourceText"/>
        </w:rPr>
        <w:t>max.request.size</w:t>
      </w:r>
      <w:r>
        <w:rPr/>
        <w:t xml:space="preserve"> </w:t>
      </w:r>
    </w:p>
    <w:p>
      <w:pPr>
        <w:pStyle w:val="TextBody"/>
        <w:numPr>
          <w:ilvl w:val="0"/>
          <w:numId w:val="9"/>
        </w:numPr>
        <w:tabs>
          <w:tab w:val="clear" w:pos="709"/>
          <w:tab w:val="left" w:pos="0" w:leader="none"/>
        </w:tabs>
        <w:spacing w:before="0" w:after="0"/>
        <w:ind w:left="709" w:hanging="283"/>
        <w:rPr/>
      </w:pPr>
      <w:r>
        <w:rPr>
          <w:rStyle w:val="StrongEmphasis"/>
        </w:rPr>
        <w:t>Description</w:t>
      </w:r>
      <w:r>
        <w:rPr/>
        <w:t xml:space="preserve">: Maximum size (in bytes) of a produce request. </w:t>
      </w:r>
    </w:p>
    <w:p>
      <w:pPr>
        <w:pStyle w:val="TextBody"/>
        <w:numPr>
          <w:ilvl w:val="0"/>
          <w:numId w:val="9"/>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9"/>
        </w:numPr>
        <w:tabs>
          <w:tab w:val="clear" w:pos="709"/>
          <w:tab w:val="left" w:pos="0" w:leader="none"/>
        </w:tabs>
        <w:spacing w:before="0" w:after="0"/>
        <w:ind w:left="1418" w:hanging="283"/>
        <w:rPr/>
      </w:pPr>
      <w:r>
        <w:rPr/>
        <w:t xml:space="preserve">Helps avoid sending very large messages that may be rejected by the broker. </w:t>
      </w:r>
    </w:p>
    <w:p>
      <w:pPr>
        <w:pStyle w:val="TextBody"/>
        <w:numPr>
          <w:ilvl w:val="1"/>
          <w:numId w:val="9"/>
        </w:numPr>
        <w:tabs>
          <w:tab w:val="clear" w:pos="709"/>
          <w:tab w:val="left" w:pos="0" w:leader="none"/>
        </w:tabs>
        <w:ind w:left="1418" w:hanging="283"/>
        <w:rPr/>
      </w:pPr>
      <w:r>
        <w:rPr/>
        <w:t xml:space="preserve">Must be consistent with the broker’s </w:t>
      </w:r>
      <w:r>
        <w:rPr>
          <w:rStyle w:val="SourceText"/>
        </w:rPr>
        <w:t>message.max.bytes</w:t>
      </w:r>
      <w:r>
        <w:rPr/>
        <w:t xml:space="preserve"> and topic-level </w:t>
      </w:r>
      <w:r>
        <w:rPr>
          <w:rStyle w:val="SourceText"/>
        </w:rPr>
        <w:t>max.message.bytes</w:t>
      </w:r>
      <w:r>
        <w:rPr/>
        <w:t xml:space="preserve">. </w:t>
      </w:r>
    </w:p>
    <w:p>
      <w:pPr>
        <w:pStyle w:val="HorizontalLine"/>
        <w:rPr/>
      </w:pPr>
      <w:r>
        <w:rPr/>
      </w:r>
    </w:p>
    <w:p>
      <w:pPr>
        <w:pStyle w:val="Heading2"/>
        <w:rPr/>
      </w:pPr>
      <w:r>
        <w:rPr/>
        <w:t xml:space="preserve">10. </w:t>
      </w:r>
      <w:r>
        <w:rPr>
          <w:rStyle w:val="StrongEmphasis"/>
          <w:b/>
        </w:rPr>
        <w:t>Transactional Producer (Exactly-Once Semantics)</w:t>
      </w:r>
    </w:p>
    <w:p>
      <w:pPr>
        <w:pStyle w:val="TextBody"/>
        <w:numPr>
          <w:ilvl w:val="0"/>
          <w:numId w:val="10"/>
        </w:numPr>
        <w:tabs>
          <w:tab w:val="clear" w:pos="709"/>
          <w:tab w:val="left" w:pos="0" w:leader="none"/>
        </w:tabs>
        <w:spacing w:before="0" w:after="0"/>
        <w:ind w:left="709" w:hanging="283"/>
        <w:rPr/>
      </w:pPr>
      <w:r>
        <w:rPr>
          <w:rStyle w:val="StrongEmphasis"/>
        </w:rPr>
        <w:t>Properties</w:t>
      </w:r>
      <w:r>
        <w:rPr/>
        <w:t xml:space="preserve">: </w:t>
      </w:r>
    </w:p>
    <w:p>
      <w:pPr>
        <w:pStyle w:val="TextBody"/>
        <w:numPr>
          <w:ilvl w:val="1"/>
          <w:numId w:val="10"/>
        </w:numPr>
        <w:tabs>
          <w:tab w:val="clear" w:pos="709"/>
          <w:tab w:val="left" w:pos="0" w:leader="none"/>
        </w:tabs>
        <w:spacing w:before="0" w:after="0"/>
        <w:ind w:left="1418" w:hanging="283"/>
        <w:rPr/>
      </w:pPr>
      <w:r>
        <w:rPr>
          <w:rStyle w:val="SourceText"/>
        </w:rPr>
        <w:t>transactional.id</w:t>
      </w:r>
      <w:r>
        <w:rPr/>
        <w:t xml:space="preserve"> </w:t>
      </w:r>
    </w:p>
    <w:p>
      <w:pPr>
        <w:pStyle w:val="TextBody"/>
        <w:numPr>
          <w:ilvl w:val="1"/>
          <w:numId w:val="10"/>
        </w:numPr>
        <w:tabs>
          <w:tab w:val="clear" w:pos="709"/>
          <w:tab w:val="left" w:pos="0" w:leader="none"/>
        </w:tabs>
        <w:spacing w:before="0" w:after="0"/>
        <w:ind w:left="1418" w:hanging="283"/>
        <w:rPr/>
      </w:pPr>
      <w:r>
        <w:rPr>
          <w:rStyle w:val="SourceText"/>
        </w:rPr>
        <w:t>transaction.timeout.ms</w:t>
      </w:r>
      <w:r>
        <w:rPr/>
        <w:t xml:space="preserve"> </w:t>
      </w:r>
    </w:p>
    <w:p>
      <w:pPr>
        <w:pStyle w:val="TextBody"/>
        <w:numPr>
          <w:ilvl w:val="1"/>
          <w:numId w:val="10"/>
        </w:numPr>
        <w:tabs>
          <w:tab w:val="clear" w:pos="709"/>
          <w:tab w:val="left" w:pos="0" w:leader="none"/>
        </w:tabs>
        <w:spacing w:before="0" w:after="0"/>
        <w:ind w:left="1418" w:hanging="283"/>
        <w:rPr/>
      </w:pPr>
      <w:r>
        <w:rPr>
          <w:rStyle w:val="SourceText"/>
        </w:rPr>
        <w:t>enable.idempotence=true</w:t>
      </w:r>
      <w:r>
        <w:rPr/>
        <w:t xml:space="preserve"> (implicitly required for transactions) </w:t>
      </w:r>
    </w:p>
    <w:p>
      <w:pPr>
        <w:pStyle w:val="TextBody"/>
        <w:numPr>
          <w:ilvl w:val="0"/>
          <w:numId w:val="10"/>
        </w:numPr>
        <w:tabs>
          <w:tab w:val="clear" w:pos="709"/>
          <w:tab w:val="left" w:pos="0" w:leader="none"/>
        </w:tabs>
        <w:spacing w:before="0" w:after="0"/>
        <w:ind w:left="709" w:hanging="283"/>
        <w:rPr/>
      </w:pPr>
      <w:r>
        <w:rPr>
          <w:rStyle w:val="StrongEmphasis"/>
        </w:rPr>
        <w:t>Description</w:t>
      </w:r>
      <w:r>
        <w:rPr/>
        <w:t xml:space="preserve">: For exactly-once semantics across multiple partitions and topics. </w:t>
      </w:r>
    </w:p>
    <w:p>
      <w:pPr>
        <w:pStyle w:val="TextBody"/>
        <w:numPr>
          <w:ilvl w:val="0"/>
          <w:numId w:val="10"/>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10"/>
        </w:numPr>
        <w:tabs>
          <w:tab w:val="clear" w:pos="709"/>
          <w:tab w:val="left" w:pos="0" w:leader="none"/>
        </w:tabs>
        <w:spacing w:before="0" w:after="0"/>
        <w:ind w:left="1418" w:hanging="283"/>
        <w:rPr/>
      </w:pPr>
      <w:r>
        <w:rPr>
          <w:rStyle w:val="SourceText"/>
        </w:rPr>
        <w:t>transactional.id</w:t>
      </w:r>
      <w:r>
        <w:rPr/>
        <w:t xml:space="preserve"> must be unique per producer instance. </w:t>
      </w:r>
    </w:p>
    <w:p>
      <w:pPr>
        <w:pStyle w:val="TextBody"/>
        <w:numPr>
          <w:ilvl w:val="1"/>
          <w:numId w:val="10"/>
        </w:numPr>
        <w:tabs>
          <w:tab w:val="clear" w:pos="709"/>
          <w:tab w:val="left" w:pos="0" w:leader="none"/>
        </w:tabs>
        <w:spacing w:before="0" w:after="0"/>
        <w:ind w:left="1418" w:hanging="283"/>
        <w:rPr/>
      </w:pPr>
      <w:r>
        <w:rPr/>
        <w:t>Use careful monitoring and logic for transaction boundaries (</w:t>
      </w:r>
      <w:r>
        <w:rPr>
          <w:rStyle w:val="SourceText"/>
        </w:rPr>
        <w:t>commitTransaction</w:t>
      </w:r>
      <w:r>
        <w:rPr/>
        <w:t xml:space="preserve">, </w:t>
      </w:r>
      <w:r>
        <w:rPr>
          <w:rStyle w:val="SourceText"/>
        </w:rPr>
        <w:t>abortTransaction</w:t>
      </w:r>
      <w:r>
        <w:rPr/>
        <w:t xml:space="preserve">). </w:t>
      </w:r>
    </w:p>
    <w:p>
      <w:pPr>
        <w:pStyle w:val="TextBody"/>
        <w:numPr>
          <w:ilvl w:val="1"/>
          <w:numId w:val="10"/>
        </w:numPr>
        <w:tabs>
          <w:tab w:val="clear" w:pos="709"/>
          <w:tab w:val="left" w:pos="0" w:leader="none"/>
        </w:tabs>
        <w:ind w:left="1418" w:hanging="283"/>
        <w:rPr/>
      </w:pPr>
      <w:r>
        <w:rPr/>
        <w:t xml:space="preserve">Typically used in scenarios requiring strict correctness, like financial transactions or inventory systems. </w:t>
      </w:r>
    </w:p>
    <w:p>
      <w:pPr>
        <w:pStyle w:val="HorizontalLine"/>
        <w:rPr/>
      </w:pPr>
      <w:r>
        <w:rPr/>
      </w:r>
    </w:p>
    <w:p>
      <w:pPr>
        <w:pStyle w:val="Heading2"/>
        <w:rPr/>
      </w:pPr>
      <w:r>
        <w:rPr/>
        <w:t xml:space="preserve">11. </w:t>
      </w:r>
      <w:r>
        <w:rPr>
          <w:rStyle w:val="StrongEmphasis"/>
          <w:b/>
        </w:rPr>
        <w:t>Security-Related Settings</w:t>
      </w:r>
    </w:p>
    <w:p>
      <w:pPr>
        <w:pStyle w:val="TextBody"/>
        <w:numPr>
          <w:ilvl w:val="0"/>
          <w:numId w:val="11"/>
        </w:numPr>
        <w:tabs>
          <w:tab w:val="clear" w:pos="709"/>
          <w:tab w:val="left" w:pos="0" w:leader="none"/>
        </w:tabs>
        <w:spacing w:before="0" w:after="0"/>
        <w:ind w:left="709" w:hanging="283"/>
        <w:rPr/>
      </w:pPr>
      <w:r>
        <w:rPr>
          <w:rStyle w:val="StrongEmphasis"/>
        </w:rPr>
        <w:t>Properties</w:t>
      </w:r>
      <w:r>
        <w:rPr/>
        <w:t xml:space="preserve">: </w:t>
      </w:r>
    </w:p>
    <w:p>
      <w:pPr>
        <w:pStyle w:val="TextBody"/>
        <w:numPr>
          <w:ilvl w:val="1"/>
          <w:numId w:val="11"/>
        </w:numPr>
        <w:tabs>
          <w:tab w:val="clear" w:pos="709"/>
          <w:tab w:val="left" w:pos="0" w:leader="none"/>
        </w:tabs>
        <w:spacing w:before="0" w:after="0"/>
        <w:ind w:left="1418" w:hanging="283"/>
        <w:rPr/>
      </w:pPr>
      <w:r>
        <w:rPr/>
        <w:t xml:space="preserve">SSL: </w:t>
      </w:r>
      <w:r>
        <w:rPr>
          <w:rStyle w:val="SourceText"/>
        </w:rPr>
        <w:t>security.protocol</w:t>
      </w:r>
      <w:r>
        <w:rPr/>
        <w:t xml:space="preserve">, </w:t>
      </w:r>
      <w:r>
        <w:rPr>
          <w:rStyle w:val="SourceText"/>
        </w:rPr>
        <w:t>ssl.truststore.location</w:t>
      </w:r>
      <w:r>
        <w:rPr/>
        <w:t xml:space="preserve">, etc. </w:t>
      </w:r>
    </w:p>
    <w:p>
      <w:pPr>
        <w:pStyle w:val="TextBody"/>
        <w:numPr>
          <w:ilvl w:val="1"/>
          <w:numId w:val="11"/>
        </w:numPr>
        <w:tabs>
          <w:tab w:val="clear" w:pos="709"/>
          <w:tab w:val="left" w:pos="0" w:leader="none"/>
        </w:tabs>
        <w:spacing w:before="0" w:after="0"/>
        <w:ind w:left="1418" w:hanging="283"/>
        <w:rPr/>
      </w:pPr>
      <w:r>
        <w:rPr/>
        <w:t xml:space="preserve">SASL: </w:t>
      </w:r>
      <w:r>
        <w:rPr>
          <w:rStyle w:val="SourceText"/>
        </w:rPr>
        <w:t>sasl.mechanism</w:t>
      </w:r>
      <w:r>
        <w:rPr/>
        <w:t xml:space="preserve">, </w:t>
      </w:r>
      <w:r>
        <w:rPr>
          <w:rStyle w:val="SourceText"/>
        </w:rPr>
        <w:t>sasl.jaas.config</w:t>
      </w:r>
      <w:r>
        <w:rPr/>
        <w:t xml:space="preserve">, etc. </w:t>
      </w:r>
    </w:p>
    <w:p>
      <w:pPr>
        <w:pStyle w:val="TextBody"/>
        <w:numPr>
          <w:ilvl w:val="0"/>
          <w:numId w:val="11"/>
        </w:numPr>
        <w:tabs>
          <w:tab w:val="clear" w:pos="709"/>
          <w:tab w:val="left" w:pos="0" w:leader="none"/>
        </w:tabs>
        <w:spacing w:before="0" w:after="0"/>
        <w:ind w:left="709" w:hanging="283"/>
        <w:rPr/>
      </w:pPr>
      <w:r>
        <w:rPr>
          <w:rStyle w:val="StrongEmphasis"/>
        </w:rPr>
        <w:t>Description</w:t>
      </w:r>
      <w:r>
        <w:rPr/>
        <w:t xml:space="preserve">: Configurations to enable TLS encryption and/or SASL authentication mechanisms. </w:t>
      </w:r>
    </w:p>
    <w:p>
      <w:pPr>
        <w:pStyle w:val="TextBody"/>
        <w:numPr>
          <w:ilvl w:val="0"/>
          <w:numId w:val="11"/>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11"/>
        </w:numPr>
        <w:tabs>
          <w:tab w:val="clear" w:pos="709"/>
          <w:tab w:val="left" w:pos="0" w:leader="none"/>
        </w:tabs>
        <w:spacing w:before="0" w:after="0"/>
        <w:ind w:left="1418" w:hanging="283"/>
        <w:rPr/>
      </w:pPr>
      <w:r>
        <w:rPr/>
        <w:t xml:space="preserve">Always secure connections in production environments (especially if the data is sensitive or you’re using a public/cloud network). </w:t>
      </w:r>
    </w:p>
    <w:p>
      <w:pPr>
        <w:pStyle w:val="TextBody"/>
        <w:numPr>
          <w:ilvl w:val="1"/>
          <w:numId w:val="11"/>
        </w:numPr>
        <w:tabs>
          <w:tab w:val="clear" w:pos="709"/>
          <w:tab w:val="left" w:pos="0" w:leader="none"/>
        </w:tabs>
        <w:spacing w:before="0" w:after="0"/>
        <w:ind w:left="1418" w:hanging="283"/>
        <w:rPr/>
      </w:pPr>
      <w:r>
        <w:rPr/>
        <w:t xml:space="preserve">Regularly rotate certificates, keep your truststore and keystore up to date. </w:t>
      </w:r>
    </w:p>
    <w:p>
      <w:pPr>
        <w:pStyle w:val="TextBody"/>
        <w:numPr>
          <w:ilvl w:val="1"/>
          <w:numId w:val="11"/>
        </w:numPr>
        <w:tabs>
          <w:tab w:val="clear" w:pos="709"/>
          <w:tab w:val="left" w:pos="0" w:leader="none"/>
        </w:tabs>
        <w:ind w:left="1418" w:hanging="283"/>
        <w:rPr/>
      </w:pPr>
      <w:r>
        <w:rPr/>
        <w:t xml:space="preserve">Use SASL with Kerberos or SCRAM for authentication depending on enterprise requirements. </w:t>
      </w:r>
    </w:p>
    <w:p>
      <w:pPr>
        <w:pStyle w:val="HorizontalLine"/>
        <w:rPr/>
      </w:pPr>
      <w:r>
        <w:rPr/>
      </w:r>
    </w:p>
    <w:p>
      <w:pPr>
        <w:pStyle w:val="Heading2"/>
        <w:rPr/>
      </w:pPr>
      <w:r>
        <w:rPr/>
        <w:t xml:space="preserve">12. </w:t>
      </w:r>
      <w:r>
        <w:rPr>
          <w:rStyle w:val="StrongEmphasis"/>
          <w:b/>
        </w:rPr>
        <w:t>Client Identification</w:t>
      </w:r>
    </w:p>
    <w:p>
      <w:pPr>
        <w:pStyle w:val="TextBody"/>
        <w:numPr>
          <w:ilvl w:val="0"/>
          <w:numId w:val="12"/>
        </w:numPr>
        <w:tabs>
          <w:tab w:val="clear" w:pos="709"/>
          <w:tab w:val="left" w:pos="0" w:leader="none"/>
        </w:tabs>
        <w:spacing w:before="0" w:after="0"/>
        <w:ind w:left="709" w:hanging="283"/>
        <w:rPr/>
      </w:pPr>
      <w:r>
        <w:rPr>
          <w:rStyle w:val="StrongEmphasis"/>
        </w:rPr>
        <w:t>Property</w:t>
      </w:r>
      <w:r>
        <w:rPr/>
        <w:t xml:space="preserve">: </w:t>
      </w:r>
      <w:r>
        <w:rPr>
          <w:rStyle w:val="SourceText"/>
        </w:rPr>
        <w:t>client.id</w:t>
      </w:r>
      <w:r>
        <w:rPr/>
        <w:t xml:space="preserve"> </w:t>
      </w:r>
    </w:p>
    <w:p>
      <w:pPr>
        <w:pStyle w:val="TextBody"/>
        <w:numPr>
          <w:ilvl w:val="0"/>
          <w:numId w:val="12"/>
        </w:numPr>
        <w:tabs>
          <w:tab w:val="clear" w:pos="709"/>
          <w:tab w:val="left" w:pos="0" w:leader="none"/>
        </w:tabs>
        <w:spacing w:before="0" w:after="0"/>
        <w:ind w:left="709" w:hanging="283"/>
        <w:rPr/>
      </w:pPr>
      <w:r>
        <w:rPr>
          <w:rStyle w:val="StrongEmphasis"/>
        </w:rPr>
        <w:t>Description</w:t>
      </w:r>
      <w:r>
        <w:rPr/>
        <w:t xml:space="preserve">: An identifier for the producer, included in broker logs and metrics. </w:t>
      </w:r>
    </w:p>
    <w:p>
      <w:pPr>
        <w:pStyle w:val="TextBody"/>
        <w:numPr>
          <w:ilvl w:val="0"/>
          <w:numId w:val="12"/>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12"/>
        </w:numPr>
        <w:tabs>
          <w:tab w:val="clear" w:pos="709"/>
          <w:tab w:val="left" w:pos="0" w:leader="none"/>
        </w:tabs>
        <w:spacing w:before="0" w:after="0"/>
        <w:ind w:left="1418" w:hanging="283"/>
        <w:rPr/>
      </w:pPr>
      <w:r>
        <w:rPr/>
        <w:t xml:space="preserve">Set a meaningful </w:t>
      </w:r>
      <w:r>
        <w:rPr>
          <w:rStyle w:val="SourceText"/>
        </w:rPr>
        <w:t>client.id</w:t>
      </w:r>
      <w:r>
        <w:rPr/>
        <w:t xml:space="preserve"> to identify the application instance in Kafka logs and metrics (e.g., </w:t>
      </w:r>
      <w:r>
        <w:rPr>
          <w:rStyle w:val="SourceText"/>
        </w:rPr>
        <w:t>payment-service-producer</w:t>
      </w:r>
      <w:r>
        <w:rPr/>
        <w:t xml:space="preserve">). </w:t>
      </w:r>
    </w:p>
    <w:p>
      <w:pPr>
        <w:pStyle w:val="TextBody"/>
        <w:numPr>
          <w:ilvl w:val="1"/>
          <w:numId w:val="12"/>
        </w:numPr>
        <w:tabs>
          <w:tab w:val="clear" w:pos="709"/>
          <w:tab w:val="left" w:pos="0" w:leader="none"/>
        </w:tabs>
        <w:ind w:left="1418" w:hanging="283"/>
        <w:rPr/>
      </w:pPr>
      <w:r>
        <w:rPr/>
        <w:t xml:space="preserve">Helps in debugging and performance monitoring. </w:t>
      </w:r>
    </w:p>
    <w:p>
      <w:pPr>
        <w:pStyle w:val="HorizontalLine"/>
        <w:rPr/>
      </w:pPr>
      <w:r>
        <w:rPr/>
      </w:r>
    </w:p>
    <w:p>
      <w:pPr>
        <w:pStyle w:val="Heading2"/>
        <w:rPr/>
      </w:pPr>
      <w:r>
        <w:rPr/>
        <w:t xml:space="preserve">13. </w:t>
      </w:r>
      <w:r>
        <w:rPr>
          <w:rStyle w:val="StrongEmphasis"/>
          <w:b/>
        </w:rPr>
        <w:t>Max Block MS</w:t>
      </w:r>
    </w:p>
    <w:p>
      <w:pPr>
        <w:pStyle w:val="TextBody"/>
        <w:numPr>
          <w:ilvl w:val="0"/>
          <w:numId w:val="13"/>
        </w:numPr>
        <w:tabs>
          <w:tab w:val="clear" w:pos="709"/>
          <w:tab w:val="left" w:pos="0" w:leader="none"/>
        </w:tabs>
        <w:spacing w:before="0" w:after="0"/>
        <w:ind w:left="709" w:hanging="283"/>
        <w:rPr/>
      </w:pPr>
      <w:r>
        <w:rPr>
          <w:rStyle w:val="StrongEmphasis"/>
        </w:rPr>
        <w:t>Property</w:t>
      </w:r>
      <w:r>
        <w:rPr/>
        <w:t xml:space="preserve">: </w:t>
      </w:r>
      <w:r>
        <w:rPr>
          <w:rStyle w:val="SourceText"/>
        </w:rPr>
        <w:t>max.block.ms</w:t>
      </w:r>
      <w:r>
        <w:rPr/>
        <w:t xml:space="preserve"> </w:t>
      </w:r>
    </w:p>
    <w:p>
      <w:pPr>
        <w:pStyle w:val="TextBody"/>
        <w:numPr>
          <w:ilvl w:val="0"/>
          <w:numId w:val="13"/>
        </w:numPr>
        <w:tabs>
          <w:tab w:val="clear" w:pos="709"/>
          <w:tab w:val="left" w:pos="0" w:leader="none"/>
        </w:tabs>
        <w:spacing w:before="0" w:after="0"/>
        <w:ind w:left="709" w:hanging="283"/>
        <w:rPr/>
      </w:pPr>
      <w:r>
        <w:rPr>
          <w:rStyle w:val="StrongEmphasis"/>
        </w:rPr>
        <w:t>Description</w:t>
      </w:r>
      <w:r>
        <w:rPr/>
        <w:t xml:space="preserve">: The total time the producer will block when the buffer is full or metadata is unavailable. </w:t>
      </w:r>
    </w:p>
    <w:p>
      <w:pPr>
        <w:pStyle w:val="TextBody"/>
        <w:numPr>
          <w:ilvl w:val="0"/>
          <w:numId w:val="13"/>
        </w:numPr>
        <w:tabs>
          <w:tab w:val="clear" w:pos="709"/>
          <w:tab w:val="left" w:pos="0" w:leader="none"/>
        </w:tabs>
        <w:spacing w:before="0" w:after="0"/>
        <w:ind w:left="709" w:hanging="283"/>
        <w:rPr/>
      </w:pPr>
      <w:r>
        <w:rPr>
          <w:rStyle w:val="StrongEmphasis"/>
        </w:rPr>
        <w:t>Production Tips</w:t>
      </w:r>
      <w:r>
        <w:rPr/>
        <w:t xml:space="preserve">: </w:t>
      </w:r>
    </w:p>
    <w:p>
      <w:pPr>
        <w:pStyle w:val="TextBody"/>
        <w:numPr>
          <w:ilvl w:val="1"/>
          <w:numId w:val="13"/>
        </w:numPr>
        <w:tabs>
          <w:tab w:val="clear" w:pos="709"/>
          <w:tab w:val="left" w:pos="0" w:leader="none"/>
        </w:tabs>
        <w:spacing w:before="0" w:after="0"/>
        <w:ind w:left="1418" w:hanging="283"/>
        <w:rPr/>
      </w:pPr>
      <w:r>
        <w:rPr/>
        <w:t xml:space="preserve">Helps prevent producer from getting stuck for too long in backpressure scenarios. </w:t>
      </w:r>
    </w:p>
    <w:p>
      <w:pPr>
        <w:pStyle w:val="TextBody"/>
        <w:numPr>
          <w:ilvl w:val="1"/>
          <w:numId w:val="13"/>
        </w:numPr>
        <w:tabs>
          <w:tab w:val="clear" w:pos="709"/>
          <w:tab w:val="left" w:pos="0" w:leader="none"/>
        </w:tabs>
        <w:ind w:left="1418" w:hanging="283"/>
        <w:rPr/>
      </w:pPr>
      <w:r>
        <w:rPr/>
        <w:t xml:space="preserve">Tune this in conjunction with </w:t>
      </w:r>
      <w:r>
        <w:rPr>
          <w:rStyle w:val="SourceText"/>
        </w:rPr>
        <w:t>buffer.memory</w:t>
      </w:r>
      <w:r>
        <w:rPr/>
        <w:t xml:space="preserve"> and your expected throughput patterns. </w:t>
      </w:r>
    </w:p>
    <w:p>
      <w:pPr>
        <w:pStyle w:val="HorizontalLine"/>
        <w:rPr/>
      </w:pPr>
      <w:r>
        <w:rPr/>
      </w:r>
    </w:p>
    <w:p>
      <w:pPr>
        <w:pStyle w:val="Heading2"/>
        <w:rPr/>
      </w:pPr>
      <w:r>
        <w:rPr/>
        <w:t>Summary of Key Best Practices</w:t>
      </w:r>
    </w:p>
    <w:p>
      <w:pPr>
        <w:pStyle w:val="TextBody"/>
        <w:numPr>
          <w:ilvl w:val="0"/>
          <w:numId w:val="14"/>
        </w:numPr>
        <w:tabs>
          <w:tab w:val="clear" w:pos="709"/>
          <w:tab w:val="left" w:pos="0" w:leader="none"/>
        </w:tabs>
        <w:ind w:left="709" w:hanging="283"/>
        <w:rPr/>
      </w:pPr>
      <w:r>
        <w:rPr>
          <w:rStyle w:val="StrongEmphasis"/>
        </w:rPr>
        <w:t>Reliability vs Throughput</w:t>
      </w:r>
      <w:r>
        <w:rPr/>
        <w:t>:</w:t>
      </w:r>
    </w:p>
    <w:p>
      <w:pPr>
        <w:pStyle w:val="TextBody"/>
        <w:numPr>
          <w:ilvl w:val="1"/>
          <w:numId w:val="14"/>
        </w:numPr>
        <w:tabs>
          <w:tab w:val="clear" w:pos="709"/>
          <w:tab w:val="left" w:pos="0" w:leader="none"/>
        </w:tabs>
        <w:spacing w:before="0" w:after="0"/>
        <w:ind w:left="1418" w:hanging="283"/>
        <w:rPr/>
      </w:pPr>
      <w:r>
        <w:rPr>
          <w:rStyle w:val="SourceText"/>
        </w:rPr>
        <w:t>acks=all</w:t>
      </w:r>
      <w:r>
        <w:rPr/>
        <w:t xml:space="preserve"> + </w:t>
      </w:r>
      <w:r>
        <w:rPr>
          <w:rStyle w:val="SourceText"/>
        </w:rPr>
        <w:t>enable.idempotence=true</w:t>
      </w:r>
      <w:r>
        <w:rPr/>
        <w:t xml:space="preserve"> + moderate or high </w:t>
      </w:r>
      <w:r>
        <w:rPr>
          <w:rStyle w:val="SourceText"/>
        </w:rPr>
        <w:t>retries</w:t>
      </w:r>
      <w:r>
        <w:rPr/>
        <w:t xml:space="preserve"> = higher reliability, but potentially higher latency. </w:t>
      </w:r>
    </w:p>
    <w:p>
      <w:pPr>
        <w:pStyle w:val="TextBody"/>
        <w:numPr>
          <w:ilvl w:val="1"/>
          <w:numId w:val="14"/>
        </w:numPr>
        <w:tabs>
          <w:tab w:val="clear" w:pos="709"/>
          <w:tab w:val="left" w:pos="0" w:leader="none"/>
        </w:tabs>
        <w:spacing w:before="0" w:after="0"/>
        <w:ind w:left="1418" w:hanging="283"/>
        <w:rPr/>
      </w:pPr>
      <w:r>
        <w:rPr/>
        <w:t xml:space="preserve">Lower </w:t>
      </w:r>
      <w:r>
        <w:rPr>
          <w:rStyle w:val="SourceText"/>
        </w:rPr>
        <w:t>acks</w:t>
      </w:r>
      <w:r>
        <w:rPr/>
        <w:t xml:space="preserve"> + higher </w:t>
      </w:r>
      <w:r>
        <w:rPr>
          <w:rStyle w:val="SourceText"/>
        </w:rPr>
        <w:t>batch.size</w:t>
      </w:r>
      <w:r>
        <w:rPr/>
        <w:t xml:space="preserve"> + non-zero </w:t>
      </w:r>
      <w:r>
        <w:rPr>
          <w:rStyle w:val="SourceText"/>
        </w:rPr>
        <w:t>linger.ms</w:t>
      </w:r>
      <w:r>
        <w:rPr/>
        <w:t xml:space="preserve"> = higher throughput, but less guaranteed delivery. </w:t>
      </w:r>
    </w:p>
    <w:p>
      <w:pPr>
        <w:pStyle w:val="TextBody"/>
        <w:numPr>
          <w:ilvl w:val="0"/>
          <w:numId w:val="14"/>
        </w:numPr>
        <w:tabs>
          <w:tab w:val="clear" w:pos="709"/>
          <w:tab w:val="left" w:pos="0" w:leader="none"/>
        </w:tabs>
        <w:ind w:left="709" w:hanging="283"/>
        <w:rPr/>
      </w:pPr>
      <w:r>
        <w:rPr>
          <w:rStyle w:val="StrongEmphasis"/>
        </w:rPr>
        <w:t>Monitoring &amp; Alerting</w:t>
      </w:r>
      <w:r>
        <w:rPr/>
        <w:t>:</w:t>
      </w:r>
    </w:p>
    <w:p>
      <w:pPr>
        <w:pStyle w:val="TextBody"/>
        <w:numPr>
          <w:ilvl w:val="1"/>
          <w:numId w:val="14"/>
        </w:numPr>
        <w:tabs>
          <w:tab w:val="clear" w:pos="709"/>
          <w:tab w:val="left" w:pos="0" w:leader="none"/>
        </w:tabs>
        <w:spacing w:before="0" w:after="0"/>
        <w:ind w:left="1418" w:hanging="283"/>
        <w:rPr/>
      </w:pPr>
      <w:r>
        <w:rPr/>
        <w:t xml:space="preserve">Monitor producer metrics (e.g., </w:t>
      </w:r>
      <w:r>
        <w:rPr>
          <w:rStyle w:val="SourceText"/>
        </w:rPr>
        <w:t>record-send-rate</w:t>
      </w:r>
      <w:r>
        <w:rPr/>
        <w:t xml:space="preserve">, </w:t>
      </w:r>
      <w:r>
        <w:rPr>
          <w:rStyle w:val="SourceText"/>
        </w:rPr>
        <w:t>error-rate</w:t>
      </w:r>
      <w:r>
        <w:rPr/>
        <w:t xml:space="preserve">, </w:t>
      </w:r>
      <w:r>
        <w:rPr>
          <w:rStyle w:val="SourceText"/>
        </w:rPr>
        <w:t>retries</w:t>
      </w:r>
      <w:r>
        <w:rPr/>
        <w:t xml:space="preserve">, </w:t>
      </w:r>
      <w:r>
        <w:rPr>
          <w:rStyle w:val="SourceText"/>
        </w:rPr>
        <w:t>timeouts</w:t>
      </w:r>
      <w:r>
        <w:rPr/>
        <w:t xml:space="preserve">). </w:t>
      </w:r>
    </w:p>
    <w:p>
      <w:pPr>
        <w:pStyle w:val="TextBody"/>
        <w:numPr>
          <w:ilvl w:val="1"/>
          <w:numId w:val="14"/>
        </w:numPr>
        <w:tabs>
          <w:tab w:val="clear" w:pos="709"/>
          <w:tab w:val="left" w:pos="0" w:leader="none"/>
        </w:tabs>
        <w:spacing w:before="0" w:after="0"/>
        <w:ind w:left="1418" w:hanging="283"/>
        <w:rPr/>
      </w:pPr>
      <w:r>
        <w:rPr/>
        <w:t xml:space="preserve">Use </w:t>
      </w:r>
      <w:r>
        <w:rPr>
          <w:rStyle w:val="SourceText"/>
        </w:rPr>
        <w:t>client.id</w:t>
      </w:r>
      <w:r>
        <w:rPr/>
        <w:t xml:space="preserve"> to distinguish metrics from different producer instances. </w:t>
      </w:r>
    </w:p>
    <w:p>
      <w:pPr>
        <w:pStyle w:val="TextBody"/>
        <w:numPr>
          <w:ilvl w:val="0"/>
          <w:numId w:val="14"/>
        </w:numPr>
        <w:tabs>
          <w:tab w:val="clear" w:pos="709"/>
          <w:tab w:val="left" w:pos="0" w:leader="none"/>
        </w:tabs>
        <w:ind w:left="709" w:hanging="283"/>
        <w:rPr/>
      </w:pPr>
      <w:r>
        <w:rPr>
          <w:rStyle w:val="StrongEmphasis"/>
        </w:rPr>
        <w:t>Resource Management</w:t>
      </w:r>
      <w:r>
        <w:rPr/>
        <w:t>:</w:t>
      </w:r>
    </w:p>
    <w:p>
      <w:pPr>
        <w:pStyle w:val="TextBody"/>
        <w:numPr>
          <w:ilvl w:val="1"/>
          <w:numId w:val="14"/>
        </w:numPr>
        <w:tabs>
          <w:tab w:val="clear" w:pos="709"/>
          <w:tab w:val="left" w:pos="0" w:leader="none"/>
        </w:tabs>
        <w:spacing w:before="0" w:after="0"/>
        <w:ind w:left="1418" w:hanging="283"/>
        <w:rPr/>
      </w:pPr>
      <w:r>
        <w:rPr/>
        <w:t xml:space="preserve">Ensure adequate </w:t>
      </w:r>
      <w:r>
        <w:rPr>
          <w:rStyle w:val="StrongEmphasis"/>
        </w:rPr>
        <w:t>buffer.memory</w:t>
      </w:r>
      <w:r>
        <w:rPr/>
        <w:t xml:space="preserve"> and tune </w:t>
      </w:r>
      <w:r>
        <w:rPr>
          <w:rStyle w:val="SourceText"/>
        </w:rPr>
        <w:t>batch.size</w:t>
      </w:r>
      <w:r>
        <w:rPr/>
        <w:t xml:space="preserve"> + </w:t>
      </w:r>
      <w:r>
        <w:rPr>
          <w:rStyle w:val="SourceText"/>
        </w:rPr>
        <w:t>linger.ms</w:t>
      </w:r>
      <w:r>
        <w:rPr/>
        <w:t xml:space="preserve"> for your workload. </w:t>
      </w:r>
    </w:p>
    <w:p>
      <w:pPr>
        <w:pStyle w:val="TextBody"/>
        <w:numPr>
          <w:ilvl w:val="1"/>
          <w:numId w:val="14"/>
        </w:numPr>
        <w:tabs>
          <w:tab w:val="clear" w:pos="709"/>
          <w:tab w:val="left" w:pos="0" w:leader="none"/>
        </w:tabs>
        <w:spacing w:before="0" w:after="0"/>
        <w:ind w:left="1418" w:hanging="283"/>
        <w:rPr/>
      </w:pPr>
      <w:r>
        <w:rPr/>
        <w:t xml:space="preserve">Watch out for memory usage and potential OOM errors in high-throughput scenarios. </w:t>
      </w:r>
    </w:p>
    <w:p>
      <w:pPr>
        <w:pStyle w:val="TextBody"/>
        <w:numPr>
          <w:ilvl w:val="0"/>
          <w:numId w:val="14"/>
        </w:numPr>
        <w:tabs>
          <w:tab w:val="clear" w:pos="709"/>
          <w:tab w:val="left" w:pos="0" w:leader="none"/>
        </w:tabs>
        <w:ind w:left="709" w:hanging="283"/>
        <w:rPr/>
      </w:pPr>
      <w:r>
        <w:rPr>
          <w:rStyle w:val="StrongEmphasis"/>
        </w:rPr>
        <w:t>Security</w:t>
      </w:r>
      <w:r>
        <w:rPr/>
        <w:t>:</w:t>
      </w:r>
    </w:p>
    <w:p>
      <w:pPr>
        <w:pStyle w:val="TextBody"/>
        <w:numPr>
          <w:ilvl w:val="1"/>
          <w:numId w:val="14"/>
        </w:numPr>
        <w:tabs>
          <w:tab w:val="clear" w:pos="709"/>
          <w:tab w:val="left" w:pos="0" w:leader="none"/>
        </w:tabs>
        <w:spacing w:before="0" w:after="0"/>
        <w:ind w:left="1418" w:hanging="283"/>
        <w:rPr/>
      </w:pPr>
      <w:r>
        <w:rPr/>
        <w:t xml:space="preserve">Encrypt data in flight (SSL) and secure authentication (SASL). </w:t>
      </w:r>
    </w:p>
    <w:p>
      <w:pPr>
        <w:pStyle w:val="TextBody"/>
        <w:numPr>
          <w:ilvl w:val="1"/>
          <w:numId w:val="14"/>
        </w:numPr>
        <w:tabs>
          <w:tab w:val="clear" w:pos="709"/>
          <w:tab w:val="left" w:pos="0" w:leader="none"/>
        </w:tabs>
        <w:spacing w:before="0" w:after="0"/>
        <w:ind w:left="1418" w:hanging="283"/>
        <w:rPr/>
      </w:pPr>
      <w:r>
        <w:rPr/>
        <w:t xml:space="preserve">Keep an eye on SSL certificate rotation and Kafka version compatibility for security patches. </w:t>
      </w:r>
    </w:p>
    <w:p>
      <w:pPr>
        <w:pStyle w:val="TextBody"/>
        <w:numPr>
          <w:ilvl w:val="0"/>
          <w:numId w:val="14"/>
        </w:numPr>
        <w:tabs>
          <w:tab w:val="clear" w:pos="709"/>
          <w:tab w:val="left" w:pos="0" w:leader="none"/>
        </w:tabs>
        <w:ind w:left="709" w:hanging="283"/>
        <w:rPr/>
      </w:pPr>
      <w:r>
        <w:rPr>
          <w:rStyle w:val="StrongEmphasis"/>
        </w:rPr>
        <w:t>Idempotent/Transactional Producers</w:t>
      </w:r>
      <w:r>
        <w:rPr/>
        <w:t>:</w:t>
      </w:r>
    </w:p>
    <w:p>
      <w:pPr>
        <w:pStyle w:val="TextBody"/>
        <w:numPr>
          <w:ilvl w:val="1"/>
          <w:numId w:val="14"/>
        </w:numPr>
        <w:tabs>
          <w:tab w:val="clear" w:pos="709"/>
          <w:tab w:val="left" w:pos="0" w:leader="none"/>
        </w:tabs>
        <w:spacing w:before="0" w:after="0"/>
        <w:ind w:left="1418" w:hanging="283"/>
        <w:rPr/>
      </w:pPr>
      <w:r>
        <w:rPr/>
        <w:t xml:space="preserve">Use for mission-critical, exactly-once delivery scenarios. </w:t>
      </w:r>
    </w:p>
    <w:p>
      <w:pPr>
        <w:pStyle w:val="TextBody"/>
        <w:numPr>
          <w:ilvl w:val="1"/>
          <w:numId w:val="14"/>
        </w:numPr>
        <w:tabs>
          <w:tab w:val="clear" w:pos="709"/>
          <w:tab w:val="left" w:pos="0" w:leader="none"/>
        </w:tabs>
        <w:spacing w:before="0" w:after="0"/>
        <w:ind w:left="1418" w:hanging="283"/>
        <w:rPr/>
      </w:pPr>
      <w:r>
        <w:rPr/>
        <w:t xml:space="preserve">Additional overhead but prevents data duplication or corruption in event-driven workflows. </w:t>
      </w:r>
    </w:p>
    <w:p>
      <w:pPr>
        <w:pStyle w:val="TextBody"/>
        <w:numPr>
          <w:ilvl w:val="0"/>
          <w:numId w:val="14"/>
        </w:numPr>
        <w:tabs>
          <w:tab w:val="clear" w:pos="709"/>
          <w:tab w:val="left" w:pos="0" w:leader="none"/>
        </w:tabs>
        <w:ind w:left="709" w:hanging="283"/>
        <w:rPr/>
      </w:pPr>
      <w:r>
        <w:rPr>
          <w:rStyle w:val="StrongEmphasis"/>
        </w:rPr>
        <w:t>Regular Testing</w:t>
      </w:r>
      <w:r>
        <w:rPr/>
        <w:t>:</w:t>
      </w:r>
    </w:p>
    <w:p>
      <w:pPr>
        <w:pStyle w:val="TextBody"/>
        <w:numPr>
          <w:ilvl w:val="1"/>
          <w:numId w:val="14"/>
        </w:numPr>
        <w:tabs>
          <w:tab w:val="clear" w:pos="709"/>
          <w:tab w:val="left" w:pos="0" w:leader="none"/>
        </w:tabs>
        <w:spacing w:before="0" w:after="0"/>
        <w:ind w:left="1418" w:hanging="283"/>
        <w:rPr/>
      </w:pPr>
      <w:r>
        <w:rPr/>
        <w:t xml:space="preserve">Load-test your producer in a staging environment with production-like traffic. </w:t>
      </w:r>
    </w:p>
    <w:p>
      <w:pPr>
        <w:pStyle w:val="TextBody"/>
        <w:numPr>
          <w:ilvl w:val="1"/>
          <w:numId w:val="14"/>
        </w:numPr>
        <w:tabs>
          <w:tab w:val="clear" w:pos="709"/>
          <w:tab w:val="left" w:pos="0" w:leader="none"/>
        </w:tabs>
        <w:ind w:left="1418" w:hanging="283"/>
        <w:rPr/>
      </w:pPr>
      <w:r>
        <w:rPr/>
        <w:t xml:space="preserve">Validate failover scenarios (broker down, network partitions, etc.). </w:t>
      </w:r>
    </w:p>
    <w:p>
      <w:pPr>
        <w:pStyle w:val="HorizontalLine"/>
        <w:rPr/>
      </w:pPr>
      <w:r>
        <w:rPr/>
      </w:r>
    </w:p>
    <w:p>
      <w:pPr>
        <w:pStyle w:val="TextBody"/>
        <w:rPr/>
      </w:pPr>
      <w:r>
        <w:rPr/>
        <w:t>By tuning these Kafka Producer properties correctly, you can achieve a stable, high-performance, and fault-tolerant production environment. Always remember to test your configuration under real workloads and continuously monitor both producer and broker metrics to ensure you maintain the desired balance of throughput, latency, and reliability.</w:t>
      </w:r>
    </w:p>
    <w:p>
      <w:pPr>
        <w:pStyle w:val="TextBody"/>
        <w:bidi w:val="0"/>
        <w:spacing w:lineRule="auto" w:line="276" w:before="0" w:after="140"/>
        <w:jc w:val="left"/>
        <w:rPr>
          <w:rStyle w:val="Strong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6</Pages>
  <Words>1292</Words>
  <Characters>7876</Characters>
  <CharactersWithSpaces>9005</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2024-12-03T13:30:49Z</dcterms:created>
  <dc:creator/>
  <dc:description/>
  <dc:language>en-IN</dc:language>
  <cp:lastModifiedBy/>
  <dcterms:modified xsi:type="dcterms:W3CDTF">2025-02-11T22:02:14Z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