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bookmarkStart w:id="0" w:name="_GoBack"/>
            <w:bookmarkEnd w:id="0"/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${</w:t>
            </w:r>
            <w:r>
              <w:rPr>
                <w:rFonts w:ascii="Calibri" w:hAnsi="Calibri" w:cs="Calibri"/>
                <w:bCs/>
              </w:rPr>
              <w:t>Value13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D1554C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9pt;margin-top:6.25pt;width:159pt;height:81pt;z-index:251660288;mso-position-horizontal-relative:text;mso-position-vertical-relative:text">
            <v:textbox>
              <w:txbxContent>
                <w:p w:rsidR="00F94DD6" w:rsidRDefault="00F94DD6" w:rsidP="002F4D49">
                  <w:pPr>
                    <w:pStyle w:val="Header"/>
                    <w:ind w:right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NIVEAU DE RISQUE</w:t>
                  </w:r>
                </w:p>
                <w:p w:rsidR="00F94DD6" w:rsidRPr="002F4D49" w:rsidRDefault="00F94DD6" w:rsidP="002F4D49">
                  <w:r w:rsidRPr="002F4D49">
                    <w:t>Faible / Moyen / Elevé</w:t>
                  </w:r>
                </w:p>
                <w:p w:rsidR="00F94DD6" w:rsidRPr="002F4D49" w:rsidRDefault="00F94DD6" w:rsidP="002F4D49">
                  <w:r w:rsidRPr="002F4D49">
                    <w:t xml:space="preserve">                               .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CONCLUSIONS :</w:t>
            </w: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6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90"/>
        <w:gridCol w:w="777"/>
      </w:tblGrid>
      <w:tr w:rsidR="00FD1EAD" w:rsidTr="00A03A1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1702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9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F4D49" w:rsidRPr="00D86B7B" w:rsidRDefault="002F4D49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</w:tcPr>
          <w:p w:rsidR="002F4D49" w:rsidRPr="00893619" w:rsidRDefault="002F4D49" w:rsidP="00BB37FA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FD1EAD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FD1EAD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B9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CMB9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0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0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2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3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4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5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6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7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F11026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${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CM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B1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8</w:t>
            </w: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}</w:t>
            </w:r>
          </w:p>
        </w:tc>
        <w:tc>
          <w:tcPr>
            <w:tcW w:w="777" w:type="dxa"/>
            <w:shd w:val="clear" w:color="auto" w:fill="auto"/>
          </w:tcPr>
          <w:p w:rsidR="00F11026" w:rsidRPr="00D86B7B" w:rsidRDefault="00F11026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C04AA8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04AA8" w:rsidRPr="00D86B7B" w:rsidRDefault="00C04AA8" w:rsidP="00C04AA8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04AA8" w:rsidRPr="00D86B7B" w:rsidRDefault="00C04AA8" w:rsidP="00C04AA8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777" w:type="dxa"/>
            <w:shd w:val="clear" w:color="auto" w:fill="auto"/>
          </w:tcPr>
          <w:p w:rsidR="00C04AA8" w:rsidRPr="00D86B7B" w:rsidRDefault="00C04AA8" w:rsidP="00C04AA8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Faible / Moyen / Elevé    X</w:t>
      </w:r>
      <w:r w:rsidRPr="002F4D49">
        <w:tab/>
        <w:t xml:space="preserve">/18   NB : n/a            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3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797"/>
        <w:gridCol w:w="734"/>
        <w:gridCol w:w="851"/>
        <w:gridCol w:w="1858"/>
        <w:gridCol w:w="715"/>
      </w:tblGrid>
      <w:tr w:rsidR="002F4D49" w:rsidTr="002F4D49">
        <w:trPr>
          <w:cantSplit/>
          <w:trHeight w:val="616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:rsidR="002F4D49" w:rsidRPr="002C5F0F" w:rsidRDefault="002F4D49" w:rsidP="00F94DD6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E47397" w:rsidRDefault="00C53275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E47397" w:rsidRDefault="00C53275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C66A40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53275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15" w:type="dxa"/>
            <w:vMerge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</w:t>
      </w:r>
      <w:r w:rsidRPr="002F4D49">
        <w:rPr>
          <w:b/>
        </w:rPr>
        <w:t>RISQUE</w:t>
      </w:r>
      <w:r w:rsidRPr="002F4D49">
        <w:t xml:space="preserve">  Faible / Moyen / Elevé    X</w:t>
      </w:r>
      <w:r w:rsidRPr="002F4D49">
        <w:tab/>
        <w:t>/21   NB :n/a</w:t>
      </w:r>
      <w:r>
        <w:rPr>
          <w:rFonts w:ascii="Arial" w:hAnsi="Arial" w:cs="Arial"/>
          <w:b/>
          <w:shd w:val="clear" w:color="auto" w:fill="92D050"/>
        </w:rPr>
        <w:t xml:space="preserve">                              </w:t>
      </w: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5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26"/>
        <w:gridCol w:w="813"/>
      </w:tblGrid>
      <w:tr w:rsidR="002F4D49" w:rsidTr="002F4D4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D0460" w:rsidRPr="006050BE" w:rsidRDefault="00DD046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7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42"/>
        <w:gridCol w:w="813"/>
      </w:tblGrid>
      <w:tr w:rsidR="002F4D49" w:rsidTr="002F4D4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2F4D49" w:rsidRPr="00D86B7B" w:rsidRDefault="002F4D49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2F4D49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DD0460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DD0460" w:rsidRPr="00D86B7B" w:rsidRDefault="00DD046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13" w:type="dxa"/>
            <w:shd w:val="clear" w:color="auto" w:fill="auto"/>
          </w:tcPr>
          <w:p w:rsidR="00DD0460" w:rsidRPr="00D86B7B" w:rsidRDefault="00DD046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Faible / Moyen / Elevé    </w:t>
      </w:r>
      <w:r w:rsidRPr="002F4D49">
        <w:tab/>
        <w:t>/56   NB :n/a</w:t>
      </w:r>
      <w:r>
        <w:rPr>
          <w:rFonts w:ascii="Arial" w:hAnsi="Arial" w:cs="Arial"/>
          <w:b/>
          <w:shd w:val="clear" w:color="auto" w:fill="92D050"/>
        </w:rPr>
        <w:t xml:space="preserve">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CSB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CSC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SSD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RSD</w:t>
            </w:r>
            <w:r w:rsidRPr="00E47397">
              <w:rPr>
                <w:rFonts w:asciiTheme="minorHAnsi" w:hAnsiTheme="minorHAnsi"/>
              </w:rPr>
              <w:t>}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CSD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2F4D49" w:rsidRPr="000E6655" w:rsidTr="002F4D49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2F4D49" w:rsidRPr="002F4D49" w:rsidRDefault="00DD0460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lang w:val="en-US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SYNTH</w:t>
            </w:r>
            <w:r w:rsidRPr="00E47397">
              <w:rPr>
                <w:rFonts w:asciiTheme="minorHAnsi" w:hAnsiTheme="minorHAnsi"/>
              </w:rPr>
              <w:t>}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54C" w:rsidRPr="002F4D49" w:rsidRDefault="00D1554C" w:rsidP="002F4D49">
      <w:pPr>
        <w:pStyle w:val="Header"/>
      </w:pPr>
      <w:r>
        <w:separator/>
      </w:r>
    </w:p>
  </w:endnote>
  <w:endnote w:type="continuationSeparator" w:id="0">
    <w:p w:rsidR="00D1554C" w:rsidRPr="002F4D49" w:rsidRDefault="00D1554C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D1554C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27E8">
      <w:rPr>
        <w:rStyle w:val="PageNumber"/>
        <w:noProof/>
      </w:rPr>
      <w:t>2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54C" w:rsidRPr="002F4D49" w:rsidRDefault="00D1554C" w:rsidP="002F4D49">
      <w:pPr>
        <w:pStyle w:val="Header"/>
      </w:pPr>
      <w:r>
        <w:separator/>
      </w:r>
    </w:p>
  </w:footnote>
  <w:footnote w:type="continuationSeparator" w:id="0">
    <w:p w:rsidR="00D1554C" w:rsidRPr="002F4D49" w:rsidRDefault="00D1554C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D1554C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F94DD6" w:rsidRPr="00F349F2" w:rsidRDefault="00D1554C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8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94DD6" w:rsidRDefault="00F94DD6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827E8">
            <w:rPr>
              <w:noProof/>
            </w:rPr>
            <w:t>2</w:t>
          </w:r>
          <w:r>
            <w:fldChar w:fldCharType="end"/>
          </w:r>
          <w:r>
            <w:t>/</w:t>
          </w:r>
          <w:r w:rsidR="00D1554C">
            <w:fldChar w:fldCharType="begin"/>
          </w:r>
          <w:r w:rsidR="00D1554C">
            <w:instrText xml:space="preserve"> NUMPAGES  \* MERGEFORMAT </w:instrText>
          </w:r>
          <w:r w:rsidR="00D1554C">
            <w:fldChar w:fldCharType="separate"/>
          </w:r>
          <w:r w:rsidR="00D827E8">
            <w:rPr>
              <w:noProof/>
            </w:rPr>
            <w:t>8</w:t>
          </w:r>
          <w:r w:rsidR="00D1554C">
            <w:rPr>
              <w:noProof/>
            </w:rPr>
            <w:fldChar w:fldCharType="end"/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F94DD6" w:rsidRPr="0078616A" w:rsidRDefault="00D1554C" w:rsidP="00F94DD6">
          <w:pPr>
            <w:ind w:right="60"/>
            <w:jc w:val="center"/>
            <w:rPr>
              <w:color w:val="FFC000"/>
              <w:sz w:val="18"/>
            </w:rPr>
          </w:pPr>
          <w:r>
            <w:fldChar w:fldCharType="begin"/>
          </w:r>
          <w:r>
            <w:instrText xml:space="preserve"> DOCPROPERTY  ATHDTCr  \* MERGEFORMAT </w:instrText>
          </w:r>
          <w:r>
            <w:fldChar w:fldCharType="separate"/>
          </w:r>
          <w:r w:rsidR="00F94DD6" w:rsidRPr="0078616A">
            <w:rPr>
              <w:color w:val="FFC000"/>
              <w:sz w:val="18"/>
            </w:rPr>
            <w:t>25/09/</w:t>
          </w:r>
          <w:r>
            <w:rPr>
              <w:color w:val="FFC000"/>
              <w:sz w:val="18"/>
            </w:rPr>
            <w:fldChar w:fldCharType="end"/>
          </w:r>
          <w:r w:rsidR="00F94DD6" w:rsidRPr="0078616A">
            <w:rPr>
              <w:color w:val="FFC000"/>
              <w:sz w:val="18"/>
            </w:rPr>
            <w:t>12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D5827"/>
    <w:rsid w:val="002B4531"/>
    <w:rsid w:val="002F4D49"/>
    <w:rsid w:val="00487ECF"/>
    <w:rsid w:val="00721A98"/>
    <w:rsid w:val="00C04AA8"/>
    <w:rsid w:val="00C53275"/>
    <w:rsid w:val="00C66A40"/>
    <w:rsid w:val="00CA468E"/>
    <w:rsid w:val="00CE0A57"/>
    <w:rsid w:val="00D1554C"/>
    <w:rsid w:val="00D40109"/>
    <w:rsid w:val="00D827E8"/>
    <w:rsid w:val="00DD0460"/>
    <w:rsid w:val="00E47397"/>
    <w:rsid w:val="00F11026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12</cp:revision>
  <dcterms:created xsi:type="dcterms:W3CDTF">2014-05-30T12:53:00Z</dcterms:created>
  <dcterms:modified xsi:type="dcterms:W3CDTF">2015-02-26T07:19:00Z</dcterms:modified>
</cp:coreProperties>
</file>