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4E7055" w:rsidRDefault="004E7055" w:rsidP="004E7055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paie - personnel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A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B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toutes les charges et recettes relatives au personnel sont enregistrées (exhaustivité).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C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réels.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D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évalués.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  <w:b/>
              </w:rPr>
              <w:t>E</w:t>
            </w:r>
            <w:r w:rsidRPr="00A17F3B">
              <w:rPr>
                <w:rFonts w:ascii="Times New Roman" w:hAnsi="Times New Roman"/>
                <w:b/>
              </w:rPr>
              <w:tab/>
            </w:r>
            <w:r w:rsidRPr="00A17F3B">
              <w:rPr>
                <w:rFonts w:ascii="Times New Roman" w:hAnsi="Times New Roman"/>
              </w:rPr>
              <w:t>S'assurer que les charges et produits relatifs au personnel sont correctement imputés, totalisés et centralisés.</w:t>
            </w:r>
          </w:p>
          <w:p w:rsidR="004E7055" w:rsidRPr="00A17F3B" w:rsidRDefault="004E7055" w:rsidP="00F846BA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Établi par : </w:t>
      </w:r>
      <w:r w:rsidRPr="00D6464C">
        <w:rPr>
          <w:rFonts w:ascii="Times New Roman" w:hAnsi="Times New Roman"/>
          <w:b/>
          <w:color w:val="FFFFFF"/>
        </w:rPr>
        <w:t>AUD</w:t>
      </w:r>
      <w:r>
        <w:rPr>
          <w:rFonts w:ascii="Times New Roman" w:hAnsi="Times New Roman"/>
          <w:b/>
          <w:color w:val="FFFFFF"/>
        </w:rPr>
        <w:t>I</w:t>
      </w:r>
      <w:r w:rsidRPr="00D6464C">
        <w:rPr>
          <w:rFonts w:ascii="Times New Roman" w:hAnsi="Times New Roman"/>
          <w:b/>
          <w:color w:val="FFFFFF"/>
        </w:rPr>
        <w:t>TEUR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  <w:r>
        <w:rPr>
          <w:rFonts w:ascii="Times New Roman" w:hAnsi="Times New Roman"/>
        </w:rPr>
        <w:tab/>
        <w:t xml:space="preserve">par </w:t>
      </w:r>
      <w:r w:rsidRPr="00127A2F">
        <w:rPr>
          <w:rFonts w:ascii="Times New Roman" w:hAnsi="Times New Roman"/>
          <w:b/>
          <w:color w:val="FFFFFF"/>
          <w:shd w:val="clear" w:color="auto" w:fill="FF0000"/>
        </w:rPr>
        <w:t>SUPERVISEUR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 w:rsidRPr="00D6464C">
        <w:rPr>
          <w:rFonts w:ascii="Times New Roman" w:hAnsi="Times New Roman"/>
          <w:b/>
          <w:color w:val="FFFFFF"/>
        </w:rPr>
        <w:t>DATE</w:t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4E7055" w:rsidRDefault="004E7055" w:rsidP="004E7055">
      <w:pPr>
        <w:pStyle w:val="Header"/>
        <w:rPr>
          <w:rFonts w:ascii="Times New Roman" w:hAnsi="Times New Roman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992"/>
        <w:gridCol w:w="256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4E7055" w:rsidTr="000B31BB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single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</w:t>
            </w:r>
            <w:r w:rsidRPr="00A17F3B">
              <w:rPr>
                <w:rFonts w:ascii="Times New Roman" w:hAnsi="Times New Roman"/>
              </w:rPr>
              <w:tab/>
              <w:t>Approbation des entrées ou sorties de personnel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</w:t>
            </w:r>
            <w:r w:rsidRPr="00A17F3B">
              <w:rPr>
                <w:rFonts w:ascii="Times New Roman" w:hAnsi="Times New Roman"/>
              </w:rPr>
              <w:tab/>
              <w:t>Détermination des niveaux de rémunérations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</w:t>
            </w:r>
            <w:r w:rsidRPr="00A17F3B">
              <w:rPr>
                <w:rFonts w:ascii="Times New Roman" w:hAnsi="Times New Roman"/>
              </w:rPr>
              <w:tab/>
              <w:t>Autorisation des primes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</w:t>
            </w:r>
            <w:r w:rsidRPr="00A17F3B">
              <w:rPr>
                <w:rFonts w:ascii="Times New Roman" w:hAnsi="Times New Roman"/>
              </w:rPr>
              <w:tab/>
              <w:t>Mise à jour du fichier permanent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</w:t>
            </w:r>
            <w:r w:rsidRPr="00A17F3B">
              <w:rPr>
                <w:rFonts w:ascii="Times New Roman" w:hAnsi="Times New Roman"/>
              </w:rPr>
              <w:tab/>
              <w:t>Approbation des heures travaillées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</w:t>
            </w:r>
            <w:r w:rsidRPr="00A17F3B">
              <w:rPr>
                <w:rFonts w:ascii="Times New Roman" w:hAnsi="Times New Roman"/>
              </w:rPr>
              <w:tab/>
              <w:t>Préparation de la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</w:t>
            </w:r>
            <w:r w:rsidRPr="00A17F3B">
              <w:rPr>
                <w:rFonts w:ascii="Times New Roman" w:hAnsi="Times New Roman"/>
              </w:rPr>
              <w:tab/>
              <w:t>Vérification des calculs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</w:t>
            </w:r>
            <w:r w:rsidRPr="00A17F3B">
              <w:rPr>
                <w:rFonts w:ascii="Times New Roman" w:hAnsi="Times New Roman"/>
              </w:rPr>
              <w:tab/>
              <w:t>Approbation finale de la paie après sa préparation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</w:t>
            </w:r>
            <w:r w:rsidRPr="00A17F3B">
              <w:rPr>
                <w:rFonts w:ascii="Times New Roman" w:hAnsi="Times New Roman"/>
              </w:rPr>
              <w:tab/>
              <w:t>Préparation des enveloppes de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</w:t>
            </w:r>
            <w:r w:rsidRPr="00A17F3B">
              <w:rPr>
                <w:rFonts w:ascii="Times New Roman" w:hAnsi="Times New Roman"/>
              </w:rPr>
              <w:tab/>
              <w:t>Distribution des enveloppes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</w:t>
            </w:r>
            <w:r w:rsidRPr="00A17F3B">
              <w:rPr>
                <w:rFonts w:ascii="Times New Roman" w:hAnsi="Times New Roman"/>
              </w:rPr>
              <w:tab/>
              <w:t>Signature des chèques ou virements de salaires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12</w:t>
            </w:r>
            <w:r w:rsidRPr="00A17F3B">
              <w:rPr>
                <w:rFonts w:ascii="Times New Roman" w:hAnsi="Times New Roman"/>
              </w:rPr>
              <w:tab/>
              <w:t>Rapprochement de banque du compte bancaire réservé aux salaires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13</w:t>
            </w:r>
            <w:r w:rsidRPr="00A17F3B">
              <w:rPr>
                <w:rFonts w:ascii="Times New Roman" w:hAnsi="Times New Roman"/>
              </w:rPr>
              <w:tab/>
              <w:t>Centralisation de la paie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14</w:t>
            </w:r>
            <w:r w:rsidRPr="00A17F3B">
              <w:rPr>
                <w:rFonts w:ascii="Times New Roman" w:hAnsi="Times New Roman"/>
              </w:rPr>
              <w:tab/>
              <w:t>Détention des dossiers individuels du personnel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15</w:t>
            </w:r>
            <w:r w:rsidRPr="00A17F3B">
              <w:rPr>
                <w:rFonts w:ascii="Times New Roman" w:hAnsi="Times New Roman"/>
              </w:rPr>
              <w:tab/>
              <w:t>Comparaison périodique du journal de paie avec les dossiers individuels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left="317" w:right="0" w:hanging="317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16</w:t>
            </w:r>
            <w:r w:rsidRPr="00A17F3B">
              <w:rPr>
                <w:rFonts w:ascii="Times New Roman" w:hAnsi="Times New Roman"/>
              </w:rPr>
              <w:tab/>
              <w:t>Autorisation d'acomptes ou avances</w:t>
            </w: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0B31BB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Value1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0B31BB">
        <w:trPr>
          <w:jc w:val="center"/>
        </w:trPr>
        <w:tc>
          <w:tcPr>
            <w:tcW w:w="4037" w:type="dxa"/>
            <w:tcBorders>
              <w:top w:val="dotted" w:sz="4" w:space="0" w:color="auto"/>
              <w:bottom w:val="single" w:sz="6" w:space="0" w:color="auto"/>
              <w:right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5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trHeight w:val="1342"/>
          <w:jc w:val="center"/>
        </w:trPr>
        <w:tc>
          <w:tcPr>
            <w:tcW w:w="10270" w:type="dxa"/>
          </w:tcPr>
          <w:p w:rsidR="004E7055" w:rsidRPr="00A17F3B" w:rsidRDefault="00B61CF1" w:rsidP="00F846BA">
            <w:pPr>
              <w:pStyle w:val="Head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339.05pt;margin-top:-1.05pt;width:170.55pt;height:68.25pt;z-index:251660288">
                  <v:textbox>
                    <w:txbxContent>
                      <w:p w:rsidR="004E7055" w:rsidRDefault="004E7055" w:rsidP="004E7055">
                        <w:pPr>
                          <w:pStyle w:val="Header"/>
                          <w:ind w:right="120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NIVEAU DE RISQUE</w:t>
                        </w:r>
                      </w:p>
                      <w:p w:rsidR="004E7055" w:rsidRPr="004E7055" w:rsidRDefault="004E7055" w:rsidP="004E7055">
                        <w:r w:rsidRPr="004E7055">
                          <w:t>Faible / Moyen / Elevé</w:t>
                        </w:r>
                      </w:p>
                      <w:p w:rsidR="004E7055" w:rsidRPr="004E7055" w:rsidRDefault="004E7055" w:rsidP="004E7055">
                        <w:r>
                          <w:t xml:space="preserve">   </w:t>
                        </w:r>
                        <w:r w:rsidRPr="004E7055">
                          <w:t xml:space="preserve">                            .</w:t>
                        </w:r>
                      </w:p>
                    </w:txbxContent>
                  </v:textbox>
                </v:shape>
              </w:pict>
            </w:r>
            <w:r w:rsidR="004E7055" w:rsidRPr="00A17F3B">
              <w:rPr>
                <w:rFonts w:ascii="Times New Roman" w:hAnsi="Times New Roman"/>
                <w:b/>
              </w:rPr>
              <w:t>CONCLUSIONS :</w:t>
            </w: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  <w:p w:rsidR="004E7055" w:rsidRPr="00A17F3B" w:rsidRDefault="004E7055" w:rsidP="00F846BA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/>
              <w:ind w:left="4820" w:hanging="482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B - S'assurer que toutes les charges et recettes relatives au personnel </w:t>
            </w:r>
            <w:proofErr w:type="gramStart"/>
            <w:r w:rsidRPr="00A17F3B">
              <w:rPr>
                <w:rFonts w:ascii="Times New Roman" w:hAnsi="Times New Roman"/>
                <w:b/>
              </w:rPr>
              <w:t>sont</w:t>
            </w:r>
            <w:proofErr w:type="gramEnd"/>
            <w:r w:rsidRPr="00A17F3B">
              <w:rPr>
                <w:rFonts w:ascii="Times New Roman" w:hAnsi="Times New Roman"/>
                <w:b/>
              </w:rPr>
              <w:t xml:space="preserve"> enregistrées (exhaustivité).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40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49"/>
        <w:gridCol w:w="792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49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92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salaires sont-ils réglés sur un compte bancaire distinct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B04302" w:rsidRPr="001E77CC" w:rsidRDefault="00B04302" w:rsidP="00B04302">
            <w:pPr>
              <w:pStyle w:val="Header"/>
              <w:spacing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l'apurement de ce compte est-il régulièrement vérifié par une personne indépendante de la paie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Existe-t-il une liste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des différentes retenues à effectuer sur les salaires (régimes sociaux)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des primes et avantages divers accordés au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oui, ces listes précisent-elles la périodicité des règlements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utilisées pour provisionner les charges correspondantes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Si ces données sont incluses dans le fichier permanent informatique, le fichier est-il régulièrement mis à jour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différentes charges sont-elles rapprochées des bases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tcBorders>
              <w:bottom w:val="nil"/>
            </w:tcBorders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total du journal des salaires est-il rapproché avec celui du mois précédent et l'écart expliqué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B9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Lorsque l'entreprise se substitue aux régimes sociaux pour le paiement de prestations, celles-ci sont-elles identifiées afin de permettre le suivi de leur récupération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S'assure-t-on que toutes les modifications aux données permanentes de la paie sont saisies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tcBorders>
              <w:top w:val="nil"/>
            </w:tcBorders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Les informations nécessaires pour le calcul des congés payés restant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antérieure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>sur la période en cours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sont-elles tenues par le service paie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tabs>
                <w:tab w:val="right" w:leader="dot" w:pos="3515"/>
              </w:tabs>
              <w:spacing w:line="240" w:lineRule="exact"/>
              <w:ind w:right="0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Le service paie a-t-il les moyens de vérifier :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a)</w:t>
            </w:r>
            <w:r w:rsidRPr="00A17F3B">
              <w:rPr>
                <w:rFonts w:ascii="Times New Roman" w:hAnsi="Times New Roman"/>
                <w:sz w:val="18"/>
              </w:rPr>
              <w:tab/>
              <w:t>qu'il est informé de toutes les absences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B04302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A17F3B">
              <w:rPr>
                <w:rFonts w:ascii="Times New Roman" w:hAnsi="Times New Roman"/>
                <w:sz w:val="18"/>
              </w:rPr>
              <w:t>b)</w:t>
            </w:r>
            <w:r w:rsidRPr="00A17F3B">
              <w:rPr>
                <w:rFonts w:ascii="Times New Roman" w:hAnsi="Times New Roman"/>
                <w:sz w:val="18"/>
              </w:rPr>
              <w:tab/>
              <w:t xml:space="preserve">qu'elles sont toutes répercutées sur les </w:t>
            </w:r>
            <w:r w:rsidRPr="00A17F3B">
              <w:rPr>
                <w:rFonts w:ascii="Times New Roman" w:hAnsi="Times New Roman"/>
                <w:sz w:val="18"/>
              </w:rPr>
              <w:br/>
              <w:t>salaires ?</w:t>
            </w:r>
          </w:p>
        </w:tc>
        <w:tc>
          <w:tcPr>
            <w:tcW w:w="680" w:type="dxa"/>
            <w:tcBorders>
              <w:left w:val="nil"/>
            </w:tcBorders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B1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1849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CMB1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792" w:type="dxa"/>
            <w:shd w:val="clear" w:color="auto" w:fill="auto"/>
          </w:tcPr>
          <w:p w:rsidR="00B04302" w:rsidRPr="00A17F3B" w:rsidRDefault="00B04302" w:rsidP="00B04302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lastRenderedPageBreak/>
        <w:t xml:space="preserve">Faible / Moyen / Elevé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/ 24 </w:t>
      </w:r>
    </w:p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  <w:r>
        <w:rPr>
          <w:rFonts w:ascii="Arial" w:hAnsi="Arial" w:cs="Arial"/>
          <w:b/>
          <w:shd w:val="clear" w:color="auto" w:fill="92D050"/>
        </w:rPr>
        <w:t xml:space="preserve">    </w:t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 - S'assurer que les charges et produits relatifs au personnel sont réels.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2004"/>
        <w:gridCol w:w="856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Header"/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Existe-t-il un fichier du personnel contenant, pour chaque employé :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4E7055" w:rsidRPr="00093AA1" w:rsidRDefault="004E7055" w:rsidP="00F846BA">
            <w:pPr>
              <w:pStyle w:val="Header"/>
              <w:spacing w:before="20" w:after="2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photo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spécimen de signature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situation de famille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date d'engagement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e)</w:t>
            </w:r>
            <w:r w:rsidRPr="00A17F3B">
              <w:rPr>
                <w:rFonts w:ascii="Times New Roman" w:hAnsi="Times New Roman"/>
              </w:rPr>
              <w:tab/>
              <w:t>détail des rémunérations et retenues à effectuer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f)</w:t>
            </w:r>
            <w:r w:rsidRPr="00A17F3B">
              <w:rPr>
                <w:rFonts w:ascii="Times New Roman" w:hAnsi="Times New Roman"/>
              </w:rPr>
              <w:tab/>
              <w:t>contrat de travail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g)</w:t>
            </w:r>
            <w:r w:rsidRPr="00A17F3B">
              <w:rPr>
                <w:rFonts w:ascii="Times New Roman" w:hAnsi="Times New Roman"/>
              </w:rPr>
              <w:tab/>
              <w:t>pensions et indemnités dues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opérations suivantes sont-elles soumises à l'autorisation d'un responsable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embauche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renvoi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modification de salaire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d)</w:t>
            </w:r>
            <w:r w:rsidRPr="00A17F3B">
              <w:rPr>
                <w:rFonts w:ascii="Times New Roman" w:hAnsi="Times New Roman"/>
              </w:rPr>
              <w:tab/>
              <w:t>octroi de prêt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permanentes du fichier informatique paie sont-elles régulièrement rapprochées du fichier individuel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L'accès au fichier du personnel est-il protégé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fichier manuel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modifications au fichier servant à la préparation de la paie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identifiées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approuvées par 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20" w:after="20" w:line="240" w:lineRule="exact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right="11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données variables, telles que les heures supplémentaires, les commissions... sont-elles approuvées par un responsable avant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saisie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paiement ?</w:t>
            </w:r>
          </w:p>
        </w:tc>
        <w:tc>
          <w:tcPr>
            <w:tcW w:w="680" w:type="dxa"/>
            <w:tcBorders>
              <w:left w:val="nil"/>
              <w:bottom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F406F2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A65E9D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CMC1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tcBorders>
              <w:bottom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0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04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5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total des heures payées est-il rapproché avec le total des heures travaillées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</w:t>
            </w:r>
            <w:r>
              <w:rPr>
                <w:rFonts w:asciiTheme="minorHAnsi" w:hAnsiTheme="minorHAnsi"/>
              </w:rPr>
              <w:t>C1</w:t>
            </w:r>
            <w:r>
              <w:rPr>
                <w:rFonts w:asciiTheme="minorHAnsi" w:hAnsiTheme="minorHAnsi"/>
              </w:rPr>
              <w:t>9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tcBorders>
              <w:top w:val="nil"/>
            </w:tcBorders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comptes d'avances, prêts... sont-ils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confirmés avec les bénéficiaires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20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rapprochés de la liste du personne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particulier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des salaires sont payés en espèces :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vérifie-t-on l'identité du bénéficiaire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left="319" w:right="0" w:hanging="284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les salaires non réclamés font-ils l'objet d'un contrôle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Lorsque les salaires sont payés par virement, exige-t-on un relevé d'identité bancaire pour toute modification des coordonnées bancaires 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salaires sont payés à des tiers autres que l'employé, exige-t-on une procuration écrite ?</w:t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</w:t>
            </w:r>
            <w:r>
              <w:rPr>
                <w:rFonts w:asciiTheme="minorHAnsi" w:hAnsiTheme="minorHAnsi"/>
              </w:rPr>
              <w:t>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CMC</w:t>
            </w:r>
            <w:r>
              <w:rPr>
                <w:rFonts w:asciiTheme="minorHAnsi" w:hAnsiTheme="minorHAnsi"/>
              </w:rPr>
              <w:t>25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tabs>
                <w:tab w:val="right" w:leader="dot" w:pos="3515"/>
              </w:tabs>
              <w:spacing w:before="60" w:after="60"/>
              <w:ind w:right="0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trHeight w:val="87"/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  <w:tcBorders>
              <w:top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ind w:right="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A65E9D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04" w:type="dxa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6" w:type="dxa"/>
            <w:shd w:val="clear" w:color="auto" w:fill="auto"/>
          </w:tcPr>
          <w:p w:rsidR="00A65E9D" w:rsidRPr="00A17F3B" w:rsidRDefault="00A65E9D" w:rsidP="00A65E9D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 w:rsidRPr="00647809">
        <w:rPr>
          <w:rFonts w:ascii="Arial" w:hAnsi="Arial" w:cs="Arial"/>
          <w:color w:val="FFFFFF"/>
          <w:sz w:val="22"/>
          <w:szCs w:val="22"/>
        </w:rPr>
        <w:t>T</w:t>
      </w:r>
      <w:r w:rsidRPr="003F5E61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>Faible / Moyen / Elevé  X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   </w:t>
      </w:r>
      <w:r w:rsidRPr="004E7055">
        <w:tab/>
      </w:r>
      <w:r>
        <w:t xml:space="preserve">      </w:t>
      </w:r>
      <w:r w:rsidRPr="004E7055">
        <w:t xml:space="preserve">/37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D - S'assurer que les charges et produits relatifs au personnel sont correctement évalués.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7"/>
        <w:gridCol w:w="3876"/>
        <w:gridCol w:w="692"/>
        <w:gridCol w:w="866"/>
        <w:gridCol w:w="866"/>
        <w:gridCol w:w="1853"/>
        <w:gridCol w:w="887"/>
      </w:tblGrid>
      <w:tr w:rsidR="004E7055" w:rsidTr="004E7055">
        <w:trPr>
          <w:cantSplit/>
          <w:trHeight w:val="546"/>
          <w:jc w:val="center"/>
        </w:trPr>
        <w:tc>
          <w:tcPr>
            <w:tcW w:w="4453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92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66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3" w:type="dxa"/>
            <w:tcBorders>
              <w:top w:val="single" w:sz="6" w:space="0" w:color="auto"/>
              <w:bottom w:val="single" w:sz="4" w:space="0" w:color="000000"/>
              <w:right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4" w:space="0" w:color="000000"/>
              <w:bottom w:val="single" w:sz="6" w:space="0" w:color="auto"/>
            </w:tcBorders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3012F" w:rsidTr="004E7055">
        <w:trPr>
          <w:trHeight w:val="985"/>
          <w:jc w:val="center"/>
        </w:trPr>
        <w:tc>
          <w:tcPr>
            <w:tcW w:w="577" w:type="dxa"/>
            <w:tcBorders>
              <w:top w:val="nil"/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76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fiches de paie font-elles l'objet d'un contrôle indépendant, au moins par sondage, permettant de vérifier que les bases et taux utilisés sont corrects de même que les calculs ?</w:t>
            </w:r>
          </w:p>
        </w:tc>
        <w:tc>
          <w:tcPr>
            <w:tcW w:w="692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  <w:right w:val="single" w:sz="4" w:space="0" w:color="000000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:rsidR="00E3012F" w:rsidRPr="00331DDB" w:rsidRDefault="00E3012F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451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charges connexes aux salaires sont-elles périodiquement rapprochées des bases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 chiffre d'affaires servant de base aux commissions est-il rapproché du chiffre d'affaires comptable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629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provisions pour charges à payer sur salaires sont-elles rapprochées des charges réelles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807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des comparaisons sont faites par ordinateur, les variations anormales détectées font-elles l’objet de recherches et de correction ?</w:t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CMD5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73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F846BA">
        <w:trPr>
          <w:trHeight w:val="285"/>
          <w:jc w:val="center"/>
        </w:trPr>
        <w:tc>
          <w:tcPr>
            <w:tcW w:w="57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76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92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66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3" w:type="dxa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87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 w:rsidRPr="004E7055">
        <w:tab/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 xml:space="preserve">/14    .                              </w:t>
      </w:r>
      <w:r w:rsidRPr="004E7055">
        <w:br w:type="page"/>
      </w:r>
      <w:r w:rsidRPr="004E7055"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4E7055" w:rsidTr="00F846BA">
        <w:trPr>
          <w:cantSplit/>
          <w:jc w:val="center"/>
        </w:trPr>
        <w:tc>
          <w:tcPr>
            <w:tcW w:w="10270" w:type="dxa"/>
          </w:tcPr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OBJECTIF DE CONTRÔLE :</w:t>
            </w:r>
          </w:p>
          <w:p w:rsidR="004E7055" w:rsidRPr="00A17F3B" w:rsidRDefault="004E7055" w:rsidP="00F846BA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E - S'assurer que les charges et produits relatifs au personnel sont correctement imputés, totalisés et centralisés.</w:t>
            </w:r>
          </w:p>
        </w:tc>
      </w:tr>
    </w:tbl>
    <w:p w:rsidR="004E7055" w:rsidRDefault="004E7055" w:rsidP="004E7055">
      <w:pPr>
        <w:pStyle w:val="Header"/>
        <w:rPr>
          <w:rFonts w:ascii="Times New Roman" w:hAnsi="Times New Roman"/>
          <w:sz w:val="12"/>
        </w:rPr>
      </w:pPr>
    </w:p>
    <w:tbl>
      <w:tblPr>
        <w:tblW w:w="96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851"/>
        <w:gridCol w:w="1858"/>
        <w:gridCol w:w="1000"/>
      </w:tblGrid>
      <w:tr w:rsidR="004E7055" w:rsidTr="004E7055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 xml:space="preserve">Réf </w:t>
            </w:r>
          </w:p>
          <w:p w:rsidR="004E7055" w:rsidRPr="00A17F3B" w:rsidRDefault="004E7055" w:rsidP="00F846B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proofErr w:type="spellStart"/>
            <w:r w:rsidRPr="00A17F3B">
              <w:rPr>
                <w:rFonts w:ascii="Times New Roman" w:hAnsi="Times New Roman"/>
                <w:b/>
              </w:rPr>
              <w:t>Diag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OUI ou N/A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1858" w:type="dxa"/>
            <w:tcBorders>
              <w:top w:val="single" w:sz="6" w:space="0" w:color="auto"/>
              <w:bottom w:val="single" w:sz="4" w:space="0" w:color="000000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A17F3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1000" w:type="dxa"/>
            <w:tcBorders>
              <w:top w:val="single" w:sz="6" w:space="0" w:color="auto"/>
              <w:bottom w:val="single" w:sz="6" w:space="0" w:color="auto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coef</w:t>
            </w:r>
            <w:proofErr w:type="spellEnd"/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L'imputation des écritures de charges et produits relatifs à la paie fait-elle l'objet d'un contrôle indépendant ?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A17F3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58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</w:t>
            </w:r>
            <w:r>
              <w:rPr>
                <w:rFonts w:asciiTheme="minorHAnsi" w:hAnsiTheme="minorHAnsi"/>
              </w:rPr>
              <w:t>1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tcBorders>
              <w:top w:val="nil"/>
            </w:tcBorders>
            <w:shd w:val="clear" w:color="auto" w:fill="auto"/>
          </w:tcPr>
          <w:p w:rsidR="00E3012F" w:rsidRPr="0082074F" w:rsidRDefault="00E3012F" w:rsidP="00E3012F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Ce contrôle porte-t-il sur les imputations en :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comptabilité générale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${CME2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comptabilité analytique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${CME3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La totalisation du journal de paie est-elle périodiquement contrôlée ou le logiciel testé 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${CME4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Les livres suivants sont-ils tenus à jour :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a)</w:t>
            </w:r>
            <w:r w:rsidRPr="00A17F3B">
              <w:rPr>
                <w:rFonts w:ascii="Times New Roman" w:hAnsi="Times New Roman"/>
              </w:rPr>
              <w:tab/>
              <w:t>livre de paie coté et paraphé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${CME5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b)</w:t>
            </w:r>
            <w:r w:rsidRPr="00A17F3B">
              <w:rPr>
                <w:rFonts w:ascii="Times New Roman" w:hAnsi="Times New Roman"/>
              </w:rPr>
              <w:tab/>
              <w:t>livre d'entrées et sorties de personnel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${CME6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3012F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ind w:left="319" w:right="9" w:hanging="31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c)</w:t>
            </w:r>
            <w:r w:rsidRPr="00A17F3B">
              <w:rPr>
                <w:rFonts w:ascii="Times New Roman" w:hAnsi="Times New Roman"/>
              </w:rPr>
              <w:tab/>
              <w:t>livre de main-d'œuvre étrangère ?</w:t>
            </w:r>
          </w:p>
        </w:tc>
        <w:tc>
          <w:tcPr>
            <w:tcW w:w="680" w:type="dxa"/>
            <w:tcBorders>
              <w:left w:val="nil"/>
            </w:tcBorders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${CME7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E3012F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>Si les contrôles sont faits par informatique, les rejets font-ils l’objet d’un suivi pour vérifier leur retraitement ?</w:t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E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E3012F" w:rsidP="00E3012F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>
              <w:rPr>
                <w:rFonts w:asciiTheme="minorHAnsi" w:hAnsiTheme="minorHAnsi"/>
              </w:rPr>
              <w:t>${CME</w:t>
            </w:r>
            <w:r>
              <w:rPr>
                <w:rFonts w:asciiTheme="minorHAnsi" w:hAnsiTheme="minorHAnsi"/>
              </w:rPr>
              <w:t>8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tabs>
                <w:tab w:val="right" w:leader="dot" w:pos="3515"/>
              </w:tabs>
              <w:spacing w:before="60" w:after="60"/>
              <w:ind w:right="9"/>
              <w:rPr>
                <w:rFonts w:ascii="Times New Roman" w:hAnsi="Times New Roman"/>
              </w:rPr>
            </w:pPr>
            <w:r w:rsidRPr="00A17F3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4E7055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  <w:tcBorders>
              <w:top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  <w:shd w:val="clear" w:color="auto" w:fill="auto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ind w:right="9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4E7055" w:rsidTr="00F846BA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858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1000" w:type="dxa"/>
          </w:tcPr>
          <w:p w:rsidR="004E7055" w:rsidRPr="00A17F3B" w:rsidRDefault="004E7055" w:rsidP="00F846BA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4E7055" w:rsidRDefault="004E7055" w:rsidP="004E7055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NIVEAU DE RISQUE</w:t>
      </w:r>
    </w:p>
    <w:p w:rsidR="004E7055" w:rsidRPr="004E7055" w:rsidRDefault="004E7055" w:rsidP="004E7055">
      <w:r w:rsidRPr="004E7055">
        <w:t xml:space="preserve">Faible / Moyen / Elevé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E7055">
        <w:tab/>
        <w:t>/10   .</w:t>
      </w:r>
    </w:p>
    <w:p w:rsidR="004E7055" w:rsidRPr="004E7055" w:rsidRDefault="004E7055" w:rsidP="004E7055">
      <w:r w:rsidRPr="004E7055">
        <w:t xml:space="preserve">CONCLUSIONS                              </w:t>
      </w:r>
      <w:r w:rsidRPr="004E7055">
        <w:tab/>
      </w: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4E7055" w:rsidRDefault="004E7055" w:rsidP="004E7055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1552"/>
        <w:gridCol w:w="1607"/>
        <w:gridCol w:w="5831"/>
      </w:tblGrid>
      <w:tr w:rsidR="004E7055" w:rsidRPr="003D1A46" w:rsidTr="00F846BA">
        <w:tc>
          <w:tcPr>
            <w:tcW w:w="9975" w:type="dxa"/>
            <w:gridSpan w:val="4"/>
          </w:tcPr>
          <w:p w:rsidR="004E7055" w:rsidRPr="003D1A46" w:rsidRDefault="004E7055" w:rsidP="004E7055">
            <w:pPr>
              <w:jc w:val="center"/>
            </w:pPr>
            <w:r w:rsidRPr="003D1A46">
              <w:t xml:space="preserve">RESUME DE LA REVUE DU SYSTEME DE CONTROLE INTERNE </w:t>
            </w:r>
            <w:r>
              <w:t>PERSONNEL</w:t>
            </w:r>
            <w:r w:rsidRPr="003D1A46">
              <w:t xml:space="preserve"> – FC</w:t>
            </w:r>
            <w:r>
              <w:t>4</w:t>
            </w:r>
          </w:p>
        </w:tc>
      </w:tr>
      <w:tr w:rsidR="004E7055" w:rsidRPr="003D1A46" w:rsidTr="004E7055">
        <w:tc>
          <w:tcPr>
            <w:tcW w:w="868" w:type="dxa"/>
          </w:tcPr>
          <w:p w:rsidR="004E7055" w:rsidRPr="004E7055" w:rsidRDefault="004E7055" w:rsidP="004E7055"/>
        </w:tc>
        <w:tc>
          <w:tcPr>
            <w:tcW w:w="133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4E7055">
              <w:t>SCORE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r w:rsidRPr="003D1A46">
              <w:t>RISQUE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</w:tcPr>
          <w:p w:rsidR="004E7055" w:rsidRPr="003D1A46" w:rsidRDefault="004E7055" w:rsidP="004E7055">
            <w:pPr>
              <w:jc w:val="center"/>
            </w:pPr>
            <w:r w:rsidRPr="003D1A46">
              <w:t>COMMENTAIRES</w:t>
            </w:r>
          </w:p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bookmarkStart w:id="0" w:name="_GoBack" w:colFirst="2" w:colLast="2"/>
            <w:r w:rsidRPr="003D1A46">
              <w:t>A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FE6323">
            <w:r>
              <w:rPr>
                <w:rFonts w:asciiTheme="minorHAnsi" w:hAnsiTheme="minorHAnsi"/>
              </w:rPr>
              <w:t>${</w:t>
            </w:r>
            <w:r>
              <w:rPr>
                <w:rFonts w:asciiTheme="minorHAnsi" w:hAnsiTheme="minorHAnsi"/>
              </w:rPr>
              <w:t>SSA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4E7055">
            <w:r>
              <w:rPr>
                <w:rFonts w:asciiTheme="minorHAnsi" w:hAnsiTheme="minorHAnsi"/>
              </w:rPr>
              <w:t>${RS</w:t>
            </w:r>
            <w:r>
              <w:rPr>
                <w:rFonts w:asciiTheme="minorHAnsi" w:hAnsiTheme="minorHAnsi"/>
              </w:rPr>
              <w:t>A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</w:t>
            </w:r>
            <w:r>
              <w:rPr>
                <w:rFonts w:asciiTheme="minorHAnsi" w:hAnsiTheme="minorHAnsi"/>
              </w:rPr>
              <w:t>A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4E7055" w:rsidRDefault="004E7055" w:rsidP="004E7055">
            <w:r w:rsidRPr="004E7055">
              <w:t>B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</w:t>
            </w:r>
            <w:r>
              <w:rPr>
                <w:rFonts w:asciiTheme="minorHAnsi" w:hAnsiTheme="minorHAnsi"/>
              </w:rPr>
              <w:t>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${RSB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${CSB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</w:tc>
      </w:tr>
      <w:tr w:rsidR="004E7055" w:rsidRPr="003D1A46" w:rsidTr="004E7055">
        <w:trPr>
          <w:trHeight w:val="1032"/>
        </w:trPr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C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</w:t>
            </w:r>
            <w:r>
              <w:rPr>
                <w:rFonts w:asciiTheme="minorHAnsi" w:hAnsiTheme="minorHAnsi"/>
              </w:rPr>
              <w:t>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pPr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>
              <w:rPr>
                <w:rFonts w:asciiTheme="minorHAnsi" w:hAnsiTheme="minorHAnsi"/>
              </w:rPr>
              <w:t>${RSC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${CSC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vAlign w:val="center"/>
          </w:tcPr>
          <w:p w:rsidR="004E7055" w:rsidRPr="003D1A46" w:rsidRDefault="004E7055" w:rsidP="004E7055">
            <w:r w:rsidRPr="003D1A46">
              <w:t>D</w:t>
            </w:r>
          </w:p>
        </w:tc>
        <w:tc>
          <w:tcPr>
            <w:tcW w:w="1335" w:type="dxa"/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</w:t>
            </w:r>
            <w:r>
              <w:rPr>
                <w:rFonts w:asciiTheme="minorHAnsi" w:hAnsiTheme="minorHAnsi"/>
              </w:rPr>
              <w:t>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385" w:type="dxa"/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${RSD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6387" w:type="dxa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${CSD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tr w:rsidR="004E7055" w:rsidRPr="003D1A46" w:rsidTr="004E7055">
        <w:tc>
          <w:tcPr>
            <w:tcW w:w="868" w:type="dxa"/>
            <w:tcBorders>
              <w:bottom w:val="single" w:sz="4" w:space="0" w:color="000000"/>
            </w:tcBorders>
            <w:vAlign w:val="center"/>
          </w:tcPr>
          <w:p w:rsidR="004E7055" w:rsidRPr="003D1A46" w:rsidRDefault="004E7055" w:rsidP="004E7055">
            <w:r w:rsidRPr="003D1A46">
              <w:t>E</w:t>
            </w:r>
          </w:p>
        </w:tc>
        <w:tc>
          <w:tcPr>
            <w:tcW w:w="1335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FE6323" w:rsidP="004E7055">
            <w:r>
              <w:rPr>
                <w:rFonts w:asciiTheme="minorHAnsi" w:hAnsiTheme="minorHAnsi"/>
              </w:rPr>
              <w:t>${S</w:t>
            </w:r>
            <w:r>
              <w:rPr>
                <w:rFonts w:asciiTheme="minorHAnsi" w:hAnsiTheme="minorHAnsi"/>
              </w:rPr>
              <w:t>SE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1385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4E7055" w:rsidRPr="003D1A46" w:rsidRDefault="00FE6323" w:rsidP="00FE6323">
            <w:r>
              <w:rPr>
                <w:rFonts w:asciiTheme="minorHAnsi" w:hAnsiTheme="minorHAnsi"/>
              </w:rPr>
              <w:t>${RSE</w:t>
            </w:r>
            <w:r w:rsidRPr="00E47397">
              <w:rPr>
                <w:rFonts w:asciiTheme="minorHAnsi" w:hAnsiTheme="minorHAnsi"/>
              </w:rPr>
              <w:t>}</w:t>
            </w:r>
          </w:p>
        </w:tc>
        <w:tc>
          <w:tcPr>
            <w:tcW w:w="6387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${CSE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</w:tc>
      </w:tr>
      <w:bookmarkEnd w:id="0"/>
      <w:tr w:rsidR="004E7055" w:rsidRPr="003D1A46" w:rsidTr="004E7055">
        <w:tc>
          <w:tcPr>
            <w:tcW w:w="9975" w:type="dxa"/>
            <w:gridSpan w:val="4"/>
            <w:shd w:val="clear" w:color="auto" w:fill="FFFFFF" w:themeFill="background1"/>
          </w:tcPr>
          <w:p w:rsidR="004E7055" w:rsidRPr="003D1A46" w:rsidRDefault="004E7055" w:rsidP="004E7055">
            <w:pPr>
              <w:jc w:val="center"/>
            </w:pPr>
            <w:r w:rsidRPr="003D1A46">
              <w:t>SYNTHESE</w:t>
            </w:r>
          </w:p>
        </w:tc>
      </w:tr>
      <w:tr w:rsidR="004E7055" w:rsidRPr="003D1A46" w:rsidTr="004E7055">
        <w:trPr>
          <w:trHeight w:val="682"/>
        </w:trPr>
        <w:tc>
          <w:tcPr>
            <w:tcW w:w="9975" w:type="dxa"/>
            <w:gridSpan w:val="4"/>
            <w:shd w:val="clear" w:color="auto" w:fill="FFFFFF" w:themeFill="background1"/>
          </w:tcPr>
          <w:p w:rsidR="004E7055" w:rsidRPr="004E7055" w:rsidRDefault="004E7055" w:rsidP="004E7055"/>
          <w:p w:rsidR="004E7055" w:rsidRPr="004E7055" w:rsidRDefault="00FE6323" w:rsidP="004E7055">
            <w:r>
              <w:rPr>
                <w:rFonts w:asciiTheme="minorHAnsi" w:hAnsiTheme="minorHAnsi"/>
              </w:rPr>
              <w:t>${S</w:t>
            </w:r>
            <w:r>
              <w:rPr>
                <w:rFonts w:asciiTheme="minorHAnsi" w:hAnsiTheme="minorHAnsi"/>
              </w:rPr>
              <w:t>YNTH</w:t>
            </w:r>
            <w:r w:rsidRPr="00E47397">
              <w:rPr>
                <w:rFonts w:asciiTheme="minorHAnsi" w:hAnsiTheme="minorHAnsi"/>
              </w:rPr>
              <w:t>}</w:t>
            </w:r>
          </w:p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  <w:p w:rsidR="004E7055" w:rsidRPr="004E7055" w:rsidRDefault="004E7055" w:rsidP="004E7055"/>
        </w:tc>
      </w:tr>
    </w:tbl>
    <w:p w:rsidR="004E7055" w:rsidRPr="003D1A46" w:rsidRDefault="004E7055" w:rsidP="004E7055">
      <w:pPr>
        <w:pStyle w:val="Header"/>
        <w:ind w:right="120"/>
        <w:rPr>
          <w:rFonts w:ascii="Times New Roman" w:hAnsi="Times New Roman"/>
        </w:rPr>
      </w:pPr>
    </w:p>
    <w:p w:rsidR="000322EF" w:rsidRDefault="000322EF"/>
    <w:sectPr w:rsidR="000322EF" w:rsidSect="00331437">
      <w:headerReference w:type="default" r:id="rId7"/>
      <w:footerReference w:type="default" r:id="rId8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CF1" w:rsidRDefault="00B61CF1">
      <w:r>
        <w:separator/>
      </w:r>
    </w:p>
  </w:endnote>
  <w:endnote w:type="continuationSeparator" w:id="0">
    <w:p w:rsidR="00B61CF1" w:rsidRDefault="00B6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Default="00B61CF1">
    <w:pPr>
      <w:tabs>
        <w:tab w:val="left" w:pos="2200"/>
        <w:tab w:val="left" w:pos="4640"/>
        <w:tab w:val="left" w:pos="6540"/>
        <w:tab w:val="left" w:pos="9619"/>
      </w:tabs>
      <w:ind w:left="100" w:right="-980" w:hanging="80"/>
      <w:rPr>
        <w:rFonts w:ascii="Geneva" w:hAnsi="Geneva"/>
        <w:sz w:val="18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8.65pt;margin-top:1.05pt;width:524.4pt;height:0;z-index:251661312" o:connectortype="straight"/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1.05pt;width:172.65pt;height:51.05pt;z-index:-251656192;visibility:visible" o:allowoverlap="f">
          <v:imagedata r:id="rId1" o:title=""/>
        </v:shape>
      </w:pict>
    </w:r>
  </w:p>
  <w:p w:rsidR="00EC5C8A" w:rsidRDefault="00DC7F78" w:rsidP="00331437">
    <w:pPr>
      <w:pStyle w:val="Footer"/>
      <w:tabs>
        <w:tab w:val="clear" w:pos="4819"/>
        <w:tab w:val="clear" w:pos="9071"/>
      </w:tabs>
      <w:ind w:left="2836" w:right="625" w:firstLine="709"/>
    </w:pPr>
    <w:r>
      <w:rPr>
        <w:i/>
      </w:rPr>
      <w:t>E</w:t>
    </w:r>
    <w:r w:rsidRPr="00AF548B">
      <w:rPr>
        <w:i/>
      </w:rPr>
      <w:t>valuation des procédures</w:t>
    </w:r>
    <w:r>
      <w:tab/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E6323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CF1" w:rsidRDefault="00B61CF1">
      <w:r>
        <w:separator/>
      </w:r>
    </w:p>
  </w:footnote>
  <w:footnote w:type="continuationSeparator" w:id="0">
    <w:p w:rsidR="00B61CF1" w:rsidRDefault="00B61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5C8A" w:rsidRPr="005C2C13" w:rsidRDefault="00B61CF1" w:rsidP="00EC5C8A">
    <w:pPr>
      <w:pStyle w:val="Header"/>
      <w:rPr>
        <w:rFonts w:ascii="Arial" w:hAnsi="Arial" w:cs="Arial"/>
        <w:sz w:val="16"/>
        <w:szCs w:val="16"/>
      </w:rPr>
    </w:pPr>
  </w:p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541"/>
      <w:gridCol w:w="4394"/>
      <w:gridCol w:w="1421"/>
      <w:gridCol w:w="1083"/>
    </w:tblGrid>
    <w:tr w:rsidR="00EC5C8A" w:rsidTr="00331437">
      <w:trPr>
        <w:cantSplit/>
        <w:trHeight w:val="260"/>
        <w:jc w:val="center"/>
      </w:trPr>
      <w:tc>
        <w:tcPr>
          <w:tcW w:w="337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AF548B" w:rsidRDefault="00DC7F78" w:rsidP="00EC5C8A">
          <w:pPr>
            <w:jc w:val="center"/>
            <w:rPr>
              <w:rFonts w:ascii="Times New Roman" w:hAnsi="Times New Roman"/>
              <w:b/>
            </w:rPr>
          </w:pPr>
          <w:r w:rsidRPr="00AF548B">
            <w:rPr>
              <w:rFonts w:ascii="Times New Roman" w:hAnsi="Times New Roman"/>
              <w:b/>
            </w:rPr>
            <w:fldChar w:fldCharType="begin"/>
          </w:r>
          <w:r w:rsidRPr="00F349F2">
            <w:rPr>
              <w:rFonts w:ascii="Times New Roman" w:hAnsi="Times New Roman"/>
              <w:b/>
            </w:rPr>
            <w:instrText xml:space="preserve"> DOCPROPERTY  ATHTitre  \* MERGEFORMAT </w:instrText>
          </w:r>
          <w:r w:rsidRPr="00AF548B">
            <w:rPr>
              <w:rFonts w:ascii="Times New Roman" w:hAnsi="Times New Roman"/>
              <w:b/>
            </w:rPr>
            <w:fldChar w:fldCharType="separate"/>
          </w:r>
          <w:r>
            <w:rPr>
              <w:rFonts w:ascii="Times New Roman" w:hAnsi="Times New Roman"/>
              <w:b/>
            </w:rPr>
            <w:t xml:space="preserve">QUESTIONNAIRE CONTRÔLE INTERNE </w:t>
          </w:r>
        </w:p>
        <w:p w:rsidR="00EC5C8A" w:rsidRPr="00AF548B" w:rsidRDefault="00DC7F78" w:rsidP="00AF548B">
          <w:pPr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AF548B">
            <w:rPr>
              <w:rFonts w:ascii="Times New Roman" w:hAnsi="Times New Roman"/>
              <w:b/>
              <w:sz w:val="28"/>
              <w:szCs w:val="28"/>
            </w:rPr>
            <w:t xml:space="preserve">PAIE PERSONNEL </w:t>
          </w:r>
          <w:r w:rsidRPr="00AF548B">
            <w:rPr>
              <w:rFonts w:ascii="Times New Roman" w:hAnsi="Times New Roman"/>
              <w:b/>
              <w:sz w:val="28"/>
              <w:szCs w:val="28"/>
            </w:rPr>
            <w:fldChar w:fldCharType="end"/>
          </w:r>
        </w:p>
      </w:tc>
      <w:tc>
        <w:tcPr>
          <w:tcW w:w="2504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C5C8A" w:rsidRDefault="00DC7F78" w:rsidP="00EC5C8A">
          <w:pPr>
            <w:ind w:left="65" w:right="60"/>
            <w:jc w:val="center"/>
          </w:pPr>
          <w:r>
            <w:t>CODE</w:t>
          </w:r>
        </w:p>
      </w:tc>
    </w:tr>
    <w:tr w:rsidR="00EC5C8A" w:rsidTr="00331437">
      <w:trPr>
        <w:cantSplit/>
        <w:trHeight w:val="510"/>
        <w:jc w:val="center"/>
      </w:trPr>
      <w:tc>
        <w:tcPr>
          <w:tcW w:w="337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4E723E">
          <w:pPr>
            <w:rPr>
              <w:rFonts w:ascii="Times New Roman" w:hAnsi="Times New Roman"/>
              <w:color w:val="FFC000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Pr="00F638FC">
            <w:rPr>
              <w:rFonts w:ascii="Times New Roman" w:hAnsi="Times New Roman"/>
              <w:color w:val="FFC000"/>
              <w:sz w:val="28"/>
              <w:szCs w:val="28"/>
            </w:rPr>
            <w:t>PROCHIMAD S.A.</w:t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EC5C8A" w:rsidRDefault="00B61CF1" w:rsidP="00EC5C8A">
          <w:pPr>
            <w:pStyle w:val="Heading2"/>
          </w:pPr>
        </w:p>
      </w:tc>
      <w:tc>
        <w:tcPr>
          <w:tcW w:w="2504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C5C8A" w:rsidRPr="00F638FC" w:rsidRDefault="00DC7F78" w:rsidP="00EC5C8A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4</w:t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Pr="00F638FC">
            <w:rPr>
              <w:b/>
              <w:color w:val="FFC000"/>
            </w:rPr>
            <w:t>auditeur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 w:val="restart"/>
          <w:tcBorders>
            <w:left w:val="nil"/>
          </w:tcBorders>
          <w:vAlign w:val="center"/>
        </w:tcPr>
        <w:p w:rsidR="00331437" w:rsidRPr="00F349F2" w:rsidRDefault="00B61CF1" w:rsidP="00EC5C8A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421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31437" w:rsidRDefault="00DC7F78" w:rsidP="00EC5C8A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E6323">
            <w:rPr>
              <w:noProof/>
            </w:rPr>
            <w:t>7</w:t>
          </w:r>
          <w:r>
            <w:fldChar w:fldCharType="end"/>
          </w:r>
          <w:r>
            <w:t>/</w:t>
          </w:r>
          <w:r w:rsidR="00B61CF1">
            <w:fldChar w:fldCharType="begin"/>
          </w:r>
          <w:r w:rsidR="00B61CF1">
            <w:instrText xml:space="preserve"> NUMPAGES  \* MERGEFORMAT </w:instrText>
          </w:r>
          <w:r w:rsidR="00B61CF1">
            <w:fldChar w:fldCharType="separate"/>
          </w:r>
          <w:r w:rsidR="00FE6323">
            <w:rPr>
              <w:noProof/>
            </w:rPr>
            <w:t>8</w:t>
          </w:r>
          <w:r w:rsidR="00B61CF1">
            <w:rPr>
              <w:noProof/>
            </w:rPr>
            <w:fldChar w:fldCharType="end"/>
          </w:r>
        </w:p>
      </w:tc>
    </w:tr>
    <w:tr w:rsidR="00331437" w:rsidTr="00331437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Pr="00F638FC">
            <w:rPr>
              <w:b/>
              <w:color w:val="FF0000"/>
            </w:rPr>
            <w:t>superviseur</w:t>
          </w:r>
        </w:p>
      </w:tc>
      <w:tc>
        <w:tcPr>
          <w:tcW w:w="541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331437" w:rsidRPr="00F349F2" w:rsidRDefault="00DC7F78" w:rsidP="00EC5C8A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4" w:type="dxa"/>
          <w:vMerge/>
          <w:tcBorders>
            <w:left w:val="nil"/>
            <w:bottom w:val="single" w:sz="4" w:space="0" w:color="auto"/>
          </w:tcBorders>
        </w:tcPr>
        <w:p w:rsidR="00331437" w:rsidRDefault="00B61CF1" w:rsidP="00EC5C8A">
          <w:pPr>
            <w:ind w:left="79"/>
            <w:jc w:val="center"/>
            <w:rPr>
              <w:b/>
            </w:rPr>
          </w:pPr>
        </w:p>
      </w:tc>
      <w:tc>
        <w:tcPr>
          <w:tcW w:w="1421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331437" w:rsidRDefault="00DC7F78" w:rsidP="00EC5C8A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331437" w:rsidRPr="00F638FC" w:rsidRDefault="00DC7F78" w:rsidP="00AF548B">
          <w:pPr>
            <w:ind w:right="60"/>
            <w:jc w:val="center"/>
            <w:rPr>
              <w:color w:val="FFC000"/>
              <w:sz w:val="18"/>
            </w:rPr>
          </w:pPr>
          <w:r w:rsidRPr="00F638FC">
            <w:rPr>
              <w:color w:val="FFC000"/>
              <w:sz w:val="18"/>
            </w:rPr>
            <w:t>25/09/12</w:t>
          </w:r>
        </w:p>
      </w:tc>
    </w:tr>
  </w:tbl>
  <w:p w:rsidR="00EC5C8A" w:rsidRDefault="00B61CF1" w:rsidP="00EC5C8A">
    <w:pPr>
      <w:pStyle w:val="Header"/>
      <w:rPr>
        <w:sz w:val="8"/>
      </w:rPr>
    </w:pPr>
  </w:p>
  <w:p w:rsidR="00EC5C8A" w:rsidRPr="00EC5C8A" w:rsidRDefault="00B61CF1" w:rsidP="00EC5C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7055"/>
    <w:rsid w:val="000322EF"/>
    <w:rsid w:val="000B31BB"/>
    <w:rsid w:val="002C5072"/>
    <w:rsid w:val="004E7055"/>
    <w:rsid w:val="005243C9"/>
    <w:rsid w:val="00A65E9D"/>
    <w:rsid w:val="00B04302"/>
    <w:rsid w:val="00B61CF1"/>
    <w:rsid w:val="00DC7F78"/>
    <w:rsid w:val="00E3012F"/>
    <w:rsid w:val="00F406F2"/>
    <w:rsid w:val="00FE6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ED49BCB4-D1A7-4F0F-841B-4F8014B84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55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E7055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4E7055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4E7055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055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4E7055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4E7055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4E7055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4E7055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4E7055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4E7055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4E70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1350</Words>
  <Characters>7695</Characters>
  <Application>Microsoft Office Word</Application>
  <DocSecurity>0</DocSecurity>
  <Lines>64</Lines>
  <Paragraphs>18</Paragraphs>
  <ScaleCrop>false</ScaleCrop>
  <Company/>
  <LinksUpToDate>false</LinksUpToDate>
  <CharactersWithSpaces>9027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9</cp:revision>
  <dcterms:created xsi:type="dcterms:W3CDTF">2014-05-30T13:38:00Z</dcterms:created>
  <dcterms:modified xsi:type="dcterms:W3CDTF">2015-02-26T06:01:00Z</dcterms:modified>
</cp:coreProperties>
</file>