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29-01-2015</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TRAIT D\'UNION</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TANA WATER FRONT AMBODIVONA</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31/12/2013</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