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96" w:rsidRDefault="005F4996" w:rsidP="005F499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5F499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En-tte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5F4996" w:rsidRPr="00C8149C" w:rsidRDefault="005F499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A</w:t>
            </w:r>
            <w:r w:rsidRPr="00C8149C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C8149C">
              <w:rPr>
                <w:rFonts w:ascii="Times New Roman" w:hAnsi="Times New Roman"/>
                <w:lang w:val="fr-FR" w:eastAsia="fr-FR"/>
              </w:rPr>
              <w:t>S’assurer que les séparations de fonctions sont suffisantes.</w:t>
            </w:r>
          </w:p>
          <w:p w:rsidR="005F4996" w:rsidRPr="00C8149C" w:rsidRDefault="005F499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B</w:t>
            </w:r>
            <w:r w:rsidRPr="00C8149C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C8149C">
              <w:rPr>
                <w:rFonts w:ascii="Times New Roman" w:hAnsi="Times New Roman"/>
                <w:lang w:val="fr-FR" w:eastAsia="fr-FR"/>
              </w:rPr>
              <w:t>S'assurer que tous les paiements effectués sont saisis et comptabilisés (exhaustivité).</w:t>
            </w:r>
          </w:p>
          <w:p w:rsidR="005F4996" w:rsidRPr="00C8149C" w:rsidRDefault="005F499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C</w:t>
            </w:r>
            <w:r w:rsidRPr="00C8149C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C8149C">
              <w:rPr>
                <w:rFonts w:ascii="Times New Roman" w:hAnsi="Times New Roman"/>
                <w:lang w:val="fr-FR" w:eastAsia="fr-FR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D</w:t>
            </w:r>
            <w:r w:rsidRPr="00C8149C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C8149C">
              <w:rPr>
                <w:rFonts w:ascii="Times New Roman" w:hAnsi="Times New Roman"/>
                <w:lang w:val="fr-FR" w:eastAsia="fr-FR"/>
              </w:rPr>
              <w:t>S'assurer que tous les paiements réalisés sont enregistrés sur la bonne période.</w:t>
            </w:r>
          </w:p>
          <w:p w:rsidR="005F4996" w:rsidRPr="00C8149C" w:rsidRDefault="005F499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E</w:t>
            </w:r>
            <w:r w:rsidRPr="00C8149C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C8149C">
              <w:rPr>
                <w:rFonts w:ascii="Times New Roman" w:hAnsi="Times New Roman"/>
                <w:lang w:val="fr-FR" w:eastAsia="fr-FR"/>
              </w:rPr>
              <w:t>S'assurer que les dépenses réalisées sont correctement évaluées.</w:t>
            </w:r>
          </w:p>
          <w:p w:rsidR="005F4996" w:rsidRPr="00C8149C" w:rsidRDefault="005F499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F</w:t>
            </w:r>
            <w:r w:rsidRPr="00C8149C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C8149C">
              <w:rPr>
                <w:rFonts w:ascii="Times New Roman" w:hAnsi="Times New Roman"/>
                <w:lang w:val="fr-FR" w:eastAsia="fr-FR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  <w:lang w:val="fr-FR" w:eastAsia="fr-FR"/>
              </w:rPr>
            </w:pP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rPr>
          <w:rFonts w:ascii="Times New Roman" w:hAnsi="Times New Roman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5F4996" w:rsidRPr="00C8149C" w:rsidRDefault="005F4996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F4996" w:rsidTr="005F499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F846BA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Personnel concerné</w:t>
            </w: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Tenue de la caisse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color w:val="FFFFFF"/>
                <w:sz w:val="28"/>
                <w:szCs w:val="28"/>
                <w:lang w:val="fr-FR" w:eastAsia="fr-FR"/>
              </w:rPr>
            </w:pPr>
            <w:r w:rsidRPr="00C8149C">
              <w:rPr>
                <w:rFonts w:ascii="Times New Roman" w:hAnsi="Times New Roman"/>
                <w:color w:val="FFFFFF"/>
                <w:sz w:val="28"/>
                <w:szCs w:val="28"/>
                <w:lang w:val="fr-FR" w:eastAsia="fr-FR"/>
              </w:rPr>
              <w:t>x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Détention de titres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3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Détention des chèques reçus des clients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4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Autorisation d'avance aux employés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5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Détention des carnets de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6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Préparation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7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Approbation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8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Signature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9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Annulation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10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Envoi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11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Tenue du journal de trésorerie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12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Liste des chèques reçus au courrier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13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Dépôts en banque des chèques ou espèces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14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Tenue des comptes clients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15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Tenue des comptes fournisseurs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16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Émission d'avoirs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17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Approbation des 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18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Réception des relevés bancaires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19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Préparation des rapprochements de banque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20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21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Accès à la comptabilité générale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22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Tenue du journal des ventes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23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Préparation des factures clients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24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Mise à jour du fichier permanent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F846BA">
        <w:tblPrEx>
          <w:tblCellMar>
            <w:top w:w="0" w:type="dxa"/>
            <w:bottom w:w="0" w:type="dxa"/>
          </w:tblCellMar>
        </w:tblPrEx>
        <w:trPr>
          <w:cantSplit/>
          <w:trHeight w:val="3267"/>
          <w:jc w:val="center"/>
        </w:trPr>
        <w:tc>
          <w:tcPr>
            <w:tcW w:w="10270" w:type="dxa"/>
          </w:tcPr>
          <w:p w:rsidR="005F4996" w:rsidRPr="00C8149C" w:rsidRDefault="005F4996" w:rsidP="00F846BA">
            <w:pPr>
              <w:pStyle w:val="En-tte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noProof/>
                <w:lang w:val="fr-FR" w:eastAsia="fr-FR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4pt;margin-top:-.05pt;width:159pt;height:43.8pt;z-index:251660288">
                  <v:textbox style="mso-next-textbox:#_x0000_s1026">
                    <w:txbxContent>
                      <w:p w:rsidR="005F4996" w:rsidRDefault="005F4996" w:rsidP="005F4996">
                        <w:pPr>
                          <w:pStyle w:val="En-tte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5F4996" w:rsidRPr="005F4996" w:rsidRDefault="005F4996" w:rsidP="005F4996">
                        <w:r w:rsidRPr="005F4996">
                          <w:t>Faible / Moyen / Elevé</w:t>
                        </w:r>
                      </w:p>
                      <w:p w:rsidR="005F4996" w:rsidRPr="005F4996" w:rsidRDefault="005F4996" w:rsidP="005F4996">
                        <w:r w:rsidRPr="005F4996">
                          <w:t xml:space="preserve">                                  .</w:t>
                        </w:r>
                      </w:p>
                    </w:txbxContent>
                  </v:textbox>
                </v:shape>
              </w:pict>
            </w:r>
            <w:r w:rsidRPr="00C8149C">
              <w:rPr>
                <w:rFonts w:ascii="Times New Roman" w:hAnsi="Times New Roman"/>
                <w:b/>
                <w:lang w:val="fr-FR" w:eastAsia="fr-FR"/>
              </w:rPr>
              <w:t>CONCLUSIONS :</w:t>
            </w:r>
          </w:p>
          <w:p w:rsidR="005F4996" w:rsidRPr="00C8149C" w:rsidRDefault="005F4996" w:rsidP="005F4996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F846BA">
            <w:pPr>
              <w:pStyle w:val="En-tte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5F4996" w:rsidRPr="00C8149C" w:rsidRDefault="005F4996" w:rsidP="00F846BA">
            <w:pPr>
              <w:pStyle w:val="En-tte"/>
              <w:spacing w:before="60" w:after="60" w:line="240" w:lineRule="exact"/>
              <w:ind w:left="33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92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8"/>
        <w:gridCol w:w="3810"/>
        <w:gridCol w:w="680"/>
        <w:gridCol w:w="851"/>
        <w:gridCol w:w="851"/>
        <w:gridCol w:w="1733"/>
        <w:gridCol w:w="884"/>
      </w:tblGrid>
      <w:tr w:rsidR="005F4996" w:rsidTr="005F499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3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5F4996" w:rsidRPr="00C8149C" w:rsidRDefault="005F499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C8149C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1733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8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C8149C"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top w:val="nil"/>
              <w:right w:val="nil"/>
            </w:tcBorders>
          </w:tcPr>
          <w:p w:rsidR="005F4996" w:rsidRPr="00C8149C" w:rsidRDefault="005F4996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F4996" w:rsidRPr="00C8149C" w:rsidRDefault="005F4996" w:rsidP="00F846BA">
            <w:pPr>
              <w:pStyle w:val="En-tte"/>
              <w:spacing w:line="240" w:lineRule="exact"/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 xml:space="preserve">Les titres de paiement émis sont-ils </w:t>
            </w:r>
            <w:proofErr w:type="spellStart"/>
            <w:r w:rsidRPr="00C8149C">
              <w:rPr>
                <w:rFonts w:ascii="Times New Roman" w:hAnsi="Times New Roman"/>
                <w:lang w:val="fr-FR" w:eastAsia="fr-FR"/>
              </w:rPr>
              <w:t>prénumérotés</w:t>
            </w:r>
            <w:proofErr w:type="spellEnd"/>
            <w:r w:rsidRPr="00C8149C">
              <w:rPr>
                <w:rFonts w:ascii="Times New Roman" w:hAnsi="Times New Roman"/>
                <w:lang w:val="fr-FR" w:eastAsia="fr-FR"/>
              </w:rPr>
              <w:t xml:space="preserve">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5F4996" w:rsidRPr="00C8149C" w:rsidRDefault="005F4996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line="240" w:lineRule="exact"/>
              <w:rPr>
                <w:rFonts w:ascii="Times New Roman" w:hAnsi="Times New Roman"/>
                <w:color w:val="FFFFFF"/>
                <w:lang w:val="fr-FR" w:eastAsia="fr-FR"/>
              </w:rPr>
            </w:pPr>
            <w:r w:rsidRPr="00C8149C">
              <w:rPr>
                <w:rFonts w:ascii="Times New Roman" w:hAnsi="Times New Roman"/>
                <w:color w:val="FFFFFF"/>
                <w:lang w:val="fr-FR" w:eastAsia="fr-FR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line="240" w:lineRule="exact"/>
              <w:rPr>
                <w:rFonts w:ascii="Times New Roman" w:hAnsi="Times New Roman"/>
                <w:color w:val="FFFFFF"/>
                <w:lang w:val="fr-FR" w:eastAsia="fr-FR"/>
              </w:rPr>
            </w:pPr>
            <w:r w:rsidRPr="00C8149C">
              <w:rPr>
                <w:rFonts w:ascii="Times New Roman" w:hAnsi="Times New Roman"/>
                <w:color w:val="FFFFFF"/>
                <w:lang w:val="fr-FR" w:eastAsia="fr-FR"/>
              </w:rPr>
              <w:t>texte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auto"/>
          </w:tcPr>
          <w:p w:rsidR="005F4996" w:rsidRPr="00C8149C" w:rsidRDefault="005F4996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left="319" w:right="28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a)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left="319" w:right="28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b)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left="319" w:right="28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c)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left="319" w:right="28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a)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left="319" w:right="28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b)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paiements en espèces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left="319" w:right="28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a)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 xml:space="preserve">saisis sur des pièces de caisse </w:t>
            </w:r>
            <w:proofErr w:type="spellStart"/>
            <w:r w:rsidRPr="00C8149C">
              <w:rPr>
                <w:rFonts w:ascii="Times New Roman" w:hAnsi="Times New Roman"/>
                <w:lang w:val="fr-FR" w:eastAsia="fr-FR"/>
              </w:rPr>
              <w:t>prénumérotées</w:t>
            </w:r>
            <w:proofErr w:type="spellEnd"/>
            <w:r w:rsidRPr="00C8149C">
              <w:rPr>
                <w:rFonts w:ascii="Times New Roman" w:hAnsi="Times New Roman"/>
                <w:lang w:val="fr-FR" w:eastAsia="fr-FR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left="319" w:right="28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b)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Pour les fournisseurs qui envoient des relevés, les règlements émis sont-ils 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left="319" w:right="28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a)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left="319" w:right="28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b)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ind w:right="28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73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5F4996" w:rsidRDefault="005F4996" w:rsidP="005F4996">
      <w:pPr>
        <w:pStyle w:val="En-tte"/>
        <w:ind w:left="-142" w:right="403" w:firstLine="142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lastRenderedPageBreak/>
        <w:t xml:space="preserve">  </w:t>
      </w:r>
      <w:proofErr w:type="spellStart"/>
      <w:r>
        <w:rPr>
          <w:rFonts w:ascii="Arial" w:hAnsi="Arial" w:cs="Arial"/>
          <w:b/>
        </w:rPr>
        <w:t>NIVEAU_DE_RISQUE_</w:t>
      </w:r>
      <w:r w:rsidRPr="005F4996">
        <w:t>Faible</w:t>
      </w:r>
      <w:proofErr w:type="spellEnd"/>
      <w:r w:rsidRPr="005F4996">
        <w:t> /Moyen/</w:t>
      </w:r>
      <w:proofErr w:type="spellStart"/>
      <w:r w:rsidRPr="005F4996">
        <w:t>Eleve</w:t>
      </w:r>
      <w:proofErr w:type="spellEnd"/>
      <w:r w:rsidRPr="005F4996">
        <w:t>_</w:t>
      </w:r>
      <w:r w:rsidRPr="005F4996">
        <w:tab/>
        <w:t>/20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F846BA">
            <w:pPr>
              <w:pStyle w:val="En-tte"/>
              <w:spacing w:before="100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lastRenderedPageBreak/>
              <w:t>OBJECTIF DE CONTRÔLE :</w:t>
            </w:r>
          </w:p>
          <w:p w:rsidR="005F4996" w:rsidRPr="00C8149C" w:rsidRDefault="005F4996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95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9"/>
        <w:gridCol w:w="3822"/>
        <w:gridCol w:w="682"/>
        <w:gridCol w:w="854"/>
        <w:gridCol w:w="854"/>
        <w:gridCol w:w="1915"/>
        <w:gridCol w:w="884"/>
      </w:tblGrid>
      <w:tr w:rsidR="005F4996" w:rsidTr="005F4996">
        <w:tblPrEx>
          <w:tblCellMar>
            <w:top w:w="0" w:type="dxa"/>
            <w:bottom w:w="0" w:type="dxa"/>
          </w:tblCellMar>
        </w:tblPrEx>
        <w:trPr>
          <w:cantSplit/>
          <w:trHeight w:val="663"/>
          <w:jc w:val="center"/>
        </w:trPr>
        <w:tc>
          <w:tcPr>
            <w:tcW w:w="43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5F4996" w:rsidRPr="00C8149C" w:rsidRDefault="005F499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C8149C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1915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8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C8149C"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692"/>
          <w:jc w:val="center"/>
        </w:trPr>
        <w:tc>
          <w:tcPr>
            <w:tcW w:w="569" w:type="dxa"/>
            <w:tcBorders>
              <w:top w:val="nil"/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color w:val="FFFFFF"/>
                <w:lang w:val="fr-FR" w:eastAsia="fr-FR"/>
              </w:rPr>
            </w:pPr>
            <w:r w:rsidRPr="00C8149C">
              <w:rPr>
                <w:rFonts w:ascii="Times New Roman" w:hAnsi="Times New Roman"/>
                <w:color w:val="FFFFFF"/>
                <w:lang w:val="fr-FR" w:eastAsia="fr-FR"/>
              </w:rPr>
              <w:t>X</w:t>
            </w: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color w:val="FFFFFF"/>
                <w:lang w:val="fr-FR" w:eastAsia="fr-FR"/>
              </w:rPr>
            </w:pPr>
            <w:r w:rsidRPr="00C8149C">
              <w:rPr>
                <w:rFonts w:ascii="Times New Roman" w:hAnsi="Times New Roman"/>
                <w:color w:val="FFFFFF"/>
                <w:lang w:val="fr-FR" w:eastAsia="fr-FR"/>
              </w:rPr>
              <w:t>TEXTE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 xml:space="preserve">Les pièces justificatives des titres de paiement sont-elles annulées après paiement pour éviter les doubles </w:t>
            </w:r>
            <w:proofErr w:type="gramStart"/>
            <w:r w:rsidRPr="00C8149C">
              <w:rPr>
                <w:rFonts w:ascii="Times New Roman" w:hAnsi="Times New Roman"/>
                <w:lang w:val="fr-FR" w:eastAsia="fr-FR"/>
              </w:rPr>
              <w:t>règlements</w:t>
            </w:r>
            <w:r w:rsidRPr="00C8149C">
              <w:rPr>
                <w:rFonts w:ascii="Times New Roman" w:hAnsi="Times New Roman"/>
                <w:color w:val="FFFFFF"/>
                <w:lang w:val="fr-FR" w:eastAsia="fr-FR"/>
              </w:rPr>
              <w:t>.</w:t>
            </w:r>
            <w:r w:rsidRPr="00C8149C">
              <w:rPr>
                <w:rFonts w:ascii="Times New Roman" w:hAnsi="Times New Roman"/>
                <w:lang w:val="fr-FR" w:eastAsia="fr-FR"/>
              </w:rPr>
              <w:t>?</w:t>
            </w:r>
            <w:proofErr w:type="gramEnd"/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opérations diverses passées au débit des comptes fournisseurs ou sur le journal de trésorerie sont elles :</w:t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left="319" w:right="153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a)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461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left="319" w:right="153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b)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8.</w:t>
            </w: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</w:t>
            </w: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F846BA">
        <w:tblPrEx>
          <w:tblCellMar>
            <w:top w:w="0" w:type="dxa"/>
            <w:bottom w:w="0" w:type="dxa"/>
          </w:tblCellMar>
        </w:tblPrEx>
        <w:trPr>
          <w:trHeight w:val="80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15" w:type="dxa"/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5F4996" w:rsidRDefault="005F4996" w:rsidP="005F4996">
      <w:pPr>
        <w:pStyle w:val="En-tte"/>
        <w:jc w:val="left"/>
        <w:rPr>
          <w:rFonts w:ascii="Times New Roman" w:hAnsi="Times New Roman"/>
          <w:sz w:val="12"/>
        </w:rPr>
      </w:pPr>
      <w:r>
        <w:rPr>
          <w:rFonts w:ascii="Arial" w:hAnsi="Arial" w:cs="Arial"/>
          <w:b/>
        </w:rPr>
        <w:lastRenderedPageBreak/>
        <w:t>NIVEAU DE RISQUE</w:t>
      </w:r>
      <w:r w:rsidRPr="005F4996">
        <w:t xml:space="preserve"> Faible / Moyen/ Elevé  </w:t>
      </w:r>
      <w:r w:rsidRPr="005F4996">
        <w:tab/>
        <w:t>/21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lastRenderedPageBreak/>
              <w:t>OBJECTIF DE CONTRÔLE :</w:t>
            </w:r>
          </w:p>
          <w:p w:rsidR="005F4996" w:rsidRPr="00C8149C" w:rsidRDefault="005F4996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00"/>
        <w:gridCol w:w="929"/>
      </w:tblGrid>
      <w:tr w:rsidR="005F4996" w:rsidTr="005F499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5F4996" w:rsidRPr="00C8149C" w:rsidRDefault="005F499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C8149C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200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9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C8149C"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color w:val="FFFFFF"/>
                <w:lang w:val="fr-FR" w:eastAsia="fr-FR"/>
              </w:rPr>
              <w:t>X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color w:val="FFFFFF"/>
                <w:lang w:val="fr-FR" w:eastAsia="fr-FR"/>
              </w:rPr>
              <w:t>TEXTE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a)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b)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</w:rPr>
      </w:pPr>
    </w:p>
    <w:p w:rsidR="005F4996" w:rsidRDefault="005F4996" w:rsidP="005F4996">
      <w:pPr>
        <w:pStyle w:val="En-tte"/>
        <w:jc w:val="left"/>
        <w:rPr>
          <w:rFonts w:ascii="Times New Roman" w:hAnsi="Times New Roman"/>
          <w:sz w:val="12"/>
        </w:rPr>
      </w:pPr>
      <w:r>
        <w:rPr>
          <w:rFonts w:ascii="Arial" w:hAnsi="Arial" w:cs="Arial"/>
          <w:b/>
        </w:rPr>
        <w:t xml:space="preserve">NIVEAU DE </w:t>
      </w:r>
      <w:r w:rsidRPr="005F4996">
        <w:rPr>
          <w:b/>
        </w:rPr>
        <w:t>RISQUE</w:t>
      </w:r>
      <w:r w:rsidRPr="005F4996">
        <w:t xml:space="preserve">  Faible / Moyen / Elevé    </w:t>
      </w:r>
      <w:r w:rsidRPr="005F4996">
        <w:tab/>
        <w:t>/17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5F4996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5F4996" w:rsidRPr="00C8149C" w:rsidRDefault="005F4996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96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956"/>
        <w:gridCol w:w="913"/>
      </w:tblGrid>
      <w:tr w:rsidR="005F4996" w:rsidTr="005F499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5F4996" w:rsidRPr="00C8149C" w:rsidRDefault="005F4996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C8149C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1956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C8149C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9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C8149C"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color w:val="FFFFFF"/>
                <w:lang w:val="fr-FR" w:eastAsia="fr-FR"/>
              </w:rPr>
              <w:t>X</w:t>
            </w:r>
          </w:p>
        </w:tc>
        <w:tc>
          <w:tcPr>
            <w:tcW w:w="195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color w:val="FFFFFF"/>
                <w:lang w:val="fr-FR" w:eastAsia="fr-FR"/>
              </w:rPr>
              <w:t>TEXTE</w:t>
            </w:r>
          </w:p>
        </w:tc>
        <w:tc>
          <w:tcPr>
            <w:tcW w:w="913" w:type="dxa"/>
            <w:tcBorders>
              <w:top w:val="nil"/>
            </w:tcBorders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a)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b)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a)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b)</w:t>
            </w:r>
            <w:r w:rsidRPr="00C8149C">
              <w:rPr>
                <w:rFonts w:ascii="Times New Roman" w:hAnsi="Times New Roman"/>
                <w:lang w:val="fr-FR" w:eastAsia="fr-FR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C8149C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5F4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5F4996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tabs>
                <w:tab w:val="right" w:leader="dot" w:pos="3515"/>
              </w:tabs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956" w:type="dxa"/>
            <w:shd w:val="clear" w:color="auto" w:fill="92D050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5F4996" w:rsidRDefault="005F4996" w:rsidP="005F4996">
      <w:pPr>
        <w:pStyle w:val="En-tte"/>
        <w:ind w:right="261"/>
        <w:rPr>
          <w:rFonts w:ascii="Times New Roman" w:hAnsi="Times New Roman"/>
          <w:lang w:val="fr-FR"/>
        </w:rPr>
      </w:pPr>
      <w:r>
        <w:rPr>
          <w:rFonts w:ascii="Arial" w:hAnsi="Arial" w:cs="Arial"/>
          <w:b/>
        </w:rPr>
        <w:t xml:space="preserve">NIVEAU DE RISQUE </w:t>
      </w:r>
      <w:r w:rsidRPr="00D41622">
        <w:rPr>
          <w:rFonts w:ascii="Arial" w:hAnsi="Arial" w:cs="Arial"/>
          <w:b/>
          <w:shd w:val="clear" w:color="auto" w:fill="92D050"/>
        </w:rPr>
        <w:t xml:space="preserve"> </w:t>
      </w:r>
      <w:r w:rsidRPr="005F4996">
        <w:t>Faible / Moyen / Elevé    X</w:t>
      </w:r>
      <w:r w:rsidRPr="005F4996">
        <w:tab/>
        <w:t xml:space="preserve">/11. </w:t>
      </w:r>
    </w:p>
    <w:p w:rsidR="005F4996" w:rsidRDefault="005F4996" w:rsidP="005F4996">
      <w:pPr>
        <w:pStyle w:val="En-tte"/>
        <w:ind w:right="261"/>
        <w:rPr>
          <w:rFonts w:ascii="Times New Roman" w:hAnsi="Times New Roman"/>
          <w:lang w:val="fr-FR"/>
        </w:rPr>
      </w:pPr>
    </w:p>
    <w:p w:rsidR="005F4996" w:rsidRDefault="005F4996" w:rsidP="005F4996">
      <w:pPr>
        <w:pStyle w:val="En-tte"/>
        <w:ind w:right="261"/>
        <w:rPr>
          <w:rFonts w:ascii="Times New Roman" w:hAnsi="Times New Roman"/>
          <w:lang w:val="fr-FR"/>
        </w:rPr>
      </w:pPr>
    </w:p>
    <w:p w:rsidR="005F4996" w:rsidRDefault="005F4996" w:rsidP="005F4996">
      <w:pPr>
        <w:pStyle w:val="En-tte"/>
        <w:ind w:right="261"/>
        <w:rPr>
          <w:rFonts w:ascii="Times New Roman" w:hAnsi="Times New Roman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5"/>
        <w:gridCol w:w="906"/>
        <w:gridCol w:w="1143"/>
        <w:gridCol w:w="6784"/>
      </w:tblGrid>
      <w:tr w:rsidR="005F4996" w:rsidRPr="000E6655" w:rsidTr="00F846BA">
        <w:tc>
          <w:tcPr>
            <w:tcW w:w="9288" w:type="dxa"/>
            <w:gridSpan w:val="4"/>
          </w:tcPr>
          <w:p w:rsidR="005F4996" w:rsidRPr="00170629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lang w:val="fr-FR"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</w:t>
            </w:r>
            <w:r>
              <w:rPr>
                <w:rFonts w:ascii="Arial" w:hAnsi="Arial" w:cs="Arial"/>
                <w:b/>
                <w:lang w:val="fr-FR"/>
              </w:rPr>
              <w:t>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9288" w:type="dxa"/>
            <w:gridSpan w:val="4"/>
            <w:tcBorders>
              <w:bottom w:val="single" w:sz="4" w:space="0" w:color="000000"/>
            </w:tcBorders>
          </w:tcPr>
          <w:p w:rsidR="005F4996" w:rsidRPr="000E6655" w:rsidRDefault="005F4996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5F4996" w:rsidRPr="000E6655" w:rsidTr="005F4996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  <w:b/>
                <w:color w:val="F2F2F2"/>
              </w:rPr>
            </w:pPr>
            <w:r w:rsidRPr="000E6655">
              <w:rPr>
                <w:rFonts w:ascii="Arial" w:hAnsi="Arial" w:cs="Arial"/>
                <w:b/>
                <w:color w:val="F2F2F2"/>
              </w:rPr>
              <w:t>TEXTE</w:t>
            </w: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F4996" w:rsidRPr="00170629" w:rsidRDefault="005F4996" w:rsidP="005F4996">
      <w:pPr>
        <w:pStyle w:val="En-tte"/>
        <w:ind w:right="261"/>
        <w:rPr>
          <w:rFonts w:ascii="Times New Roman" w:hAnsi="Times New Roman"/>
          <w:lang w:val="fr-FR"/>
        </w:rPr>
      </w:pPr>
    </w:p>
    <w:p w:rsidR="000322EF" w:rsidRDefault="000322EF"/>
    <w:sectPr w:rsidR="000322EF" w:rsidSect="004B40F0">
      <w:headerReference w:type="default" r:id="rId5"/>
      <w:footerReference w:type="default" r:id="rId6"/>
      <w:pgSz w:w="11880" w:h="16820"/>
      <w:pgMar w:top="709" w:right="681" w:bottom="85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C41" w:rsidRDefault="005E3863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BD1C41" w:rsidRDefault="005E3863" w:rsidP="004B40F0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>
      <w:tab/>
    </w:r>
    <w:r>
      <w:tab/>
    </w:r>
    <w:r>
      <w:tab/>
    </w:r>
    <w:r>
      <w:tab/>
    </w:r>
    <w:r>
      <w:tab/>
    </w:r>
    <w:r>
      <w:tab/>
    </w:r>
    <w:r>
      <w:rPr>
        <w:i/>
      </w:rPr>
      <w:t>E</w:t>
    </w:r>
    <w:r w:rsidRPr="00C30FA9">
      <w:rPr>
        <w:i/>
      </w:rPr>
      <w:t>valuation des procédures</w:t>
    </w:r>
    <w:r>
      <w:tab/>
    </w:r>
    <w:r>
      <w:tab/>
    </w:r>
    <w: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F4996">
      <w:rPr>
        <w:rStyle w:val="Numrodepage"/>
        <w:noProof/>
      </w:rPr>
      <w:t>1</w:t>
    </w:r>
    <w:r>
      <w:rPr>
        <w:rStyle w:val="Numrodepage"/>
      </w:rPr>
      <w:fldChar w:fldCharType="end"/>
    </w:r>
    <w:r>
      <w:tab/>
    </w:r>
    <w:r>
      <w:tab/>
    </w:r>
  </w:p>
  <w:p w:rsidR="00BD1C41" w:rsidRDefault="005E3863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C41" w:rsidRPr="005C2C13" w:rsidRDefault="005E3863" w:rsidP="00BD1C41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257"/>
      <w:gridCol w:w="4395"/>
      <w:gridCol w:w="1704"/>
      <w:gridCol w:w="1083"/>
    </w:tblGrid>
    <w:tr w:rsidR="00BD1C41" w:rsidTr="004B40F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D1C41" w:rsidRDefault="005E3863" w:rsidP="00BD1C41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30FA9" w:rsidRDefault="005E3863" w:rsidP="00BD1C41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BD1C41" w:rsidRPr="00F349F2" w:rsidRDefault="005E3863" w:rsidP="00C30FA9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D1C41" w:rsidRDefault="005E3863" w:rsidP="00BD1C41">
          <w:pPr>
            <w:ind w:left="65" w:right="60"/>
            <w:jc w:val="center"/>
          </w:pPr>
          <w:r>
            <w:t>CO</w:t>
          </w:r>
          <w:r>
            <w:t>DE</w:t>
          </w:r>
        </w:p>
      </w:tc>
    </w:tr>
    <w:tr w:rsidR="00BD1C41" w:rsidTr="004B40F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C41" w:rsidRPr="00857B0C" w:rsidRDefault="005E3863" w:rsidP="00DD7CD7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 xml:space="preserve"> </w:t>
          </w: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>PROCHIMAD</w:t>
          </w: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 xml:space="preserve"> S.A.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BD1C41" w:rsidRDefault="005E3863" w:rsidP="00BD1C41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C41" w:rsidRPr="00857B0C" w:rsidRDefault="005E3863" w:rsidP="00BD1C41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6</w:t>
          </w:r>
        </w:p>
      </w:tc>
    </w:tr>
    <w:tr w:rsidR="004B40F0" w:rsidTr="004B40F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40F0" w:rsidRDefault="005E3863" w:rsidP="00BD1C41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>
            <w:rPr>
              <w:b/>
            </w:rPr>
            <w:t xml:space="preserve"> </w:t>
          </w:r>
          <w:r w:rsidRPr="00857B0C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40F0" w:rsidRPr="00F349F2" w:rsidRDefault="005E3863" w:rsidP="00BD1C41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4B40F0" w:rsidRPr="00F349F2" w:rsidRDefault="005E3863" w:rsidP="00BD1C41">
          <w:pPr>
            <w:jc w:val="center"/>
            <w:rPr>
              <w:rFonts w:ascii="Times New Roman" w:hAnsi="Times New Roman"/>
              <w:b/>
              <w:smallCaps/>
            </w:rPr>
          </w:pPr>
          <w:r w:rsidRPr="00DE614D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pt;height:39.3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B40F0" w:rsidRDefault="005E3863" w:rsidP="00BD1C41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B40F0" w:rsidRDefault="005E3863" w:rsidP="00BD1C41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F4996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5F4996">
              <w:rPr>
                <w:noProof/>
              </w:rPr>
              <w:t>10</w:t>
            </w:r>
          </w:fldSimple>
        </w:p>
      </w:tc>
    </w:tr>
    <w:tr w:rsidR="004B40F0" w:rsidTr="004B40F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40F0" w:rsidRDefault="005E3863" w:rsidP="00BD1C41">
          <w:pPr>
            <w:ind w:left="79"/>
            <w:rPr>
              <w:b/>
            </w:rPr>
          </w:pPr>
          <w:r>
            <w:rPr>
              <w:b/>
            </w:rPr>
            <w:t>SUPERVISION</w:t>
          </w:r>
          <w:r>
            <w:rPr>
              <w:b/>
            </w:rPr>
            <w:t xml:space="preserve"> </w:t>
          </w:r>
          <w:r w:rsidRPr="00857B0C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40F0" w:rsidRPr="00F349F2" w:rsidRDefault="005E3863" w:rsidP="00BD1C41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40F0" w:rsidRDefault="005E3863" w:rsidP="00BD1C41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B40F0" w:rsidRDefault="005E3863" w:rsidP="00BD1C41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4B40F0" w:rsidRPr="00857B0C" w:rsidRDefault="005E3863" w:rsidP="00BD1C41">
          <w:pPr>
            <w:ind w:right="60"/>
            <w:jc w:val="center"/>
            <w:rPr>
              <w:color w:val="FFC000"/>
              <w:sz w:val="18"/>
            </w:rPr>
          </w:pPr>
          <w:r w:rsidRPr="00857B0C">
            <w:rPr>
              <w:color w:val="FFC000"/>
              <w:sz w:val="18"/>
            </w:rPr>
            <w:t>25/09/12</w:t>
          </w:r>
        </w:p>
      </w:tc>
    </w:tr>
  </w:tbl>
  <w:p w:rsidR="00BD1C41" w:rsidRDefault="005E3863" w:rsidP="00BD1C41">
    <w:pPr>
      <w:pStyle w:val="En-tte"/>
      <w:rPr>
        <w:sz w:val="8"/>
      </w:rPr>
    </w:pPr>
  </w:p>
  <w:p w:rsidR="00BD1C41" w:rsidRPr="00BD1C41" w:rsidRDefault="005E3863" w:rsidP="00BD1C4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compat/>
  <w:rsids>
    <w:rsidRoot w:val="005F4996"/>
    <w:rsid w:val="000322EF"/>
    <w:rsid w:val="005E3863"/>
    <w:rsid w:val="005F4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5F499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5F4996"/>
    <w:pPr>
      <w:tabs>
        <w:tab w:val="right" w:pos="8760"/>
      </w:tabs>
      <w:ind w:right="-1320"/>
    </w:pPr>
    <w:rPr>
      <w:lang/>
    </w:rPr>
  </w:style>
  <w:style w:type="character" w:customStyle="1" w:styleId="En-tteCar">
    <w:name w:val="En-tête Car"/>
    <w:basedOn w:val="Policepardfaut"/>
    <w:link w:val="En-tte"/>
    <w:rsid w:val="005F4996"/>
    <w:rPr>
      <w:rFonts w:ascii="Helvetica" w:eastAsia="Times New Roman" w:hAnsi="Helvetica" w:cs="Times New Roman"/>
      <w:sz w:val="20"/>
      <w:szCs w:val="20"/>
      <w:lang/>
    </w:rPr>
  </w:style>
  <w:style w:type="character" w:styleId="Numrodepage">
    <w:name w:val="page number"/>
    <w:basedOn w:val="Policepardfaut"/>
    <w:rsid w:val="005F49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1115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2014-05-30T14:08:00Z</dcterms:created>
  <dcterms:modified xsi:type="dcterms:W3CDTF">2014-05-30T14:16:00Z</dcterms:modified>
</cp:coreProperties>
</file>