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75" w:rsidRDefault="009B5575" w:rsidP="009B5575">
      <w:pPr>
        <w:pStyle w:val="Header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immobilisations</w:t>
      </w:r>
    </w:p>
    <w:p w:rsidR="009B5575" w:rsidRDefault="009B5575" w:rsidP="009B5575">
      <w:pPr>
        <w:pStyle w:val="Header"/>
        <w:spacing w:before="120" w:after="24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spacing w:after="1800"/>
        <w:ind w:right="-1321"/>
        <w:jc w:val="center"/>
        <w:rPr>
          <w:rFonts w:ascii="Arial" w:hAnsi="Arial" w:cs="Arial"/>
          <w:b/>
          <w:smallCaps/>
          <w:sz w:val="28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10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18"/>
      </w:tblGrid>
      <w:tr w:rsidR="009B5575" w:rsidTr="0062645F">
        <w:trPr>
          <w:cantSplit/>
          <w:jc w:val="center"/>
        </w:trPr>
        <w:tc>
          <w:tcPr>
            <w:tcW w:w="11018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A           </w:t>
            </w:r>
            <w:r w:rsidRPr="003A4B4D"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B           </w:t>
            </w:r>
            <w:r w:rsidRPr="003A4B4D">
              <w:rPr>
                <w:rFonts w:ascii="Arial" w:hAnsi="Arial" w:cs="Arial"/>
                <w:sz w:val="18"/>
              </w:rPr>
              <w:t>S'assurer que toutes les immobilisations, ainsi que les charges et revenus connexes, sont enregistrés (exhaustivité).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C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correspondants, sont réels et appartiennent à l'entreprise.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b/>
                <w:sz w:val="18"/>
              </w:rPr>
              <w:t xml:space="preserve">D           </w:t>
            </w:r>
            <w:r w:rsidRPr="003A4B4D">
              <w:rPr>
                <w:rFonts w:ascii="Arial" w:hAnsi="Arial" w:cs="Arial"/>
                <w:sz w:val="18"/>
              </w:rPr>
              <w:t>S'assurer que les immobilisations, ainsi que les charges et revenus correspondants sont correctement évalués.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1167" w:hanging="1167"/>
              <w:rPr>
                <w:rFonts w:ascii="Arial" w:hAnsi="Arial" w:cs="Arial"/>
                <w:b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690147">
        <w:rPr>
          <w:rFonts w:ascii="Times New Roman" w:hAnsi="Times New Roman"/>
        </w:rPr>
        <w:t>AUDITEUR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690147">
        <w:rPr>
          <w:rFonts w:ascii="Times New Roman" w:hAnsi="Times New Roman"/>
        </w:rPr>
        <w:t>SUPERVISEUR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9B5575" w:rsidRDefault="009B5575" w:rsidP="009B5575">
      <w:pPr>
        <w:pStyle w:val="Header"/>
        <w:rPr>
          <w:rFonts w:ascii="Times New Roman" w:hAnsi="Times New Roman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102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45"/>
      </w:tblGrid>
      <w:tr w:rsidR="009B5575" w:rsidTr="00F86BFD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B5575" w:rsidRPr="003A4B4D" w:rsidRDefault="009B5575" w:rsidP="0062645F">
            <w:pPr>
              <w:pStyle w:val="Header"/>
              <w:spacing w:before="4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75" w:rsidRPr="003A4B4D" w:rsidRDefault="009B5575" w:rsidP="0062645F">
            <w:pPr>
              <w:pStyle w:val="Header"/>
              <w:spacing w:before="200" w:after="20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Personnel concerné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  <w:p w:rsidR="00F86BFD" w:rsidRPr="003A4B4D" w:rsidRDefault="00F86BFD" w:rsidP="0062645F">
            <w:pPr>
              <w:pStyle w:val="Header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</w:t>
            </w:r>
            <w:r w:rsidRPr="003A4B4D">
              <w:rPr>
                <w:rFonts w:ascii="Arial" w:hAnsi="Arial" w:cs="Arial"/>
              </w:rPr>
              <w:tab/>
              <w:t>Approbation des budgets</w:t>
            </w:r>
          </w:p>
        </w:tc>
        <w:tc>
          <w:tcPr>
            <w:tcW w:w="6245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</w:t>
            </w:r>
            <w:r w:rsidRPr="003A4B4D">
              <w:rPr>
                <w:rFonts w:ascii="Arial" w:hAnsi="Arial" w:cs="Arial"/>
              </w:rPr>
              <w:tab/>
              <w:t>Approbation des dépassements par rapport aux budgets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</w:t>
            </w:r>
            <w:r w:rsidRPr="003A4B4D">
              <w:rPr>
                <w:rFonts w:ascii="Arial" w:hAnsi="Arial" w:cs="Arial"/>
              </w:rPr>
              <w:tab/>
              <w:t>Émission de commandes d'achats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du groupe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</w:t>
            </w:r>
            <w:r w:rsidRPr="003A4B4D">
              <w:rPr>
                <w:rFonts w:ascii="Arial" w:hAnsi="Arial" w:cs="Arial"/>
              </w:rPr>
              <w:tab/>
              <w:t>Approbation finale des factures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</w:t>
            </w:r>
            <w:r w:rsidRPr="003A4B4D">
              <w:rPr>
                <w:rFonts w:ascii="Arial" w:hAnsi="Arial" w:cs="Arial"/>
              </w:rPr>
              <w:tab/>
              <w:t>Tenue des fiches individuelles d'immobilisations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Responsable financier des filiales en Afrique, Chef comptable du site, Direction technique du site / service technique, Direction du site (Diego)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</w:t>
            </w:r>
            <w:r w:rsidRPr="003A4B4D">
              <w:rPr>
                <w:rFonts w:ascii="Arial" w:hAnsi="Arial" w:cs="Arial"/>
              </w:rPr>
              <w:tab/>
              <w:t>Rapprochement des fiches avec la comptabilité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Service comptable du site, 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</w:t>
            </w:r>
            <w:r w:rsidRPr="003A4B4D">
              <w:rPr>
                <w:rFonts w:ascii="Arial" w:hAnsi="Arial" w:cs="Arial"/>
              </w:rPr>
              <w:tab/>
              <w:t>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Service comptable du site, 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</w:t>
            </w:r>
            <w:r w:rsidRPr="003A4B4D">
              <w:rPr>
                <w:rFonts w:ascii="Arial" w:hAnsi="Arial" w:cs="Arial"/>
              </w:rPr>
              <w:tab/>
              <w:t>Responsabilité du matériel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</w:t>
            </w:r>
            <w:r w:rsidRPr="003A4B4D">
              <w:rPr>
                <w:rFonts w:ascii="Arial" w:hAnsi="Arial" w:cs="Arial"/>
              </w:rPr>
              <w:tab/>
              <w:t>Rapprochement des fiches avec l'inventaire physique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</w:t>
            </w:r>
            <w:r w:rsidRPr="003A4B4D">
              <w:rPr>
                <w:rFonts w:ascii="Arial" w:hAnsi="Arial" w:cs="Arial"/>
              </w:rPr>
              <w:tab/>
              <w:t>Approbation des ajustements de comptes après inventaire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site, Direction technique du site / service technique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left="317" w:right="0" w:hanging="317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</w:t>
            </w:r>
            <w:r w:rsidRPr="003A4B4D">
              <w:rPr>
                <w:rFonts w:ascii="Arial" w:hAnsi="Arial" w:cs="Arial"/>
              </w:rPr>
              <w:tab/>
              <w:t>Mise à jour du fichier informatique</w:t>
            </w: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Chef comptable du site</w:t>
            </w: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ind w:right="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  <w:tr w:rsidR="00F86BFD" w:rsidTr="00F86BFD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624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86BFD" w:rsidRPr="003A4B4D" w:rsidRDefault="00F86BFD" w:rsidP="0062645F">
            <w:pPr>
              <w:pStyle w:val="Header"/>
              <w:spacing w:before="60" w:after="6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A06AF0">
        <w:trPr>
          <w:cantSplit/>
          <w:trHeight w:val="1127"/>
          <w:jc w:val="center"/>
        </w:trPr>
        <w:tc>
          <w:tcPr>
            <w:tcW w:w="10270" w:type="dxa"/>
            <w:tcBorders>
              <w:bottom w:val="single" w:sz="4" w:space="0" w:color="auto"/>
            </w:tcBorders>
          </w:tcPr>
          <w:p w:rsidR="009B5575" w:rsidRPr="006057F8" w:rsidRDefault="00070DD5" w:rsidP="006057F8"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49.5pt;margin-top:0;width:159pt;height:88.4pt;z-index:251660288">
                  <v:textbox>
                    <w:txbxContent>
                      <w:p w:rsidR="0062645F" w:rsidRDefault="0062645F" w:rsidP="009B5575">
                        <w:pPr>
                          <w:pStyle w:val="Header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62645F" w:rsidRPr="006057F8" w:rsidRDefault="00860DE6" w:rsidP="006057F8">
                        <w:r>
                          <w:t/>
                        </w:r>
                        <w:r w:rsidR="0062645F" w:rsidRPr="006057F8">
                          <w:t xml:space="preserve">                              .</w:t>
                        </w:r>
                      </w:p>
                    </w:txbxContent>
                  </v:textbox>
                </v:shape>
              </w:pict>
            </w:r>
            <w:r w:rsidR="009B5575" w:rsidRPr="003A4B4D">
              <w:t>CONCLUSIONS :</w:t>
            </w:r>
          </w:p>
          <w:p w:rsidR="009B5575" w:rsidRPr="006057F8" w:rsidRDefault="009B5575" w:rsidP="006057F8">
            <w:r w:rsidRPr="006057F8">
              <w:t>TEXTE</w:t>
            </w: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  <w:p w:rsidR="009B5575" w:rsidRPr="003A4B4D" w:rsidRDefault="009B5575" w:rsidP="0062645F">
            <w:pPr>
              <w:pStyle w:val="Header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ind w:left="4819" w:right="93" w:hanging="4819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left="33"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B - S'assurer que toutes les immobilisations, ainsi que les charges et revenus connexes, sont enregistrés (exhaustivité).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866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60"/>
        <w:gridCol w:w="601"/>
      </w:tblGrid>
      <w:tr w:rsidR="005533E0" w:rsidTr="005533E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6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Existe-t-il des règles précises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601" w:type="dxa"/>
            <w:tcBorders>
              <w:top w:val="nil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d'imputation des dépenses en charges ou en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d'identification des productions d'immobilisations réalisées par l'entreprise pour elle-même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production d'immo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compte de charges "entretien" fait-il l'objet d'une revue indépendante périodique pour vérifier que les règles précédentes ont été respectées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destructions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font-elles l'objet d'autorisation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sont-elles communiquées sans délai à la comptabilité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L'information de la comptabilité est-elle faite sur des documents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s'assure-t-elle qu'elle les reçoit tous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qu'ils sont tous comptabilités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Des documents prénumérotés sont-ils utilisés pour informer 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de la réception des immobilisations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de la mise en service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 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s'assure-t-elle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qu'elle reçoit tous les documents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qu'elle les comptabilise tous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comparée avec l'année précédente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total du fichier des immobilisations est-il régulièrement rapproché du Grand-Livre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écarts éventuels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9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corrigés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le comptable rapproche le fichier excel avec le fichier dans le logiciel SAGE (grand livre)</w:t>
            </w: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601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sz w:val="12"/>
        </w:rPr>
        <w:lastRenderedPageBreak/>
        <w:t xml:space="preserve"> </w:t>
      </w:r>
    </w:p>
    <w:tbl>
      <w:tblPr>
        <w:tblW w:w="874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36"/>
        <w:gridCol w:w="805"/>
      </w:tblGrid>
      <w:tr w:rsidR="005533E0" w:rsidTr="005533E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2036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805" w:type="dxa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dotation annuelle aux amortissements est-elle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03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05" w:type="dxa"/>
            <w:tcBorders>
              <w:top w:val="nil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rapprochée du fichier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vérifiée globalement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5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qu'il ne s’écoule pas de délais anormaux entre la réception et la mise en service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rapprochement fait par le service comptable
</w:t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devant générer des revenus (location, redevances, dividendes, ...) sont-elles clairement identi-fiées 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revenus correspondants font-ils l'objet d'un suivi individualisé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charges connexes aux immobilisations sont-elles clairement 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comptabilité s’assure-t-elle qu’elles sont toutes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51"/>
              <w:jc w:val="left"/>
              <w:rPr>
                <w:rFonts w:ascii="Arial" w:hAnsi="Arial" w:cs="Arial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  <w:tc>
          <w:tcPr>
            <w:tcW w:w="805" w:type="dxa"/>
          </w:tcPr>
          <w:p w:rsidR="005533E0" w:rsidRPr="003A4B4D" w:rsidRDefault="005533E0" w:rsidP="0062645F">
            <w:pPr>
              <w:pStyle w:val="Header"/>
              <w:spacing w:before="20" w:after="20"/>
              <w:rPr>
                <w:rFonts w:ascii="Arial" w:hAnsi="Arial" w:cs="Arial"/>
              </w:rPr>
            </w:pPr>
          </w:p>
        </w:tc>
      </w:tr>
    </w:tbl>
    <w:p w:rsidR="009B5575" w:rsidRPr="00C8217A" w:rsidRDefault="009B5575" w:rsidP="00C8217A">
      <w:r w:rsidRPr="00C8217A">
        <w:t>NIVEAU DE RISQUE</w:t>
      </w:r>
    </w:p>
    <w:p w:rsidR="009B5575" w:rsidRPr="00C8217A" w:rsidRDefault="00860DE6" w:rsidP="00C8217A">
      <w:r>
        <w:t xml:space="preserve">                     faible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54/54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="009B5575" w:rsidRPr="00C8217A">
        <w:br w:type="page"/>
      </w:r>
      <w:r w:rsidR="009B5575" w:rsidRPr="00C8217A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40" w:after="40" w:line="240" w:lineRule="exact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 - S'assurer que les immobilisations, ainsi que les charges et revenus correspondants, sont réels et appartiennent à l'entreprise.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88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60"/>
        <w:gridCol w:w="743"/>
      </w:tblGrid>
      <w:tr w:rsidR="005533E0" w:rsidTr="005533E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coef</w:t>
            </w: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réceptions d'immobilisations font-elles l'objet de procès-verbaux de réception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signature du comptable et de la direction technique</w:t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imputations en immobilisations sont-elles contrôlées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Ce contrôle porte-il sur l'imputation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en 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en 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 applicable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c)</w:t>
            </w:r>
            <w:r w:rsidRPr="003A4B4D">
              <w:rPr>
                <w:rFonts w:ascii="Arial" w:hAnsi="Arial" w:cs="Arial"/>
              </w:rPr>
              <w:tab/>
              <w:t>en budget d'investissement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budget d'investissement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 fichier des immobilisations est-il régulièrement rapproché des existants physiques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cessions et mises au rebut d'immobilisations sont-elles accompagnées de factures de vente ou d'avis de destruction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immobilisations détenues par des tiers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régulièrement contrôlées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confirmées par les tiers qui les détiennent 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idem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L'accès aux actifs qui peuvent être facilement déplacés est-il suffisamment contrôlé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Les titres de propriété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a)</w:t>
            </w:r>
            <w:r w:rsidRPr="003A4B4D">
              <w:rPr>
                <w:rFonts w:ascii="Arial" w:hAnsi="Arial" w:cs="Arial"/>
              </w:rPr>
              <w:tab/>
              <w:t>tous au nom de la société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OUI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b)</w:t>
            </w:r>
            <w:r w:rsidRPr="003A4B4D">
              <w:rPr>
                <w:rFonts w:ascii="Arial" w:hAnsi="Arial" w:cs="Arial"/>
              </w:rPr>
              <w:tab/>
              <w:t>conservés dans un coffre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 w:rsidRPr="003A4B4D">
              <w:rPr>
                <w:rFonts w:ascii="Arial" w:hAnsi="Arial" w:cs="Arial"/>
              </w:rPr>
              <w:t>La procédure de clôture des budgets d’investissement permet-elle de s’assurer qu’ils ne sont pas utilisés à d’autres fins que celles initialement prévues ?</w:t>
            </w:r>
          </w:p>
        </w:tc>
        <w:tc>
          <w:tcPr>
            <w:tcW w:w="68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N/A</w:t>
            </w:r>
          </w:p>
        </w:tc>
        <w:tc>
          <w:tcPr>
            <w:tcW w:w="216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pas de budget d'investissement</w:t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</w:rPr>
            </w:pPr>
          </w:p>
        </w:tc>
      </w:tr>
    </w:tbl>
    <w:p w:rsidR="009B5575" w:rsidRDefault="009B5575" w:rsidP="009B557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NIVEAU DE RISQUE</w:t>
      </w:r>
    </w:p>
    <w:p w:rsidR="009B5575" w:rsidRPr="00AE36DB" w:rsidRDefault="00860DE6" w:rsidP="00AE36DB">
      <w:r>
        <w:t xml:space="preserve">                     faible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23/27</w:t>
      </w:r>
      <w:r w:rsidR="009B5575" w:rsidRPr="00AE36DB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B5575" w:rsidTr="0062645F">
        <w:trPr>
          <w:cantSplit/>
          <w:jc w:val="center"/>
        </w:trPr>
        <w:tc>
          <w:tcPr>
            <w:tcW w:w="10270" w:type="dxa"/>
          </w:tcPr>
          <w:p w:rsidR="009B5575" w:rsidRPr="003A4B4D" w:rsidRDefault="009B5575" w:rsidP="0062645F">
            <w:pPr>
              <w:pStyle w:val="Header"/>
              <w:spacing w:before="100" w:after="100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B5575" w:rsidRPr="003A4B4D" w:rsidRDefault="009B5575" w:rsidP="0062645F">
            <w:pPr>
              <w:pStyle w:val="Header"/>
              <w:spacing w:before="100" w:after="100"/>
              <w:ind w:right="93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 - S'assurer que les immobilisations, ainsi que les charges et revenus correspondants, sont correctement évalués.</w:t>
            </w:r>
          </w:p>
        </w:tc>
      </w:tr>
    </w:tbl>
    <w:p w:rsidR="009B5575" w:rsidRDefault="009B5575" w:rsidP="009B5575">
      <w:pPr>
        <w:pStyle w:val="Header"/>
        <w:rPr>
          <w:rFonts w:ascii="Arial" w:hAnsi="Arial" w:cs="Arial"/>
          <w:sz w:val="12"/>
        </w:rPr>
      </w:pPr>
    </w:p>
    <w:tbl>
      <w:tblPr>
        <w:tblW w:w="88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666"/>
        <w:gridCol w:w="450"/>
        <w:gridCol w:w="1440"/>
        <w:gridCol w:w="2018"/>
        <w:gridCol w:w="743"/>
      </w:tblGrid>
      <w:tr w:rsidR="005533E0" w:rsidTr="005533E0">
        <w:trPr>
          <w:cantSplit/>
          <w:jc w:val="center"/>
        </w:trPr>
        <w:tc>
          <w:tcPr>
            <w:tcW w:w="423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450" w:type="dxa"/>
            <w:tcBorders>
              <w:top w:val="single" w:sz="6" w:space="0" w:color="auto"/>
              <w:bottom w:val="single" w:sz="6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 xml:space="preserve">Réf </w:t>
            </w:r>
          </w:p>
          <w:p w:rsidR="005533E0" w:rsidRPr="003A4B4D" w:rsidRDefault="005533E0" w:rsidP="0062645F">
            <w:pPr>
              <w:pStyle w:val="Header"/>
              <w:spacing w:before="60" w:after="60"/>
              <w:ind w:right="-337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OUI ou N/A</w:t>
            </w:r>
            <w:r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2018" w:type="dxa"/>
            <w:tcBorders>
              <w:top w:val="single" w:sz="6" w:space="0" w:color="auto"/>
              <w:bottom w:val="single" w:sz="4" w:space="0" w:color="auto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 w:rsidRPr="003A4B4D">
              <w:rPr>
                <w:rFonts w:ascii="Arial" w:hAnsi="Arial" w:cs="Arial"/>
                <w:b/>
              </w:rPr>
              <w:t>COMMENTAIRES</w:t>
            </w:r>
          </w:p>
        </w:tc>
        <w:tc>
          <w:tcPr>
            <w:tcW w:w="7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666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éléments constitutifs du prix de revient des immobilisations acquises à l'extérieur sont-ils vérifiés par une personne indépendante ?</w:t>
            </w:r>
          </w:p>
        </w:tc>
        <w:tc>
          <w:tcPr>
            <w:tcW w:w="450" w:type="dxa"/>
            <w:tcBorders>
              <w:top w:val="nil"/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tcBorders>
              <w:top w:val="nil"/>
            </w:tcBorders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règles d'évaluation des immobilisations produites par l'entreprise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conformes au principes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vérifiées par une personne indépendante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acquises en crédit-bail, font-elles l'objet d'un suivi suffisant pour permettre l'évaluation des engagements hors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Les immobilisations complètement amorties sont-elles :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a)</w:t>
            </w:r>
            <w:r w:rsidRPr="003A4B4D">
              <w:rPr>
                <w:rFonts w:ascii="Arial" w:hAnsi="Arial" w:cs="Arial"/>
                <w:sz w:val="18"/>
              </w:rPr>
              <w:tab/>
              <w:t>maintenues au bilan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left="319" w:right="0" w:hanging="319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b)</w:t>
            </w:r>
            <w:r w:rsidRPr="003A4B4D">
              <w:rPr>
                <w:rFonts w:ascii="Arial" w:hAnsi="Arial" w:cs="Arial"/>
                <w:sz w:val="18"/>
              </w:rPr>
              <w:tab/>
              <w:t>périodiquement analysées pour vérifier qu'elle sont encore utilisées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40" w:after="4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Existe-t-il une procédure suffisante permettre le suivi des nantissements, hypothèque... et autre engagements limitant la propriété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politique d'amortissement est-elle fondée sur une estimation réaliste de la durée normale d'utilisation des immobilisations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Le système comptable utilisé permet-il l'identification des amortissements dérogatoires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Vérifie-t-on que les durées et mode d’amortissement ne sont pas modifiées sans autorisation ? (fichier permanent)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/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>La valeur nette des immobilisations fait-elle l'objet d'une revue régulière, afin de vérifier qu'aucune dépréciation (autre que l'amortissement) n'est nécessaire ?</w:t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201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533E0" w:rsidRPr="00390549" w:rsidRDefault="005533E0" w:rsidP="00390549"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5533E0" w:rsidTr="005533E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3666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tabs>
                <w:tab w:val="right" w:leader="dot" w:pos="3515"/>
              </w:tabs>
              <w:spacing w:before="20" w:after="20"/>
              <w:ind w:right="0"/>
              <w:jc w:val="left"/>
              <w:rPr>
                <w:rFonts w:ascii="Arial" w:hAnsi="Arial" w:cs="Arial"/>
                <w:sz w:val="18"/>
              </w:rPr>
            </w:pPr>
            <w:r w:rsidRPr="003A4B4D"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450" w:type="dxa"/>
            <w:tcBorders>
              <w:left w:val="nil"/>
            </w:tcBorders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201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743" w:type="dxa"/>
            <w:shd w:val="clear" w:color="auto" w:fill="auto"/>
          </w:tcPr>
          <w:p w:rsidR="005533E0" w:rsidRPr="003A4B4D" w:rsidRDefault="005533E0" w:rsidP="0062645F">
            <w:pPr>
              <w:pStyle w:val="Header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9B5575" w:rsidRDefault="009B5575" w:rsidP="009B557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9B5575" w:rsidRPr="00860DE6" w:rsidRDefault="00860DE6" w:rsidP="00650D35">
      <w:pPr>
        <w:rPr>
          <w:sz w:val="18"/>
          <w:szCs w:val="18"/>
        </w:rPr>
      </w:pPr>
      <w:r w:rsidRPr="00860DE6">
        <w:rPr>
          <w:sz w:val="18"/>
          <w:szCs w:val="18"/>
        </w:rPr>
        <w:t xml:space="preserve">                     </w:t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</w:r>
      <w:r w:rsidRPr="00860DE6">
        <w:rPr>
          <w:sz w:val="18"/>
          <w:szCs w:val="18"/>
        </w:rPr>
        <w:tab/>
        <w:t xml:space="preserve">  </w:t>
      </w:r>
      <w:r w:rsidRPr="00860DE6">
        <w:rPr>
          <w:sz w:val="18"/>
          <w:szCs w:val="18"/>
        </w:rPr>
        <w:t/>
      </w:r>
      <w:r w:rsidR="009B5575" w:rsidRPr="00860DE6">
        <w:rPr>
          <w:sz w:val="18"/>
          <w:szCs w:val="18"/>
        </w:rPr>
        <w:tab/>
        <w:t xml:space="preserve">         </w:t>
      </w:r>
    </w:p>
    <w:p w:rsidR="009B5575" w:rsidRDefault="009B5575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  <w:bookmarkStart w:id="0" w:name="_GoBack"/>
      <w:bookmarkEnd w:id="0"/>
    </w:p>
    <w:p w:rsidR="009B5575" w:rsidRDefault="009B5575" w:rsidP="009B557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9B5575" w:rsidRPr="00A14BFF" w:rsidTr="0062645F">
        <w:tc>
          <w:tcPr>
            <w:tcW w:w="9550" w:type="dxa"/>
            <w:gridSpan w:val="4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 xml:space="preserve">RESUME DE LA REVUE DU SYSTEME DE CONTROLE INTERNE </w:t>
            </w:r>
            <w:r>
              <w:rPr>
                <w:rFonts w:ascii="Arial" w:hAnsi="Arial" w:cs="Arial"/>
                <w:b/>
              </w:rPr>
              <w:t>IMMOBILISATIONS</w:t>
            </w:r>
            <w:r w:rsidRPr="00A14BFF"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9B5575" w:rsidRPr="00A14BFF" w:rsidTr="000C6AA3">
        <w:tc>
          <w:tcPr>
            <w:tcW w:w="460" w:type="dxa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A14BFF">
              <w:rPr>
                <w:rFonts w:ascii="Arial" w:hAnsi="Arial" w:cs="Arial"/>
              </w:rPr>
              <w:t>COMMENTAIRES</w:t>
            </w: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54/54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23/27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815AA2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faible</w:t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presque toutes les op?rations sont effectu?es par le chef comptable lui-m?me</w:t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460" w:type="dxa"/>
            <w:vAlign w:val="center"/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14BFF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9B5575" w:rsidRPr="00A14BFF" w:rsidRDefault="00815AA2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/>
            </w:r>
            <w:r w:rsidR="009B5575" w:rsidRPr="00A14BFF">
              <w:rPr>
                <w:rFonts w:ascii="Arial" w:hAnsi="Arial" w:cs="Arial"/>
                <w:b/>
                <w:color w:val="F2F2F2"/>
                <w:sz w:val="22"/>
                <w:szCs w:val="22"/>
              </w:rPr>
              <w:t xml:space="preserve">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815AA2" w:rsidP="0062645F">
            <w:pPr>
              <w:pStyle w:val="Header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9B5575" w:rsidRPr="00A14BFF" w:rsidRDefault="009B5575" w:rsidP="0062645F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9B5575" w:rsidRPr="00A14BFF" w:rsidTr="000C6AA3">
        <w:tc>
          <w:tcPr>
            <w:tcW w:w="9550" w:type="dxa"/>
            <w:gridSpan w:val="4"/>
            <w:tcBorders>
              <w:bottom w:val="single" w:sz="4" w:space="0" w:color="000000"/>
            </w:tcBorders>
          </w:tcPr>
          <w:p w:rsidR="009B5575" w:rsidRPr="00A14BFF" w:rsidRDefault="009B5575" w:rsidP="0062645F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A14BFF">
              <w:rPr>
                <w:rFonts w:ascii="Arial" w:hAnsi="Arial" w:cs="Arial"/>
                <w:b/>
              </w:rPr>
              <w:t>SYNTHESE</w:t>
            </w:r>
          </w:p>
        </w:tc>
      </w:tr>
      <w:tr w:rsidR="009B5575" w:rsidRPr="000C6AA3" w:rsidTr="000C6AA3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9B5575" w:rsidRPr="000C6AA3" w:rsidRDefault="009B5575" w:rsidP="000C6AA3"/>
          <w:p w:rsidR="009B5575" w:rsidRPr="000C6AA3" w:rsidRDefault="009B5575" w:rsidP="000C6AA3"/>
          <w:p w:rsidR="009B5575" w:rsidRPr="000C6AA3" w:rsidRDefault="00C85820" w:rsidP="000C6AA3">
            <w:r>
              <w:rPr>
                <w:rFonts w:ascii="Calibri" w:hAnsi="Calibri" w:cs="Calibri"/>
                <w:bCs/>
              </w:rPr>
              <w:t/>
            </w:r>
          </w:p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  <w:p w:rsidR="009B5575" w:rsidRPr="000C6AA3" w:rsidRDefault="009B5575" w:rsidP="000C6AA3"/>
        </w:tc>
      </w:tr>
    </w:tbl>
    <w:p w:rsidR="009B5575" w:rsidRPr="000C6AA3" w:rsidRDefault="009B5575" w:rsidP="000C6AA3">
      <w:r w:rsidRPr="000C6AA3">
        <w:t xml:space="preserve">                         </w:t>
      </w:r>
    </w:p>
    <w:p w:rsidR="00BA7388" w:rsidRDefault="00BA7388"/>
    <w:sectPr w:rsidR="00BA7388" w:rsidSect="00B01163">
      <w:headerReference w:type="default" r:id="rId7"/>
      <w:footerReference w:type="default" r:id="rId8"/>
      <w:pgSz w:w="11880" w:h="16820"/>
      <w:pgMar w:top="709" w:right="1106" w:bottom="851" w:left="1440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DD5" w:rsidRDefault="00070DD5" w:rsidP="009C45BE">
      <w:r>
        <w:separator/>
      </w:r>
    </w:p>
  </w:endnote>
  <w:endnote w:type="continuationSeparator" w:id="0">
    <w:p w:rsidR="00070DD5" w:rsidRDefault="00070DD5" w:rsidP="009C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45F" w:rsidRDefault="00070DD5">
    <w:pPr>
      <w:pStyle w:val="Footer"/>
      <w:tabs>
        <w:tab w:val="clear" w:pos="4819"/>
        <w:tab w:val="decimal" w:leader="underscore" w:pos="426"/>
        <w:tab w:val="decimal" w:leader="underscore" w:pos="6663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14.25pt;margin-top:2.55pt;width:505.5pt;height:0;z-index:251661312" o:connectortype="straight"/>
      </w:pict>
    </w:r>
  </w:p>
  <w:p w:rsidR="0062645F" w:rsidRDefault="00070DD5" w:rsidP="0062645F">
    <w:pPr>
      <w:pStyle w:val="Footer"/>
      <w:tabs>
        <w:tab w:val="clear" w:pos="4819"/>
        <w:tab w:val="clear" w:pos="9071"/>
      </w:tabs>
      <w:ind w:left="3545" w:right="-447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-8.45pt;width:172.65pt;height:51.05pt;z-index:-251656192;visibility:visible" o:allowoverlap="f">
          <v:imagedata r:id="rId1" o:title=""/>
        </v:shape>
      </w:pict>
    </w:r>
    <w:r w:rsidR="0062645F">
      <w:t>Evaluation des procédures</w:t>
    </w:r>
    <w:r w:rsidR="0062645F">
      <w:tab/>
    </w:r>
    <w:r w:rsidR="0062645F">
      <w:tab/>
    </w:r>
    <w:r w:rsidR="0062645F">
      <w:tab/>
      <w:t xml:space="preserve">Page </w:t>
    </w:r>
    <w:r w:rsidR="0062645F">
      <w:rPr>
        <w:rStyle w:val="PageNumber"/>
      </w:rPr>
      <w:fldChar w:fldCharType="begin"/>
    </w:r>
    <w:r w:rsidR="0062645F">
      <w:rPr>
        <w:rStyle w:val="PageNumber"/>
      </w:rPr>
      <w:instrText xml:space="preserve"> PAGE </w:instrText>
    </w:r>
    <w:r w:rsidR="0062645F">
      <w:rPr>
        <w:rStyle w:val="PageNumber"/>
      </w:rPr>
      <w:fldChar w:fldCharType="separate"/>
    </w:r>
    <w:r w:rsidR="00860DE6">
      <w:rPr>
        <w:rStyle w:val="PageNumber"/>
        <w:noProof/>
      </w:rPr>
      <w:t>7</w:t>
    </w:r>
    <w:r w:rsidR="0062645F">
      <w:rPr>
        <w:rStyle w:val="PageNumber"/>
      </w:rPr>
      <w:fldChar w:fldCharType="end"/>
    </w:r>
  </w:p>
</w:ftr>
</file>

<file path=word/footer2.xml>
</file>

<file path=word/footer3.xml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DD5" w:rsidRDefault="00070DD5" w:rsidP="009C45BE">
      <w:r>
        <w:separator/>
      </w:r>
    </w:p>
  </w:footnote>
  <w:footnote w:type="continuationSeparator" w:id="0">
    <w:p w:rsidR="00070DD5" w:rsidRDefault="00070DD5" w:rsidP="009C4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1134"/>
      <w:gridCol w:w="3872"/>
      <w:gridCol w:w="1560"/>
      <w:gridCol w:w="873"/>
    </w:tblGrid>
    <w:tr w:rsidR="0062645F" w:rsidTr="0062645F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2645F" w:rsidRDefault="0062645F" w:rsidP="0062645F">
          <w:pPr>
            <w:ind w:left="79"/>
          </w:pPr>
          <w:r>
            <w:rPr>
              <w:b/>
            </w:rPr>
            <w:t>CLIENT</w:t>
          </w:r>
        </w:p>
      </w:tc>
      <w:tc>
        <w:tcPr>
          <w:tcW w:w="3872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62645F" w:rsidRPr="00F349F2" w:rsidRDefault="00347907" w:rsidP="0062645F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 w:rsidR="0062645F">
              <w:rPr>
                <w:rFonts w:ascii="Times New Roman" w:hAnsi="Times New Roman"/>
                <w:b/>
              </w:rPr>
              <w:t xml:space="preserve">QUESTIONNAIRE CONTRÔLE INTERNE IMMOBILISATIONS </w:t>
            </w:r>
          </w:fldSimple>
        </w:p>
      </w:tc>
      <w:tc>
        <w:tcPr>
          <w:tcW w:w="243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2645F" w:rsidRDefault="0062645F" w:rsidP="0062645F">
          <w:pPr>
            <w:ind w:left="65" w:right="60"/>
            <w:jc w:val="center"/>
          </w:pPr>
          <w:r>
            <w:t>CODE</w:t>
          </w:r>
        </w:p>
      </w:tc>
    </w:tr>
    <w:tr w:rsidR="0062645F" w:rsidTr="0062645F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645F" w:rsidRPr="006C2883" w:rsidRDefault="0062645F" w:rsidP="0062645F">
          <w:pPr>
            <w:ind w:left="79"/>
            <w:rPr>
              <w:rFonts w:ascii="Times New Roman" w:hAnsi="Times New Roman"/>
              <w:color w:val="FFC000"/>
            </w:rPr>
          </w:pPr>
          <w:r w:rsidRPr="006C2883">
            <w:rPr>
              <w:rFonts w:ascii="Times New Roman" w:hAnsi="Times New Roman"/>
              <w:color w:val="FFC000"/>
            </w:rPr>
            <w:t>PROCHIMAD S.A.</w:t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62645F" w:rsidRDefault="0062645F" w:rsidP="0062645F">
          <w:pPr>
            <w:pStyle w:val="Heading2"/>
          </w:pPr>
        </w:p>
      </w:tc>
      <w:tc>
        <w:tcPr>
          <w:tcW w:w="243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645F" w:rsidRPr="00F349F2" w:rsidRDefault="0062645F" w:rsidP="0062645F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color w:val="FFC000"/>
            </w:rPr>
            <w:t>FC 2</w:t>
          </w:r>
        </w:p>
      </w:tc>
    </w:tr>
    <w:tr w:rsidR="0062645F" w:rsidTr="0062645F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2645F" w:rsidRDefault="0062645F" w:rsidP="0062645F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6C2883">
            <w:rPr>
              <w:rFonts w:ascii="Times New Roman" w:hAnsi="Times New Roman"/>
              <w:color w:val="FFC000"/>
            </w:rPr>
            <w:t>auditeur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2645F" w:rsidRPr="00F349F2" w:rsidRDefault="0062645F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 w:val="restart"/>
          <w:tcBorders>
            <w:left w:val="nil"/>
          </w:tcBorders>
          <w:vAlign w:val="center"/>
        </w:tcPr>
        <w:p w:rsidR="0062645F" w:rsidRPr="00F349F2" w:rsidRDefault="00070DD5" w:rsidP="0062645F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56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2645F" w:rsidRDefault="0062645F" w:rsidP="0062645F">
          <w:pPr>
            <w:ind w:left="79"/>
          </w:pPr>
          <w:r>
            <w:t>FOLIO</w:t>
          </w:r>
        </w:p>
      </w:tc>
      <w:tc>
        <w:tcPr>
          <w:tcW w:w="87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2645F" w:rsidRDefault="0062645F" w:rsidP="0062645F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860DE6">
            <w:rPr>
              <w:noProof/>
            </w:rPr>
            <w:t>7</w:t>
          </w:r>
          <w:r>
            <w:fldChar w:fldCharType="end"/>
          </w:r>
          <w:r>
            <w:t>/</w:t>
          </w:r>
          <w:fldSimple w:instr=" NUMPAGES  \* MERGEFORMAT ">
            <w:r w:rsidR="00860DE6">
              <w:rPr>
                <w:noProof/>
              </w:rPr>
              <w:t>8</w:t>
            </w:r>
          </w:fldSimple>
        </w:p>
      </w:tc>
    </w:tr>
    <w:tr w:rsidR="0062645F" w:rsidTr="0062645F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2645F" w:rsidRDefault="0062645F" w:rsidP="0062645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6C2883">
            <w:rPr>
              <w:rFonts w:ascii="Times New Roman" w:hAnsi="Times New Roman"/>
              <w:color w:val="FF0000"/>
            </w:rPr>
            <w:t>superviseur</w:t>
          </w:r>
        </w:p>
      </w:tc>
      <w:tc>
        <w:tcPr>
          <w:tcW w:w="1134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2645F" w:rsidRPr="00F349F2" w:rsidRDefault="0062645F" w:rsidP="0062645F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3872" w:type="dxa"/>
          <w:vMerge/>
          <w:tcBorders>
            <w:left w:val="nil"/>
            <w:bottom w:val="single" w:sz="4" w:space="0" w:color="auto"/>
          </w:tcBorders>
        </w:tcPr>
        <w:p w:rsidR="0062645F" w:rsidRDefault="0062645F" w:rsidP="0062645F">
          <w:pPr>
            <w:ind w:left="79"/>
            <w:jc w:val="center"/>
            <w:rPr>
              <w:b/>
            </w:rPr>
          </w:pPr>
        </w:p>
      </w:tc>
      <w:tc>
        <w:tcPr>
          <w:tcW w:w="1560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2645F" w:rsidRDefault="0062645F" w:rsidP="0062645F">
          <w:pPr>
            <w:ind w:left="79"/>
          </w:pPr>
          <w:r>
            <w:t>DATE</w:t>
          </w:r>
        </w:p>
      </w:tc>
      <w:tc>
        <w:tcPr>
          <w:tcW w:w="87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2645F" w:rsidRPr="006C2883" w:rsidRDefault="0062645F" w:rsidP="0062645F">
          <w:pPr>
            <w:ind w:right="60"/>
            <w:jc w:val="center"/>
            <w:rPr>
              <w:color w:val="FFC000"/>
              <w:sz w:val="18"/>
            </w:rPr>
          </w:pPr>
        </w:p>
      </w:tc>
    </w:tr>
  </w:tbl>
  <w:p w:rsidR="0062645F" w:rsidRDefault="0062645F" w:rsidP="0062645F">
    <w:pPr>
      <w:pStyle w:val="Header"/>
      <w:rPr>
        <w:sz w:val="8"/>
      </w:rPr>
    </w:pPr>
  </w:p>
  <w:p w:rsidR="0062645F" w:rsidRPr="00594F52" w:rsidRDefault="0062645F" w:rsidP="0062645F">
    <w:pPr>
      <w:pStyle w:val="Header"/>
    </w:pPr>
  </w:p>
</w:hdr>
</file>

<file path=word/header2.xml>
</file>

<file path=word/header3.xml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575"/>
    <w:rsid w:val="00016079"/>
    <w:rsid w:val="00032D61"/>
    <w:rsid w:val="00070DD5"/>
    <w:rsid w:val="000C425F"/>
    <w:rsid w:val="000C6AA3"/>
    <w:rsid w:val="000E5A1C"/>
    <w:rsid w:val="00172218"/>
    <w:rsid w:val="001C3F77"/>
    <w:rsid w:val="00287A52"/>
    <w:rsid w:val="002B2A37"/>
    <w:rsid w:val="00317D80"/>
    <w:rsid w:val="00347907"/>
    <w:rsid w:val="00390549"/>
    <w:rsid w:val="00391DA0"/>
    <w:rsid w:val="003F39D2"/>
    <w:rsid w:val="00460C0C"/>
    <w:rsid w:val="004C31D1"/>
    <w:rsid w:val="00501F43"/>
    <w:rsid w:val="00511BEE"/>
    <w:rsid w:val="005533E0"/>
    <w:rsid w:val="006057F8"/>
    <w:rsid w:val="0062645F"/>
    <w:rsid w:val="00650D35"/>
    <w:rsid w:val="00690147"/>
    <w:rsid w:val="007A63FD"/>
    <w:rsid w:val="007D0546"/>
    <w:rsid w:val="007E1E73"/>
    <w:rsid w:val="007F682D"/>
    <w:rsid w:val="00815AA2"/>
    <w:rsid w:val="00860DE6"/>
    <w:rsid w:val="008F2B96"/>
    <w:rsid w:val="00980685"/>
    <w:rsid w:val="009B5575"/>
    <w:rsid w:val="009C45BE"/>
    <w:rsid w:val="009E50E9"/>
    <w:rsid w:val="00A06AF0"/>
    <w:rsid w:val="00AE36DB"/>
    <w:rsid w:val="00B01163"/>
    <w:rsid w:val="00BA7388"/>
    <w:rsid w:val="00C8217A"/>
    <w:rsid w:val="00C84496"/>
    <w:rsid w:val="00C85820"/>
    <w:rsid w:val="00CF434F"/>
    <w:rsid w:val="00DB4005"/>
    <w:rsid w:val="00DD5576"/>
    <w:rsid w:val="00E31616"/>
    <w:rsid w:val="00F501B6"/>
    <w:rsid w:val="00F86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16219A-CAA3-4574-9D22-7A48E55D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57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9B557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9B557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B557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557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9B557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9B557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9B557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9B557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9B557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9B557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9B5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38</cp:revision>
  <dcterms:created xsi:type="dcterms:W3CDTF">2014-05-30T11:01:00Z</dcterms:created>
  <dcterms:modified xsi:type="dcterms:W3CDTF">2015-02-27T11:11:00Z</dcterms:modified>
</cp:coreProperties>
</file>