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F360FE">
        <w:rPr>
          <w:rFonts w:ascii="Times New Roman" w:hAnsi="Times New Roman"/>
          <w:b/>
          <w:color w:val="FFFFFF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par </w:t>
      </w:r>
      <w:r w:rsidR="00F360FE">
        <w:rPr>
          <w:rFonts w:ascii="Times New Roman" w:hAnsi="Times New Roman"/>
          <w:b/>
          <w:color w:val="FFFFFF"/>
          <w:shd w:val="clear" w:color="auto" w:fill="FF0000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rPr>
          <w:rFonts w:ascii="Times New Roman" w:hAnsi="Times New Roman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Elie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DAF, Direction du site (Diego),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Chef comptable du site, 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DAF, Chef comptable du site,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B6234F" w:rsidTr="00B6234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A55213" w:rsidRPr="004E7055" w:rsidRDefault="00A55213" w:rsidP="00A55213">
            <w:r>
              <w:rPr>
                <w:rFonts w:asciiTheme="minorHAnsi" w:hAnsiTheme="minorHAnsi"/>
              </w:rPr>
              <w:t/>
            </w: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 w:rsidRPr="00406C4A">
              <w:rPr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"/>
        <w:gridCol w:w="449"/>
        <w:gridCol w:w="3600"/>
        <w:gridCol w:w="540"/>
        <w:gridCol w:w="720"/>
        <w:gridCol w:w="810"/>
        <w:gridCol w:w="1621"/>
        <w:gridCol w:w="2378"/>
      </w:tblGrid>
      <w:tr w:rsidR="00B6234F" w:rsidTr="00B6234F">
        <w:trPr>
          <w:gridBefore w:val="1"/>
          <w:wBefore w:w="90" w:type="dxa"/>
          <w:cantSplit/>
          <w:jc w:val="center"/>
        </w:trPr>
        <w:tc>
          <w:tcPr>
            <w:tcW w:w="458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99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( matrice excel ) détenu par DRH.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D461B7">
            <w:pPr>
              <w:pStyle w:val="Header"/>
              <w:spacing w:before="20" w:after="20"/>
              <w:ind w:right="0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( matrice excel ) détenu par DRH.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Utilisé surtout à chaque service ou département concerné tel que DG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DRH et le responsable informatique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partir des informations centralisées (fichier et cahiers divers) à DAF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service et/ou département concerné : réunion mensuelle avec DG et DRH.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 : s'agissant d'une erreur 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Constatation de droit de congé non pris supérieur à 90 jrs : cas de RANDRIAMIALY Rodolphe : 96.83 jrs, DJAOZARA Jean Claude : 95 jrs.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partir des demandes de congé ou de permission déposées au DRH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Les salaires bruts établis ont été obtenus à partir des états de bases détenus au DRH en considérant les présences et absences du personnel.</w:t>
            </w:r>
          </w:p>
        </w:tc>
      </w:tr>
      <w:tr w:rsidR="00B6234F" w:rsidTr="00B6234F">
        <w:tblPrEx>
          <w:tblBorders>
            <w:insideV w:val="none" w:sz="0" w:space="0" w:color="auto"/>
          </w:tblBorders>
        </w:tblPrEx>
        <w:trPr>
          <w:cantSplit/>
          <w:trHeight w:val="824"/>
          <w:jc w:val="center"/>
        </w:trPr>
        <w:tc>
          <w:tcPr>
            <w:tcW w:w="4139" w:type="dxa"/>
            <w:gridSpan w:val="3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B6234F" w:rsidRDefault="00B6234F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 point significatif à relever.</w:t>
            </w:r>
          </w:p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6234F" w:rsidRPr="009223FB" w:rsidRDefault="00B6234F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30/30</w:t>
            </w:r>
          </w:p>
        </w:tc>
      </w:tr>
    </w:tbl>
    <w:p w:rsidR="004E7055" w:rsidRDefault="00B6234F" w:rsidP="004E7055">
      <w:pPr>
        <w:pStyle w:val="Header"/>
        <w:rPr>
          <w:rFonts w:ascii="Times New Roman" w:hAnsi="Times New Roman"/>
          <w:sz w:val="12"/>
        </w:rPr>
      </w:pPr>
      <w:r>
        <w:tab/>
      </w:r>
      <w:r>
        <w:tab/>
      </w:r>
      <w:r>
        <w:tab/>
        <w:t xml:space="preserve">                  </w:t>
      </w:r>
      <w:r w:rsidR="004E7055">
        <w:rPr>
          <w:rFonts w:ascii="Arial" w:hAnsi="Arial" w:cs="Arial"/>
          <w:b/>
          <w:shd w:val="clear" w:color="auto" w:fill="92D050"/>
        </w:rPr>
        <w:t xml:space="preserve">    </w:t>
      </w:r>
      <w:r w:rsidR="004E7055"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"/>
        <w:gridCol w:w="844"/>
        <w:gridCol w:w="2648"/>
        <w:gridCol w:w="1153"/>
        <w:gridCol w:w="680"/>
        <w:gridCol w:w="851"/>
        <w:gridCol w:w="851"/>
        <w:gridCol w:w="1184"/>
        <w:gridCol w:w="832"/>
        <w:gridCol w:w="856"/>
        <w:gridCol w:w="301"/>
        <w:gridCol w:w="150"/>
      </w:tblGrid>
      <w:tr w:rsidR="00B6234F" w:rsidTr="00B6234F">
        <w:trPr>
          <w:gridAfter w:val="1"/>
          <w:wAfter w:w="150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5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6234F" w:rsidRPr="00A17F3B" w:rsidRDefault="00B6234F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 ( y compris les registres N°1, N°2 et N°3 des employeurs ).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Direction du site et DRH (et selon chaque service demandeur )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Direction du site (DG)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+ registres d'employeur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Pour les registres : au bureau du DRH fermé à clé
Pour le fichier permanent : protégé par un mot de passe du DRH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 bureau du DRH fermé à clé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Service personnel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bottom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  <w:bottom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4E7055" w:rsidTr="00B6234F">
        <w:trPr>
          <w:gridAfter w:val="2"/>
          <w:wAfter w:w="451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6234F" w:rsidTr="00B6234F">
        <w:trPr>
          <w:gridAfter w:val="1"/>
          <w:wAfter w:w="150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5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top w:val="nil"/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Service du personnel et du DRH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trHeight w:val="87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blPrEx>
          <w:tblBorders>
            <w:insideV w:val="none" w:sz="0" w:space="0" w:color="auto"/>
          </w:tblBorders>
        </w:tblPrEx>
        <w:trPr>
          <w:gridBefore w:val="1"/>
          <w:wBefore w:w="60" w:type="dxa"/>
          <w:cantSplit/>
          <w:trHeight w:val="824"/>
          <w:jc w:val="center"/>
        </w:trPr>
        <w:tc>
          <w:tcPr>
            <w:tcW w:w="3492" w:type="dxa"/>
            <w:gridSpan w:val="2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6234F" w:rsidRDefault="00B6234F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213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6234F" w:rsidRPr="009223FB" w:rsidRDefault="00B6234F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4E7055" w:rsidRPr="004E7055" w:rsidRDefault="004E7055" w:rsidP="004E7055"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90"/>
        <w:gridCol w:w="3510"/>
        <w:gridCol w:w="900"/>
        <w:gridCol w:w="1080"/>
        <w:gridCol w:w="3991"/>
      </w:tblGrid>
      <w:tr w:rsidR="00B6234F" w:rsidTr="002D5E8D">
        <w:trPr>
          <w:cantSplit/>
          <w:trHeight w:val="546"/>
          <w:jc w:val="center"/>
        </w:trPr>
        <w:tc>
          <w:tcPr>
            <w:tcW w:w="431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991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2D5E8D">
        <w:trPr>
          <w:trHeight w:val="985"/>
          <w:jc w:val="center"/>
        </w:trPr>
        <w:tc>
          <w:tcPr>
            <w:tcW w:w="713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 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451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Rapprochement par le soin du DG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807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85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85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2D5E8D" w:rsidRPr="004E7055" w:rsidRDefault="004E7055" w:rsidP="004E7055">
      <w:r w:rsidRPr="004E7055">
        <w:br w:type="page"/>
      </w:r>
      <w:r w:rsidRPr="004E7055">
        <w:lastRenderedPageBreak/>
        <w:t xml:space="preserve"> </w:t>
      </w: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2D5E8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Evaluation des soldes fiable dans l'ensemble.</w:t>
            </w:r>
          </w:p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2D5E8D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2D5E8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12/14</w:t>
            </w:r>
          </w:p>
        </w:tc>
      </w:tr>
    </w:tbl>
    <w:p w:rsidR="004E7055" w:rsidRPr="004E7055" w:rsidRDefault="004E7055" w:rsidP="004E705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1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3810"/>
        <w:gridCol w:w="680"/>
        <w:gridCol w:w="851"/>
        <w:gridCol w:w="3464"/>
      </w:tblGrid>
      <w:tr w:rsidR="002D5E8D" w:rsidTr="002D5E8D">
        <w:trPr>
          <w:cantSplit/>
          <w:jc w:val="center"/>
        </w:trPr>
        <w:tc>
          <w:tcPr>
            <w:tcW w:w="51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2D5E8D" w:rsidRPr="00A17F3B" w:rsidRDefault="002D5E8D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464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top w:val="nil"/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Service du personnel et DRH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Registres d'employeur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Cas inexistant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soin du DRH et responsable informatique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2D5E8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Imputation comptable fiable dans l'ensemble hormis l'existence d'un écart entre les salaires déclarés à l'IRSA et ceux à la CNaPS.</w:t>
            </w:r>
          </w:p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2D5E8D" w:rsidP="002D5E8D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2D5E8D" w:rsidP="002D5E8D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15/17</w:t>
            </w: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5D56C0">
        <w:tc>
          <w:tcPr>
            <w:tcW w:w="985" w:type="dxa"/>
          </w:tcPr>
          <w:p w:rsidR="004E7055" w:rsidRPr="004E7055" w:rsidRDefault="004E7055" w:rsidP="004E7055"/>
        </w:tc>
        <w:tc>
          <w:tcPr>
            <w:tcW w:w="1552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30/30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Aucun point significatif à relever.</w:t>
            </w:r>
          </w:p>
          <w:p w:rsidR="004E7055" w:rsidRPr="004E7055" w:rsidRDefault="004E7055" w:rsidP="004E7055"/>
        </w:tc>
      </w:tr>
      <w:tr w:rsidR="004E7055" w:rsidRPr="003D1A46" w:rsidTr="005D56C0">
        <w:trPr>
          <w:trHeight w:val="1032"/>
        </w:trPr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12/14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Evaluation des soldes fiable dans l'ensemble.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15/17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Imputation comptable fiable dans l'ensemble hormis l'existence d'un écart entre les salaires déclarés à l'IRSA et ceux à la CNaPS.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Default="004E7055" w:rsidP="004E7055">
      <w:pPr>
        <w:pStyle w:val="Header"/>
        <w:ind w:right="120"/>
        <w:rPr>
          <w:rFonts w:ascii="Times New Roman" w:hAnsi="Times New Roman"/>
        </w:rPr>
      </w:pP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5D56C0" w:rsidTr="005D56C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D56C0" w:rsidRPr="00994A35" w:rsidRDefault="005D56C0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D56C0" w:rsidRPr="00AC6C71" w:rsidRDefault="005D56C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5D56C0" w:rsidRDefault="005D56C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D56C0" w:rsidRDefault="005D56C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5D56C0" w:rsidRPr="00994A35" w:rsidRDefault="00CF644F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D56C0" w:rsidRPr="00994A35" w:rsidRDefault="005D56C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5D56C0" w:rsidRDefault="005D56C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D56C0" w:rsidRPr="003D1A46" w:rsidRDefault="005D56C0" w:rsidP="004E7055">
      <w:pPr>
        <w:pStyle w:val="Header"/>
        <w:ind w:right="120"/>
        <w:rPr>
          <w:rFonts w:ascii="Times New Roman" w:hAnsi="Times New Roman"/>
        </w:rPr>
      </w:pPr>
    </w:p>
    <w:p w:rsidR="000322EF" w:rsidRDefault="000322EF"/>
    <w:sectPr w:rsidR="000322EF" w:rsidSect="0033143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375" w:rsidRDefault="00473375">
      <w:r>
        <w:separator/>
      </w:r>
    </w:p>
  </w:endnote>
  <w:endnote w:type="continuationSeparator" w:id="0">
    <w:p w:rsidR="00473375" w:rsidRDefault="0047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Default="00473375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Footer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61B7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375" w:rsidRDefault="00473375">
      <w:r>
        <w:separator/>
      </w:r>
    </w:p>
  </w:footnote>
  <w:footnote w:type="continuationSeparator" w:id="0">
    <w:p w:rsidR="00473375" w:rsidRDefault="00473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Pr="005C2C13" w:rsidRDefault="00473375" w:rsidP="00EC5C8A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77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2C2032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473375" w:rsidP="00EC5C8A">
          <w:pPr>
            <w:pStyle w:val="Heading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692093" w:rsidTr="001D52A2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92093" w:rsidRDefault="00692093" w:rsidP="002C203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692093" w:rsidRPr="00F349F2" w:rsidRDefault="00692093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692093" w:rsidRPr="00F349F2" w:rsidRDefault="00692093" w:rsidP="00EC5C8A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92093" w:rsidRDefault="00692093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92093" w:rsidRDefault="00692093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461B7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D461B7">
              <w:rPr>
                <w:noProof/>
              </w:rPr>
              <w:t>9</w:t>
            </w:r>
          </w:fldSimple>
        </w:p>
      </w:tc>
    </w:tr>
    <w:tr w:rsidR="00692093" w:rsidTr="00D967AF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92093" w:rsidRDefault="00692093" w:rsidP="002C203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${Superviseur}</w:t>
          </w:r>
        </w:p>
        <w:p w:rsidR="00692093" w:rsidRPr="00F349F2" w:rsidRDefault="00692093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692093" w:rsidRDefault="00692093" w:rsidP="00EC5C8A">
          <w:pPr>
            <w:ind w:left="79"/>
            <w:jc w:val="center"/>
            <w:rPr>
              <w:b/>
            </w:rPr>
          </w:pPr>
        </w:p>
      </w:tc>
      <w:tc>
        <w:tcPr>
          <w:tcW w:w="2504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692093" w:rsidRPr="00692093" w:rsidRDefault="00692093" w:rsidP="00692093">
          <w:pPr>
            <w:ind w:left="79"/>
          </w:pPr>
          <w:r>
            <w:t>DATE 20-04-2015</w:t>
          </w:r>
        </w:p>
      </w:tc>
    </w:tr>
  </w:tbl>
  <w:p w:rsidR="00EC5C8A" w:rsidRDefault="00473375" w:rsidP="00EC5C8A">
    <w:pPr>
      <w:pStyle w:val="Header"/>
      <w:rPr>
        <w:sz w:val="8"/>
      </w:rPr>
    </w:pPr>
  </w:p>
  <w:p w:rsidR="00EC5C8A" w:rsidRPr="00EC5C8A" w:rsidRDefault="00473375" w:rsidP="00EC5C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B31BB"/>
    <w:rsid w:val="002B1BFA"/>
    <w:rsid w:val="002C2032"/>
    <w:rsid w:val="002C5072"/>
    <w:rsid w:val="002D5E8D"/>
    <w:rsid w:val="002F4A7E"/>
    <w:rsid w:val="00421FD9"/>
    <w:rsid w:val="00473375"/>
    <w:rsid w:val="00494896"/>
    <w:rsid w:val="004E7055"/>
    <w:rsid w:val="005243C9"/>
    <w:rsid w:val="005D56C0"/>
    <w:rsid w:val="00692093"/>
    <w:rsid w:val="008F736D"/>
    <w:rsid w:val="009906BB"/>
    <w:rsid w:val="009E2750"/>
    <w:rsid w:val="00A55213"/>
    <w:rsid w:val="00A606FD"/>
    <w:rsid w:val="00A65E9D"/>
    <w:rsid w:val="00A9578D"/>
    <w:rsid w:val="00B04302"/>
    <w:rsid w:val="00B14DED"/>
    <w:rsid w:val="00B61CF1"/>
    <w:rsid w:val="00B6234F"/>
    <w:rsid w:val="00BE4FE6"/>
    <w:rsid w:val="00CF644F"/>
    <w:rsid w:val="00D01314"/>
    <w:rsid w:val="00D461B7"/>
    <w:rsid w:val="00DC7F78"/>
    <w:rsid w:val="00E3012F"/>
    <w:rsid w:val="00F360FE"/>
    <w:rsid w:val="00F406F2"/>
    <w:rsid w:val="00FA2035"/>
    <w:rsid w:val="00FB5B5B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D49BCB4-D1A7-4F0F-841B-4F8014B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E705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E705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4E705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4E7055"/>
  </w:style>
  <w:style w:type="table" w:styleId="TableGrid">
    <w:name w:val="Table Grid"/>
    <w:basedOn w:val="TableNormal"/>
    <w:uiPriority w:val="59"/>
    <w:rsid w:val="005D56C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25</cp:revision>
  <dcterms:created xsi:type="dcterms:W3CDTF">2014-05-30T13:38:00Z</dcterms:created>
  <dcterms:modified xsi:type="dcterms:W3CDTF">2015-04-20T10:51:00Z</dcterms:modified>
</cp:coreProperties>
</file>