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256243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56243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rPr>
          <w:rFonts w:ascii="Times New Roman" w:hAnsi="Times New Roman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0"/>
        <w:gridCol w:w="6300"/>
        <w:gridCol w:w="41"/>
      </w:tblGrid>
      <w:tr w:rsidR="001A2B6C" w:rsidTr="00256243">
        <w:trPr>
          <w:cantSplit/>
          <w:jc w:val="center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3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9C367A" w:rsidRDefault="009C367A" w:rsidP="00082D67">
            <w:pPr>
              <w:pStyle w:val="Head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Responsable production,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Direction du site (Diego), SG Groupe THOG,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256243" w:rsidRPr="00D95FD5" w:rsidRDefault="00256243" w:rsidP="00082D67">
            <w:pPr>
              <w:pStyle w:val="Header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Gestionnaire de Stock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256243" w:rsidRPr="00D95FD5" w:rsidRDefault="00256243" w:rsidP="00082D67">
            <w:pPr>
              <w:pStyle w:val="Header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Direction du site (Diego), SG Groupe THOG,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SG Groupe THOG,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Responsable production, Service conditionnement, Service Qualité, Gestionnaire de Stock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9"/>
        <w:gridCol w:w="7595"/>
      </w:tblGrid>
      <w:tr w:rsidR="00B33958" w:rsidTr="00B33958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D3582" w:rsidRPr="004E7055" w:rsidRDefault="007D3582" w:rsidP="007D3582">
            <w:r>
              <w:rPr>
                <w:rFonts w:asciiTheme="minorHAnsi" w:hAnsiTheme="minorHAnsi"/>
              </w:rPr>
              <w:t>RàS</w:t>
            </w: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B33958" w:rsidRDefault="00B33958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4014"/>
        <w:gridCol w:w="680"/>
        <w:gridCol w:w="851"/>
        <w:gridCol w:w="3814"/>
      </w:tblGrid>
      <w:tr w:rsidR="00B33958" w:rsidTr="00B33958">
        <w:trPr>
          <w:cantSplit/>
          <w:jc w:val="center"/>
        </w:trPr>
        <w:tc>
          <w:tcPr>
            <w:tcW w:w="49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3814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41242">
            <w:pPr>
              <w:pStyle w:val="Header"/>
              <w:spacing w:before="20" w:after="20"/>
              <w:ind w:right="5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  <w:bookmarkStart w:id="0" w:name="_GoBack"/>
            <w:bookmarkEnd w:id="0"/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Isolé et fermé à clé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 car PFOI est une société sous régime de zone et E/ses franches; la commande est déjà passée à l'avance (un an avant) en Europe par la Direction du Groupe THOG et la production est en fonction de cette commande.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 car PFOI est une société sous régime de zone et E/ses franches; la commande est déjà passée à l'avance (un an avant) en Europe par la Direction du Groupe THOG et la production est en fonction de cette commande.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RàS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Traité au niveau du groupe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Par ordre numérique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livraison est-il rapproché des numéros de factures pour s'assurer qu'il sont tous facturés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Déjà traité au niveau de la Direction du groupe et avec des travaux de rapprochement par la Direction du site/DAF/Chef compta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Aucun bon de retour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Les bons de livraison sans facture et les </w:t>
            </w:r>
            <w:r w:rsidRPr="00D95FD5">
              <w:rPr>
                <w:rFonts w:ascii="Arial" w:hAnsi="Arial" w:cs="Arial"/>
              </w:rPr>
              <w:lastRenderedPageBreak/>
              <w:t>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 tous les niveaux.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667D90" w:rsidRDefault="00667D90" w:rsidP="001A2B6C">
      <w:pPr>
        <w:pStyle w:val="Header"/>
        <w:rPr>
          <w:rFonts w:ascii="Arial" w:hAnsi="Arial" w:cs="Arial"/>
        </w:rPr>
      </w:pPr>
    </w:p>
    <w:tbl>
      <w:tblPr>
        <w:tblW w:w="101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1"/>
        <w:gridCol w:w="3810"/>
        <w:gridCol w:w="680"/>
        <w:gridCol w:w="851"/>
        <w:gridCol w:w="3551"/>
      </w:tblGrid>
      <w:tr w:rsidR="00B33958" w:rsidTr="00B33958">
        <w:trPr>
          <w:cantSplit/>
          <w:jc w:val="center"/>
        </w:trPr>
        <w:tc>
          <w:tcPr>
            <w:tcW w:w="50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5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top w:val="nil"/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5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non rencontré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B33958" w:rsidRDefault="00B33958" w:rsidP="001A2B6C">
      <w:pPr>
        <w:pStyle w:val="Header"/>
        <w:rPr>
          <w:rFonts w:ascii="Arial" w:hAnsi="Arial" w:cs="Arial"/>
        </w:rPr>
      </w:pPr>
    </w:p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9"/>
        <w:gridCol w:w="4714"/>
        <w:gridCol w:w="2324"/>
      </w:tblGrid>
      <w:tr w:rsidR="00B33958" w:rsidTr="00B33958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B33958" w:rsidP="00B33958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B33958" w:rsidP="00B33958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"/>
        <w:gridCol w:w="180"/>
        <w:gridCol w:w="2880"/>
        <w:gridCol w:w="810"/>
        <w:gridCol w:w="990"/>
        <w:gridCol w:w="4436"/>
      </w:tblGrid>
      <w:tr w:rsidR="00B33958" w:rsidTr="00B33958">
        <w:trPr>
          <w:cantSplit/>
          <w:jc w:val="center"/>
        </w:trPr>
        <w:tc>
          <w:tcPr>
            <w:tcW w:w="37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436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top w:val="nil"/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Commande déjà traité au niveau du groupe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Les opérations diverses sur le </w:t>
            </w:r>
            <w:r w:rsidRPr="00D95FD5">
              <w:rPr>
                <w:rFonts w:ascii="Arial" w:hAnsi="Arial" w:cs="Arial"/>
              </w:rPr>
              <w:lastRenderedPageBreak/>
              <w:t>journal des ventes et les comptes clients doivent-elles être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right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………………………………………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Par Direction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6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"/>
        <w:gridCol w:w="567"/>
        <w:gridCol w:w="2754"/>
        <w:gridCol w:w="83"/>
        <w:gridCol w:w="727"/>
        <w:gridCol w:w="990"/>
        <w:gridCol w:w="3284"/>
        <w:gridCol w:w="864"/>
        <w:gridCol w:w="1026"/>
      </w:tblGrid>
      <w:tr w:rsidR="00B33958" w:rsidTr="00B33958">
        <w:trPr>
          <w:gridAfter w:val="1"/>
          <w:wAfter w:w="1026" w:type="dxa"/>
          <w:cantSplit/>
          <w:jc w:val="center"/>
        </w:trPr>
        <w:tc>
          <w:tcPr>
            <w:tcW w:w="362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14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top w:val="nil"/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2754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 niveau Direction Groupe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F8415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trHeight w:val="87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trHeight w:val="80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blPrEx>
          <w:tblBorders>
            <w:insideV w:val="none" w:sz="0" w:space="0" w:color="auto"/>
          </w:tblBorders>
        </w:tblPrEx>
        <w:trPr>
          <w:gridBefore w:val="1"/>
          <w:wBefore w:w="306" w:type="dxa"/>
          <w:cantSplit/>
          <w:trHeight w:val="824"/>
          <w:jc w:val="center"/>
        </w:trPr>
        <w:tc>
          <w:tcPr>
            <w:tcW w:w="3404" w:type="dxa"/>
            <w:gridSpan w:val="3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B33958" w:rsidP="00B33958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Aucune remarque significative à relever.</w:t>
            </w:r>
          </w:p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500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B33958" w:rsidP="00B33958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41/41</w:t>
            </w:r>
          </w:p>
        </w:tc>
      </w:tr>
    </w:tbl>
    <w:p w:rsidR="00B33958" w:rsidRDefault="00B33958" w:rsidP="001A2B6C">
      <w:pPr>
        <w:pStyle w:val="Header"/>
        <w:rPr>
          <w:rFonts w:ascii="Arial" w:hAnsi="Arial" w:cs="Arial"/>
        </w:rPr>
      </w:pPr>
    </w:p>
    <w:p w:rsidR="00B33958" w:rsidRDefault="00B33958" w:rsidP="001A2B6C">
      <w:pPr>
        <w:pStyle w:val="Header"/>
        <w:rPr>
          <w:rFonts w:ascii="Arial" w:hAnsi="Arial" w:cs="Arial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2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"/>
        <w:gridCol w:w="3810"/>
        <w:gridCol w:w="680"/>
        <w:gridCol w:w="851"/>
        <w:gridCol w:w="3777"/>
      </w:tblGrid>
      <w:tr w:rsidR="00B33958" w:rsidTr="00B33958">
        <w:trPr>
          <w:cantSplit/>
          <w:trHeight w:val="534"/>
          <w:jc w:val="center"/>
        </w:trPr>
        <w:tc>
          <w:tcPr>
            <w:tcW w:w="49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777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="Arial" w:hAnsi="Arial" w:cs="Arial"/>
                <w:b/>
                <w:color w:val="FFFFFF"/>
              </w:rPr>
              <w:t>X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Comme auparavant : déjà traité au niveau du groupe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0 % à l'exportation. 
20% pour les ventes locales (inférieurs à 0,06% )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A tous niveaux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Cas des clients douteux (soit 3 %)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 xml:space="preserve">signalés aux intervenants dans le processus de vente pour éviter des </w:t>
            </w:r>
            <w:r w:rsidRPr="00D95FD5">
              <w:rPr>
                <w:rFonts w:ascii="Arial" w:hAnsi="Arial" w:cs="Arial"/>
                <w:sz w:val="18"/>
              </w:rPr>
              <w:lastRenderedPageBreak/>
              <w:t>expéditions qui ne pourront pas être encaissées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Au niveau du groupe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trHeight w:val="434"/>
          <w:jc w:val="center"/>
        </w:trPr>
        <w:tc>
          <w:tcPr>
            <w:tcW w:w="1112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777" w:type="dxa"/>
            <w:tcBorders>
              <w:top w:val="nil"/>
            </w:tcBorders>
            <w:shd w:val="clear" w:color="auto" w:fill="92D050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3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"/>
        <w:gridCol w:w="3810"/>
        <w:gridCol w:w="680"/>
        <w:gridCol w:w="851"/>
        <w:gridCol w:w="3989"/>
        <w:gridCol w:w="160"/>
      </w:tblGrid>
      <w:tr w:rsidR="00B33958" w:rsidTr="00B33958">
        <w:trPr>
          <w:gridAfter w:val="1"/>
          <w:wAfter w:w="160" w:type="dxa"/>
          <w:cantSplit/>
          <w:jc w:val="center"/>
        </w:trPr>
        <w:tc>
          <w:tcPr>
            <w:tcW w:w="46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989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top w:val="nil"/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Selon le cours mondial et au niveau du groupe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NON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Cas inexistant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Au niveau Direction du Groupe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Par Direction Groupe (SG) et Direction du site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Les créances douteuses sont provisionnées à 100% 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Direction du groupe</w:t>
            </w:r>
          </w:p>
        </w:tc>
      </w:tr>
      <w:tr w:rsidR="00886902" w:rsidTr="00B33958">
        <w:trPr>
          <w:jc w:val="center"/>
        </w:trPr>
        <w:tc>
          <w:tcPr>
            <w:tcW w:w="865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60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trHeight w:val="75"/>
          <w:jc w:val="center"/>
        </w:trPr>
        <w:tc>
          <w:tcPr>
            <w:tcW w:w="865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15.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Lorsque des ventes sont effectuées en devises étrangères :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gridAfter w:val="1"/>
          <w:wAfter w:w="160" w:type="dxa"/>
          <w:trHeight w:val="677"/>
          <w:jc w:val="center"/>
        </w:trPr>
        <w:tc>
          <w:tcPr>
            <w:tcW w:w="865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trHeight w:val="50"/>
          <w:jc w:val="center"/>
        </w:trPr>
        <w:tc>
          <w:tcPr>
            <w:tcW w:w="865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98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DE101D" w:rsidRDefault="00DE101D" w:rsidP="001A2B6C">
      <w:pPr>
        <w:pStyle w:val="Header"/>
        <w:rPr>
          <w:rFonts w:ascii="Arial" w:hAnsi="Arial" w:cs="Arial"/>
          <w:sz w:val="12"/>
        </w:rPr>
      </w:pPr>
    </w:p>
    <w:tbl>
      <w:tblPr>
        <w:tblpPr w:leftFromText="141" w:rightFromText="141" w:vertAnchor="text" w:tblpX="5278" w:tblpY="-1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</w:tblGrid>
      <w:tr w:rsidR="00DE101D" w:rsidTr="00DE101D">
        <w:tc>
          <w:tcPr>
            <w:tcW w:w="4605" w:type="dxa"/>
            <w:tcBorders>
              <w:top w:val="nil"/>
              <w:left w:val="nil"/>
              <w:right w:val="nil"/>
            </w:tcBorders>
          </w:tcPr>
          <w:p w:rsidR="00DE101D" w:rsidRDefault="00DE101D" w:rsidP="00DE101D">
            <w:pPr>
              <w:pStyle w:val="Header"/>
              <w:rPr>
                <w:rFonts w:ascii="Arial" w:hAnsi="Arial" w:cs="Arial"/>
                <w:sz w:val="12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494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2"/>
        <w:gridCol w:w="4629"/>
        <w:gridCol w:w="2283"/>
      </w:tblGrid>
      <w:tr w:rsidR="00C57CCB" w:rsidRPr="009223FB" w:rsidTr="00C57CCB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 point significatif à relever.</w:t>
            </w:r>
          </w:p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85/86</w:t>
            </w:r>
          </w:p>
        </w:tc>
      </w:tr>
    </w:tbl>
    <w:p w:rsidR="001A2B6C" w:rsidRDefault="001A2B6C" w:rsidP="001A2B6C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  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3810"/>
        <w:gridCol w:w="680"/>
        <w:gridCol w:w="851"/>
        <w:gridCol w:w="3851"/>
      </w:tblGrid>
      <w:tr w:rsidR="00B33958" w:rsidTr="00B33958">
        <w:trPr>
          <w:cantSplit/>
          <w:jc w:val="center"/>
        </w:trPr>
        <w:tc>
          <w:tcPr>
            <w:tcW w:w="46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Déjà traité inter-groupe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trHeight w:val="737"/>
          <w:jc w:val="center"/>
        </w:trPr>
        <w:tc>
          <w:tcPr>
            <w:tcW w:w="798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certains de ces contrôles sont réalisés par informatique, les listings d’anomalies sont-ils régulièrement analysés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5C5AF0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</w:t>
            </w:r>
          </w:p>
        </w:tc>
      </w:tr>
      <w:tr w:rsidR="00B33958" w:rsidTr="00B33958">
        <w:trPr>
          <w:trHeight w:val="33"/>
          <w:jc w:val="center"/>
        </w:trPr>
        <w:tc>
          <w:tcPr>
            <w:tcW w:w="798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</w:rPr>
      </w:pPr>
    </w:p>
    <w:tbl>
      <w:tblPr>
        <w:tblW w:w="493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7"/>
        <w:gridCol w:w="4622"/>
        <w:gridCol w:w="2279"/>
      </w:tblGrid>
      <w:tr w:rsidR="00C57CCB" w:rsidTr="00C57CCB">
        <w:trPr>
          <w:cantSplit/>
          <w:trHeight w:val="863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Respect du cut-off : RAS
Principe d'indépendances des exercices : RAS</w:t>
            </w:r>
          </w:p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12/12</w:t>
            </w:r>
          </w:p>
        </w:tc>
      </w:tr>
    </w:tbl>
    <w:p w:rsidR="00C57CCB" w:rsidRDefault="00C57CCB" w:rsidP="001A2B6C">
      <w:pPr>
        <w:pStyle w:val="Header"/>
        <w:rPr>
          <w:rFonts w:ascii="Arial" w:hAnsi="Arial" w:cs="Arial"/>
        </w:rPr>
      </w:pPr>
    </w:p>
    <w:p w:rsidR="001A2B6C" w:rsidRPr="00E15219" w:rsidRDefault="001A2B6C" w:rsidP="001A2B6C">
      <w:pPr>
        <w:pStyle w:val="Header"/>
        <w:ind w:right="120"/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1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603"/>
        <w:gridCol w:w="1207"/>
        <w:gridCol w:w="680"/>
        <w:gridCol w:w="851"/>
        <w:gridCol w:w="1919"/>
        <w:gridCol w:w="2252"/>
        <w:gridCol w:w="44"/>
      </w:tblGrid>
      <w:tr w:rsidR="00B33958" w:rsidTr="00C57CCB">
        <w:trPr>
          <w:gridAfter w:val="1"/>
          <w:wAfter w:w="44" w:type="dxa"/>
          <w:cantSplit/>
          <w:jc w:val="center"/>
        </w:trPr>
        <w:tc>
          <w:tcPr>
            <w:tcW w:w="437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 / NON</w:t>
            </w:r>
          </w:p>
        </w:tc>
        <w:tc>
          <w:tcPr>
            <w:tcW w:w="417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C57CCB">
        <w:trPr>
          <w:gridAfter w:val="1"/>
          <w:wAfter w:w="44" w:type="dxa"/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Dans le logiciel sage saari ligne 100.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Par DAF et Chef compta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A partir des informations fournies au sein de la Direction du groupe avec rapprochement par DAF et Chef compta.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Au niveau du groupe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Si oui, les réclamations des clients sont-elles soumises à une personne </w:t>
            </w:r>
            <w:r w:rsidRPr="00D95FD5">
              <w:rPr>
                <w:rFonts w:ascii="Arial" w:hAnsi="Arial" w:cs="Arial"/>
              </w:rPr>
              <w:lastRenderedPageBreak/>
              <w:t>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C57CCB" w:rsidTr="00C57CCB">
        <w:tblPrEx>
          <w:tblBorders>
            <w:insideV w:val="none" w:sz="0" w:space="0" w:color="auto"/>
          </w:tblBorders>
        </w:tblPrEx>
        <w:trPr>
          <w:cantSplit/>
          <w:trHeight w:val="824"/>
          <w:jc w:val="center"/>
        </w:trPr>
        <w:tc>
          <w:tcPr>
            <w:tcW w:w="3170" w:type="dxa"/>
            <w:gridSpan w:val="2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465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28/28</w:t>
            </w:r>
          </w:p>
        </w:tc>
      </w:tr>
    </w:tbl>
    <w:p w:rsidR="00C57CCB" w:rsidRPr="00335C67" w:rsidRDefault="00C57CCB" w:rsidP="001A2B6C">
      <w:pPr>
        <w:pStyle w:val="Header"/>
        <w:spacing w:after="1800"/>
        <w:ind w:right="-1321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1A2B6C" w:rsidRPr="000E6655" w:rsidTr="00082D67">
        <w:tc>
          <w:tcPr>
            <w:tcW w:w="9288" w:type="dxa"/>
            <w:gridSpan w:val="4"/>
          </w:tcPr>
          <w:p w:rsidR="001A2B6C" w:rsidRPr="00DA6783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41/41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 remarque significative à relever.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85/86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 point significatif à relever.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Respect du cut-off : RAS
Principe d'indépendances des exercices : RAS</w:t>
            </w:r>
          </w:p>
        </w:tc>
      </w:tr>
      <w:tr w:rsidR="000C089D" w:rsidRPr="000E6655" w:rsidTr="00B33958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28/28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</w:t>
            </w:r>
          </w:p>
        </w:tc>
      </w:tr>
    </w:tbl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57CCB" w:rsidTr="00303044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57CCB" w:rsidRPr="00994A35" w:rsidRDefault="00C57CC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57CCB" w:rsidRPr="00AC6C71" w:rsidRDefault="00C57CC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Aucuns points significatifs à relever.
Système du contrôle interne du cycle vente fiable dans l'ensemble et exempt d'erreur.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57CCB" w:rsidRPr="00994A35" w:rsidRDefault="00C57CC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57CCB" w:rsidRPr="00994A35" w:rsidRDefault="00C57CC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57CCB" w:rsidRPr="00DA6783" w:rsidRDefault="00C57CCB" w:rsidP="001A2B6C">
      <w:pPr>
        <w:pStyle w:val="Header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082D67">
      <w:headerReference w:type="default" r:id="rId7"/>
      <w:footerReference w:type="default" r:id="rId8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81" w:rsidRDefault="00E53D81" w:rsidP="00B375AF">
      <w:r>
        <w:separator/>
      </w:r>
    </w:p>
  </w:endnote>
  <w:endnote w:type="continuationSeparator" w:id="0">
    <w:p w:rsidR="00E53D81" w:rsidRDefault="00E53D81" w:rsidP="00B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958" w:rsidRDefault="00B3395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B33958" w:rsidRDefault="00E53D81" w:rsidP="00082D67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" o:allowoverlap="f">
          <v:imagedata r:id="rId1" o:title=""/>
        </v:shape>
      </w:pict>
    </w:r>
    <w:r w:rsidR="00B33958">
      <w:tab/>
    </w:r>
    <w:r w:rsidR="00B33958">
      <w:tab/>
    </w:r>
    <w:r w:rsidR="00B33958">
      <w:tab/>
    </w:r>
    <w:r w:rsidR="00B33958">
      <w:tab/>
    </w:r>
    <w:r w:rsidR="00B33958">
      <w:tab/>
    </w:r>
    <w:r w:rsidR="00B33958">
      <w:rPr>
        <w:i/>
      </w:rPr>
      <w:t>E</w:t>
    </w:r>
    <w:r w:rsidR="00B33958" w:rsidRPr="00A939AE">
      <w:rPr>
        <w:i/>
      </w:rPr>
      <w:t>valuation des procédures</w:t>
    </w:r>
    <w:r w:rsidR="00B33958">
      <w:tab/>
    </w:r>
    <w:r w:rsidR="00B33958">
      <w:tab/>
    </w:r>
    <w:r w:rsidR="00B33958">
      <w:tab/>
    </w:r>
    <w:r w:rsidR="00B33958">
      <w:tab/>
      <w:t xml:space="preserve">Page </w:t>
    </w:r>
    <w:r w:rsidR="00B33958">
      <w:rPr>
        <w:rStyle w:val="PageNumber"/>
      </w:rPr>
      <w:fldChar w:fldCharType="begin"/>
    </w:r>
    <w:r w:rsidR="00B33958">
      <w:rPr>
        <w:rStyle w:val="PageNumber"/>
      </w:rPr>
      <w:instrText xml:space="preserve"> PAGE </w:instrText>
    </w:r>
    <w:r w:rsidR="00B33958">
      <w:rPr>
        <w:rStyle w:val="PageNumber"/>
      </w:rPr>
      <w:fldChar w:fldCharType="separate"/>
    </w:r>
    <w:r w:rsidR="00A41242">
      <w:rPr>
        <w:rStyle w:val="PageNumber"/>
        <w:noProof/>
      </w:rPr>
      <w:t>5</w:t>
    </w:r>
    <w:r w:rsidR="00B33958">
      <w:rPr>
        <w:rStyle w:val="PageNumber"/>
      </w:rPr>
      <w:fldChar w:fldCharType="end"/>
    </w:r>
    <w:r w:rsidR="00B33958">
      <w:rPr>
        <w:rStyle w:val="PageNumber"/>
      </w:rPr>
      <w:t>/10</w:t>
    </w:r>
    <w:r w:rsidR="00B33958">
      <w:tab/>
    </w:r>
    <w:r w:rsidR="00B33958">
      <w:tab/>
    </w:r>
  </w:p>
  <w:p w:rsidR="00B33958" w:rsidRDefault="00B33958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81" w:rsidRDefault="00E53D81" w:rsidP="00B375AF">
      <w:r>
        <w:separator/>
      </w:r>
    </w:p>
  </w:footnote>
  <w:footnote w:type="continuationSeparator" w:id="0">
    <w:p w:rsidR="00E53D81" w:rsidRDefault="00E53D81" w:rsidP="00B37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958" w:rsidRPr="005C2C13" w:rsidRDefault="00B33958" w:rsidP="00082D67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4"/>
      <w:gridCol w:w="4536"/>
      <w:gridCol w:w="1562"/>
      <w:gridCol w:w="1083"/>
    </w:tblGrid>
    <w:tr w:rsidR="00B33958" w:rsidTr="00082D67">
      <w:trPr>
        <w:cantSplit/>
        <w:trHeight w:val="260"/>
        <w:jc w:val="center"/>
      </w:trPr>
      <w:tc>
        <w:tcPr>
          <w:tcW w:w="30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33958" w:rsidRDefault="00B33958" w:rsidP="00082D67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33958" w:rsidRPr="00F349F2" w:rsidRDefault="00E53D81" w:rsidP="00082D67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B33958">
            <w:rPr>
              <w:rFonts w:ascii="Times New Roman" w:hAnsi="Times New Roman"/>
              <w:b/>
            </w:rPr>
            <w:t xml:space="preserve">QUESTIONNAIRE CONTRÔLE INTERNE </w:t>
          </w:r>
          <w:r w:rsidR="00B33958" w:rsidRPr="00A939AE">
            <w:rPr>
              <w:rFonts w:ascii="Times New Roman" w:hAnsi="Times New Roman"/>
              <w:b/>
              <w:sz w:val="28"/>
              <w:szCs w:val="28"/>
            </w:rPr>
            <w:t>VENTES</w:t>
          </w:r>
          <w:r w:rsidR="00B33958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33958" w:rsidRDefault="00B33958" w:rsidP="00082D67">
          <w:pPr>
            <w:ind w:left="65" w:right="60"/>
            <w:jc w:val="center"/>
          </w:pPr>
          <w:r>
            <w:t>CODE</w:t>
          </w:r>
        </w:p>
      </w:tc>
    </w:tr>
    <w:tr w:rsidR="00B33958" w:rsidTr="00082D67">
      <w:trPr>
        <w:cantSplit/>
        <w:trHeight w:val="51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33958" w:rsidRPr="00A939AE" w:rsidRDefault="00B33958" w:rsidP="00082D67">
          <w:pPr>
            <w:ind w:left="79"/>
            <w:rPr>
              <w:rFonts w:ascii="Times New Roman" w:hAnsi="Times New Roman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33958" w:rsidRDefault="00B33958" w:rsidP="00082D67">
          <w:pPr>
            <w:pStyle w:val="Heading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33958" w:rsidRPr="00BD4CD7" w:rsidRDefault="00B33958" w:rsidP="00082D67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A41242" w:rsidTr="00FF4FC4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41242" w:rsidRDefault="00A41242" w:rsidP="0041223D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A41242" w:rsidRPr="00F349F2" w:rsidRDefault="00A41242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A41242" w:rsidRPr="00F349F2" w:rsidRDefault="00A41242" w:rsidP="00082D67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A41242" w:rsidRDefault="00A41242" w:rsidP="00082D67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A41242" w:rsidRDefault="00A41242" w:rsidP="00082D67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14</w:t>
            </w:r>
          </w:fldSimple>
        </w:p>
      </w:tc>
    </w:tr>
    <w:tr w:rsidR="00A41242" w:rsidTr="000B1793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41242" w:rsidRDefault="00A41242" w:rsidP="0041223D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A41242" w:rsidRPr="00F349F2" w:rsidRDefault="00A41242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A41242" w:rsidRDefault="00A41242" w:rsidP="00082D67">
          <w:pPr>
            <w:ind w:left="79"/>
            <w:jc w:val="center"/>
            <w:rPr>
              <w:b/>
            </w:rPr>
          </w:pPr>
        </w:p>
      </w:tc>
      <w:tc>
        <w:tcPr>
          <w:tcW w:w="2645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A41242" w:rsidRPr="00A41242" w:rsidRDefault="00A41242" w:rsidP="00A41242">
          <w:pPr>
            <w:ind w:left="79"/>
          </w:pPr>
          <w:r>
            <w:t>DATE  25-04-2015</w:t>
          </w:r>
        </w:p>
      </w:tc>
    </w:tr>
  </w:tbl>
  <w:p w:rsidR="00B33958" w:rsidRDefault="00B33958" w:rsidP="00082D67">
    <w:pPr>
      <w:pStyle w:val="Header"/>
      <w:rPr>
        <w:sz w:val="8"/>
      </w:rPr>
    </w:pPr>
  </w:p>
  <w:p w:rsidR="00B33958" w:rsidRPr="00B25FF5" w:rsidRDefault="00B33958" w:rsidP="00082D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B6C"/>
    <w:rsid w:val="000068A6"/>
    <w:rsid w:val="00072DD1"/>
    <w:rsid w:val="00082D67"/>
    <w:rsid w:val="000A2E60"/>
    <w:rsid w:val="000C089D"/>
    <w:rsid w:val="000F54F3"/>
    <w:rsid w:val="00144F5B"/>
    <w:rsid w:val="0014510F"/>
    <w:rsid w:val="001A2B6C"/>
    <w:rsid w:val="001B61E8"/>
    <w:rsid w:val="001D379E"/>
    <w:rsid w:val="001E284D"/>
    <w:rsid w:val="00212085"/>
    <w:rsid w:val="0023652A"/>
    <w:rsid w:val="00256243"/>
    <w:rsid w:val="00256A81"/>
    <w:rsid w:val="00286EA6"/>
    <w:rsid w:val="002C0F77"/>
    <w:rsid w:val="00303044"/>
    <w:rsid w:val="00335C67"/>
    <w:rsid w:val="0033604E"/>
    <w:rsid w:val="00372BC7"/>
    <w:rsid w:val="0041223D"/>
    <w:rsid w:val="00485FF4"/>
    <w:rsid w:val="004929C5"/>
    <w:rsid w:val="00495C96"/>
    <w:rsid w:val="004A0363"/>
    <w:rsid w:val="004F5FB3"/>
    <w:rsid w:val="004F67CB"/>
    <w:rsid w:val="005B0213"/>
    <w:rsid w:val="005C5AF0"/>
    <w:rsid w:val="006053BF"/>
    <w:rsid w:val="00667D90"/>
    <w:rsid w:val="006A4FEB"/>
    <w:rsid w:val="006C0076"/>
    <w:rsid w:val="006F1646"/>
    <w:rsid w:val="007D3582"/>
    <w:rsid w:val="007D5558"/>
    <w:rsid w:val="007E1030"/>
    <w:rsid w:val="007E34E7"/>
    <w:rsid w:val="0085202A"/>
    <w:rsid w:val="00886902"/>
    <w:rsid w:val="008B3326"/>
    <w:rsid w:val="008D1447"/>
    <w:rsid w:val="008F6460"/>
    <w:rsid w:val="00926173"/>
    <w:rsid w:val="009C367A"/>
    <w:rsid w:val="009F2D11"/>
    <w:rsid w:val="009F368A"/>
    <w:rsid w:val="00A05C66"/>
    <w:rsid w:val="00A41242"/>
    <w:rsid w:val="00A47A0E"/>
    <w:rsid w:val="00A47E15"/>
    <w:rsid w:val="00A60255"/>
    <w:rsid w:val="00AA2D4D"/>
    <w:rsid w:val="00AF12ED"/>
    <w:rsid w:val="00B0172A"/>
    <w:rsid w:val="00B33958"/>
    <w:rsid w:val="00B375AF"/>
    <w:rsid w:val="00B37E3B"/>
    <w:rsid w:val="00B5396F"/>
    <w:rsid w:val="00BA7388"/>
    <w:rsid w:val="00BC6D58"/>
    <w:rsid w:val="00BD2D22"/>
    <w:rsid w:val="00C219C6"/>
    <w:rsid w:val="00C57CCB"/>
    <w:rsid w:val="00C961E5"/>
    <w:rsid w:val="00D177EA"/>
    <w:rsid w:val="00D80BCC"/>
    <w:rsid w:val="00DE101D"/>
    <w:rsid w:val="00E15219"/>
    <w:rsid w:val="00E53D81"/>
    <w:rsid w:val="00EA1B9C"/>
    <w:rsid w:val="00EB0B21"/>
    <w:rsid w:val="00F05AC4"/>
    <w:rsid w:val="00F606BA"/>
    <w:rsid w:val="00F67DE6"/>
    <w:rsid w:val="00F84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341AE2-C2FD-4BDA-BAFB-A5C86031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A2B6C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1A2B6C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1A2B6C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1A2B6C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1A2B6C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1A2B6C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Quote">
    <w:name w:val="Quote"/>
    <w:basedOn w:val="Normal"/>
    <w:link w:val="QuoteCh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1A2B6C"/>
    <w:rPr>
      <w:b/>
    </w:rPr>
  </w:style>
  <w:style w:type="character" w:customStyle="1" w:styleId="BodyTextChar">
    <w:name w:val="Body Text Char"/>
    <w:basedOn w:val="DefaultParagraphFont"/>
    <w:link w:val="BodyText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1A2B6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1A2B6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FollowedHyperlink">
    <w:name w:val="FollowedHyperlink"/>
    <w:rsid w:val="001A2B6C"/>
    <w:rPr>
      <w:color w:val="800080"/>
      <w:u w:val="single"/>
    </w:rPr>
  </w:style>
  <w:style w:type="paragraph" w:styleId="BodyText2">
    <w:name w:val="Body Text 2"/>
    <w:basedOn w:val="Normal"/>
    <w:link w:val="BodyText2Ch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1A2B6C"/>
  </w:style>
  <w:style w:type="table" w:styleId="TableGrid">
    <w:name w:val="Table Grid"/>
    <w:basedOn w:val="TableNormal"/>
    <w:uiPriority w:val="59"/>
    <w:rsid w:val="00C57CCB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60</cp:revision>
  <dcterms:created xsi:type="dcterms:W3CDTF">2014-05-30T11:45:00Z</dcterms:created>
  <dcterms:modified xsi:type="dcterms:W3CDTF">2015-04-20T10:59:00Z</dcterms:modified>
</cp:coreProperties>
</file>