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Niveau de risque : moyen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${risqueTresorerie}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${commentTresorerie}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d'une incompatibilité de tâches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${risquePaie}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${commentPaie}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31/12/2014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07-02-2015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