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/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tani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06/02/2015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27-02-2015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