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49"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tblPr>
      <w:tblGrid>
        <w:gridCol w:w="2619"/>
        <w:gridCol w:w="3008"/>
        <w:gridCol w:w="4722"/>
      </w:tblGrid>
      <w:tr w:rsidR="00B67689" w:rsidRPr="003D1A46" w:rsidTr="001B45F7">
        <w:tc>
          <w:tcPr>
            <w:tcW w:w="2619" w:type="dxa"/>
            <w:shd w:val="clear" w:color="auto" w:fill="FFFFFF"/>
          </w:tcPr>
          <w:p w:rsidR="00B67689" w:rsidRPr="004006A7" w:rsidRDefault="00B67689" w:rsidP="006B05E7">
            <w:r>
              <w:t>Domaine</w:t>
            </w:r>
          </w:p>
        </w:tc>
        <w:tc>
          <w:tcPr>
            <w:tcW w:w="1607" w:type="dxa"/>
            <w:shd w:val="clear" w:color="auto" w:fill="FFFFFF"/>
          </w:tcPr>
          <w:p w:rsidR="00B67689" w:rsidRPr="003D1A46" w:rsidRDefault="00B67689" w:rsidP="006B05E7">
            <w:r w:rsidRPr="004006A7">
              <w:t>RISQUE</w:t>
            </w:r>
          </w:p>
        </w:tc>
        <w:tc>
          <w:tcPr>
            <w:tcW w:w="6123" w:type="dxa"/>
            <w:shd w:val="clear" w:color="auto" w:fill="FFFFFF"/>
          </w:tcPr>
          <w:p w:rsidR="00B67689" w:rsidRPr="003D1A46" w:rsidRDefault="00B67689" w:rsidP="006B05E7">
            <w:r w:rsidRPr="003D1A46">
              <w:t>COMMENTAIRES</w:t>
            </w:r>
          </w:p>
        </w:tc>
      </w:tr>
      <w:tr w:rsidR="001B45F7" w:rsidRPr="003D1A46" w:rsidTr="001B45F7">
        <w:tc>
          <w:tcPr>
            <w:tcW w:w="2619" w:type="dxa"/>
            <w:shd w:val="clear" w:color="auto" w:fill="FFFFFF"/>
            <w:vAlign w:val="center"/>
          </w:tcPr>
          <w:p w:rsidR="001B45F7" w:rsidRPr="003D1A46" w:rsidRDefault="001B45F7" w:rsidP="006B05E7">
            <w:r>
              <w:t>IMMOBILISATIONS Corporelles, incorporelles, financières</w:t>
            </w:r>
          </w:p>
        </w:tc>
        <w:tc>
          <w:tcPr>
            <w:tcW w:w="1607" w:type="dxa"/>
            <w:shd w:val="clear" w:color="auto" w:fill="FFFFFF"/>
            <w:vAlign w:val="center"/>
          </w:tcPr>
          <w:p w:rsidR="001B45F7" w:rsidRDefault="001B45F7" w:rsidP="001B45F7">
            <w:pPr>
              <w:spacing w:line="276" w:lineRule="auto"/>
            </w:pPr>
            <w:r>
              <w:t>Moyen</w:t>
            </w:r>
          </w:p>
        </w:tc>
        <w:tc>
          <w:tcPr>
            <w:tcW w:w="6123" w:type="dxa"/>
            <w:shd w:val="clear" w:color="auto" w:fill="FFFFFF"/>
          </w:tcPr>
          <w:p w:rsidR="001B45F7" w:rsidRDefault="001B45F7">
            <w:pPr>
              <w:spacing w:line="276" w:lineRule="auto"/>
            </w:pPr>
          </w:p>
          <w:p w:rsidR="001B45F7" w:rsidRDefault="001B45F7">
            <w:pPr>
              <w:spacing w:line="276" w:lineRule="auto"/>
            </w:pPr>
            <w:r>
              <w:t>- Presque toutes les opérations sont effectuées par le chef comptable lui-même.
- Le fichier des immobilisations n?est pas régulièrement rapproché des existants physiques
- Des opérations de natures différentes en attente d?une affectation définitive sont regroupées dans le compte « 232000 : immobilisation en cours »
- Les procédures relatives aux critères d?affectation en immobilisation / charge des acquisitions ne sont pas matérialisées par une note de la Direction.</w:t>
            </w:r>
          </w:p>
          <w:p w:rsidR="001B45F7" w:rsidRDefault="001B45F7">
            <w:pPr>
              <w:spacing w:line="276" w:lineRule="auto"/>
            </w:pPr>
          </w:p>
        </w:tc>
      </w:tr>
      <w:tr w:rsidR="001B45F7" w:rsidRPr="003D1A46" w:rsidTr="001B45F7">
        <w:tc>
          <w:tcPr>
            <w:tcW w:w="2619" w:type="dxa"/>
            <w:shd w:val="clear" w:color="auto" w:fill="FFFFFF"/>
            <w:vAlign w:val="center"/>
          </w:tcPr>
          <w:p w:rsidR="001B45F7" w:rsidRPr="003D1A46" w:rsidRDefault="001B45F7" w:rsidP="006B05E7">
            <w:r>
              <w:t>STOCK</w:t>
            </w:r>
          </w:p>
        </w:tc>
        <w:tc>
          <w:tcPr>
            <w:tcW w:w="1607" w:type="dxa"/>
            <w:shd w:val="clear" w:color="auto" w:fill="FFFFFF"/>
            <w:vAlign w:val="center"/>
          </w:tcPr>
          <w:p w:rsidR="001B45F7" w:rsidRDefault="001B45F7" w:rsidP="001B45F7">
            <w:pPr>
              <w:spacing w:line="276" w:lineRule="auto"/>
            </w:pPr>
            <w:r>
              <w:t/>
            </w:r>
          </w:p>
        </w:tc>
        <w:tc>
          <w:tcPr>
            <w:tcW w:w="6123" w:type="dxa"/>
            <w:shd w:val="clear" w:color="auto" w:fill="FFFFFF"/>
            <w:vAlign w:val="center"/>
          </w:tcPr>
          <w:p w:rsidR="001B45F7" w:rsidRDefault="001B45F7">
            <w:pPr>
              <w:spacing w:line="276" w:lineRule="auto"/>
            </w:pPr>
            <w:r>
              <w:t/>
            </w:r>
          </w:p>
        </w:tc>
      </w:tr>
      <w:tr w:rsidR="001B45F7" w:rsidRPr="003D1A46" w:rsidTr="001B45F7">
        <w:tc>
          <w:tcPr>
            <w:tcW w:w="2619" w:type="dxa"/>
            <w:shd w:val="clear" w:color="auto" w:fill="FFFFFF"/>
            <w:vAlign w:val="center"/>
          </w:tcPr>
          <w:p w:rsidR="001B45F7" w:rsidRPr="004006A7" w:rsidRDefault="001B45F7" w:rsidP="006B05E7">
            <w:r>
              <w:t>VENTES - CLIENTS</w:t>
            </w:r>
          </w:p>
        </w:tc>
        <w:tc>
          <w:tcPr>
            <w:tcW w:w="1607" w:type="dxa"/>
            <w:shd w:val="clear" w:color="auto" w:fill="FFFFFF"/>
            <w:vAlign w:val="center"/>
          </w:tcPr>
          <w:p w:rsidR="001B45F7" w:rsidRDefault="001B45F7">
            <w:pPr>
              <w:spacing w:line="276" w:lineRule="auto"/>
            </w:pPr>
            <w:r>
              <w:t>Faible</w:t>
            </w:r>
          </w:p>
        </w:tc>
        <w:tc>
          <w:tcPr>
            <w:tcW w:w="6123" w:type="dxa"/>
            <w:shd w:val="clear" w:color="auto" w:fill="FFFFFF"/>
          </w:tcPr>
          <w:p w:rsidR="001B45F7" w:rsidRDefault="001B45F7">
            <w:pPr>
              <w:spacing w:line="276" w:lineRule="auto"/>
            </w:pPr>
          </w:p>
          <w:p w:rsidR="001B45F7" w:rsidRDefault="001B45F7">
            <w:pPr>
              <w:spacing w:line="276" w:lineRule="auto"/>
            </w:pPr>
          </w:p>
          <w:p w:rsidR="001B45F7" w:rsidRDefault="001B45F7">
            <w:pPr>
              <w:spacing w:line="276" w:lineRule="auto"/>
            </w:pPr>
            <w:r>
              <w:t>Aucuns points significatifs à relever.
Système du contrôle interne du cycle vente fiable dans l'ensemble et exempt d'erreur.</w:t>
            </w:r>
          </w:p>
          <w:p w:rsidR="001B45F7" w:rsidRDefault="001B45F7">
            <w:pPr>
              <w:spacing w:line="276" w:lineRule="auto"/>
            </w:pPr>
          </w:p>
        </w:tc>
      </w:tr>
      <w:tr w:rsidR="001B45F7" w:rsidRPr="003D1A46" w:rsidTr="001B45F7">
        <w:tc>
          <w:tcPr>
            <w:tcW w:w="2619" w:type="dxa"/>
            <w:shd w:val="clear" w:color="auto" w:fill="FFFFFF"/>
            <w:vAlign w:val="center"/>
          </w:tcPr>
          <w:p w:rsidR="001B45F7" w:rsidRPr="004006A7" w:rsidRDefault="001B45F7" w:rsidP="006B05E7">
            <w:r>
              <w:t>TRESORERIE</w:t>
            </w:r>
          </w:p>
        </w:tc>
        <w:tc>
          <w:tcPr>
            <w:tcW w:w="1607" w:type="dxa"/>
            <w:shd w:val="clear" w:color="auto" w:fill="FFFFFF"/>
            <w:vAlign w:val="center"/>
          </w:tcPr>
          <w:p w:rsidR="001B45F7" w:rsidRDefault="001B45F7">
            <w:pPr>
              <w:spacing w:line="276" w:lineRule="auto"/>
            </w:pPr>
            <w:r>
              <w:t>Faible</w:t>
            </w:r>
          </w:p>
        </w:tc>
        <w:tc>
          <w:tcPr>
            <w:tcW w:w="6123" w:type="dxa"/>
            <w:shd w:val="clear" w:color="auto" w:fill="FFFFFF"/>
            <w:vAlign w:val="center"/>
          </w:tcPr>
          <w:p w:rsidR="001B45F7" w:rsidRDefault="001B45F7">
            <w:pPr>
              <w:spacing w:line="276" w:lineRule="auto"/>
            </w:pPr>
            <w:r>
              <w:t>L'évaluation du contrôle du cycle trésorerie (dépenses) est fiable dans l'ensemble</w:t>
            </w:r>
          </w:p>
        </w:tc>
      </w:tr>
      <w:tr w:rsidR="001B45F7" w:rsidRPr="003D1A46" w:rsidTr="001B45F7">
        <w:tc>
          <w:tcPr>
            <w:tcW w:w="2619" w:type="dxa"/>
            <w:shd w:val="clear" w:color="auto" w:fill="FFFFFF"/>
            <w:vAlign w:val="center"/>
          </w:tcPr>
          <w:p w:rsidR="001B45F7" w:rsidRPr="003D1A46" w:rsidRDefault="001B45F7" w:rsidP="006B05E7">
            <w:r>
              <w:t>ACHATS - FOURNISSEURS</w:t>
            </w:r>
          </w:p>
        </w:tc>
        <w:tc>
          <w:tcPr>
            <w:tcW w:w="1607" w:type="dxa"/>
            <w:shd w:val="clear" w:color="auto" w:fill="FFFFFF"/>
            <w:vAlign w:val="center"/>
          </w:tcPr>
          <w:p w:rsidR="001B45F7" w:rsidRDefault="001B45F7">
            <w:pPr>
              <w:spacing w:line="276" w:lineRule="auto"/>
            </w:pPr>
            <w:r>
              <w:t>Moyen</w:t>
            </w:r>
          </w:p>
        </w:tc>
        <w:tc>
          <w:tcPr>
            <w:tcW w:w="6123" w:type="dxa"/>
            <w:shd w:val="clear" w:color="auto" w:fill="FFFFFF"/>
          </w:tcPr>
          <w:p w:rsidR="001B45F7" w:rsidRDefault="001B45F7">
            <w:pPr>
              <w:spacing w:line="276" w:lineRule="auto"/>
            </w:pPr>
          </w:p>
          <w:p w:rsidR="001B45F7" w:rsidRDefault="001B45F7">
            <w:pPr>
              <w:spacing w:line="276" w:lineRule="auto"/>
            </w:pPr>
          </w:p>
          <w:p w:rsidR="001B45F7" w:rsidRDefault="001B45F7">
            <w:pPr>
              <w:spacing w:line="276" w:lineRule="auto"/>
            </w:pPr>
            <w:r>
              <w:t>-&gt; Suivi des commandes :
Absence d?un registre enregistrant tous les bons de commande émis, les bons de réception, et les factures correspondant pourrait laisser des commandes non traités, des livraisons non facturées et non provisionnées.
Même remarque pour les retours ou les réclamations.
-&gt; Réceptions des marchandises et factures :
- Possibilité de comptabilisation de duplicata
- Factures en bonne et due forme ne sont pas toutefois exigées avant le règlement et la comptabilisation (NIF, STAT, mode et délai de paiement?.)</w:t>
            </w:r>
          </w:p>
          <w:p w:rsidR="001B45F7" w:rsidRDefault="001B45F7">
            <w:pPr>
              <w:spacing w:line="276" w:lineRule="auto"/>
            </w:pPr>
          </w:p>
        </w:tc>
      </w:tr>
      <w:tr w:rsidR="001B45F7" w:rsidRPr="003D1A46" w:rsidTr="001B45F7">
        <w:trPr>
          <w:trHeight w:val="1038"/>
        </w:trPr>
        <w:tc>
          <w:tcPr>
            <w:tcW w:w="2619" w:type="dxa"/>
            <w:shd w:val="clear" w:color="auto" w:fill="FFFFFF"/>
            <w:vAlign w:val="center"/>
          </w:tcPr>
          <w:p w:rsidR="001B45F7" w:rsidRDefault="001B45F7" w:rsidP="006B05E7">
            <w:r>
              <w:t>PAIE - PERSONNEL</w:t>
            </w:r>
          </w:p>
        </w:tc>
        <w:tc>
          <w:tcPr>
            <w:tcW w:w="1607" w:type="dxa"/>
            <w:shd w:val="clear" w:color="auto" w:fill="FFFFFF"/>
            <w:vAlign w:val="center"/>
          </w:tcPr>
          <w:p w:rsidR="001B45F7" w:rsidRDefault="001B45F7">
            <w:pPr>
              <w:spacing w:line="276" w:lineRule="auto"/>
            </w:pPr>
            <w:r>
              <w:t>Faible</w:t>
            </w:r>
          </w:p>
        </w:tc>
        <w:tc>
          <w:tcPr>
            <w:tcW w:w="6123" w:type="dxa"/>
            <w:shd w:val="clear" w:color="auto" w:fill="FFFFFF"/>
          </w:tcPr>
          <w:p w:rsidR="001B45F7" w:rsidRDefault="001B45F7">
            <w:pPr>
              <w:spacing w:line="276" w:lineRule="auto"/>
            </w:pPr>
            <w:r>
              <w:t>SystÃ¨me du contrÃ´le interne fiable dans l'ensemble.
</w:t>
            </w:r>
          </w:p>
        </w:tc>
      </w:tr>
      <w:tr w:rsidR="001B45F7" w:rsidRPr="003D1A46" w:rsidTr="001B45F7">
        <w:trPr>
          <w:trHeight w:val="732"/>
        </w:trPr>
        <w:tc>
          <w:tcPr>
            <w:tcW w:w="2619" w:type="dxa"/>
            <w:shd w:val="clear" w:color="auto" w:fill="FFFFFF"/>
            <w:vAlign w:val="center"/>
          </w:tcPr>
          <w:p w:rsidR="001B45F7" w:rsidRDefault="001B45F7" w:rsidP="006B05E7">
            <w:r>
              <w:t>SOUS TRAITANCE</w:t>
            </w:r>
          </w:p>
        </w:tc>
        <w:tc>
          <w:tcPr>
            <w:tcW w:w="1607" w:type="dxa"/>
            <w:shd w:val="clear" w:color="auto" w:fill="FFFFFF"/>
            <w:vAlign w:val="center"/>
          </w:tcPr>
          <w:p w:rsidR="001B45F7" w:rsidRDefault="001B45F7">
            <w:pPr>
              <w:spacing w:line="276" w:lineRule="auto"/>
            </w:pPr>
            <w:r>
              <w:t/>
            </w:r>
          </w:p>
        </w:tc>
        <w:tc>
          <w:tcPr>
            <w:tcW w:w="6123" w:type="dxa"/>
            <w:shd w:val="clear" w:color="auto" w:fill="FFFFFF"/>
          </w:tcPr>
          <w:p w:rsidR="001B45F7" w:rsidRDefault="001B45F7">
            <w:pPr>
              <w:spacing w:line="276" w:lineRule="auto"/>
            </w:pPr>
            <w:r>
              <w:t/>
            </w:r>
          </w:p>
        </w:tc>
      </w:tr>
    </w:tbl>
    <w:p w:rsidR="00B67689" w:rsidRPr="004006A7" w:rsidRDefault="00B67689" w:rsidP="00B67689">
      <w:pPr>
        <w:pStyle w:val="En-tte"/>
        <w:rPr>
          <w:rFonts w:ascii="Times New Roman" w:hAnsi="Times New Roman"/>
          <w:sz w:val="12"/>
          <w:lang w:val="en-US"/>
        </w:rPr>
      </w:pPr>
    </w:p>
    <w:p w:rsidR="006B643B" w:rsidRDefault="006B643B" w:rsidP="006B643B"/>
    <w:sectPr w:rsidR="006B643B" w:rsidSect="004006A7">
      <w:headerReference w:type="even" r:id="rId7"/>
      <w:headerReference w:type="default" r:id="rId8"/>
      <w:footerReference w:type="even" r:id="rId9"/>
      <w:footerReference w:type="default" r:id="rId10"/>
      <w:headerReference w:type="first" r:id="rId11"/>
      <w:footerReference w:type="first" r:id="rId12"/>
      <w:pgSz w:w="11880" w:h="16820"/>
      <w:pgMar w:top="709" w:right="681" w:bottom="851"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94C" w:rsidRDefault="0027194C" w:rsidP="00CF06E5">
      <w:r>
        <w:separator/>
      </w:r>
    </w:p>
  </w:endnote>
  <w:endnote w:type="continuationSeparator" w:id="1">
    <w:p w:rsidR="0027194C" w:rsidRDefault="0027194C" w:rsidP="00CF06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567" w:rsidRDefault="0050056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C8A" w:rsidRDefault="0055702C">
    <w:pPr>
      <w:tabs>
        <w:tab w:val="left" w:pos="2200"/>
        <w:tab w:val="left" w:pos="4640"/>
        <w:tab w:val="left" w:pos="6540"/>
        <w:tab w:val="left" w:pos="9619"/>
      </w:tabs>
      <w:ind w:left="100" w:right="-980" w:hanging="80"/>
      <w:rPr>
        <w:rFonts w:ascii="Geneva" w:hAnsi="Geneva"/>
        <w:sz w:val="18"/>
      </w:rPr>
    </w:pPr>
    <w:r w:rsidRPr="0055702C">
      <w:rPr>
        <w:noProof/>
      </w:rPr>
      <w:pict>
        <v:shapetype id="_x0000_t32" coordsize="21600,21600" o:spt="32" o:oned="t" path="m,l21600,21600e" filled="f">
          <v:path arrowok="t" fillok="f" o:connecttype="none"/>
          <o:lock v:ext="edit" shapetype="t"/>
        </v:shapetype>
        <v:shape id="_x0000_s1026" type="#_x0000_t32" style="position:absolute;left:0;text-align:left;margin-left:-28.65pt;margin-top:1.05pt;width:524.4pt;height:0;z-index:251661312" o:connectortype="straight"/>
      </w:pict>
    </w:r>
    <w:r w:rsidRPr="0055702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5" type="#_x0000_t75" style="position:absolute;left:0;text-align:left;margin-left:-28.65pt;margin-top:1.05pt;width:172.65pt;height:51.05pt;z-index:-251656192;visibility:visible" o:allowoverlap="f">
          <v:imagedata r:id="rId1" o:title=""/>
        </v:shape>
      </w:pict>
    </w:r>
  </w:p>
  <w:p w:rsidR="00EC5C8A" w:rsidRDefault="00B67689" w:rsidP="00331437">
    <w:pPr>
      <w:pStyle w:val="Pieddepage"/>
      <w:tabs>
        <w:tab w:val="clear" w:pos="4819"/>
        <w:tab w:val="clear" w:pos="9071"/>
      </w:tabs>
      <w:ind w:left="2836" w:right="625" w:firstLine="709"/>
    </w:pPr>
    <w:r>
      <w:rPr>
        <w:i/>
      </w:rPr>
      <w:t>E</w:t>
    </w:r>
    <w:r w:rsidRPr="00AF548B">
      <w:rPr>
        <w:i/>
      </w:rPr>
      <w:t>valuation des procédures</w:t>
    </w:r>
    <w:r>
      <w:tab/>
    </w:r>
    <w:r>
      <w:tab/>
    </w:r>
    <w:r>
      <w:tab/>
    </w:r>
    <w:r>
      <w:tab/>
      <w:t xml:space="preserve">Page </w:t>
    </w:r>
    <w:r w:rsidR="0055702C">
      <w:rPr>
        <w:rStyle w:val="Numrodepage"/>
      </w:rPr>
      <w:fldChar w:fldCharType="begin"/>
    </w:r>
    <w:r>
      <w:rPr>
        <w:rStyle w:val="Numrodepage"/>
      </w:rPr>
      <w:instrText xml:space="preserve"> PAGE </w:instrText>
    </w:r>
    <w:r w:rsidR="0055702C">
      <w:rPr>
        <w:rStyle w:val="Numrodepage"/>
      </w:rPr>
      <w:fldChar w:fldCharType="separate"/>
    </w:r>
    <w:r w:rsidR="009538C8">
      <w:rPr>
        <w:rStyle w:val="Numrodepage"/>
        <w:noProof/>
      </w:rPr>
      <w:t>1</w:t>
    </w:r>
    <w:r w:rsidR="0055702C">
      <w:rPr>
        <w:rStyle w:val="Numrodepage"/>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567" w:rsidRDefault="0050056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94C" w:rsidRDefault="0027194C" w:rsidP="00CF06E5">
      <w:r>
        <w:separator/>
      </w:r>
    </w:p>
  </w:footnote>
  <w:footnote w:type="continuationSeparator" w:id="1">
    <w:p w:rsidR="0027194C" w:rsidRDefault="0027194C" w:rsidP="00CF06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567" w:rsidRDefault="0050056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C8A" w:rsidRPr="005C2C13" w:rsidRDefault="0027194C" w:rsidP="00EC5C8A">
    <w:pPr>
      <w:pStyle w:val="En-tte"/>
      <w:rPr>
        <w:rFonts w:ascii="Arial" w:hAnsi="Arial" w:cs="Arial"/>
        <w:sz w:val="16"/>
        <w:szCs w:val="16"/>
      </w:rPr>
    </w:pPr>
  </w:p>
  <w:tbl>
    <w:tblPr>
      <w:tblW w:w="10275" w:type="dxa"/>
      <w:jc w:val="center"/>
      <w:tblLayout w:type="fixed"/>
      <w:tblCellMar>
        <w:left w:w="0" w:type="dxa"/>
        <w:right w:w="0" w:type="dxa"/>
      </w:tblCellMar>
      <w:tblLook w:val="0000"/>
    </w:tblPr>
    <w:tblGrid>
      <w:gridCol w:w="2836"/>
      <w:gridCol w:w="541"/>
      <w:gridCol w:w="4394"/>
      <w:gridCol w:w="1421"/>
      <w:gridCol w:w="1083"/>
    </w:tblGrid>
    <w:tr w:rsidR="00EC5C8A" w:rsidTr="00331437">
      <w:trPr>
        <w:cantSplit/>
        <w:trHeight w:val="260"/>
        <w:jc w:val="center"/>
      </w:trPr>
      <w:tc>
        <w:tcPr>
          <w:tcW w:w="3377" w:type="dxa"/>
          <w:gridSpan w:val="2"/>
          <w:tcBorders>
            <w:top w:val="single" w:sz="4" w:space="0" w:color="auto"/>
            <w:left w:val="single" w:sz="4" w:space="0" w:color="auto"/>
            <w:right w:val="single" w:sz="4" w:space="0" w:color="auto"/>
          </w:tcBorders>
          <w:vAlign w:val="center"/>
        </w:tcPr>
        <w:p w:rsidR="00EC5C8A" w:rsidRDefault="00B67689" w:rsidP="00EC5C8A">
          <w:pPr>
            <w:ind w:left="79"/>
          </w:pPr>
          <w:r>
            <w:rPr>
              <w:b/>
            </w:rPr>
            <w:t>CLIENT</w:t>
          </w:r>
        </w:p>
      </w:tc>
      <w:tc>
        <w:tcPr>
          <w:tcW w:w="4394" w:type="dxa"/>
          <w:vMerge w:val="restart"/>
          <w:tcBorders>
            <w:top w:val="single" w:sz="4" w:space="0" w:color="auto"/>
            <w:left w:val="nil"/>
            <w:bottom w:val="single" w:sz="4" w:space="0" w:color="auto"/>
          </w:tcBorders>
          <w:vAlign w:val="center"/>
        </w:tcPr>
        <w:p w:rsidR="00EC5C8A" w:rsidRPr="00AF548B" w:rsidRDefault="00905A24" w:rsidP="00AF548B">
          <w:pPr>
            <w:jc w:val="center"/>
            <w:rPr>
              <w:rFonts w:ascii="Times New Roman" w:hAnsi="Times New Roman"/>
              <w:b/>
              <w:sz w:val="28"/>
              <w:szCs w:val="28"/>
            </w:rPr>
          </w:pPr>
          <w:r>
            <w:rPr>
              <w:rFonts w:ascii="Times New Roman" w:hAnsi="Times New Roman"/>
              <w:b/>
            </w:rPr>
            <w:t>SYNTHESE DE LA REVUE DU SYSTEME DE CONTROLE INTERNE</w:t>
          </w:r>
        </w:p>
      </w:tc>
      <w:tc>
        <w:tcPr>
          <w:tcW w:w="2504" w:type="dxa"/>
          <w:gridSpan w:val="2"/>
          <w:tcBorders>
            <w:top w:val="single" w:sz="4" w:space="0" w:color="auto"/>
            <w:left w:val="single" w:sz="4" w:space="0" w:color="auto"/>
            <w:right w:val="single" w:sz="4" w:space="0" w:color="auto"/>
          </w:tcBorders>
          <w:vAlign w:val="center"/>
        </w:tcPr>
        <w:p w:rsidR="00EC5C8A" w:rsidRDefault="00B67689" w:rsidP="00EC5C8A">
          <w:pPr>
            <w:ind w:left="65" w:right="60"/>
            <w:jc w:val="center"/>
          </w:pPr>
          <w:r>
            <w:t>CODE</w:t>
          </w:r>
        </w:p>
      </w:tc>
    </w:tr>
    <w:tr w:rsidR="00EC5C8A" w:rsidTr="00331437">
      <w:trPr>
        <w:cantSplit/>
        <w:trHeight w:val="510"/>
        <w:jc w:val="center"/>
      </w:trPr>
      <w:tc>
        <w:tcPr>
          <w:tcW w:w="3377" w:type="dxa"/>
          <w:gridSpan w:val="2"/>
          <w:tcBorders>
            <w:left w:val="single" w:sz="4" w:space="0" w:color="auto"/>
            <w:bottom w:val="single" w:sz="4" w:space="0" w:color="auto"/>
            <w:right w:val="single" w:sz="4" w:space="0" w:color="auto"/>
          </w:tcBorders>
          <w:vAlign w:val="center"/>
        </w:tcPr>
        <w:p w:rsidR="00EC5C8A" w:rsidRPr="00F638FC" w:rsidRDefault="00B67689" w:rsidP="00905A24">
          <w:pPr>
            <w:rPr>
              <w:rFonts w:ascii="Times New Roman" w:hAnsi="Times New Roman"/>
              <w:color w:val="FFC000"/>
              <w:sz w:val="28"/>
              <w:szCs w:val="28"/>
            </w:rPr>
          </w:pPr>
          <w:r>
            <w:rPr>
              <w:rFonts w:ascii="Times New Roman" w:hAnsi="Times New Roman"/>
              <w:sz w:val="28"/>
              <w:szCs w:val="28"/>
            </w:rPr>
            <w:t xml:space="preserve"> </w:t>
          </w:r>
          <w:r w:rsidR="00905A24">
            <w:rPr>
              <w:rFonts w:ascii="Times New Roman" w:hAnsi="Times New Roman"/>
              <w:color w:val="FFC000"/>
              <w:sz w:val="28"/>
              <w:szCs w:val="28"/>
            </w:rPr>
            <w:t>PECHE ET FROID OCEAN INDIEN</w:t>
          </w:r>
        </w:p>
      </w:tc>
      <w:tc>
        <w:tcPr>
          <w:tcW w:w="4394" w:type="dxa"/>
          <w:vMerge/>
          <w:tcBorders>
            <w:left w:val="nil"/>
            <w:bottom w:val="single" w:sz="4" w:space="0" w:color="auto"/>
          </w:tcBorders>
        </w:tcPr>
        <w:p w:rsidR="00EC5C8A" w:rsidRDefault="0027194C" w:rsidP="00EC5C8A">
          <w:pPr>
            <w:pStyle w:val="Titre2"/>
          </w:pPr>
        </w:p>
      </w:tc>
      <w:tc>
        <w:tcPr>
          <w:tcW w:w="2504" w:type="dxa"/>
          <w:gridSpan w:val="2"/>
          <w:tcBorders>
            <w:left w:val="single" w:sz="4" w:space="0" w:color="auto"/>
            <w:bottom w:val="single" w:sz="4" w:space="0" w:color="auto"/>
            <w:right w:val="single" w:sz="4" w:space="0" w:color="auto"/>
          </w:tcBorders>
          <w:vAlign w:val="center"/>
        </w:tcPr>
        <w:p w:rsidR="00EC5C8A" w:rsidRPr="00F638FC" w:rsidRDefault="00B67689" w:rsidP="00EC5C8A">
          <w:pPr>
            <w:ind w:right="60"/>
            <w:jc w:val="center"/>
            <w:rPr>
              <w:rFonts w:ascii="Times New Roman" w:hAnsi="Times New Roman"/>
              <w:b/>
              <w:color w:val="FFC000"/>
            </w:rPr>
          </w:pPr>
          <w:r>
            <w:rPr>
              <w:rFonts w:ascii="Times New Roman" w:hAnsi="Times New Roman"/>
              <w:b/>
              <w:color w:val="FFC000"/>
            </w:rPr>
            <w:t>FC 4</w:t>
          </w:r>
        </w:p>
      </w:tc>
    </w:tr>
    <w:tr w:rsidR="00331437" w:rsidTr="00331437">
      <w:trPr>
        <w:cantSplit/>
        <w:trHeight w:val="260"/>
        <w:jc w:val="center"/>
      </w:trPr>
      <w:tc>
        <w:tcPr>
          <w:tcW w:w="2836" w:type="dxa"/>
          <w:tcBorders>
            <w:left w:val="single" w:sz="4" w:space="0" w:color="auto"/>
            <w:bottom w:val="single" w:sz="4" w:space="0" w:color="auto"/>
          </w:tcBorders>
          <w:vAlign w:val="center"/>
        </w:tcPr>
        <w:p w:rsidR="0048727E" w:rsidRDefault="003173EF" w:rsidP="0048727E">
          <w:pPr>
            <w:ind w:left="79"/>
            <w:rPr>
              <w:b/>
            </w:rPr>
          </w:pPr>
          <w:r>
            <w:rPr>
              <w:b/>
            </w:rPr>
            <w:t>Comptes arrêtés au</w:t>
          </w:r>
        </w:p>
        <w:p w:rsidR="00331437" w:rsidRDefault="00BE74CC" w:rsidP="007B4D09">
          <w:pPr>
            <w:ind w:left="79"/>
            <w:rPr>
              <w:b/>
            </w:rPr>
          </w:pPr>
          <w:r>
            <w:t>30/06/2014</w:t>
          </w:r>
        </w:p>
      </w:tc>
      <w:tc>
        <w:tcPr>
          <w:tcW w:w="541" w:type="dxa"/>
          <w:tcBorders>
            <w:bottom w:val="single" w:sz="4" w:space="0" w:color="auto"/>
            <w:right w:val="single" w:sz="4" w:space="0" w:color="auto"/>
          </w:tcBorders>
          <w:vAlign w:val="center"/>
        </w:tcPr>
        <w:p w:rsidR="00331437" w:rsidRPr="00F349F2" w:rsidRDefault="0055702C" w:rsidP="00EC5C8A">
          <w:pPr>
            <w:ind w:left="79"/>
            <w:jc w:val="center"/>
            <w:rPr>
              <w:rFonts w:ascii="Times New Roman" w:hAnsi="Times New Roman"/>
            </w:rPr>
          </w:pPr>
          <w:r w:rsidRPr="00F349F2">
            <w:rPr>
              <w:rFonts w:ascii="Times New Roman" w:hAnsi="Times New Roman"/>
            </w:rPr>
            <w:fldChar w:fldCharType="begin"/>
          </w:r>
          <w:r w:rsidR="00B67689" w:rsidRPr="00F349F2">
            <w:rPr>
              <w:rFonts w:ascii="Times New Roman" w:hAnsi="Times New Roman"/>
            </w:rPr>
            <w:instrText xml:space="preserve"> DOCPROPERTY  ATHCollab  \* MERGEFORMAT </w:instrText>
          </w:r>
          <w:r w:rsidRPr="00F349F2">
            <w:rPr>
              <w:rFonts w:ascii="Times New Roman" w:hAnsi="Times New Roman"/>
            </w:rPr>
            <w:fldChar w:fldCharType="end"/>
          </w:r>
        </w:p>
      </w:tc>
      <w:tc>
        <w:tcPr>
          <w:tcW w:w="4394" w:type="dxa"/>
          <w:vMerge w:val="restart"/>
          <w:tcBorders>
            <w:left w:val="nil"/>
          </w:tcBorders>
          <w:vAlign w:val="center"/>
        </w:tcPr>
        <w:p w:rsidR="00331437" w:rsidRPr="00F349F2" w:rsidRDefault="0055702C" w:rsidP="00EC5C8A">
          <w:pPr>
            <w:jc w:val="center"/>
            <w:rPr>
              <w:rFonts w:ascii="Times New Roman" w:hAnsi="Times New Roman"/>
              <w:b/>
              <w:smallCaps/>
            </w:rPr>
          </w:pPr>
          <w:r w:rsidRPr="0055702C">
            <w:rPr>
              <w:rFonts w:ascii="Times New Roman" w:hAnsi="Times New Roman"/>
              <w:b/>
              <w:smallCap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i1025" type="#_x0000_t75" style="width:185.25pt;height:39pt;visibility:visible">
                <v:imagedata r:id="rId1" o:title=""/>
              </v:shape>
            </w:pict>
          </w:r>
        </w:p>
      </w:tc>
      <w:tc>
        <w:tcPr>
          <w:tcW w:w="1421" w:type="dxa"/>
          <w:tcBorders>
            <w:left w:val="single" w:sz="6" w:space="0" w:color="auto"/>
            <w:bottom w:val="single" w:sz="6" w:space="0" w:color="auto"/>
          </w:tcBorders>
          <w:vAlign w:val="center"/>
        </w:tcPr>
        <w:p w:rsidR="00331437" w:rsidRDefault="00B67689" w:rsidP="00EC5C8A">
          <w:pPr>
            <w:ind w:left="79"/>
          </w:pPr>
          <w:r>
            <w:t>FOLIO</w:t>
          </w:r>
        </w:p>
      </w:tc>
      <w:tc>
        <w:tcPr>
          <w:tcW w:w="1083" w:type="dxa"/>
          <w:tcBorders>
            <w:bottom w:val="single" w:sz="6" w:space="0" w:color="auto"/>
            <w:right w:val="single" w:sz="6" w:space="0" w:color="auto"/>
          </w:tcBorders>
          <w:vAlign w:val="center"/>
        </w:tcPr>
        <w:p w:rsidR="00331437" w:rsidRDefault="0055702C" w:rsidP="00EC5C8A">
          <w:pPr>
            <w:ind w:right="60"/>
            <w:jc w:val="center"/>
          </w:pPr>
          <w:r>
            <w:fldChar w:fldCharType="begin"/>
          </w:r>
          <w:r w:rsidR="00B67689">
            <w:instrText xml:space="preserve"> PAGE  \* MERGEFORMAT </w:instrText>
          </w:r>
          <w:r>
            <w:fldChar w:fldCharType="separate"/>
          </w:r>
          <w:r w:rsidR="009538C8">
            <w:rPr>
              <w:noProof/>
            </w:rPr>
            <w:t>1</w:t>
          </w:r>
          <w:r>
            <w:fldChar w:fldCharType="end"/>
          </w:r>
          <w:r w:rsidR="00B67689">
            <w:t>/</w:t>
          </w:r>
          <w:fldSimple w:instr=" NUMPAGES  \* MERGEFORMAT ">
            <w:r w:rsidR="009538C8">
              <w:rPr>
                <w:noProof/>
              </w:rPr>
              <w:t>1</w:t>
            </w:r>
          </w:fldSimple>
        </w:p>
      </w:tc>
    </w:tr>
    <w:tr w:rsidR="00331437" w:rsidTr="00331437">
      <w:trPr>
        <w:cantSplit/>
        <w:trHeight w:val="260"/>
        <w:jc w:val="center"/>
      </w:trPr>
      <w:tc>
        <w:tcPr>
          <w:tcW w:w="2836" w:type="dxa"/>
          <w:tcBorders>
            <w:left w:val="single" w:sz="4" w:space="0" w:color="auto"/>
            <w:bottom w:val="single" w:sz="4" w:space="0" w:color="auto"/>
          </w:tcBorders>
          <w:vAlign w:val="center"/>
        </w:tcPr>
        <w:p w:rsidR="00905A24" w:rsidRDefault="00B67689" w:rsidP="00905A24">
          <w:pPr>
            <w:ind w:left="79"/>
            <w:rPr>
              <w:b/>
            </w:rPr>
          </w:pPr>
          <w:r>
            <w:rPr>
              <w:b/>
            </w:rPr>
            <w:t>SUPERVISION</w:t>
          </w:r>
        </w:p>
        <w:p w:rsidR="00331437" w:rsidRDefault="00905A24" w:rsidP="00905A24">
          <w:pPr>
            <w:ind w:left="79"/>
            <w:rPr>
              <w:b/>
            </w:rPr>
          </w:pPr>
          <w:r>
            <w:rPr>
              <w:b/>
              <w:color w:val="FF0000"/>
            </w:rPr>
            <w:t>Elie</w:t>
          </w:r>
        </w:p>
      </w:tc>
      <w:tc>
        <w:tcPr>
          <w:tcW w:w="541" w:type="dxa"/>
          <w:tcBorders>
            <w:bottom w:val="single" w:sz="4" w:space="0" w:color="auto"/>
            <w:right w:val="single" w:sz="4" w:space="0" w:color="auto"/>
          </w:tcBorders>
          <w:vAlign w:val="center"/>
        </w:tcPr>
        <w:p w:rsidR="00331437" w:rsidRPr="00F349F2" w:rsidRDefault="0055702C" w:rsidP="00EC5C8A">
          <w:pPr>
            <w:ind w:left="79"/>
            <w:jc w:val="center"/>
            <w:rPr>
              <w:rFonts w:ascii="Times New Roman" w:hAnsi="Times New Roman"/>
            </w:rPr>
          </w:pPr>
          <w:r w:rsidRPr="00F349F2">
            <w:rPr>
              <w:rFonts w:ascii="Times New Roman" w:hAnsi="Times New Roman"/>
            </w:rPr>
            <w:fldChar w:fldCharType="begin"/>
          </w:r>
          <w:r w:rsidR="00B67689" w:rsidRPr="00F349F2">
            <w:rPr>
              <w:rFonts w:ascii="Times New Roman" w:hAnsi="Times New Roman"/>
            </w:rPr>
            <w:instrText xml:space="preserve"> DOCPROPERTY  ATHSuperv  \* MERGEFORMAT </w:instrText>
          </w:r>
          <w:r w:rsidRPr="00F349F2">
            <w:rPr>
              <w:rFonts w:ascii="Times New Roman" w:hAnsi="Times New Roman"/>
            </w:rPr>
            <w:fldChar w:fldCharType="end"/>
          </w:r>
        </w:p>
      </w:tc>
      <w:tc>
        <w:tcPr>
          <w:tcW w:w="4394" w:type="dxa"/>
          <w:vMerge/>
          <w:tcBorders>
            <w:left w:val="nil"/>
            <w:bottom w:val="single" w:sz="4" w:space="0" w:color="auto"/>
          </w:tcBorders>
        </w:tcPr>
        <w:p w:rsidR="00331437" w:rsidRDefault="0027194C" w:rsidP="00EC5C8A">
          <w:pPr>
            <w:ind w:left="79"/>
            <w:jc w:val="center"/>
            <w:rPr>
              <w:b/>
            </w:rPr>
          </w:pPr>
        </w:p>
      </w:tc>
      <w:tc>
        <w:tcPr>
          <w:tcW w:w="1421" w:type="dxa"/>
          <w:tcBorders>
            <w:left w:val="single" w:sz="6" w:space="0" w:color="auto"/>
            <w:bottom w:val="single" w:sz="4" w:space="0" w:color="auto"/>
          </w:tcBorders>
          <w:vAlign w:val="center"/>
        </w:tcPr>
        <w:p w:rsidR="00331437" w:rsidRDefault="00B67689" w:rsidP="00EC5C8A">
          <w:pPr>
            <w:ind w:left="79"/>
          </w:pPr>
          <w:r>
            <w:t>DATE</w:t>
          </w:r>
        </w:p>
      </w:tc>
      <w:tc>
        <w:tcPr>
          <w:tcW w:w="1083" w:type="dxa"/>
          <w:tcBorders>
            <w:bottom w:val="single" w:sz="4" w:space="0" w:color="auto"/>
            <w:right w:val="single" w:sz="6" w:space="0" w:color="auto"/>
          </w:tcBorders>
          <w:vAlign w:val="center"/>
        </w:tcPr>
        <w:p w:rsidR="00331437" w:rsidRPr="00F638FC" w:rsidRDefault="00500567" w:rsidP="009538C8">
          <w:pPr>
            <w:ind w:right="60" w:hanging="3"/>
            <w:jc w:val="center"/>
            <w:rPr>
              <w:color w:val="FFC000"/>
              <w:sz w:val="18"/>
            </w:rPr>
          </w:pPr>
          <w:r>
            <w:t>20-04-2015</w:t>
          </w:r>
        </w:p>
      </w:tc>
    </w:tr>
  </w:tbl>
  <w:p w:rsidR="00EC5C8A" w:rsidRDefault="0027194C" w:rsidP="00EC5C8A">
    <w:pPr>
      <w:pStyle w:val="En-tte"/>
      <w:rPr>
        <w:sz w:val="8"/>
      </w:rPr>
    </w:pPr>
  </w:p>
  <w:p w:rsidR="00EC5C8A" w:rsidRDefault="0027194C" w:rsidP="00EC5C8A">
    <w:pPr>
      <w:pStyle w:val="En-tte"/>
      <w:rPr>
        <w:lang w:val="en-US"/>
      </w:rPr>
    </w:pPr>
  </w:p>
  <w:p w:rsidR="004006A7" w:rsidRDefault="0027194C" w:rsidP="00EC5C8A">
    <w:pPr>
      <w:pStyle w:val="En-tte"/>
      <w:rPr>
        <w:lang w:val="en-US"/>
      </w:rPr>
    </w:pPr>
  </w:p>
  <w:p w:rsidR="004006A7" w:rsidRDefault="00B67689" w:rsidP="00EC5C8A">
    <w:pPr>
      <w:pStyle w:val="En-tte"/>
      <w:rPr>
        <w:lang w:val="en-US"/>
      </w:rPr>
    </w:pPr>
    <w:r>
      <w:rPr>
        <w:lang w:val="en-US"/>
      </w:rPr>
      <w:t xml:space="preserve">- </w:t>
    </w:r>
    <w:r w:rsidRPr="004006A7">
      <w:rPr>
        <w:b/>
        <w:u w:val="single"/>
        <w:lang w:val="en-US"/>
      </w:rPr>
      <w:t>RECAP RSCI</w:t>
    </w:r>
    <w:r>
      <w:rPr>
        <w:lang w:val="en-US"/>
      </w:rPr>
      <w:t xml:space="preserve"> </w:t>
    </w:r>
  </w:p>
  <w:p w:rsidR="004006A7" w:rsidRPr="004006A7" w:rsidRDefault="0027194C" w:rsidP="00EC5C8A">
    <w:pPr>
      <w:pStyle w:val="En-tte"/>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567" w:rsidRDefault="0050056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C746A2"/>
    <w:multiLevelType w:val="multilevel"/>
    <w:tmpl w:val="0EEA6AB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0178"/>
    <o:shapelayout v:ext="edit">
      <o:idmap v:ext="edit" data="1"/>
      <o:rules v:ext="edit">
        <o:r id="V:Rule2" type="connector" idref="#_x0000_s1026"/>
      </o:rules>
    </o:shapelayout>
  </w:hdrShapeDefaults>
  <w:footnotePr>
    <w:footnote w:id="0"/>
    <w:footnote w:id="1"/>
  </w:footnotePr>
  <w:endnotePr>
    <w:endnote w:id="0"/>
    <w:endnote w:id="1"/>
  </w:endnotePr>
  <w:compat/>
  <w:rsids>
    <w:rsidRoot w:val="00B67689"/>
    <w:rsid w:val="000234B1"/>
    <w:rsid w:val="00030FD5"/>
    <w:rsid w:val="0007773E"/>
    <w:rsid w:val="000D225D"/>
    <w:rsid w:val="00110B6C"/>
    <w:rsid w:val="00110C0D"/>
    <w:rsid w:val="00112E5B"/>
    <w:rsid w:val="0017295F"/>
    <w:rsid w:val="001B45F7"/>
    <w:rsid w:val="001C362A"/>
    <w:rsid w:val="002046FF"/>
    <w:rsid w:val="0027194C"/>
    <w:rsid w:val="00275102"/>
    <w:rsid w:val="002A4687"/>
    <w:rsid w:val="002C2F3B"/>
    <w:rsid w:val="003173EF"/>
    <w:rsid w:val="003E3784"/>
    <w:rsid w:val="004401F4"/>
    <w:rsid w:val="00443ED4"/>
    <w:rsid w:val="00444962"/>
    <w:rsid w:val="0048727E"/>
    <w:rsid w:val="00494C5F"/>
    <w:rsid w:val="004C5064"/>
    <w:rsid w:val="004D06C3"/>
    <w:rsid w:val="004E121E"/>
    <w:rsid w:val="004F29A1"/>
    <w:rsid w:val="00500567"/>
    <w:rsid w:val="00504B40"/>
    <w:rsid w:val="0055702C"/>
    <w:rsid w:val="00563041"/>
    <w:rsid w:val="00563549"/>
    <w:rsid w:val="00563778"/>
    <w:rsid w:val="0066314F"/>
    <w:rsid w:val="00663735"/>
    <w:rsid w:val="00666EC1"/>
    <w:rsid w:val="006A762F"/>
    <w:rsid w:val="006B2FDE"/>
    <w:rsid w:val="006B643B"/>
    <w:rsid w:val="00740B98"/>
    <w:rsid w:val="007B4D09"/>
    <w:rsid w:val="007B7CD7"/>
    <w:rsid w:val="00857018"/>
    <w:rsid w:val="0090132C"/>
    <w:rsid w:val="00905A24"/>
    <w:rsid w:val="009538C8"/>
    <w:rsid w:val="00970CAA"/>
    <w:rsid w:val="009871E8"/>
    <w:rsid w:val="0099766E"/>
    <w:rsid w:val="009A2A1F"/>
    <w:rsid w:val="00A204F5"/>
    <w:rsid w:val="00A43E89"/>
    <w:rsid w:val="00A71D7C"/>
    <w:rsid w:val="00A979AF"/>
    <w:rsid w:val="00AA5226"/>
    <w:rsid w:val="00AA7712"/>
    <w:rsid w:val="00AA7EE1"/>
    <w:rsid w:val="00AD2556"/>
    <w:rsid w:val="00AD283A"/>
    <w:rsid w:val="00B462E9"/>
    <w:rsid w:val="00B67689"/>
    <w:rsid w:val="00BE74CC"/>
    <w:rsid w:val="00BE777E"/>
    <w:rsid w:val="00C16A04"/>
    <w:rsid w:val="00C170CF"/>
    <w:rsid w:val="00C220F7"/>
    <w:rsid w:val="00C505A9"/>
    <w:rsid w:val="00CF06E5"/>
    <w:rsid w:val="00D37173"/>
    <w:rsid w:val="00D67CE6"/>
    <w:rsid w:val="00DB4169"/>
    <w:rsid w:val="00DC55C5"/>
    <w:rsid w:val="00E4796F"/>
    <w:rsid w:val="00E83F5A"/>
    <w:rsid w:val="00E90212"/>
    <w:rsid w:val="00EA66E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689"/>
    <w:pPr>
      <w:spacing w:after="0" w:line="240" w:lineRule="auto"/>
      <w:ind w:right="624"/>
      <w:jc w:val="both"/>
    </w:pPr>
    <w:rPr>
      <w:rFonts w:ascii="Helvetica" w:eastAsia="Times New Roman" w:hAnsi="Helvetica" w:cs="Times New Roman"/>
      <w:sz w:val="20"/>
      <w:szCs w:val="20"/>
      <w:lang w:eastAsia="fr-FR"/>
    </w:rPr>
  </w:style>
  <w:style w:type="paragraph" w:styleId="Titre1">
    <w:name w:val="heading 1"/>
    <w:basedOn w:val="Normal"/>
    <w:next w:val="Normal"/>
    <w:link w:val="Titre1Car"/>
    <w:qFormat/>
    <w:rsid w:val="00B67689"/>
    <w:pPr>
      <w:numPr>
        <w:numId w:val="1"/>
      </w:numPr>
      <w:tabs>
        <w:tab w:val="left" w:pos="580"/>
        <w:tab w:val="left" w:pos="800"/>
        <w:tab w:val="left" w:pos="1360"/>
        <w:tab w:val="left" w:pos="1840"/>
        <w:tab w:val="left" w:pos="4020"/>
        <w:tab w:val="left" w:pos="4500"/>
        <w:tab w:val="left" w:pos="6540"/>
        <w:tab w:val="left" w:pos="7020"/>
        <w:tab w:val="left" w:pos="7660"/>
        <w:tab w:val="decimal" w:pos="8220"/>
        <w:tab w:val="left" w:pos="8779"/>
      </w:tabs>
      <w:spacing w:before="480" w:after="480"/>
      <w:ind w:right="-142"/>
      <w:jc w:val="left"/>
      <w:outlineLvl w:val="0"/>
    </w:pPr>
    <w:rPr>
      <w:rFonts w:ascii="Times New Roman" w:hAnsi="Times New Roman"/>
      <w:b/>
      <w:sz w:val="36"/>
    </w:rPr>
  </w:style>
  <w:style w:type="paragraph" w:styleId="Titre2">
    <w:name w:val="heading 2"/>
    <w:basedOn w:val="Normal"/>
    <w:next w:val="Normal"/>
    <w:link w:val="Titre2Car"/>
    <w:qFormat/>
    <w:rsid w:val="00B67689"/>
    <w:pPr>
      <w:keepNext/>
      <w:numPr>
        <w:ilvl w:val="1"/>
        <w:numId w:val="1"/>
      </w:numPr>
      <w:spacing w:before="360" w:after="360"/>
      <w:jc w:val="left"/>
      <w:outlineLvl w:val="1"/>
    </w:pPr>
    <w:rPr>
      <w:rFonts w:ascii="Times New Roman" w:hAnsi="Times New Roman"/>
      <w:b/>
      <w:sz w:val="28"/>
    </w:rPr>
  </w:style>
  <w:style w:type="paragraph" w:styleId="Titre3">
    <w:name w:val="heading 3"/>
    <w:basedOn w:val="Normal"/>
    <w:next w:val="Normal"/>
    <w:link w:val="Titre3Car"/>
    <w:qFormat/>
    <w:rsid w:val="00B67689"/>
    <w:pPr>
      <w:keepNext/>
      <w:numPr>
        <w:ilvl w:val="2"/>
        <w:numId w:val="1"/>
      </w:numPr>
      <w:spacing w:before="240" w:after="240"/>
      <w:jc w:val="left"/>
      <w:outlineLvl w:val="2"/>
    </w:pPr>
    <w:rPr>
      <w:rFonts w:ascii="Times New Roman" w:hAnsi="Times New Roman"/>
      <w:b/>
      <w: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67689"/>
    <w:rPr>
      <w:rFonts w:ascii="Times New Roman" w:eastAsia="Times New Roman" w:hAnsi="Times New Roman" w:cs="Times New Roman"/>
      <w:b/>
      <w:sz w:val="36"/>
      <w:szCs w:val="20"/>
      <w:lang w:eastAsia="fr-FR"/>
    </w:rPr>
  </w:style>
  <w:style w:type="character" w:customStyle="1" w:styleId="Titre2Car">
    <w:name w:val="Titre 2 Car"/>
    <w:basedOn w:val="Policepardfaut"/>
    <w:link w:val="Titre2"/>
    <w:rsid w:val="00B67689"/>
    <w:rPr>
      <w:rFonts w:ascii="Times New Roman" w:eastAsia="Times New Roman" w:hAnsi="Times New Roman" w:cs="Times New Roman"/>
      <w:b/>
      <w:sz w:val="28"/>
      <w:szCs w:val="20"/>
      <w:lang w:eastAsia="fr-FR"/>
    </w:rPr>
  </w:style>
  <w:style w:type="character" w:customStyle="1" w:styleId="Titre3Car">
    <w:name w:val="Titre 3 Car"/>
    <w:basedOn w:val="Policepardfaut"/>
    <w:link w:val="Titre3"/>
    <w:rsid w:val="00B67689"/>
    <w:rPr>
      <w:rFonts w:ascii="Times New Roman" w:eastAsia="Times New Roman" w:hAnsi="Times New Roman" w:cs="Times New Roman"/>
      <w:b/>
      <w:i/>
      <w:sz w:val="24"/>
      <w:szCs w:val="20"/>
      <w:lang w:eastAsia="fr-FR"/>
    </w:rPr>
  </w:style>
  <w:style w:type="paragraph" w:styleId="Pieddepage">
    <w:name w:val="footer"/>
    <w:basedOn w:val="Normal"/>
    <w:link w:val="PieddepageCar"/>
    <w:rsid w:val="00B67689"/>
    <w:pPr>
      <w:tabs>
        <w:tab w:val="center" w:pos="4819"/>
        <w:tab w:val="right" w:pos="9071"/>
      </w:tabs>
    </w:pPr>
  </w:style>
  <w:style w:type="character" w:customStyle="1" w:styleId="PieddepageCar">
    <w:name w:val="Pied de page Car"/>
    <w:basedOn w:val="Policepardfaut"/>
    <w:link w:val="Pieddepage"/>
    <w:rsid w:val="00B67689"/>
    <w:rPr>
      <w:rFonts w:ascii="Helvetica" w:eastAsia="Times New Roman" w:hAnsi="Helvetica" w:cs="Times New Roman"/>
      <w:sz w:val="20"/>
      <w:szCs w:val="20"/>
      <w:lang w:eastAsia="fr-FR"/>
    </w:rPr>
  </w:style>
  <w:style w:type="paragraph" w:styleId="En-tte">
    <w:name w:val="header"/>
    <w:basedOn w:val="Normal"/>
    <w:link w:val="En-tteCar"/>
    <w:rsid w:val="00B67689"/>
    <w:pPr>
      <w:tabs>
        <w:tab w:val="right" w:pos="8760"/>
      </w:tabs>
      <w:ind w:right="-1320"/>
    </w:pPr>
  </w:style>
  <w:style w:type="character" w:customStyle="1" w:styleId="En-tteCar">
    <w:name w:val="En-tête Car"/>
    <w:basedOn w:val="Policepardfaut"/>
    <w:link w:val="En-tte"/>
    <w:rsid w:val="00B67689"/>
    <w:rPr>
      <w:rFonts w:ascii="Helvetica" w:eastAsia="Times New Roman" w:hAnsi="Helvetica" w:cs="Times New Roman"/>
      <w:sz w:val="20"/>
      <w:szCs w:val="20"/>
    </w:rPr>
  </w:style>
  <w:style w:type="character" w:styleId="Numrodepage">
    <w:name w:val="page number"/>
    <w:basedOn w:val="Policepardfaut"/>
    <w:rsid w:val="00B676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70</Words>
  <Characters>385</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Famille</dc:creator>
  <cp:lastModifiedBy>TMSC</cp:lastModifiedBy>
  <cp:revision>28</cp:revision>
  <dcterms:created xsi:type="dcterms:W3CDTF">2014-06-06T11:34:00Z</dcterms:created>
  <dcterms:modified xsi:type="dcterms:W3CDTF">2014-11-19T09:49:00Z</dcterms:modified>
</cp:coreProperties>
</file>